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536599" w:rsidRDefault="009C6A12" w:rsidP="00DA2A4F">
            <w:pPr>
              <w:spacing w:before="40"/>
              <w:jc w:val="left"/>
              <w:rPr>
                <w:szCs w:val="24"/>
                <w:lang w:val="fr-CH" w:eastAsia="zh-CN"/>
              </w:rPr>
            </w:pPr>
            <w:r w:rsidRPr="00536599">
              <w:rPr>
                <w:rFonts w:ascii="SimSun" w:hAnsi="SimSun" w:hint="eastAsia"/>
                <w:szCs w:val="24"/>
                <w:lang w:eastAsia="zh-CN"/>
              </w:rPr>
              <w:t>行政通函</w:t>
            </w:r>
          </w:p>
          <w:p w14:paraId="3B91DC79" w14:textId="38EB41DA" w:rsidR="00E53DCE" w:rsidRPr="00536599" w:rsidRDefault="00BA539B" w:rsidP="006160CB">
            <w:pPr>
              <w:spacing w:before="0"/>
              <w:jc w:val="left"/>
              <w:rPr>
                <w:b/>
                <w:bCs/>
                <w:szCs w:val="24"/>
                <w:lang w:val="fr-CH"/>
              </w:rPr>
            </w:pPr>
            <w:r w:rsidRPr="00536599">
              <w:rPr>
                <w:b/>
                <w:bCs/>
                <w:szCs w:val="24"/>
                <w:lang w:val="fr-CH"/>
              </w:rPr>
              <w:t>CACE/</w:t>
            </w:r>
            <w:r w:rsidR="00D529C0">
              <w:rPr>
                <w:b/>
                <w:bCs/>
                <w:szCs w:val="24"/>
                <w:lang w:val="fr-FR"/>
              </w:rPr>
              <w:t>953</w:t>
            </w:r>
          </w:p>
        </w:tc>
        <w:tc>
          <w:tcPr>
            <w:tcW w:w="2835" w:type="dxa"/>
            <w:shd w:val="clear" w:color="auto" w:fill="auto"/>
          </w:tcPr>
          <w:p w14:paraId="65C3D9EF" w14:textId="2AECD561" w:rsidR="00E53DCE" w:rsidRPr="00536599" w:rsidRDefault="00BA539B" w:rsidP="00DA2A4F">
            <w:pPr>
              <w:spacing w:before="40"/>
              <w:jc w:val="right"/>
              <w:rPr>
                <w:szCs w:val="24"/>
                <w:lang w:val="en-GB"/>
              </w:rPr>
            </w:pPr>
            <w:r w:rsidRPr="00536599">
              <w:rPr>
                <w:szCs w:val="24"/>
                <w:lang w:eastAsia="zh-CN"/>
              </w:rPr>
              <w:t>20</w:t>
            </w:r>
            <w:r w:rsidRPr="00536599">
              <w:rPr>
                <w:rFonts w:hint="eastAsia"/>
                <w:szCs w:val="24"/>
                <w:lang w:eastAsia="zh-CN"/>
              </w:rPr>
              <w:t>20</w:t>
            </w:r>
            <w:r w:rsidRPr="00536599">
              <w:rPr>
                <w:rFonts w:hint="eastAsia"/>
                <w:szCs w:val="24"/>
                <w:lang w:eastAsia="zh-CN"/>
              </w:rPr>
              <w:t>年</w:t>
            </w:r>
            <w:r w:rsidR="00447BD4" w:rsidRPr="00536599">
              <w:rPr>
                <w:rFonts w:hint="eastAsia"/>
                <w:szCs w:val="24"/>
                <w:lang w:eastAsia="zh-CN"/>
              </w:rPr>
              <w:t>8</w:t>
            </w:r>
            <w:r w:rsidRPr="00536599">
              <w:rPr>
                <w:rFonts w:hint="eastAsia"/>
                <w:szCs w:val="24"/>
                <w:lang w:eastAsia="zh-CN"/>
              </w:rPr>
              <w:t>月</w:t>
            </w:r>
            <w:r w:rsidR="00447BD4" w:rsidRPr="00536599">
              <w:rPr>
                <w:rFonts w:hint="eastAsia"/>
                <w:szCs w:val="24"/>
                <w:lang w:eastAsia="zh-CN"/>
              </w:rPr>
              <w:t>13</w:t>
            </w:r>
            <w:r w:rsidRPr="00536599">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536599"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536599"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7C704A5E" w:rsidR="00E53DCE" w:rsidRPr="00536599" w:rsidRDefault="00CA4B55" w:rsidP="00366089">
            <w:pPr>
              <w:spacing w:before="40"/>
              <w:rPr>
                <w:b/>
                <w:bCs/>
                <w:szCs w:val="24"/>
                <w:lang w:eastAsia="zh-CN"/>
              </w:rPr>
            </w:pPr>
            <w:r w:rsidRPr="00536599">
              <w:rPr>
                <w:rFonts w:asciiTheme="minorHAnsi" w:eastAsia="SimSun" w:hAnsiTheme="minorHAnsi" w:cstheme="minorHAnsi" w:hint="eastAsia"/>
                <w:b/>
                <w:bCs/>
                <w:szCs w:val="24"/>
                <w:lang w:eastAsia="zh-CN"/>
              </w:rPr>
              <w:t>致国际电联各成员国主管部门、无线电通信部门成员、参加无线电通信第</w:t>
            </w:r>
            <w:r w:rsidR="00447BD4" w:rsidRPr="00536599">
              <w:rPr>
                <w:rFonts w:asciiTheme="minorHAnsi" w:eastAsia="SimSun" w:hAnsiTheme="minorHAnsi" w:cstheme="minorHAnsi" w:hint="eastAsia"/>
                <w:b/>
                <w:bCs/>
                <w:szCs w:val="24"/>
                <w:lang w:eastAsia="zh-CN"/>
              </w:rPr>
              <w:t>5</w:t>
            </w:r>
            <w:r w:rsidRPr="00536599">
              <w:rPr>
                <w:rFonts w:asciiTheme="minorHAnsi" w:eastAsia="SimSun" w:hAnsiTheme="minorHAnsi" w:cstheme="minorHAnsi" w:hint="eastAsia"/>
                <w:b/>
                <w:bCs/>
                <w:szCs w:val="24"/>
                <w:lang w:eastAsia="zh-CN"/>
              </w:rPr>
              <w:t>研究组工作的</w:t>
            </w:r>
            <w:r w:rsidRPr="00536599">
              <w:rPr>
                <w:rFonts w:asciiTheme="minorHAnsi" w:eastAsia="SimSun" w:hAnsiTheme="minorHAnsi" w:cstheme="minorHAnsi" w:hint="eastAsia"/>
                <w:b/>
                <w:bCs/>
                <w:szCs w:val="24"/>
                <w:lang w:eastAsia="zh-CN"/>
              </w:rPr>
              <w:t>ITU-R</w:t>
            </w:r>
            <w:r w:rsidRPr="00536599">
              <w:rPr>
                <w:rFonts w:asciiTheme="minorHAnsi" w:eastAsia="SimSun" w:hAnsiTheme="minorHAnsi" w:cstheme="minorHAnsi" w:hint="eastAsia"/>
                <w:b/>
                <w:bCs/>
                <w:szCs w:val="24"/>
                <w:lang w:eastAsia="zh-CN"/>
              </w:rPr>
              <w:t>部门准成员以及国际电联学术成员</w:t>
            </w:r>
          </w:p>
          <w:p w14:paraId="7B362E5D" w14:textId="77777777" w:rsidR="00E53DCE" w:rsidRPr="00536599"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96AEE1F" w14:textId="298C8762" w:rsidR="00CA4B55" w:rsidRPr="00CA4B55" w:rsidRDefault="00CA4B55" w:rsidP="00CA4B55">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447BD4" w:rsidRPr="0022083D">
              <w:rPr>
                <w:rFonts w:eastAsia="SimSun" w:hint="eastAsia"/>
                <w:b/>
                <w:bCs/>
                <w:szCs w:val="24"/>
                <w:lang w:eastAsia="zh-CN"/>
              </w:rPr>
              <w:t>5</w:t>
            </w:r>
            <w:r w:rsidRPr="00CA4B55">
              <w:rPr>
                <w:rFonts w:eastAsia="SimSun" w:hint="eastAsia"/>
                <w:b/>
                <w:bCs/>
                <w:szCs w:val="24"/>
                <w:lang w:eastAsia="zh-CN"/>
              </w:rPr>
              <w:t>研究组</w:t>
            </w:r>
            <w:r w:rsidR="00447BD4">
              <w:rPr>
                <w:rFonts w:eastAsia="SimSun" w:hint="eastAsia"/>
                <w:b/>
                <w:bCs/>
                <w:szCs w:val="24"/>
                <w:lang w:eastAsia="zh-CN"/>
              </w:rPr>
              <w:t>（地面业务）</w:t>
            </w:r>
          </w:p>
          <w:p w14:paraId="663DD27B" w14:textId="1B948A43" w:rsidR="00CA4B55" w:rsidRPr="00CA4B55" w:rsidRDefault="00CA4B55" w:rsidP="00CA4B55">
            <w:pPr>
              <w:tabs>
                <w:tab w:val="clear" w:pos="794"/>
                <w:tab w:val="clear" w:pos="1191"/>
                <w:tab w:val="clear" w:pos="1588"/>
                <w:tab w:val="clear" w:pos="1985"/>
              </w:tabs>
              <w:spacing w:before="80" w:line="240" w:lineRule="auto"/>
              <w:ind w:left="775" w:hanging="775"/>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447BD4" w:rsidRPr="00320E5B">
              <w:rPr>
                <w:rFonts w:eastAsia="SimSun" w:hint="eastAsia"/>
                <w:b/>
                <w:bCs/>
                <w:szCs w:val="24"/>
                <w:lang w:eastAsia="zh-CN"/>
              </w:rPr>
              <w:t>1</w:t>
            </w:r>
            <w:r w:rsidRPr="00CA4B55">
              <w:rPr>
                <w:rFonts w:eastAsia="SimSun" w:hint="eastAsia"/>
                <w:b/>
                <w:bCs/>
                <w:szCs w:val="24"/>
                <w:lang w:eastAsia="zh-CN"/>
              </w:rPr>
              <w:t>项</w:t>
            </w:r>
            <w:r w:rsidRPr="00CA4B55">
              <w:rPr>
                <w:rFonts w:eastAsia="SimSun" w:hint="eastAsia"/>
                <w:b/>
                <w:bCs/>
                <w:szCs w:val="24"/>
                <w:lang w:eastAsia="zh-CN"/>
              </w:rPr>
              <w:t>ITU-R</w:t>
            </w:r>
            <w:r w:rsidRPr="00CA4B55">
              <w:rPr>
                <w:rFonts w:eastAsia="SimSun" w:hint="eastAsia"/>
                <w:b/>
                <w:bCs/>
                <w:szCs w:val="24"/>
                <w:lang w:eastAsia="zh-CN"/>
              </w:rPr>
              <w:t>建议书</w:t>
            </w:r>
            <w:r w:rsidR="00320E5B">
              <w:rPr>
                <w:rFonts w:eastAsia="SimSun" w:hint="eastAsia"/>
                <w:b/>
                <w:bCs/>
                <w:szCs w:val="24"/>
                <w:lang w:eastAsia="zh-CN"/>
              </w:rPr>
              <w:t>修订</w:t>
            </w:r>
            <w:r w:rsidRPr="00CA4B55">
              <w:rPr>
                <w:rFonts w:eastAsia="SimSun" w:hint="eastAsia"/>
                <w:b/>
                <w:bCs/>
                <w:szCs w:val="24"/>
                <w:lang w:eastAsia="zh-CN"/>
              </w:rPr>
              <w:t>草案</w:t>
            </w:r>
            <w:r w:rsidR="00320E5B">
              <w:rPr>
                <w:rFonts w:eastAsia="SimSun" w:hint="eastAsia"/>
                <w:b/>
                <w:bCs/>
                <w:szCs w:val="24"/>
                <w:lang w:eastAsia="zh-CN"/>
              </w:rPr>
              <w:t xml:space="preserve"> </w:t>
            </w:r>
          </w:p>
          <w:p w14:paraId="4BCAFB96" w14:textId="44EF8CBE" w:rsidR="00E53DCE" w:rsidRPr="00334544" w:rsidRDefault="00E53DCE" w:rsidP="00CA4B55">
            <w:pPr>
              <w:tabs>
                <w:tab w:val="clear" w:pos="794"/>
                <w:tab w:val="clear" w:pos="1191"/>
                <w:tab w:val="clear" w:pos="1588"/>
                <w:tab w:val="clear" w:pos="1985"/>
                <w:tab w:val="left" w:pos="493"/>
              </w:tabs>
              <w:spacing w:before="120" w:after="120"/>
              <w:rPr>
                <w:b/>
                <w:bCs/>
                <w:szCs w:val="24"/>
                <w:lang w:eastAsia="zh-CN"/>
              </w:rPr>
            </w:pP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58A7298E" w14:textId="1E981846" w:rsidR="00CA4B55" w:rsidRPr="00320E5B" w:rsidRDefault="00CA4B55" w:rsidP="00D529C0">
      <w:pPr>
        <w:spacing w:before="240" w:line="240" w:lineRule="auto"/>
        <w:ind w:firstLineChars="200" w:firstLine="480"/>
        <w:rPr>
          <w:lang w:eastAsia="zh-CN"/>
        </w:rPr>
      </w:pPr>
      <w:r w:rsidRPr="00320E5B">
        <w:rPr>
          <w:rFonts w:hint="eastAsia"/>
          <w:lang w:eastAsia="zh-CN"/>
        </w:rPr>
        <w:t>在</w:t>
      </w:r>
      <w:r w:rsidRPr="00320E5B">
        <w:rPr>
          <w:lang w:eastAsia="zh-CN"/>
        </w:rPr>
        <w:t>20</w:t>
      </w:r>
      <w:r w:rsidR="00447BD4" w:rsidRPr="00320E5B">
        <w:rPr>
          <w:rFonts w:hint="eastAsia"/>
          <w:lang w:eastAsia="zh-CN"/>
        </w:rPr>
        <w:t>20</w:t>
      </w:r>
      <w:r w:rsidRPr="00320E5B">
        <w:rPr>
          <w:rFonts w:hint="eastAsia"/>
          <w:lang w:eastAsia="zh-CN"/>
        </w:rPr>
        <w:t>年</w:t>
      </w:r>
      <w:r w:rsidR="00447BD4" w:rsidRPr="00320E5B">
        <w:rPr>
          <w:rFonts w:hint="eastAsia"/>
          <w:lang w:eastAsia="zh-CN"/>
        </w:rPr>
        <w:t>7</w:t>
      </w:r>
      <w:r w:rsidRPr="00320E5B">
        <w:rPr>
          <w:rFonts w:hint="eastAsia"/>
          <w:lang w:eastAsia="zh-CN"/>
        </w:rPr>
        <w:t>月</w:t>
      </w:r>
      <w:r w:rsidR="00447BD4" w:rsidRPr="00320E5B">
        <w:rPr>
          <w:rFonts w:hint="eastAsia"/>
          <w:lang w:eastAsia="zh-CN"/>
        </w:rPr>
        <w:t>31</w:t>
      </w:r>
      <w:r w:rsidRPr="00320E5B">
        <w:rPr>
          <w:rFonts w:hint="eastAsia"/>
          <w:lang w:eastAsia="zh-CN"/>
        </w:rPr>
        <w:t>日</w:t>
      </w:r>
      <w:r w:rsidRPr="00CA4B55">
        <w:rPr>
          <w:rFonts w:hint="eastAsia"/>
          <w:lang w:eastAsia="zh-CN"/>
        </w:rPr>
        <w:t>召开的无线电通信第</w:t>
      </w:r>
      <w:r w:rsidR="00320E5B">
        <w:rPr>
          <w:lang w:eastAsia="zh-CN"/>
        </w:rPr>
        <w:t>5</w:t>
      </w:r>
      <w:r w:rsidRPr="00CA4B55">
        <w:rPr>
          <w:rFonts w:hint="eastAsia"/>
          <w:lang w:eastAsia="zh-CN"/>
        </w:rPr>
        <w:t>研究组会议上，研究</w:t>
      </w:r>
      <w:proofErr w:type="gramStart"/>
      <w:r w:rsidRPr="00CA4B55">
        <w:rPr>
          <w:rFonts w:hint="eastAsia"/>
          <w:lang w:eastAsia="zh-CN"/>
        </w:rPr>
        <w:t>组做出</w:t>
      </w:r>
      <w:proofErr w:type="gramEnd"/>
      <w:r w:rsidRPr="00CA4B55">
        <w:rPr>
          <w:rFonts w:hint="eastAsia"/>
          <w:lang w:eastAsia="zh-CN"/>
        </w:rPr>
        <w:t>决定，寻求</w:t>
      </w:r>
      <w:r w:rsidRPr="00CA4B55">
        <w:rPr>
          <w:lang w:eastAsia="zh-CN"/>
        </w:rPr>
        <w:t>以信函方式通过</w:t>
      </w:r>
      <w:r w:rsidR="00320E5B">
        <w:rPr>
          <w:lang w:eastAsia="zh-CN"/>
        </w:rPr>
        <w:t>1</w:t>
      </w:r>
      <w:r w:rsidRPr="00CA4B55">
        <w:rPr>
          <w:rFonts w:hint="eastAsia"/>
          <w:lang w:eastAsia="zh-CN"/>
        </w:rPr>
        <w:t>项经修订的</w:t>
      </w:r>
      <w:r w:rsidRPr="00CA4B55">
        <w:rPr>
          <w:lang w:eastAsia="zh-CN"/>
        </w:rPr>
        <w:t>ITU-R</w:t>
      </w:r>
      <w:r w:rsidRPr="00CA4B55">
        <w:rPr>
          <w:rFonts w:hint="eastAsia"/>
          <w:lang w:eastAsia="zh-CN"/>
        </w:rPr>
        <w:t>建议书草案</w:t>
      </w:r>
      <w:r w:rsidRPr="00CA4B55">
        <w:rPr>
          <w:lang w:eastAsia="zh-CN"/>
        </w:rPr>
        <w:t>（</w:t>
      </w:r>
      <w:r w:rsidRPr="00CA4B55">
        <w:rPr>
          <w:lang w:eastAsia="zh-CN"/>
        </w:rPr>
        <w:t>ITU-R</w:t>
      </w:r>
      <w:r w:rsidRPr="00CA4B55">
        <w:rPr>
          <w:lang w:eastAsia="zh-CN"/>
        </w:rPr>
        <w:t>第</w:t>
      </w:r>
      <w:r w:rsidRPr="00CA4B55">
        <w:rPr>
          <w:lang w:eastAsia="zh-CN"/>
        </w:rPr>
        <w:t>1-</w:t>
      </w:r>
      <w:r>
        <w:rPr>
          <w:lang w:eastAsia="zh-CN"/>
        </w:rPr>
        <w:t>8</w:t>
      </w:r>
      <w:r w:rsidRPr="00CA4B55">
        <w:rPr>
          <w:lang w:eastAsia="zh-CN"/>
        </w:rPr>
        <w:t>号</w:t>
      </w:r>
      <w:proofErr w:type="gramStart"/>
      <w:r w:rsidRPr="00CA4B55">
        <w:rPr>
          <w:lang w:eastAsia="zh-CN"/>
        </w:rPr>
        <w:t>决议第</w:t>
      </w:r>
      <w:proofErr w:type="gramEnd"/>
      <w:r w:rsidRPr="00CA4B55">
        <w:rPr>
          <w:rFonts w:hint="eastAsia"/>
          <w:lang w:eastAsia="zh-CN"/>
        </w:rPr>
        <w:t>A2.6.2</w:t>
      </w:r>
      <w:r w:rsidRPr="00CA4B55">
        <w:rPr>
          <w:lang w:eastAsia="zh-CN"/>
        </w:rPr>
        <w:t>段）</w:t>
      </w:r>
      <w:r w:rsidRPr="00CA4B55">
        <w:rPr>
          <w:rFonts w:hint="eastAsia"/>
          <w:lang w:eastAsia="zh-CN"/>
        </w:rPr>
        <w:t>，并进一步做出决定，</w:t>
      </w:r>
      <w:r w:rsidRPr="00CA4B55">
        <w:rPr>
          <w:lang w:eastAsia="zh-CN"/>
        </w:rPr>
        <w:t>采用</w:t>
      </w:r>
      <w:r w:rsidRPr="00CA4B55">
        <w:rPr>
          <w:rFonts w:hint="eastAsia"/>
          <w:lang w:eastAsia="zh-CN"/>
        </w:rPr>
        <w:t>同时</w:t>
      </w:r>
      <w:r w:rsidRPr="00320E5B">
        <w:rPr>
          <w:rFonts w:hint="eastAsia"/>
          <w:lang w:eastAsia="zh-CN"/>
        </w:rPr>
        <w:t>通过和批准的（</w:t>
      </w:r>
      <w:r w:rsidRPr="00320E5B">
        <w:rPr>
          <w:lang w:eastAsia="zh-CN"/>
        </w:rPr>
        <w:t>PSAA</w:t>
      </w:r>
      <w:r w:rsidRPr="00320E5B">
        <w:rPr>
          <w:rFonts w:hint="eastAsia"/>
          <w:lang w:eastAsia="zh-CN"/>
        </w:rPr>
        <w:t>）</w:t>
      </w:r>
      <w:r w:rsidRPr="00320E5B">
        <w:rPr>
          <w:lang w:eastAsia="zh-CN"/>
        </w:rPr>
        <w:t>程序（</w:t>
      </w:r>
      <w:r w:rsidRPr="00320E5B">
        <w:rPr>
          <w:lang w:eastAsia="zh-CN"/>
        </w:rPr>
        <w:t>ITU-R</w:t>
      </w:r>
      <w:r w:rsidRPr="00320E5B">
        <w:rPr>
          <w:lang w:eastAsia="zh-CN"/>
        </w:rPr>
        <w:t>第</w:t>
      </w:r>
      <w:r w:rsidRPr="00320E5B">
        <w:rPr>
          <w:lang w:eastAsia="zh-CN"/>
        </w:rPr>
        <w:t>1-</w:t>
      </w:r>
      <w:r w:rsidRPr="00320E5B">
        <w:rPr>
          <w:rFonts w:hint="eastAsia"/>
          <w:lang w:eastAsia="zh-CN"/>
        </w:rPr>
        <w:t>8</w:t>
      </w:r>
      <w:r w:rsidRPr="00320E5B">
        <w:rPr>
          <w:lang w:eastAsia="zh-CN"/>
        </w:rPr>
        <w:t>号</w:t>
      </w:r>
      <w:proofErr w:type="gramStart"/>
      <w:r w:rsidRPr="00320E5B">
        <w:rPr>
          <w:lang w:eastAsia="zh-CN"/>
        </w:rPr>
        <w:t>决议第</w:t>
      </w:r>
      <w:proofErr w:type="gramEnd"/>
      <w:r w:rsidRPr="00320E5B">
        <w:rPr>
          <w:rFonts w:cs="SimSun" w:hint="eastAsia"/>
          <w:lang w:eastAsia="zh-CN"/>
        </w:rPr>
        <w:t>A2.6.2.4</w:t>
      </w:r>
      <w:r w:rsidRPr="00320E5B">
        <w:rPr>
          <w:lang w:eastAsia="zh-CN"/>
        </w:rPr>
        <w:t>段）。建议书</w:t>
      </w:r>
      <w:r w:rsidRPr="00320E5B">
        <w:rPr>
          <w:rFonts w:hint="eastAsia"/>
          <w:lang w:eastAsia="zh-CN"/>
        </w:rPr>
        <w:t>草案的标题和摘要见本函附件</w:t>
      </w:r>
      <w:r w:rsidRPr="00320E5B">
        <w:rPr>
          <w:lang w:eastAsia="zh-CN"/>
        </w:rPr>
        <w:t>。</w:t>
      </w:r>
      <w:proofErr w:type="gramStart"/>
      <w:r w:rsidRPr="00320E5B">
        <w:rPr>
          <w:rFonts w:hint="eastAsia"/>
          <w:lang w:eastAsia="zh-CN"/>
        </w:rPr>
        <w:t>请反对</w:t>
      </w:r>
      <w:proofErr w:type="gramEnd"/>
      <w:r w:rsidRPr="00320E5B">
        <w:rPr>
          <w:rFonts w:hint="eastAsia"/>
          <w:lang w:eastAsia="zh-CN"/>
        </w:rPr>
        <w:t>批准某建议书草案的成员国向主任和研究组主席阐明反对原因。</w:t>
      </w:r>
    </w:p>
    <w:p w14:paraId="1FF21FAE" w14:textId="1CEA066B" w:rsidR="00CA4B55" w:rsidRPr="00CA4B55" w:rsidRDefault="00CA4B55" w:rsidP="00D529C0">
      <w:pPr>
        <w:spacing w:before="120" w:line="240" w:lineRule="auto"/>
        <w:ind w:firstLineChars="200" w:firstLine="480"/>
        <w:rPr>
          <w:lang w:eastAsia="zh-CN"/>
        </w:rPr>
      </w:pPr>
      <w:r w:rsidRPr="00320E5B">
        <w:rPr>
          <w:lang w:eastAsia="zh-CN"/>
        </w:rPr>
        <w:t>审议期将持续</w:t>
      </w:r>
      <w:r w:rsidRPr="00320E5B">
        <w:rPr>
          <w:rFonts w:hint="eastAsia"/>
          <w:lang w:eastAsia="zh-CN"/>
        </w:rPr>
        <w:t>2</w:t>
      </w:r>
      <w:r w:rsidRPr="00320E5B">
        <w:rPr>
          <w:lang w:eastAsia="zh-CN"/>
        </w:rPr>
        <w:t>个月，于</w:t>
      </w:r>
      <w:r w:rsidRPr="00320E5B">
        <w:rPr>
          <w:u w:val="single"/>
          <w:lang w:eastAsia="zh-CN"/>
        </w:rPr>
        <w:t>20</w:t>
      </w:r>
      <w:r w:rsidR="00447BD4" w:rsidRPr="00320E5B">
        <w:rPr>
          <w:rFonts w:hint="eastAsia"/>
          <w:u w:val="single"/>
          <w:lang w:eastAsia="zh-CN"/>
        </w:rPr>
        <w:t>20</w:t>
      </w:r>
      <w:r w:rsidRPr="00320E5B">
        <w:rPr>
          <w:u w:val="single"/>
          <w:lang w:eastAsia="zh-CN"/>
        </w:rPr>
        <w:t>年</w:t>
      </w:r>
      <w:r w:rsidR="00447BD4" w:rsidRPr="00320E5B">
        <w:rPr>
          <w:rFonts w:hint="eastAsia"/>
          <w:u w:val="single"/>
          <w:lang w:eastAsia="zh-CN"/>
        </w:rPr>
        <w:t>10</w:t>
      </w:r>
      <w:r w:rsidRPr="00320E5B">
        <w:rPr>
          <w:u w:val="single"/>
          <w:lang w:eastAsia="zh-CN"/>
        </w:rPr>
        <w:t>月</w:t>
      </w:r>
      <w:r w:rsidR="00447BD4" w:rsidRPr="00320E5B">
        <w:rPr>
          <w:rFonts w:hint="eastAsia"/>
          <w:u w:val="single"/>
          <w:lang w:eastAsia="zh-CN"/>
        </w:rPr>
        <w:t>13</w:t>
      </w:r>
      <w:r w:rsidRPr="00320E5B">
        <w:rPr>
          <w:u w:val="single"/>
          <w:lang w:eastAsia="zh-CN"/>
        </w:rPr>
        <w:t>日</w:t>
      </w:r>
      <w:r w:rsidRPr="00320E5B">
        <w:rPr>
          <w:lang w:eastAsia="zh-CN"/>
        </w:rPr>
        <w:t>结束。如在此期间未收到成员国的反对意见，则</w:t>
      </w:r>
      <w:proofErr w:type="gramStart"/>
      <w:r w:rsidRPr="00320E5B">
        <w:rPr>
          <w:rFonts w:hint="eastAsia"/>
          <w:lang w:eastAsia="zh-CN"/>
        </w:rPr>
        <w:t>须</w:t>
      </w:r>
      <w:r w:rsidRPr="00320E5B">
        <w:rPr>
          <w:lang w:eastAsia="zh-CN"/>
        </w:rPr>
        <w:t>认为</w:t>
      </w:r>
      <w:proofErr w:type="gramEnd"/>
      <w:r w:rsidRPr="00320E5B">
        <w:rPr>
          <w:lang w:eastAsia="zh-CN"/>
        </w:rPr>
        <w:t>第</w:t>
      </w:r>
      <w:r w:rsidR="00320E5B" w:rsidRPr="00320E5B">
        <w:rPr>
          <w:rFonts w:hint="eastAsia"/>
          <w:lang w:eastAsia="zh-CN"/>
        </w:rPr>
        <w:t>5</w:t>
      </w:r>
      <w:r w:rsidRPr="00320E5B">
        <w:rPr>
          <w:lang w:eastAsia="zh-CN"/>
        </w:rPr>
        <w:t>研究组已通过建议书草案。此外，由于采用了</w:t>
      </w:r>
      <w:r w:rsidRPr="00320E5B">
        <w:rPr>
          <w:lang w:eastAsia="zh-CN"/>
        </w:rPr>
        <w:t>PSAA</w:t>
      </w:r>
      <w:r w:rsidRPr="00320E5B">
        <w:rPr>
          <w:lang w:eastAsia="zh-CN"/>
        </w:rPr>
        <w:t>程序，亦将认为上述建议书草案已获得批准。</w:t>
      </w:r>
    </w:p>
    <w:p w14:paraId="4A391810" w14:textId="77777777" w:rsidR="00CA4B55" w:rsidRPr="00CA4B55" w:rsidRDefault="00CA4B55" w:rsidP="00D529C0">
      <w:pPr>
        <w:spacing w:before="120" w:line="240" w:lineRule="auto"/>
        <w:ind w:firstLineChars="200" w:firstLine="480"/>
      </w:pPr>
      <w:proofErr w:type="spellStart"/>
      <w:r w:rsidRPr="00CA4B55">
        <w:rPr>
          <w:rFonts w:hint="eastAsia"/>
        </w:rPr>
        <w:t>在上述截止期限之后，将</w:t>
      </w:r>
      <w:proofErr w:type="spellEnd"/>
      <w:r w:rsidRPr="00CA4B55">
        <w:rPr>
          <w:rFonts w:hint="eastAsia"/>
          <w:lang w:eastAsia="zh-CN"/>
        </w:rPr>
        <w:t>在一</w:t>
      </w:r>
      <w:proofErr w:type="spellStart"/>
      <w:r w:rsidRPr="00CA4B55">
        <w:rPr>
          <w:rFonts w:hint="eastAsia"/>
        </w:rPr>
        <w:t>行政通函</w:t>
      </w:r>
      <w:proofErr w:type="spellEnd"/>
      <w:r w:rsidRPr="00CA4B55">
        <w:rPr>
          <w:rFonts w:hint="eastAsia"/>
          <w:lang w:eastAsia="zh-CN"/>
        </w:rPr>
        <w:t>中宣布上述程序</w:t>
      </w:r>
      <w:proofErr w:type="spellStart"/>
      <w:r w:rsidRPr="00CA4B55">
        <w:rPr>
          <w:rFonts w:hint="eastAsia"/>
        </w:rPr>
        <w:t>的结果，并尽可能快地出版已经批准的建议书（见</w:t>
      </w:r>
      <w:hyperlink r:id="rId8" w:history="1">
        <w:r w:rsidRPr="00CA4B55">
          <w:rPr>
            <w:color w:val="0000FF"/>
            <w:u w:val="single"/>
          </w:rPr>
          <w:t>http</w:t>
        </w:r>
        <w:proofErr w:type="spellEnd"/>
        <w:r w:rsidRPr="00CA4B55">
          <w:rPr>
            <w:color w:val="0000FF"/>
            <w:u w:val="single"/>
          </w:rPr>
          <w:t>://www.itu.int/pub/R-REC</w:t>
        </w:r>
      </w:hyperlink>
      <w:r w:rsidRPr="00CA4B55">
        <w:rPr>
          <w:rFonts w:hint="eastAsia"/>
        </w:rPr>
        <w:t>）。</w:t>
      </w:r>
    </w:p>
    <w:p w14:paraId="0B5CEC0B" w14:textId="77777777" w:rsidR="00CA4B55" w:rsidRPr="00CA4B55" w:rsidRDefault="00CA4B55" w:rsidP="00CA4B55">
      <w:pPr>
        <w:pageBreakBefore/>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hyperlink r:id="rId9" w:history="1">
        <w:r w:rsidRPr="00CA4B55">
          <w:rPr>
            <w:color w:val="0000FF"/>
            <w:szCs w:val="24"/>
            <w:u w:val="single"/>
            <w:lang w:val="fr-FR" w:eastAsia="zh-CN"/>
          </w:rPr>
          <w:t>http://www.itu.int/en/ITU-T/ipr/Pages/policy.aspx</w:t>
        </w:r>
      </w:hyperlink>
      <w:r w:rsidRPr="00CA4B55">
        <w:rPr>
          <w:rFonts w:hint="eastAsia"/>
          <w:lang w:eastAsia="zh-CN"/>
        </w:rPr>
        <w:t>。</w:t>
      </w:r>
    </w:p>
    <w:p w14:paraId="06D80764" w14:textId="4A0BBB88" w:rsidR="00CA4B55" w:rsidRPr="00CA4B55" w:rsidRDefault="00CA4B55" w:rsidP="009D42F4">
      <w:pPr>
        <w:spacing w:before="168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CA4B55">
        <w:rPr>
          <w:rFonts w:asciiTheme="majorEastAsia" w:eastAsiaTheme="majorEastAsia" w:hAnsiTheme="majorEastAsia"/>
          <w:szCs w:val="24"/>
          <w:lang w:val="fr-FR"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28A02CF2" w14:textId="3E23406B" w:rsidR="00CA4B55" w:rsidRDefault="00CA4B55" w:rsidP="00CA4B55">
      <w:pPr>
        <w:spacing w:before="2040" w:line="240" w:lineRule="auto"/>
        <w:rPr>
          <w:lang w:eastAsia="zh-CN"/>
        </w:rPr>
      </w:pPr>
      <w:r w:rsidRPr="00CA4B55">
        <w:rPr>
          <w:rFonts w:hint="eastAsia"/>
          <w:b/>
          <w:lang w:eastAsia="zh-CN"/>
        </w:rPr>
        <w:t>附件：</w:t>
      </w:r>
      <w:r w:rsidRPr="00CA4B55">
        <w:rPr>
          <w:rFonts w:hint="eastAsia"/>
          <w:lang w:eastAsia="zh-CN"/>
        </w:rPr>
        <w:t>建议书草案的标题和摘要</w:t>
      </w:r>
      <w:bookmarkStart w:id="0" w:name="_GoBack"/>
      <w:bookmarkEnd w:id="0"/>
    </w:p>
    <w:p w14:paraId="692CE913" w14:textId="77777777" w:rsidR="00973C1E" w:rsidRDefault="00973C1E" w:rsidP="00447BD4">
      <w:pPr>
        <w:spacing w:before="360" w:line="240" w:lineRule="auto"/>
        <w:rPr>
          <w:b/>
          <w:bCs/>
          <w:lang w:eastAsia="zh-CN"/>
        </w:rPr>
      </w:pPr>
    </w:p>
    <w:p w14:paraId="3BDC48D8" w14:textId="2CE85C62" w:rsidR="00CA4B55" w:rsidRPr="00CA4B55" w:rsidRDefault="00CA4B55" w:rsidP="005D00C0">
      <w:pPr>
        <w:spacing w:before="960" w:line="240" w:lineRule="auto"/>
        <w:rPr>
          <w:lang w:eastAsia="zh-CN"/>
        </w:rPr>
      </w:pPr>
      <w:r w:rsidRPr="00CA4B55">
        <w:rPr>
          <w:rFonts w:hint="eastAsia"/>
          <w:b/>
          <w:bCs/>
          <w:lang w:eastAsia="zh-CN"/>
        </w:rPr>
        <w:t>文件：</w:t>
      </w:r>
      <w:r w:rsidR="00447BD4" w:rsidRPr="00222DC9">
        <w:rPr>
          <w:lang w:val="en-GB" w:eastAsia="zh-CN"/>
        </w:rPr>
        <w:t>5/8</w:t>
      </w:r>
      <w:r w:rsidRPr="00CA4B55">
        <w:rPr>
          <w:rFonts w:hint="eastAsia"/>
          <w:lang w:eastAsia="zh-CN"/>
        </w:rPr>
        <w:t>号文件</w:t>
      </w:r>
    </w:p>
    <w:p w14:paraId="0CE35C1D" w14:textId="377AB00E" w:rsidR="00CA4B55" w:rsidRPr="00CA4B55" w:rsidRDefault="00320E5B" w:rsidP="00CA4B55">
      <w:pPr>
        <w:spacing w:before="120" w:line="240" w:lineRule="auto"/>
        <w:rPr>
          <w:lang w:eastAsia="zh-CN"/>
        </w:rPr>
      </w:pPr>
      <w:r w:rsidRPr="00320E5B">
        <w:rPr>
          <w:rFonts w:hint="eastAsia"/>
          <w:lang w:eastAsia="zh-CN"/>
        </w:rPr>
        <w:t>该</w:t>
      </w:r>
      <w:r w:rsidR="00CA4B55" w:rsidRPr="00CA4B55">
        <w:rPr>
          <w:rFonts w:hint="eastAsia"/>
          <w:lang w:eastAsia="zh-CN"/>
        </w:rPr>
        <w:t>文件的电子版</w:t>
      </w:r>
      <w:r w:rsidRPr="00320E5B">
        <w:rPr>
          <w:rFonts w:hint="eastAsia"/>
          <w:lang w:eastAsia="zh-CN"/>
        </w:rPr>
        <w:t>提供</w:t>
      </w:r>
      <w:r>
        <w:rPr>
          <w:rFonts w:hint="eastAsia"/>
          <w:lang w:eastAsia="zh-CN"/>
        </w:rPr>
        <w:t>在</w:t>
      </w:r>
      <w:r w:rsidRPr="00CA4B55">
        <w:rPr>
          <w:rFonts w:hint="eastAsia"/>
          <w:lang w:eastAsia="zh-CN"/>
        </w:rPr>
        <w:t>以下网站</w:t>
      </w:r>
      <w:r w:rsidR="00CA4B55" w:rsidRPr="00CA4B55">
        <w:rPr>
          <w:rFonts w:hint="eastAsia"/>
          <w:lang w:eastAsia="zh-CN"/>
        </w:rPr>
        <w:t>：</w:t>
      </w:r>
      <w:hyperlink r:id="rId10" w:history="1">
        <w:r w:rsidR="00447BD4" w:rsidRPr="00447BD4">
          <w:rPr>
            <w:rStyle w:val="Hyperlink"/>
          </w:rPr>
          <w:t>https://www.itu.int/md/R19-SG05-C/en</w:t>
        </w:r>
      </w:hyperlink>
    </w:p>
    <w:p w14:paraId="18FF5407" w14:textId="77777777" w:rsidR="00CA4B55" w:rsidRPr="00CA4B55"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CA4B55">
        <w:rPr>
          <w:sz w:val="18"/>
          <w:szCs w:val="18"/>
          <w:lang w:eastAsia="zh-CN"/>
        </w:rPr>
        <w:br w:type="page"/>
      </w:r>
    </w:p>
    <w:p w14:paraId="164749CB" w14:textId="282174E9" w:rsidR="00CA4B55" w:rsidRPr="00D160A0" w:rsidRDefault="00CA4B55" w:rsidP="00D160A0">
      <w:pPr>
        <w:pStyle w:val="AnnexNoTitle"/>
        <w:rPr>
          <w:sz w:val="28"/>
          <w:szCs w:val="28"/>
          <w:lang w:eastAsia="zh-CN"/>
        </w:rPr>
      </w:pPr>
      <w:r w:rsidRPr="00D160A0">
        <w:rPr>
          <w:rFonts w:hint="eastAsia"/>
          <w:sz w:val="28"/>
          <w:szCs w:val="28"/>
          <w:lang w:eastAsia="zh-CN"/>
        </w:rPr>
        <w:lastRenderedPageBreak/>
        <w:t>附件</w:t>
      </w:r>
      <w:r w:rsidRPr="00D160A0">
        <w:rPr>
          <w:sz w:val="28"/>
          <w:szCs w:val="28"/>
          <w:lang w:eastAsia="zh-CN"/>
        </w:rPr>
        <w:br/>
      </w:r>
      <w:r w:rsidRPr="00D160A0">
        <w:rPr>
          <w:sz w:val="28"/>
          <w:szCs w:val="28"/>
          <w:lang w:eastAsia="zh-CN"/>
        </w:rPr>
        <w:br/>
      </w:r>
      <w:r w:rsidRPr="00D160A0">
        <w:rPr>
          <w:rFonts w:hint="eastAsia"/>
          <w:sz w:val="28"/>
          <w:szCs w:val="28"/>
          <w:lang w:eastAsia="zh-CN"/>
        </w:rPr>
        <w:t>建议书草案的标题和摘要</w:t>
      </w:r>
    </w:p>
    <w:p w14:paraId="74E97F61" w14:textId="17B592FA" w:rsidR="00CA4B55" w:rsidRPr="00320E5B" w:rsidRDefault="00447BD4" w:rsidP="00CA4B55">
      <w:pPr>
        <w:tabs>
          <w:tab w:val="right" w:pos="9639"/>
        </w:tabs>
        <w:spacing w:before="480" w:line="240" w:lineRule="auto"/>
        <w:rPr>
          <w:rFonts w:asciiTheme="minorHAnsi" w:hAnsiTheme="minorHAnsi" w:cstheme="minorHAnsi"/>
          <w:szCs w:val="24"/>
          <w:lang w:eastAsia="zh-CN"/>
        </w:rPr>
      </w:pPr>
      <w:r w:rsidRPr="00320E5B">
        <w:rPr>
          <w:rFonts w:cstheme="minorHAnsi"/>
          <w:szCs w:val="24"/>
          <w:u w:val="single"/>
          <w:lang w:eastAsia="zh-CN"/>
        </w:rPr>
        <w:t xml:space="preserve">ITU-R </w:t>
      </w:r>
      <w:r w:rsidRPr="00320E5B">
        <w:rPr>
          <w:rFonts w:cstheme="minorHAnsi" w:hint="eastAsia"/>
          <w:szCs w:val="24"/>
          <w:u w:val="single"/>
          <w:lang w:eastAsia="zh-CN"/>
        </w:rPr>
        <w:t>M.1457-14</w:t>
      </w:r>
      <w:r w:rsidR="00CA4B55" w:rsidRPr="00320E5B">
        <w:rPr>
          <w:rFonts w:hint="eastAsia"/>
          <w:u w:val="single"/>
          <w:lang w:eastAsia="zh-CN"/>
        </w:rPr>
        <w:t>建议书修订草案</w:t>
      </w:r>
      <w:r w:rsidR="00CA4B55" w:rsidRPr="00320E5B">
        <w:rPr>
          <w:rFonts w:cstheme="minorHAnsi"/>
          <w:szCs w:val="24"/>
          <w:lang w:eastAsia="zh-CN"/>
        </w:rPr>
        <w:tab/>
      </w:r>
      <w:hyperlink r:id="rId11" w:history="1">
        <w:r w:rsidRPr="00320E5B">
          <w:rPr>
            <w:rStyle w:val="Hyperlink"/>
            <w:rFonts w:asciiTheme="minorHAnsi" w:hAnsiTheme="minorHAnsi" w:cstheme="minorHAnsi"/>
            <w:szCs w:val="24"/>
            <w:lang w:eastAsia="zh-CN"/>
          </w:rPr>
          <w:t>5/8</w:t>
        </w:r>
      </w:hyperlink>
      <w:r w:rsidR="00CA4B55" w:rsidRPr="00320E5B">
        <w:rPr>
          <w:rFonts w:asciiTheme="minorHAnsi" w:hAnsiTheme="minorHAnsi" w:cstheme="minorHAnsi" w:hint="eastAsia"/>
          <w:szCs w:val="24"/>
          <w:lang w:eastAsia="zh-CN"/>
        </w:rPr>
        <w:t>号文件</w:t>
      </w:r>
    </w:p>
    <w:p w14:paraId="0DB84369" w14:textId="1A9CC9A4" w:rsidR="00447BD4" w:rsidRPr="0022083D" w:rsidRDefault="00447BD4" w:rsidP="00447BD4">
      <w:pPr>
        <w:tabs>
          <w:tab w:val="right" w:pos="9639"/>
        </w:tabs>
        <w:spacing w:before="360"/>
        <w:jc w:val="center"/>
        <w:rPr>
          <w:rStyle w:val="RectitleChar"/>
          <w:rFonts w:asciiTheme="minorHAnsi" w:eastAsia="MS Mincho" w:hAnsiTheme="minorHAnsi" w:cstheme="minorHAnsi"/>
          <w:b w:val="0"/>
          <w:bCs/>
          <w:szCs w:val="28"/>
          <w:lang w:eastAsia="zh-CN"/>
        </w:rPr>
      </w:pPr>
      <w:r w:rsidRPr="0022083D">
        <w:rPr>
          <w:rFonts w:hint="eastAsia"/>
          <w:b/>
          <w:sz w:val="28"/>
          <w:szCs w:val="28"/>
          <w:lang w:eastAsia="zh-CN"/>
        </w:rPr>
        <w:t>国际移动通信</w:t>
      </w:r>
      <w:r w:rsidRPr="0022083D">
        <w:rPr>
          <w:rFonts w:hint="eastAsia"/>
          <w:b/>
          <w:sz w:val="28"/>
          <w:szCs w:val="28"/>
          <w:lang w:eastAsia="zh-CN"/>
        </w:rPr>
        <w:t>-2000</w:t>
      </w:r>
      <w:r w:rsidRPr="0022083D">
        <w:rPr>
          <w:rFonts w:hint="eastAsia"/>
          <w:b/>
          <w:sz w:val="28"/>
          <w:szCs w:val="28"/>
          <w:lang w:eastAsia="zh-CN"/>
        </w:rPr>
        <w:t>（</w:t>
      </w:r>
      <w:r w:rsidRPr="0022083D">
        <w:rPr>
          <w:rFonts w:hint="eastAsia"/>
          <w:b/>
          <w:sz w:val="28"/>
          <w:szCs w:val="28"/>
          <w:lang w:eastAsia="zh-CN"/>
        </w:rPr>
        <w:t>IMT-2000</w:t>
      </w:r>
      <w:r w:rsidRPr="0022083D">
        <w:rPr>
          <w:rFonts w:hint="eastAsia"/>
          <w:b/>
          <w:sz w:val="28"/>
          <w:szCs w:val="28"/>
          <w:lang w:eastAsia="zh-CN"/>
        </w:rPr>
        <w:t>）地面无线电接口的详细规范</w:t>
      </w:r>
    </w:p>
    <w:p w14:paraId="70FED95A" w14:textId="0B673245" w:rsidR="00447BD4" w:rsidRPr="00320E5B" w:rsidRDefault="00320E5B" w:rsidP="00447BD4">
      <w:pPr>
        <w:spacing w:before="240"/>
        <w:rPr>
          <w:rStyle w:val="RectitleChar"/>
          <w:rFonts w:asciiTheme="minorHAnsi" w:hAnsiTheme="minorHAnsi" w:cstheme="minorHAnsi"/>
          <w:b w:val="0"/>
          <w:bCs/>
          <w:szCs w:val="24"/>
          <w:lang w:eastAsia="zh-CN"/>
        </w:rPr>
      </w:pPr>
      <w:r>
        <w:rPr>
          <w:rFonts w:hint="eastAsia"/>
          <w:lang w:eastAsia="zh-CN"/>
        </w:rPr>
        <w:t>修订摘要</w:t>
      </w:r>
    </w:p>
    <w:p w14:paraId="7BE53319" w14:textId="1E1AC876" w:rsidR="00447BD4" w:rsidRPr="00320E5B" w:rsidRDefault="00447BD4" w:rsidP="0067259C">
      <w:pPr>
        <w:ind w:firstLineChars="200" w:firstLine="480"/>
        <w:rPr>
          <w:lang w:eastAsia="zh-CN"/>
        </w:rPr>
      </w:pPr>
      <w:r w:rsidRPr="00320E5B">
        <w:rPr>
          <w:rFonts w:hint="eastAsia"/>
          <w:lang w:eastAsia="zh-CN"/>
        </w:rPr>
        <w:t>对</w:t>
      </w:r>
      <w:r w:rsidRPr="00320E5B">
        <w:rPr>
          <w:lang w:eastAsia="zh-CN"/>
        </w:rPr>
        <w:t>ITU-R M.1457</w:t>
      </w:r>
      <w:r w:rsidRPr="00320E5B">
        <w:rPr>
          <w:lang w:eastAsia="zh-CN"/>
        </w:rPr>
        <w:t>建议书</w:t>
      </w:r>
      <w:r w:rsidRPr="00320E5B">
        <w:rPr>
          <w:rFonts w:hint="eastAsia"/>
          <w:lang w:eastAsia="zh-CN"/>
        </w:rPr>
        <w:t>进行的</w:t>
      </w:r>
      <w:r w:rsidRPr="00320E5B">
        <w:rPr>
          <w:lang w:eastAsia="zh-CN"/>
        </w:rPr>
        <w:t>这一修改旨在</w:t>
      </w:r>
      <w:r w:rsidRPr="00320E5B">
        <w:rPr>
          <w:rFonts w:hint="eastAsia"/>
          <w:lang w:eastAsia="zh-CN"/>
        </w:rPr>
        <w:t>更新</w:t>
      </w:r>
      <w:r w:rsidRPr="00320E5B">
        <w:rPr>
          <w:lang w:eastAsia="zh-CN"/>
        </w:rPr>
        <w:t>IMT-2000</w:t>
      </w:r>
      <w:r w:rsidRPr="00320E5B">
        <w:rPr>
          <w:lang w:eastAsia="zh-CN"/>
        </w:rPr>
        <w:t>地面</w:t>
      </w:r>
      <w:r w:rsidRPr="00320E5B">
        <w:rPr>
          <w:rFonts w:hint="eastAsia"/>
          <w:lang w:eastAsia="zh-CN"/>
        </w:rPr>
        <w:t>部分的具体</w:t>
      </w:r>
      <w:r w:rsidRPr="00320E5B">
        <w:rPr>
          <w:lang w:eastAsia="zh-CN"/>
        </w:rPr>
        <w:t>技术</w:t>
      </w:r>
      <w:r w:rsidRPr="00320E5B">
        <w:rPr>
          <w:rFonts w:hint="eastAsia"/>
          <w:lang w:eastAsia="zh-CN"/>
        </w:rPr>
        <w:t>。主要修改包括：增加</w:t>
      </w:r>
      <w:r w:rsidR="00536599" w:rsidRPr="00320E5B">
        <w:rPr>
          <w:rFonts w:hint="eastAsia"/>
          <w:lang w:eastAsia="ja-JP"/>
        </w:rPr>
        <w:t>FDMA</w:t>
      </w:r>
      <w:r w:rsidR="00536599" w:rsidRPr="00320E5B">
        <w:rPr>
          <w:lang w:eastAsia="ja-JP"/>
        </w:rPr>
        <w:t>/</w:t>
      </w:r>
      <w:r w:rsidR="00536599" w:rsidRPr="00320E5B">
        <w:rPr>
          <w:rFonts w:hint="eastAsia"/>
          <w:lang w:eastAsia="ja-JP"/>
        </w:rPr>
        <w:t>TDMA</w:t>
      </w:r>
      <w:r w:rsidRPr="00320E5B">
        <w:rPr>
          <w:rFonts w:hint="eastAsia"/>
          <w:lang w:eastAsia="zh-CN"/>
        </w:rPr>
        <w:t>无线电接口技术（</w:t>
      </w:r>
      <w:r w:rsidRPr="00320E5B">
        <w:rPr>
          <w:lang w:eastAsia="zh-CN"/>
        </w:rPr>
        <w:t>RIT</w:t>
      </w:r>
      <w:r w:rsidRPr="00320E5B">
        <w:rPr>
          <w:rFonts w:hint="eastAsia"/>
          <w:lang w:eastAsia="zh-CN"/>
        </w:rPr>
        <w:t>）的增强功能，对案文的概述部分以及全球核心规范做出相应修改。对第</w:t>
      </w:r>
      <w:r w:rsidRPr="00320E5B">
        <w:rPr>
          <w:lang w:eastAsia="zh-CN"/>
        </w:rPr>
        <w:t>5.5</w:t>
      </w:r>
      <w:r w:rsidRPr="00320E5B">
        <w:rPr>
          <w:rFonts w:hint="eastAsia"/>
          <w:lang w:eastAsia="zh-CN"/>
        </w:rPr>
        <w:t>节中</w:t>
      </w:r>
      <w:r w:rsidRPr="00320E5B">
        <w:rPr>
          <w:lang w:eastAsia="zh-CN"/>
        </w:rPr>
        <w:t>涉及成果转化的</w:t>
      </w:r>
      <w:r w:rsidR="00536599">
        <w:rPr>
          <w:rFonts w:hint="eastAsia"/>
          <w:lang w:eastAsia="zh-CN"/>
        </w:rPr>
        <w:t>参考</w:t>
      </w:r>
      <w:r w:rsidRPr="00320E5B">
        <w:rPr>
          <w:rFonts w:hint="eastAsia"/>
          <w:lang w:eastAsia="zh-CN"/>
        </w:rPr>
        <w:t>也</w:t>
      </w:r>
      <w:r w:rsidRPr="00320E5B">
        <w:rPr>
          <w:lang w:eastAsia="zh-CN"/>
        </w:rPr>
        <w:t>做了</w:t>
      </w:r>
      <w:r w:rsidRPr="00320E5B">
        <w:rPr>
          <w:rFonts w:hint="eastAsia"/>
          <w:lang w:eastAsia="zh-CN"/>
        </w:rPr>
        <w:t>更新。</w:t>
      </w:r>
    </w:p>
    <w:p w14:paraId="22E64B62" w14:textId="2B2AA28D" w:rsidR="00447BD4" w:rsidRDefault="00447BD4" w:rsidP="0067259C">
      <w:pPr>
        <w:ind w:firstLineChars="200" w:firstLine="480"/>
        <w:rPr>
          <w:lang w:eastAsia="zh-CN"/>
        </w:rPr>
      </w:pPr>
      <w:r w:rsidRPr="00320E5B">
        <w:rPr>
          <w:lang w:eastAsia="ja-JP"/>
        </w:rPr>
        <w:t>CDMA DS</w:t>
      </w:r>
      <w:r w:rsidR="00536599">
        <w:rPr>
          <w:rFonts w:hint="eastAsia"/>
          <w:lang w:eastAsia="zh-CN"/>
        </w:rPr>
        <w:t>、</w:t>
      </w:r>
      <w:r w:rsidRPr="00320E5B">
        <w:rPr>
          <w:rFonts w:hint="eastAsia"/>
          <w:lang w:eastAsia="ja-JP"/>
        </w:rPr>
        <w:t>CDMA MC</w:t>
      </w:r>
      <w:r w:rsidR="00536599">
        <w:rPr>
          <w:rFonts w:hint="eastAsia"/>
          <w:lang w:eastAsia="zh-CN"/>
        </w:rPr>
        <w:t>、</w:t>
      </w:r>
      <w:r w:rsidRPr="00320E5B">
        <w:rPr>
          <w:lang w:eastAsia="ja-JP"/>
        </w:rPr>
        <w:t>CDMA TDD</w:t>
      </w:r>
      <w:r w:rsidR="00536599">
        <w:rPr>
          <w:rFonts w:hint="eastAsia"/>
          <w:lang w:eastAsia="zh-CN"/>
        </w:rPr>
        <w:t>、</w:t>
      </w:r>
      <w:r w:rsidRPr="00320E5B">
        <w:rPr>
          <w:rFonts w:hint="eastAsia"/>
          <w:lang w:eastAsia="ja-JP"/>
        </w:rPr>
        <w:t>TDMA SC</w:t>
      </w:r>
      <w:r w:rsidR="00536599">
        <w:rPr>
          <w:rFonts w:hint="eastAsia"/>
          <w:lang w:eastAsia="zh-CN"/>
        </w:rPr>
        <w:t>和</w:t>
      </w:r>
      <w:r w:rsidRPr="00320E5B">
        <w:rPr>
          <w:rFonts w:hint="eastAsia"/>
          <w:lang w:eastAsia="ja-JP"/>
        </w:rPr>
        <w:t>OFDMA TDD WMAN RIT</w:t>
      </w:r>
      <w:r w:rsidR="00536599">
        <w:rPr>
          <w:rFonts w:hint="eastAsia"/>
          <w:lang w:eastAsia="zh-CN"/>
        </w:rPr>
        <w:t>没有更新，因此，第</w:t>
      </w:r>
      <w:r w:rsidRPr="00320E5B">
        <w:rPr>
          <w:lang w:eastAsia="ja-JP"/>
        </w:rPr>
        <w:t>5.1</w:t>
      </w:r>
      <w:r w:rsidR="00536599">
        <w:rPr>
          <w:rFonts w:hint="eastAsia"/>
          <w:lang w:eastAsia="zh-CN"/>
        </w:rPr>
        <w:t>、</w:t>
      </w:r>
      <w:r w:rsidRPr="00320E5B">
        <w:rPr>
          <w:rFonts w:hint="eastAsia"/>
          <w:lang w:eastAsia="ja-JP"/>
        </w:rPr>
        <w:t>5.2</w:t>
      </w:r>
      <w:r w:rsidR="00536599">
        <w:rPr>
          <w:rFonts w:hint="eastAsia"/>
          <w:lang w:eastAsia="zh-CN"/>
        </w:rPr>
        <w:t>、</w:t>
      </w:r>
      <w:r w:rsidRPr="00320E5B">
        <w:rPr>
          <w:rFonts w:hint="eastAsia"/>
          <w:lang w:eastAsia="ja-JP"/>
        </w:rPr>
        <w:t xml:space="preserve"> </w:t>
      </w:r>
      <w:r w:rsidRPr="00320E5B">
        <w:rPr>
          <w:lang w:eastAsia="ja-JP"/>
        </w:rPr>
        <w:t>5.3</w:t>
      </w:r>
      <w:r w:rsidR="00536599">
        <w:rPr>
          <w:rFonts w:hint="eastAsia"/>
          <w:lang w:eastAsia="zh-CN"/>
        </w:rPr>
        <w:t>、</w:t>
      </w:r>
      <w:r w:rsidRPr="00320E5B">
        <w:rPr>
          <w:lang w:eastAsia="ja-JP"/>
        </w:rPr>
        <w:t xml:space="preserve"> </w:t>
      </w:r>
      <w:r w:rsidRPr="00320E5B">
        <w:rPr>
          <w:rFonts w:hint="eastAsia"/>
          <w:lang w:eastAsia="ja-JP"/>
        </w:rPr>
        <w:t>5.4</w:t>
      </w:r>
      <w:r w:rsidR="00536599">
        <w:rPr>
          <w:rFonts w:hint="eastAsia"/>
          <w:lang w:eastAsia="zh-CN"/>
        </w:rPr>
        <w:t>和</w:t>
      </w:r>
      <w:r w:rsidRPr="00320E5B">
        <w:rPr>
          <w:rFonts w:hint="eastAsia"/>
          <w:lang w:eastAsia="ja-JP"/>
        </w:rPr>
        <w:t>5.6</w:t>
      </w:r>
      <w:r w:rsidR="00536599">
        <w:rPr>
          <w:rFonts w:hint="eastAsia"/>
          <w:lang w:eastAsia="zh-CN"/>
        </w:rPr>
        <w:t>节仍与修订</w:t>
      </w:r>
      <w:r w:rsidRPr="00320E5B">
        <w:rPr>
          <w:rFonts w:hint="eastAsia"/>
          <w:lang w:eastAsia="ja-JP"/>
        </w:rPr>
        <w:t>1</w:t>
      </w:r>
      <w:r w:rsidRPr="00320E5B">
        <w:rPr>
          <w:lang w:eastAsia="ja-JP"/>
        </w:rPr>
        <w:t>4</w:t>
      </w:r>
      <w:r w:rsidR="00536599">
        <w:rPr>
          <w:rFonts w:hint="eastAsia"/>
          <w:lang w:eastAsia="zh-CN"/>
        </w:rPr>
        <w:t>相同。</w:t>
      </w:r>
    </w:p>
    <w:p w14:paraId="1DAAC3AE" w14:textId="77777777" w:rsidR="009D42F4" w:rsidRDefault="009D42F4" w:rsidP="00A87F55">
      <w:pPr>
        <w:ind w:firstLineChars="200" w:firstLine="480"/>
        <w:rPr>
          <w:lang w:eastAsia="zh-CN"/>
        </w:rPr>
      </w:pPr>
    </w:p>
    <w:p w14:paraId="1762AFCE" w14:textId="77777777" w:rsidR="009D42F4" w:rsidRDefault="009D42F4" w:rsidP="0032202E">
      <w:pPr>
        <w:pStyle w:val="Reasons"/>
        <w:rPr>
          <w:lang w:eastAsia="zh-CN"/>
        </w:rPr>
      </w:pPr>
    </w:p>
    <w:p w14:paraId="7871C701" w14:textId="3CC28327" w:rsidR="00AF051D" w:rsidRDefault="009D42F4" w:rsidP="009D42F4">
      <w:pPr>
        <w:jc w:val="center"/>
        <w:rPr>
          <w:rFonts w:asciiTheme="majorEastAsia" w:eastAsiaTheme="majorEastAsia" w:hAnsiTheme="majorEastAsia"/>
          <w:szCs w:val="24"/>
          <w:lang w:eastAsia="zh-CN"/>
        </w:rPr>
      </w:pPr>
      <w:r>
        <w:t>______________</w:t>
      </w:r>
    </w:p>
    <w:sectPr w:rsidR="00AF051D" w:rsidSect="00031E64">
      <w:headerReference w:type="even" r:id="rId12"/>
      <w:headerReference w:type="default"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57BB" w14:textId="7ECE3AF1" w:rsidR="00D160A0" w:rsidRPr="00D529C0" w:rsidRDefault="00A87F55">
    <w:pPr>
      <w:pStyle w:val="Footer"/>
      <w:rPr>
        <w:lang w:val="fr-CH"/>
      </w:rPr>
    </w:pPr>
    <w:r w:rsidRPr="00B850AE">
      <w:rPr>
        <w:noProof/>
        <w:sz w:val="16"/>
        <w:szCs w:val="16"/>
      </w:rPr>
      <w:fldChar w:fldCharType="begin"/>
    </w:r>
    <w:r w:rsidRPr="00D529C0">
      <w:rPr>
        <w:noProof/>
        <w:sz w:val="16"/>
        <w:szCs w:val="16"/>
        <w:lang w:val="fr-CH"/>
      </w:rPr>
      <w:instrText xml:space="preserve"> FILENAME \p  \* MERGEFORMAT </w:instrText>
    </w:r>
    <w:r w:rsidRPr="00B850AE">
      <w:rPr>
        <w:noProof/>
        <w:sz w:val="16"/>
        <w:szCs w:val="16"/>
      </w:rPr>
      <w:fldChar w:fldCharType="separate"/>
    </w:r>
    <w:r w:rsidRPr="00D529C0">
      <w:rPr>
        <w:noProof/>
        <w:sz w:val="16"/>
        <w:szCs w:val="16"/>
        <w:lang w:val="fr-CH"/>
      </w:rPr>
      <w:t>P:\CHI\ITU-R\BR\DIR\CACE\900\953C.docx</w:t>
    </w:r>
    <w:r w:rsidRPr="00B850AE">
      <w:rPr>
        <w:noProof/>
        <w:sz w:val="16"/>
        <w:szCs w:val="16"/>
      </w:rPr>
      <w:fldChar w:fldCharType="end"/>
    </w:r>
    <w:r w:rsidRPr="00D529C0">
      <w:rPr>
        <w:noProof/>
        <w:sz w:val="16"/>
        <w:szCs w:val="16"/>
        <w:lang w:val="fr-CH"/>
      </w:rPr>
      <w:t xml:space="preserve"> (4</w:t>
    </w:r>
    <w:r w:rsidRPr="00D529C0">
      <w:rPr>
        <w:rFonts w:hint="eastAsia"/>
        <w:noProof/>
        <w:sz w:val="16"/>
        <w:szCs w:val="16"/>
        <w:lang w:val="fr-CH" w:eastAsia="zh-CN"/>
      </w:rPr>
      <w:t>75019</w:t>
    </w:r>
    <w:r w:rsidRPr="00D529C0">
      <w:rPr>
        <w:noProof/>
        <w:sz w:val="16"/>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77777777" w:rsidR="00ED20E1" w:rsidRPr="00222DC9" w:rsidRDefault="00ED20E1" w:rsidP="00ED20E1">
    <w:pPr>
      <w:pStyle w:val="FirstFooter"/>
      <w:spacing w:line="240" w:lineRule="auto"/>
      <w:ind w:left="-397" w:right="-397"/>
      <w:jc w:val="center"/>
      <w:rPr>
        <w:sz w:val="19"/>
        <w:szCs w:val="19"/>
      </w:rPr>
    </w:pPr>
    <w:r w:rsidRPr="00222DC9">
      <w:rPr>
        <w:color w:val="4F81BD" w:themeColor="accent1"/>
        <w:sz w:val="19"/>
        <w:szCs w:val="19"/>
      </w:rPr>
      <w:t>International Telecommunication Union • Place des Nations • CH</w:t>
    </w:r>
    <w:r w:rsidRPr="00222DC9">
      <w:rPr>
        <w:color w:val="4F81BD" w:themeColor="accent1"/>
        <w:sz w:val="19"/>
        <w:szCs w:val="19"/>
      </w:rPr>
      <w:noBreakHyphen/>
      <w:t xml:space="preserve">1211 Geneva 20 • Switzerland </w:t>
    </w:r>
    <w:r w:rsidRPr="00222DC9">
      <w:rPr>
        <w:color w:val="4F81BD" w:themeColor="accent1"/>
        <w:sz w:val="19"/>
        <w:szCs w:val="19"/>
      </w:rPr>
      <w:br/>
      <w:t>Tel: +41 22 730 5111 • Fax: +41 22 733 7256 • E-mail:</w:t>
    </w:r>
    <w:r w:rsidRPr="00222DC9">
      <w:rPr>
        <w:sz w:val="19"/>
        <w:szCs w:val="19"/>
      </w:rPr>
      <w:t xml:space="preserve"> </w:t>
    </w:r>
    <w:hyperlink r:id="rId1" w:history="1">
      <w:r w:rsidRPr="00222DC9">
        <w:rPr>
          <w:rStyle w:val="Hyperlink"/>
          <w:sz w:val="19"/>
          <w:szCs w:val="19"/>
        </w:rPr>
        <w:t>itumail@itu.int</w:t>
      </w:r>
    </w:hyperlink>
    <w:r w:rsidRPr="00222DC9">
      <w:rPr>
        <w:sz w:val="19"/>
        <w:szCs w:val="19"/>
      </w:rPr>
      <w:t xml:space="preserve"> • </w:t>
    </w:r>
    <w:hyperlink r:id="rId2" w:history="1">
      <w:r w:rsidRPr="00222DC9">
        <w:rPr>
          <w:rStyle w:val="Hyperlink"/>
          <w:sz w:val="19"/>
          <w:szCs w:val="19"/>
        </w:rPr>
        <w:t>www.itu.int</w:t>
      </w:r>
    </w:hyperlink>
    <w:r w:rsidRPr="00222DC9">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17A87DB7" w:rsidR="00E915AF" w:rsidRPr="00AC1F2B" w:rsidRDefault="00AF051D" w:rsidP="008C3E82">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603AF5E2"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D160A0">
      <w:rPr>
        <w:rStyle w:val="PageNumber"/>
        <w:sz w:val="20"/>
        <w:szCs w:val="18"/>
      </w:rPr>
      <w:t>2</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217A"/>
    <w:rsid w:val="00134404"/>
    <w:rsid w:val="00144DFB"/>
    <w:rsid w:val="0016379F"/>
    <w:rsid w:val="00164B62"/>
    <w:rsid w:val="00187CA3"/>
    <w:rsid w:val="00196710"/>
    <w:rsid w:val="00196770"/>
    <w:rsid w:val="00197324"/>
    <w:rsid w:val="001B351B"/>
    <w:rsid w:val="001B42C9"/>
    <w:rsid w:val="001C06DB"/>
    <w:rsid w:val="001C6971"/>
    <w:rsid w:val="001D2785"/>
    <w:rsid w:val="001D7070"/>
    <w:rsid w:val="001E3B76"/>
    <w:rsid w:val="001F2170"/>
    <w:rsid w:val="001F3948"/>
    <w:rsid w:val="001F5A49"/>
    <w:rsid w:val="00201097"/>
    <w:rsid w:val="00201B6E"/>
    <w:rsid w:val="0022083D"/>
    <w:rsid w:val="00222DC9"/>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0E5B"/>
    <w:rsid w:val="003266ED"/>
    <w:rsid w:val="00326C68"/>
    <w:rsid w:val="00334544"/>
    <w:rsid w:val="003370B8"/>
    <w:rsid w:val="00345D38"/>
    <w:rsid w:val="00352097"/>
    <w:rsid w:val="00366089"/>
    <w:rsid w:val="003666FF"/>
    <w:rsid w:val="0037309C"/>
    <w:rsid w:val="00380A6E"/>
    <w:rsid w:val="003836D4"/>
    <w:rsid w:val="00385C69"/>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BD4"/>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36599"/>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00C0"/>
    <w:rsid w:val="005D3669"/>
    <w:rsid w:val="005D3DBC"/>
    <w:rsid w:val="005E5C29"/>
    <w:rsid w:val="005E5EB3"/>
    <w:rsid w:val="005F3CB6"/>
    <w:rsid w:val="005F657C"/>
    <w:rsid w:val="00602D53"/>
    <w:rsid w:val="006047E5"/>
    <w:rsid w:val="00630BF3"/>
    <w:rsid w:val="0064371D"/>
    <w:rsid w:val="00650543"/>
    <w:rsid w:val="00650B2A"/>
    <w:rsid w:val="00651777"/>
    <w:rsid w:val="006550F8"/>
    <w:rsid w:val="0067259C"/>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2185"/>
    <w:rsid w:val="008B35A3"/>
    <w:rsid w:val="008B37E1"/>
    <w:rsid w:val="008B45F8"/>
    <w:rsid w:val="008C2E74"/>
    <w:rsid w:val="008C3E82"/>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3C1E"/>
    <w:rsid w:val="0098013E"/>
    <w:rsid w:val="00981B54"/>
    <w:rsid w:val="009842C3"/>
    <w:rsid w:val="009A009A"/>
    <w:rsid w:val="009A6BB6"/>
    <w:rsid w:val="009B3F43"/>
    <w:rsid w:val="009B5CFA"/>
    <w:rsid w:val="009C161F"/>
    <w:rsid w:val="009C56B4"/>
    <w:rsid w:val="009C6A12"/>
    <w:rsid w:val="009D42F4"/>
    <w:rsid w:val="009D51A2"/>
    <w:rsid w:val="009E04A8"/>
    <w:rsid w:val="009E4AEC"/>
    <w:rsid w:val="009E5BD8"/>
    <w:rsid w:val="009E681E"/>
    <w:rsid w:val="00A119E6"/>
    <w:rsid w:val="00A20FBC"/>
    <w:rsid w:val="00A31370"/>
    <w:rsid w:val="00A34D6F"/>
    <w:rsid w:val="00A41F91"/>
    <w:rsid w:val="00A50BF1"/>
    <w:rsid w:val="00A63355"/>
    <w:rsid w:val="00A7596D"/>
    <w:rsid w:val="00A87F55"/>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B55"/>
    <w:rsid w:val="00CA4E58"/>
    <w:rsid w:val="00CB3771"/>
    <w:rsid w:val="00CB44BF"/>
    <w:rsid w:val="00CB5153"/>
    <w:rsid w:val="00CE076A"/>
    <w:rsid w:val="00CE463D"/>
    <w:rsid w:val="00D10BA0"/>
    <w:rsid w:val="00D160A0"/>
    <w:rsid w:val="00D21694"/>
    <w:rsid w:val="00D24EB5"/>
    <w:rsid w:val="00D34BDC"/>
    <w:rsid w:val="00D35AB9"/>
    <w:rsid w:val="00D41571"/>
    <w:rsid w:val="00D416A0"/>
    <w:rsid w:val="00D47672"/>
    <w:rsid w:val="00D5123C"/>
    <w:rsid w:val="00D529C0"/>
    <w:rsid w:val="00D55560"/>
    <w:rsid w:val="00D61C5A"/>
    <w:rsid w:val="00D631CE"/>
    <w:rsid w:val="00D6790C"/>
    <w:rsid w:val="00D73277"/>
    <w:rsid w:val="00D76586"/>
    <w:rsid w:val="00D82657"/>
    <w:rsid w:val="00D87E20"/>
    <w:rsid w:val="00DA16E6"/>
    <w:rsid w:val="00DA2A4F"/>
    <w:rsid w:val="00DA4037"/>
    <w:rsid w:val="00DA4711"/>
    <w:rsid w:val="00DE66A5"/>
    <w:rsid w:val="00DF2B50"/>
    <w:rsid w:val="00E01059"/>
    <w:rsid w:val="00E04C86"/>
    <w:rsid w:val="00E17344"/>
    <w:rsid w:val="00E20F30"/>
    <w:rsid w:val="00E2189C"/>
    <w:rsid w:val="00E25BB1"/>
    <w:rsid w:val="00E27BBA"/>
    <w:rsid w:val="00E30624"/>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302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447BD4"/>
    <w:rPr>
      <w:color w:val="605E5C"/>
      <w:shd w:val="clear" w:color="auto" w:fill="E1DFDD"/>
    </w:rPr>
  </w:style>
  <w:style w:type="character" w:customStyle="1" w:styleId="RectitleChar">
    <w:name w:val="Rec_title Char"/>
    <w:link w:val="Rectitle"/>
    <w:uiPriority w:val="99"/>
    <w:rsid w:val="00447BD4"/>
    <w:rPr>
      <w:b/>
      <w:sz w:val="28"/>
      <w:szCs w:val="22"/>
      <w:lang w:val="en-US" w:eastAsia="en-US"/>
    </w:rPr>
  </w:style>
  <w:style w:type="character" w:styleId="FollowedHyperlink">
    <w:name w:val="FollowedHyperlink"/>
    <w:basedOn w:val="DefaultParagraphFont"/>
    <w:semiHidden/>
    <w:unhideWhenUsed/>
    <w:rsid w:val="00447BD4"/>
    <w:rPr>
      <w:color w:val="800080" w:themeColor="followedHyperlink"/>
      <w:u w:val="single"/>
    </w:rPr>
  </w:style>
  <w:style w:type="paragraph" w:customStyle="1" w:styleId="Reasons">
    <w:name w:val="Reasons"/>
    <w:basedOn w:val="Normal"/>
    <w:qFormat/>
    <w:rsid w:val="009D42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5-C-0008/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5-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B1EA-B6B6-4435-A660-D58A9B3B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20</TotalTime>
  <Pages>3</Pages>
  <Words>745</Words>
  <Characters>605</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13</cp:revision>
  <cp:lastPrinted>2013-03-08T10:15:00Z</cp:lastPrinted>
  <dcterms:created xsi:type="dcterms:W3CDTF">2020-08-06T08:36:00Z</dcterms:created>
  <dcterms:modified xsi:type="dcterms:W3CDTF">2020-08-12T09:39:00Z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