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5D670B" w14:paraId="1CFA3B2F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19412D2" w14:textId="77777777" w:rsidR="00EA15B3" w:rsidRPr="005D670B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5D670B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 xml:space="preserve">Radiocommunication </w:t>
            </w:r>
            <w:r w:rsidR="00AF70DA" w:rsidRPr="005D670B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Bureau (BR)</w:t>
            </w:r>
          </w:p>
          <w:p w14:paraId="18A2CC19" w14:textId="77777777" w:rsidR="008E38B4" w:rsidRPr="005D670B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14:paraId="387C8B56" w14:textId="77777777" w:rsidR="008E38B4" w:rsidRPr="005D670B" w:rsidRDefault="008E38B4" w:rsidP="00117282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651777" w:rsidRPr="005D670B" w14:paraId="2C61B66A" w14:textId="77777777" w:rsidTr="006A1921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46BD44DA" w14:textId="77777777" w:rsidR="00A52F57" w:rsidRPr="005D670B" w:rsidRDefault="00A52F57" w:rsidP="00D74BDE">
            <w:pPr>
              <w:spacing w:before="0"/>
              <w:jc w:val="left"/>
              <w:rPr>
                <w:sz w:val="28"/>
                <w:szCs w:val="28"/>
                <w:lang w:val="en-GB"/>
              </w:rPr>
            </w:pPr>
            <w:r w:rsidRPr="005D670B">
              <w:rPr>
                <w:szCs w:val="24"/>
                <w:lang w:val="en-GB"/>
              </w:rPr>
              <w:t>Administrative Circular</w:t>
            </w:r>
          </w:p>
          <w:p w14:paraId="660743AC" w14:textId="605B9C98" w:rsidR="00651777" w:rsidRPr="005D670B" w:rsidRDefault="00A52F57" w:rsidP="00D74BDE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  <w:proofErr w:type="spellStart"/>
            <w:r w:rsidRPr="005D670B">
              <w:rPr>
                <w:b/>
                <w:bCs/>
                <w:szCs w:val="24"/>
                <w:lang w:val="en-GB"/>
              </w:rPr>
              <w:t>CACE</w:t>
            </w:r>
            <w:proofErr w:type="spellEnd"/>
            <w:r w:rsidR="00D74BDE" w:rsidRPr="005D670B">
              <w:rPr>
                <w:b/>
                <w:bCs/>
                <w:szCs w:val="24"/>
                <w:lang w:val="en-GB"/>
              </w:rPr>
              <w:t>/</w:t>
            </w:r>
            <w:r w:rsidR="00A25E82">
              <w:rPr>
                <w:b/>
                <w:bCs/>
                <w:szCs w:val="24"/>
                <w:lang w:val="en-GB"/>
              </w:rPr>
              <w:t>948</w:t>
            </w:r>
          </w:p>
        </w:tc>
        <w:tc>
          <w:tcPr>
            <w:tcW w:w="2835" w:type="dxa"/>
            <w:shd w:val="clear" w:color="auto" w:fill="auto"/>
          </w:tcPr>
          <w:p w14:paraId="3FBC0D94" w14:textId="21890F84" w:rsidR="00651777" w:rsidRPr="005D670B" w:rsidRDefault="00953250" w:rsidP="00034340">
            <w:pPr>
              <w:spacing w:before="0"/>
              <w:jc w:val="right"/>
              <w:rPr>
                <w:szCs w:val="24"/>
                <w:lang w:val="en-GB"/>
              </w:rPr>
            </w:pPr>
            <w:sdt>
              <w:sdtPr>
                <w:rPr>
                  <w:rFonts w:cs="Arial"/>
                  <w:szCs w:val="24"/>
                  <w:lang w:val="en-GB"/>
                </w:rPr>
                <w:alias w:val="Date"/>
                <w:tag w:val="Date"/>
                <w:id w:val="444659277"/>
                <w:placeholder>
                  <w:docPart w:val="A1D7DDF2916946AB860D49A3C08E210E"/>
                </w:placeholder>
                <w:date w:fullDate="2020-04-30T00:00:00Z">
                  <w:dateFormat w:val="d MMMM yyyy"/>
                  <w:lid w:val="en-GB"/>
                  <w:storeMappedDataAs w:val="date"/>
                  <w:calendar w:val="gregorian"/>
                </w:date>
              </w:sdtPr>
              <w:sdtEndPr/>
              <w:sdtContent>
                <w:r w:rsidR="00B047BD" w:rsidRPr="005D670B">
                  <w:rPr>
                    <w:rFonts w:cs="Arial"/>
                    <w:szCs w:val="24"/>
                    <w:lang w:val="en-GB"/>
                  </w:rPr>
                  <w:t>30 April 2020</w:t>
                </w:r>
              </w:sdtContent>
            </w:sdt>
          </w:p>
        </w:tc>
      </w:tr>
      <w:tr w:rsidR="0037309C" w:rsidRPr="005D670B" w14:paraId="7F03F470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B9FDD92" w14:textId="77777777" w:rsidR="0037309C" w:rsidRPr="005D670B" w:rsidRDefault="0037309C" w:rsidP="006047E5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37309C" w:rsidRPr="005D670B" w14:paraId="140E800F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5C57B0D" w14:textId="77777777" w:rsidR="0037309C" w:rsidRPr="005D670B" w:rsidRDefault="0037309C" w:rsidP="00D374CD">
            <w:pPr>
              <w:spacing w:before="0"/>
              <w:jc w:val="left"/>
              <w:rPr>
                <w:szCs w:val="24"/>
                <w:lang w:val="en-GB"/>
              </w:rPr>
            </w:pPr>
          </w:p>
        </w:tc>
      </w:tr>
      <w:tr w:rsidR="0037309C" w:rsidRPr="005D670B" w14:paraId="1F5DB261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B538D3A" w14:textId="7D0A77C6" w:rsidR="00D21694" w:rsidRPr="005D670B" w:rsidRDefault="002606E8" w:rsidP="00E8129C">
            <w:pPr>
              <w:spacing w:before="0"/>
              <w:jc w:val="left"/>
              <w:rPr>
                <w:b/>
                <w:bCs/>
                <w:lang w:val="en-GB"/>
              </w:rPr>
            </w:pPr>
            <w:r w:rsidRPr="005D670B">
              <w:rPr>
                <w:b/>
                <w:bCs/>
                <w:szCs w:val="24"/>
                <w:lang w:val="en-GB"/>
              </w:rPr>
              <w:t xml:space="preserve">To Administrations of Member States of the ITU, </w:t>
            </w:r>
            <w:r w:rsidRPr="005D670B">
              <w:rPr>
                <w:b/>
                <w:bCs/>
                <w:lang w:val="en-GB"/>
              </w:rPr>
              <w:t>Radiocommunication Sector Members,</w:t>
            </w:r>
            <w:r w:rsidRPr="005D670B">
              <w:rPr>
                <w:b/>
                <w:bCs/>
                <w:lang w:val="en-GB"/>
              </w:rPr>
              <w:br/>
              <w:t xml:space="preserve">ITU-R Associates participating in the work of Radiocommunication Study Group </w:t>
            </w:r>
            <w:r w:rsidR="00780A8D" w:rsidRPr="005D670B">
              <w:rPr>
                <w:b/>
                <w:bCs/>
                <w:lang w:val="en-GB"/>
              </w:rPr>
              <w:t>6</w:t>
            </w:r>
            <w:r w:rsidRPr="005D670B">
              <w:rPr>
                <w:b/>
                <w:bCs/>
                <w:lang w:val="en-GB"/>
              </w:rPr>
              <w:t xml:space="preserve"> and </w:t>
            </w:r>
            <w:r w:rsidRPr="005D670B">
              <w:rPr>
                <w:b/>
                <w:bCs/>
                <w:lang w:val="en-GB"/>
              </w:rPr>
              <w:br/>
              <w:t>ITU Academia</w:t>
            </w:r>
          </w:p>
        </w:tc>
      </w:tr>
      <w:tr w:rsidR="0037309C" w:rsidRPr="005D670B" w14:paraId="1B909967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890F194" w14:textId="77777777" w:rsidR="0037309C" w:rsidRPr="005D670B" w:rsidRDefault="0037309C" w:rsidP="006047E5">
            <w:pPr>
              <w:spacing w:before="0"/>
              <w:jc w:val="left"/>
              <w:rPr>
                <w:szCs w:val="24"/>
                <w:lang w:val="en-GB"/>
              </w:rPr>
            </w:pPr>
          </w:p>
        </w:tc>
      </w:tr>
      <w:tr w:rsidR="00E8129C" w:rsidRPr="005D670B" w14:paraId="304F2294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559C7B5" w14:textId="77777777" w:rsidR="00E8129C" w:rsidRPr="005D670B" w:rsidRDefault="00E8129C" w:rsidP="006047E5">
            <w:pPr>
              <w:spacing w:before="0"/>
              <w:jc w:val="left"/>
              <w:rPr>
                <w:szCs w:val="24"/>
                <w:lang w:val="en-GB"/>
              </w:rPr>
            </w:pPr>
          </w:p>
        </w:tc>
      </w:tr>
      <w:tr w:rsidR="00D74BDE" w:rsidRPr="005D670B" w14:paraId="1F136E34" w14:textId="77777777" w:rsidTr="006A1921">
        <w:trPr>
          <w:jc w:val="center"/>
        </w:trPr>
        <w:tc>
          <w:tcPr>
            <w:tcW w:w="1526" w:type="dxa"/>
            <w:shd w:val="clear" w:color="auto" w:fill="auto"/>
          </w:tcPr>
          <w:p w14:paraId="66EE479A" w14:textId="77777777" w:rsidR="00D74BDE" w:rsidRPr="005D670B" w:rsidRDefault="00D74BDE" w:rsidP="00D74BDE">
            <w:pPr>
              <w:spacing w:before="0"/>
              <w:jc w:val="left"/>
              <w:rPr>
                <w:szCs w:val="24"/>
                <w:lang w:val="en-GB"/>
              </w:rPr>
            </w:pPr>
            <w:r w:rsidRPr="005D670B">
              <w:rPr>
                <w:szCs w:val="24"/>
                <w:lang w:val="en-GB"/>
              </w:rPr>
              <w:t>Subject: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5E3DD5DB" w14:textId="465EBDC2" w:rsidR="002606E8" w:rsidRPr="001E0546" w:rsidRDefault="002606E8" w:rsidP="002606E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709"/>
                <w:tab w:val="left" w:pos="1276"/>
              </w:tabs>
              <w:spacing w:before="0" w:after="120"/>
              <w:ind w:left="1843" w:hanging="1843"/>
              <w:rPr>
                <w:b/>
                <w:bCs/>
                <w:lang w:val="en-GB"/>
              </w:rPr>
            </w:pPr>
            <w:r w:rsidRPr="005D670B">
              <w:rPr>
                <w:b/>
                <w:bCs/>
                <w:lang w:val="en-GB"/>
              </w:rPr>
              <w:t xml:space="preserve">Radiocommunication Study Group </w:t>
            </w:r>
            <w:sdt>
              <w:sdtPr>
                <w:rPr>
                  <w:b/>
                  <w:bCs/>
                  <w:lang w:val="en-GB"/>
                </w:rPr>
                <w:alias w:val="X (SG Title)"/>
                <w:tag w:val="X (SG Title)"/>
                <w:id w:val="1740519501"/>
                <w:placeholder>
                  <w:docPart w:val="FDD69CFB8F8543FFB0E3292DECCF018A"/>
                </w:placeholder>
                <w:comboBox>
                  <w:listItem w:value="Choose an item."/>
                  <w:listItem w:displayText="1 (Spectrum Management)" w:value="1 (Spectrum Management)"/>
                  <w:listItem w:displayText="3 (Radiowave Propagation)" w:value="3 (Radiowave Propagation)"/>
                  <w:listItem w:displayText="4 (Satellite Services)" w:value="4 (Satellite Services)"/>
                  <w:listItem w:displayText="5 (Terrestrial Services)" w:value="5 (Terrestrial Services)"/>
                  <w:listItem w:displayText="6 (Broadcasting Service)" w:value="6 (Broadcasting Service)"/>
                  <w:listItem w:displayText="7 (Science Services)" w:value="7 (Science Services)"/>
                </w:comboBox>
              </w:sdtPr>
              <w:sdtEndPr/>
              <w:sdtContent>
                <w:r w:rsidR="00780A8D" w:rsidRPr="005D670B">
                  <w:rPr>
                    <w:b/>
                    <w:bCs/>
                    <w:lang w:val="en-GB"/>
                  </w:rPr>
                  <w:t>6 (Broadcasting Service)</w:t>
                </w:r>
              </w:sdtContent>
            </w:sdt>
          </w:p>
          <w:p w14:paraId="05421684" w14:textId="61A82CB1" w:rsidR="002606E8" w:rsidRPr="005D670B" w:rsidRDefault="002606E8" w:rsidP="00E8129C">
            <w:pPr>
              <w:tabs>
                <w:tab w:val="clear" w:pos="1191"/>
                <w:tab w:val="clear" w:pos="1588"/>
                <w:tab w:val="clear" w:pos="1985"/>
                <w:tab w:val="left" w:pos="1276"/>
              </w:tabs>
              <w:spacing w:before="120"/>
              <w:ind w:left="794" w:hanging="794"/>
              <w:jc w:val="left"/>
              <w:rPr>
                <w:b/>
                <w:bCs/>
                <w:lang w:val="en-GB"/>
              </w:rPr>
            </w:pPr>
            <w:r w:rsidRPr="005D670B">
              <w:rPr>
                <w:b/>
                <w:bCs/>
                <w:lang w:val="en-GB"/>
              </w:rPr>
              <w:t>–</w:t>
            </w:r>
            <w:r w:rsidRPr="005D670B">
              <w:rPr>
                <w:b/>
                <w:bCs/>
                <w:lang w:val="en-GB"/>
              </w:rPr>
              <w:tab/>
              <w:t xml:space="preserve">Adoption of </w:t>
            </w:r>
            <w:r w:rsidR="00780A8D" w:rsidRPr="005D670B">
              <w:rPr>
                <w:b/>
                <w:bCs/>
                <w:lang w:val="en-GB"/>
              </w:rPr>
              <w:t>1</w:t>
            </w:r>
            <w:r w:rsidRPr="005D670B">
              <w:rPr>
                <w:b/>
                <w:bCs/>
                <w:lang w:val="en-GB"/>
              </w:rPr>
              <w:t xml:space="preserve"> revised ITU-R Recommendation and their simultaneous approval by correspondence in accordance with § </w:t>
            </w:r>
            <w:proofErr w:type="spellStart"/>
            <w:r w:rsidRPr="005D670B">
              <w:rPr>
                <w:b/>
                <w:bCs/>
                <w:lang w:val="en-GB"/>
              </w:rPr>
              <w:t>A2.6.2.4</w:t>
            </w:r>
            <w:proofErr w:type="spellEnd"/>
            <w:r w:rsidRPr="005D670B">
              <w:rPr>
                <w:b/>
                <w:bCs/>
                <w:lang w:val="en-GB"/>
              </w:rPr>
              <w:t xml:space="preserve"> of Resolution ITU-R 1-</w:t>
            </w:r>
            <w:r w:rsidR="00EA2F67" w:rsidRPr="005D670B">
              <w:rPr>
                <w:b/>
                <w:bCs/>
                <w:lang w:val="en-GB"/>
              </w:rPr>
              <w:t>8</w:t>
            </w:r>
            <w:r w:rsidRPr="005D670B">
              <w:rPr>
                <w:b/>
                <w:bCs/>
                <w:lang w:val="en-GB"/>
              </w:rPr>
              <w:t xml:space="preserve"> (Procedure for the simultaneous adoption and approval by correspondence)</w:t>
            </w:r>
          </w:p>
          <w:p w14:paraId="53668544" w14:textId="09A52136" w:rsidR="00D74BDE" w:rsidRPr="005D670B" w:rsidRDefault="002606E8" w:rsidP="00E8129C">
            <w:pPr>
              <w:tabs>
                <w:tab w:val="clear" w:pos="1191"/>
                <w:tab w:val="clear" w:pos="1588"/>
                <w:tab w:val="clear" w:pos="1985"/>
                <w:tab w:val="left" w:pos="1276"/>
              </w:tabs>
              <w:spacing w:before="120"/>
              <w:ind w:left="794" w:hanging="794"/>
              <w:jc w:val="left"/>
              <w:rPr>
                <w:b/>
                <w:bCs/>
                <w:szCs w:val="24"/>
                <w:lang w:val="en-GB"/>
              </w:rPr>
            </w:pPr>
            <w:r w:rsidRPr="005D670B">
              <w:rPr>
                <w:b/>
                <w:bCs/>
                <w:lang w:val="en-GB"/>
              </w:rPr>
              <w:t>–</w:t>
            </w:r>
            <w:r w:rsidRPr="005D670B">
              <w:rPr>
                <w:b/>
                <w:bCs/>
                <w:lang w:val="en-GB"/>
              </w:rPr>
              <w:tab/>
              <w:t xml:space="preserve">Suppression of </w:t>
            </w:r>
            <w:r w:rsidR="00780A8D" w:rsidRPr="005D670B">
              <w:rPr>
                <w:b/>
                <w:bCs/>
                <w:lang w:val="en-GB"/>
              </w:rPr>
              <w:t xml:space="preserve">9 </w:t>
            </w:r>
            <w:r w:rsidRPr="005D670B">
              <w:rPr>
                <w:b/>
                <w:bCs/>
                <w:lang w:val="en-GB"/>
              </w:rPr>
              <w:t>ITU-R Recommendations</w:t>
            </w:r>
          </w:p>
        </w:tc>
      </w:tr>
      <w:tr w:rsidR="00D74BDE" w:rsidRPr="005D670B" w14:paraId="3DDD9FCE" w14:textId="77777777" w:rsidTr="006A1921">
        <w:trPr>
          <w:jc w:val="center"/>
        </w:trPr>
        <w:tc>
          <w:tcPr>
            <w:tcW w:w="1526" w:type="dxa"/>
            <w:shd w:val="clear" w:color="auto" w:fill="auto"/>
          </w:tcPr>
          <w:p w14:paraId="477774F7" w14:textId="77777777" w:rsidR="00D74BDE" w:rsidRPr="005D670B" w:rsidRDefault="00D74BDE" w:rsidP="00D74BDE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4CCF0AC9" w14:textId="77777777" w:rsidR="00D74BDE" w:rsidRPr="005D670B" w:rsidRDefault="00D74BDE" w:rsidP="00D74BDE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D74BDE" w:rsidRPr="005D670B" w14:paraId="797DCF5A" w14:textId="77777777" w:rsidTr="006A1921">
        <w:trPr>
          <w:jc w:val="center"/>
        </w:trPr>
        <w:tc>
          <w:tcPr>
            <w:tcW w:w="1526" w:type="dxa"/>
            <w:shd w:val="clear" w:color="auto" w:fill="auto"/>
          </w:tcPr>
          <w:p w14:paraId="7A48730E" w14:textId="77777777" w:rsidR="00D74BDE" w:rsidRPr="005D670B" w:rsidRDefault="00D74BDE" w:rsidP="00D74BDE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4872DC64" w14:textId="77777777" w:rsidR="00D74BDE" w:rsidRPr="005D670B" w:rsidRDefault="00D74BDE" w:rsidP="00D74BDE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D74BDE" w:rsidRPr="005D670B" w14:paraId="17698C8B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A88A688" w14:textId="77777777" w:rsidR="00D74BDE" w:rsidRPr="005D670B" w:rsidRDefault="00D74BDE" w:rsidP="00D74BDE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</w:tr>
    </w:tbl>
    <w:p w14:paraId="474181DE" w14:textId="18C54263" w:rsidR="002606E8" w:rsidRPr="005D670B" w:rsidRDefault="002606E8" w:rsidP="00B65B1C">
      <w:pPr>
        <w:pStyle w:val="Normalaftertitle"/>
        <w:spacing w:before="360"/>
        <w:rPr>
          <w:lang w:val="en-GB"/>
        </w:rPr>
      </w:pPr>
      <w:r w:rsidRPr="005D670B">
        <w:rPr>
          <w:lang w:val="en-GB"/>
        </w:rPr>
        <w:t xml:space="preserve">By Administrative Circular </w:t>
      </w:r>
      <w:proofErr w:type="spellStart"/>
      <w:r w:rsidRPr="005D670B">
        <w:rPr>
          <w:lang w:val="en-GB"/>
        </w:rPr>
        <w:t>CACE</w:t>
      </w:r>
      <w:proofErr w:type="spellEnd"/>
      <w:r w:rsidRPr="005D670B">
        <w:rPr>
          <w:lang w:val="en-GB"/>
        </w:rPr>
        <w:t>/</w:t>
      </w:r>
      <w:r w:rsidR="00780A8D" w:rsidRPr="005D670B">
        <w:rPr>
          <w:lang w:val="en-GB"/>
        </w:rPr>
        <w:t xml:space="preserve">945 </w:t>
      </w:r>
      <w:r w:rsidRPr="005D670B">
        <w:rPr>
          <w:lang w:val="en-GB"/>
        </w:rPr>
        <w:t xml:space="preserve">dated </w:t>
      </w:r>
      <w:r w:rsidR="00780A8D" w:rsidRPr="005D670B">
        <w:rPr>
          <w:lang w:val="en-GB"/>
        </w:rPr>
        <w:t>26 February</w:t>
      </w:r>
      <w:r w:rsidRPr="005D670B">
        <w:rPr>
          <w:lang w:val="en-GB"/>
        </w:rPr>
        <w:t xml:space="preserve"> 20</w:t>
      </w:r>
      <w:r w:rsidR="00780A8D" w:rsidRPr="005D670B">
        <w:rPr>
          <w:lang w:val="en-GB"/>
        </w:rPr>
        <w:t>20</w:t>
      </w:r>
      <w:r w:rsidRPr="005D670B">
        <w:rPr>
          <w:lang w:val="en-GB"/>
        </w:rPr>
        <w:t xml:space="preserve">, </w:t>
      </w:r>
      <w:r w:rsidR="00780A8D" w:rsidRPr="005D670B">
        <w:rPr>
          <w:lang w:val="en-GB"/>
        </w:rPr>
        <w:t>1</w:t>
      </w:r>
      <w:r w:rsidR="0057603A" w:rsidRPr="005D670B">
        <w:rPr>
          <w:lang w:val="en-GB"/>
        </w:rPr>
        <w:t> draft revised ITU</w:t>
      </w:r>
      <w:r w:rsidR="0057603A" w:rsidRPr="005D670B">
        <w:rPr>
          <w:lang w:val="en-GB"/>
        </w:rPr>
        <w:noBreakHyphen/>
      </w:r>
      <w:r w:rsidRPr="005D670B">
        <w:rPr>
          <w:lang w:val="en-GB"/>
        </w:rPr>
        <w:t>R Recommendation w</w:t>
      </w:r>
      <w:r w:rsidR="00780A8D" w:rsidRPr="005D670B">
        <w:rPr>
          <w:lang w:val="en-GB"/>
        </w:rPr>
        <w:t>as</w:t>
      </w:r>
      <w:r w:rsidRPr="005D670B">
        <w:rPr>
          <w:lang w:val="en-GB"/>
        </w:rPr>
        <w:t xml:space="preserve"> submitted for simultaneous adoption and approval by correspondence (</w:t>
      </w:r>
      <w:proofErr w:type="spellStart"/>
      <w:r w:rsidRPr="005D670B">
        <w:rPr>
          <w:lang w:val="en-GB"/>
        </w:rPr>
        <w:t>PSAA</w:t>
      </w:r>
      <w:proofErr w:type="spellEnd"/>
      <w:r w:rsidRPr="005D670B">
        <w:rPr>
          <w:lang w:val="en-GB"/>
        </w:rPr>
        <w:t>), following the procedure of Resolution ITU</w:t>
      </w:r>
      <w:r w:rsidRPr="005D670B">
        <w:rPr>
          <w:lang w:val="en-GB"/>
        </w:rPr>
        <w:noBreakHyphen/>
        <w:t>R 1</w:t>
      </w:r>
      <w:r w:rsidRPr="005D670B">
        <w:rPr>
          <w:lang w:val="en-GB"/>
        </w:rPr>
        <w:noBreakHyphen/>
      </w:r>
      <w:r w:rsidR="00EA2F67" w:rsidRPr="005D670B">
        <w:rPr>
          <w:lang w:val="en-GB"/>
        </w:rPr>
        <w:t>8</w:t>
      </w:r>
      <w:r w:rsidRPr="005D670B">
        <w:rPr>
          <w:lang w:val="en-GB"/>
        </w:rPr>
        <w:t xml:space="preserve"> (§ </w:t>
      </w:r>
      <w:proofErr w:type="spellStart"/>
      <w:r w:rsidRPr="005D670B">
        <w:rPr>
          <w:lang w:val="en-GB"/>
        </w:rPr>
        <w:t>A2.6.2.4</w:t>
      </w:r>
      <w:proofErr w:type="spellEnd"/>
      <w:r w:rsidRPr="005D670B">
        <w:rPr>
          <w:lang w:val="en-GB"/>
        </w:rPr>
        <w:t xml:space="preserve">). In addition, the Study Group proposed the suppression of </w:t>
      </w:r>
      <w:r w:rsidR="00780A8D" w:rsidRPr="005D670B">
        <w:rPr>
          <w:lang w:val="en-GB"/>
        </w:rPr>
        <w:t xml:space="preserve">9 </w:t>
      </w:r>
      <w:r w:rsidRPr="005D670B">
        <w:rPr>
          <w:lang w:val="en-GB"/>
        </w:rPr>
        <w:t>ITU</w:t>
      </w:r>
      <w:r w:rsidR="0057603A" w:rsidRPr="005D670B">
        <w:rPr>
          <w:lang w:val="en-GB"/>
        </w:rPr>
        <w:noBreakHyphen/>
      </w:r>
      <w:r w:rsidRPr="005D670B">
        <w:rPr>
          <w:lang w:val="en-GB"/>
        </w:rPr>
        <w:t>R Recommendations.</w:t>
      </w:r>
    </w:p>
    <w:p w14:paraId="37200587" w14:textId="5ED86329" w:rsidR="002606E8" w:rsidRPr="005D670B" w:rsidRDefault="002606E8" w:rsidP="002606E8">
      <w:pPr>
        <w:rPr>
          <w:lang w:val="en-GB"/>
        </w:rPr>
      </w:pPr>
      <w:r w:rsidRPr="005D670B">
        <w:rPr>
          <w:lang w:val="en-GB"/>
        </w:rPr>
        <w:t xml:space="preserve">The conditions governing this procedure were met on </w:t>
      </w:r>
      <w:r w:rsidR="00780A8D" w:rsidRPr="005D670B">
        <w:rPr>
          <w:lang w:val="en-GB"/>
        </w:rPr>
        <w:t>26 April</w:t>
      </w:r>
      <w:r w:rsidRPr="005D670B">
        <w:rPr>
          <w:lang w:val="en-GB"/>
        </w:rPr>
        <w:t xml:space="preserve"> 20</w:t>
      </w:r>
      <w:r w:rsidR="00780A8D" w:rsidRPr="005D670B">
        <w:rPr>
          <w:lang w:val="en-GB"/>
        </w:rPr>
        <w:t>20</w:t>
      </w:r>
      <w:r w:rsidRPr="005D670B">
        <w:rPr>
          <w:lang w:val="en-GB"/>
        </w:rPr>
        <w:t>.</w:t>
      </w:r>
    </w:p>
    <w:p w14:paraId="6280EAC0" w14:textId="5D70F7E3" w:rsidR="002606E8" w:rsidRPr="005D670B" w:rsidRDefault="002606E8" w:rsidP="00EF5670">
      <w:pPr>
        <w:tabs>
          <w:tab w:val="left" w:pos="7938"/>
        </w:tabs>
        <w:rPr>
          <w:lang w:val="en-GB"/>
        </w:rPr>
      </w:pPr>
      <w:r w:rsidRPr="005D670B">
        <w:rPr>
          <w:lang w:val="en-GB"/>
        </w:rPr>
        <w:t>The approved Recommendation will be published by the</w:t>
      </w:r>
      <w:r w:rsidR="00EF5670" w:rsidRPr="005D670B">
        <w:rPr>
          <w:lang w:val="en-GB"/>
        </w:rPr>
        <w:t xml:space="preserve"> </w:t>
      </w:r>
      <w:r w:rsidRPr="005D670B">
        <w:rPr>
          <w:lang w:val="en-GB"/>
        </w:rPr>
        <w:t>ITU and Annex 1 to this Circular provides their title, with the assigned number. Annex 2 provides the list of suppressed Recommendations.</w:t>
      </w:r>
    </w:p>
    <w:p w14:paraId="06BAB85F" w14:textId="77777777" w:rsidR="002606E8" w:rsidRPr="005D670B" w:rsidRDefault="002606E8" w:rsidP="00B870A9">
      <w:pPr>
        <w:spacing w:before="1800" w:line="240" w:lineRule="auto"/>
        <w:jc w:val="left"/>
        <w:rPr>
          <w:rFonts w:asciiTheme="minorHAnsi" w:hAnsiTheme="minorHAnsi" w:cstheme="minorHAnsi"/>
          <w:szCs w:val="24"/>
          <w:lang w:val="en-GB"/>
        </w:rPr>
      </w:pPr>
      <w:r w:rsidRPr="005D670B">
        <w:rPr>
          <w:szCs w:val="24"/>
          <w:lang w:val="en-GB"/>
        </w:rPr>
        <w:t>Mario Maniewicz</w:t>
      </w:r>
      <w:r w:rsidR="00E20932" w:rsidRPr="005D670B">
        <w:rPr>
          <w:szCs w:val="24"/>
          <w:lang w:val="en-GB"/>
        </w:rPr>
        <w:br/>
      </w:r>
      <w:r w:rsidRPr="005D670B">
        <w:rPr>
          <w:rFonts w:asciiTheme="minorHAnsi" w:hAnsiTheme="minorHAnsi" w:cstheme="minorHAnsi"/>
          <w:szCs w:val="24"/>
          <w:lang w:val="en-GB"/>
        </w:rPr>
        <w:t>Director</w:t>
      </w:r>
    </w:p>
    <w:p w14:paraId="443FC836" w14:textId="70BEE409" w:rsidR="002606E8" w:rsidRPr="005D670B" w:rsidRDefault="002606E8" w:rsidP="00B870A9">
      <w:pPr>
        <w:tabs>
          <w:tab w:val="left" w:pos="4820"/>
        </w:tabs>
        <w:spacing w:before="840"/>
        <w:rPr>
          <w:u w:val="single"/>
          <w:lang w:val="en-GB"/>
        </w:rPr>
      </w:pPr>
      <w:r w:rsidRPr="005D670B">
        <w:rPr>
          <w:b/>
          <w:lang w:val="en-GB"/>
        </w:rPr>
        <w:t>Annexes:</w:t>
      </w:r>
      <w:r w:rsidR="00B65B1C" w:rsidRPr="005D670B">
        <w:rPr>
          <w:lang w:val="en-GB"/>
        </w:rPr>
        <w:t xml:space="preserve">  </w:t>
      </w:r>
      <w:r w:rsidR="00780A8D" w:rsidRPr="005D670B">
        <w:rPr>
          <w:lang w:val="en-GB"/>
        </w:rPr>
        <w:t>2</w:t>
      </w:r>
    </w:p>
    <w:p w14:paraId="5DF0A631" w14:textId="77777777" w:rsidR="004C19C1" w:rsidRPr="005D670B" w:rsidRDefault="004C19C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inorHAnsi" w:hAnsiTheme="minorHAnsi" w:cstheme="minorHAnsi"/>
          <w:b/>
          <w:sz w:val="28"/>
          <w:szCs w:val="20"/>
          <w:lang w:val="en-GB"/>
        </w:rPr>
      </w:pPr>
      <w:r w:rsidRPr="005D670B">
        <w:rPr>
          <w:rFonts w:asciiTheme="minorHAnsi" w:hAnsiTheme="minorHAnsi" w:cstheme="minorHAnsi"/>
        </w:rPr>
        <w:br w:type="page"/>
      </w:r>
    </w:p>
    <w:p w14:paraId="74249930" w14:textId="1B5170F3" w:rsidR="002606E8" w:rsidRPr="005D670B" w:rsidRDefault="002606E8" w:rsidP="00B870A9">
      <w:pPr>
        <w:pStyle w:val="AnnexNotitle0"/>
        <w:spacing w:after="360"/>
        <w:rPr>
          <w:rFonts w:asciiTheme="minorHAnsi" w:hAnsiTheme="minorHAnsi" w:cstheme="minorHAnsi"/>
        </w:rPr>
      </w:pPr>
      <w:r w:rsidRPr="005D670B">
        <w:rPr>
          <w:rFonts w:asciiTheme="minorHAnsi" w:hAnsiTheme="minorHAnsi" w:cstheme="minorHAnsi"/>
        </w:rPr>
        <w:lastRenderedPageBreak/>
        <w:t>Annex 1</w:t>
      </w:r>
      <w:r w:rsidR="00E20932" w:rsidRPr="005D670B">
        <w:rPr>
          <w:rFonts w:asciiTheme="minorHAnsi" w:hAnsiTheme="minorHAnsi" w:cstheme="minorHAnsi"/>
        </w:rPr>
        <w:br/>
      </w:r>
      <w:r w:rsidR="00E20932" w:rsidRPr="005D670B">
        <w:rPr>
          <w:rFonts w:asciiTheme="minorHAnsi" w:hAnsiTheme="minorHAnsi" w:cstheme="minorHAnsi"/>
        </w:rPr>
        <w:br/>
      </w:r>
      <w:r w:rsidRPr="005D670B">
        <w:rPr>
          <w:rFonts w:asciiTheme="minorHAnsi" w:hAnsiTheme="minorHAnsi" w:cstheme="minorHAnsi"/>
        </w:rPr>
        <w:t>Titles of the approved ITU-R Recommendations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7"/>
        <w:gridCol w:w="5274"/>
        <w:gridCol w:w="1842"/>
      </w:tblGrid>
      <w:tr w:rsidR="00F06137" w:rsidRPr="005D670B" w14:paraId="0A80CA4F" w14:textId="77777777" w:rsidTr="00C07B2B">
        <w:trPr>
          <w:jc w:val="center"/>
        </w:trPr>
        <w:tc>
          <w:tcPr>
            <w:tcW w:w="2377" w:type="dxa"/>
            <w:vAlign w:val="center"/>
          </w:tcPr>
          <w:p w14:paraId="3B15BC27" w14:textId="77777777" w:rsidR="00F06137" w:rsidRPr="005D670B" w:rsidRDefault="00F06137" w:rsidP="00C07B2B">
            <w:pPr>
              <w:pStyle w:val="Tablehead"/>
              <w:rPr>
                <w:rFonts w:asciiTheme="minorHAnsi" w:hAnsiTheme="minorHAnsi" w:cstheme="minorHAnsi"/>
                <w:lang w:val="en-GB"/>
              </w:rPr>
            </w:pPr>
            <w:r w:rsidRPr="005D670B">
              <w:rPr>
                <w:rFonts w:asciiTheme="minorHAnsi" w:hAnsiTheme="minorHAnsi" w:cstheme="minorHAnsi"/>
                <w:lang w:val="en-GB"/>
              </w:rPr>
              <w:t>Recommendation</w:t>
            </w:r>
            <w:r w:rsidRPr="005D670B">
              <w:rPr>
                <w:rFonts w:asciiTheme="minorHAnsi" w:hAnsiTheme="minorHAnsi" w:cstheme="minorHAnsi"/>
                <w:lang w:val="en-GB"/>
              </w:rPr>
              <w:br/>
              <w:t>ITU-R</w:t>
            </w:r>
          </w:p>
        </w:tc>
        <w:tc>
          <w:tcPr>
            <w:tcW w:w="5274" w:type="dxa"/>
            <w:vAlign w:val="center"/>
          </w:tcPr>
          <w:p w14:paraId="4BDFE56E" w14:textId="77777777" w:rsidR="00F06137" w:rsidRPr="005D670B" w:rsidRDefault="00F06137" w:rsidP="00C07B2B">
            <w:pPr>
              <w:pStyle w:val="Tablehead"/>
              <w:rPr>
                <w:rFonts w:asciiTheme="minorHAnsi" w:hAnsiTheme="minorHAnsi" w:cstheme="minorHAnsi"/>
                <w:lang w:val="en-GB"/>
              </w:rPr>
            </w:pPr>
            <w:r w:rsidRPr="005D670B">
              <w:rPr>
                <w:rFonts w:asciiTheme="minorHAnsi" w:hAnsiTheme="minorHAnsi" w:cstheme="minorHAnsi"/>
                <w:bCs/>
                <w:lang w:val="en-GB"/>
              </w:rPr>
              <w:t>Title</w:t>
            </w:r>
            <w:r w:rsidRPr="005D670B">
              <w:rPr>
                <w:rFonts w:asciiTheme="minorHAnsi" w:hAnsiTheme="minorHAnsi" w:cstheme="minorHAnsi"/>
                <w:lang w:val="en-GB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14:paraId="67718ED1" w14:textId="77777777" w:rsidR="00F06137" w:rsidRPr="005D670B" w:rsidRDefault="00F06137" w:rsidP="00C07B2B">
            <w:pPr>
              <w:pStyle w:val="Tablehead"/>
              <w:rPr>
                <w:rFonts w:asciiTheme="minorHAnsi" w:hAnsiTheme="minorHAnsi" w:cstheme="minorHAnsi"/>
                <w:bCs/>
                <w:lang w:val="en-GB"/>
              </w:rPr>
            </w:pPr>
            <w:r w:rsidRPr="005D670B">
              <w:rPr>
                <w:rFonts w:asciiTheme="minorHAnsi" w:hAnsiTheme="minorHAnsi" w:cstheme="minorHAnsi"/>
                <w:bCs/>
                <w:lang w:val="en-GB"/>
              </w:rPr>
              <w:t>Doc. No.</w:t>
            </w:r>
          </w:p>
        </w:tc>
      </w:tr>
      <w:tr w:rsidR="00F06137" w:rsidRPr="005D670B" w14:paraId="6F8843C7" w14:textId="77777777" w:rsidTr="00C07B2B">
        <w:trPr>
          <w:jc w:val="center"/>
        </w:trPr>
        <w:tc>
          <w:tcPr>
            <w:tcW w:w="2377" w:type="dxa"/>
            <w:vAlign w:val="center"/>
          </w:tcPr>
          <w:p w14:paraId="09DDFF23" w14:textId="7F36B8D0" w:rsidR="00F06137" w:rsidRPr="005D670B" w:rsidRDefault="00780A8D" w:rsidP="00C07B2B">
            <w:pPr>
              <w:pStyle w:val="Tabletext"/>
              <w:jc w:val="center"/>
              <w:rPr>
                <w:rFonts w:asciiTheme="minorHAnsi" w:hAnsiTheme="minorHAnsi" w:cstheme="minorHAnsi"/>
                <w:lang w:val="en-GB"/>
              </w:rPr>
            </w:pPr>
            <w:proofErr w:type="spellStart"/>
            <w:r w:rsidRPr="005D670B">
              <w:rPr>
                <w:rFonts w:asciiTheme="minorHAnsi" w:hAnsiTheme="minorHAnsi" w:cstheme="minorHAnsi"/>
              </w:rPr>
              <w:t>BT.1306</w:t>
            </w:r>
            <w:proofErr w:type="spellEnd"/>
            <w:r w:rsidRPr="005D670B">
              <w:rPr>
                <w:rFonts w:asciiTheme="minorHAnsi" w:hAnsiTheme="minorHAnsi" w:cstheme="minorHAnsi"/>
              </w:rPr>
              <w:t>-8</w:t>
            </w:r>
          </w:p>
        </w:tc>
        <w:tc>
          <w:tcPr>
            <w:tcW w:w="5274" w:type="dxa"/>
            <w:vAlign w:val="center"/>
          </w:tcPr>
          <w:p w14:paraId="24918B4D" w14:textId="715CFF0B" w:rsidR="00F06137" w:rsidRPr="005D670B" w:rsidRDefault="00780A8D">
            <w:pPr>
              <w:pStyle w:val="Tabletext"/>
              <w:rPr>
                <w:rFonts w:asciiTheme="minorHAnsi" w:hAnsiTheme="minorHAnsi" w:cstheme="minorHAnsi"/>
                <w:lang w:val="en-GB"/>
              </w:rPr>
            </w:pPr>
            <w:r w:rsidRPr="005D670B">
              <w:rPr>
                <w:rFonts w:asciiTheme="minorHAnsi" w:hAnsiTheme="minorHAnsi" w:cstheme="minorHAnsi"/>
                <w:lang w:val="en-GB"/>
              </w:rPr>
              <w:t>Error correction, data framing, modulation and emission methods for digital terrestrial television broadcasting</w:t>
            </w:r>
          </w:p>
        </w:tc>
        <w:tc>
          <w:tcPr>
            <w:tcW w:w="1842" w:type="dxa"/>
            <w:vAlign w:val="center"/>
          </w:tcPr>
          <w:p w14:paraId="7E99DB8A" w14:textId="7F501219" w:rsidR="00F06137" w:rsidRPr="005D670B" w:rsidRDefault="00780A8D" w:rsidP="00C07B2B">
            <w:pPr>
              <w:pStyle w:val="Tabletext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5D670B">
              <w:rPr>
                <w:rFonts w:asciiTheme="minorHAnsi" w:hAnsiTheme="minorHAnsi" w:cstheme="minorHAnsi"/>
                <w:lang w:val="en-GB"/>
              </w:rPr>
              <w:t>6/23</w:t>
            </w:r>
          </w:p>
        </w:tc>
      </w:tr>
    </w:tbl>
    <w:p w14:paraId="0E438727" w14:textId="77777777" w:rsidR="00DC0D4A" w:rsidRPr="005D670B" w:rsidRDefault="00DC0D4A" w:rsidP="00B65B1C">
      <w:pPr>
        <w:rPr>
          <w:lang w:val="en-GB"/>
        </w:rPr>
      </w:pPr>
    </w:p>
    <w:p w14:paraId="4FA48D34" w14:textId="77777777" w:rsidR="00DC0D4A" w:rsidRPr="005D670B" w:rsidRDefault="00DC0D4A" w:rsidP="00B65B1C">
      <w:pPr>
        <w:rPr>
          <w:lang w:val="en-GB"/>
        </w:rPr>
      </w:pPr>
    </w:p>
    <w:p w14:paraId="76C9D9E8" w14:textId="5C947396" w:rsidR="002606E8" w:rsidRPr="005D670B" w:rsidRDefault="002606E8" w:rsidP="00B870A9">
      <w:pPr>
        <w:pStyle w:val="AnnexNotitle0"/>
        <w:spacing w:after="360"/>
        <w:rPr>
          <w:rFonts w:asciiTheme="minorHAnsi" w:hAnsiTheme="minorHAnsi" w:cstheme="minorHAnsi"/>
        </w:rPr>
      </w:pPr>
      <w:r w:rsidRPr="005D670B">
        <w:rPr>
          <w:rFonts w:asciiTheme="minorHAnsi" w:hAnsiTheme="minorHAnsi" w:cstheme="minorHAnsi"/>
          <w:bCs/>
        </w:rPr>
        <w:t>Annex 2</w:t>
      </w:r>
      <w:r w:rsidRPr="005D670B">
        <w:rPr>
          <w:rFonts w:asciiTheme="minorHAnsi" w:hAnsiTheme="minorHAnsi" w:cstheme="minorHAnsi"/>
          <w:bCs/>
        </w:rPr>
        <w:br/>
      </w:r>
      <w:r w:rsidRPr="005D670B">
        <w:rPr>
          <w:rFonts w:asciiTheme="minorHAnsi" w:hAnsiTheme="minorHAnsi" w:cstheme="minorHAnsi"/>
          <w:bCs/>
        </w:rPr>
        <w:br/>
        <w:t xml:space="preserve">List of suppressed ITU-R </w:t>
      </w:r>
      <w:r w:rsidRPr="005D670B">
        <w:rPr>
          <w:rFonts w:asciiTheme="minorHAnsi" w:hAnsiTheme="minorHAnsi" w:cstheme="minorHAnsi"/>
        </w:rPr>
        <w:t>Recommendations</w:t>
      </w:r>
    </w:p>
    <w:tbl>
      <w:tblPr>
        <w:tblW w:w="94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7046"/>
      </w:tblGrid>
      <w:tr w:rsidR="002606E8" w:rsidRPr="005D670B" w14:paraId="3A488DC8" w14:textId="77777777" w:rsidTr="00953250">
        <w:trPr>
          <w:jc w:val="center"/>
        </w:trPr>
        <w:tc>
          <w:tcPr>
            <w:tcW w:w="2405" w:type="dxa"/>
            <w:vAlign w:val="center"/>
          </w:tcPr>
          <w:p w14:paraId="38B98734" w14:textId="77777777" w:rsidR="002606E8" w:rsidRPr="005D670B" w:rsidRDefault="002606E8" w:rsidP="001F4B2E">
            <w:pPr>
              <w:pStyle w:val="Tablehead"/>
              <w:rPr>
                <w:rFonts w:asciiTheme="minorHAnsi" w:hAnsiTheme="minorHAnsi" w:cstheme="minorHAnsi"/>
                <w:lang w:val="en-GB"/>
              </w:rPr>
            </w:pPr>
            <w:r w:rsidRPr="005D670B">
              <w:rPr>
                <w:rFonts w:asciiTheme="minorHAnsi" w:hAnsiTheme="minorHAnsi" w:cstheme="minorHAnsi"/>
                <w:lang w:val="en-GB"/>
              </w:rPr>
              <w:t>Recommendation</w:t>
            </w:r>
            <w:r w:rsidRPr="005D670B">
              <w:rPr>
                <w:rFonts w:asciiTheme="minorHAnsi" w:hAnsiTheme="minorHAnsi" w:cstheme="minorHAnsi"/>
                <w:lang w:val="en-GB"/>
              </w:rPr>
              <w:br/>
              <w:t>ITU-R</w:t>
            </w:r>
          </w:p>
        </w:tc>
        <w:tc>
          <w:tcPr>
            <w:tcW w:w="7046" w:type="dxa"/>
            <w:vAlign w:val="center"/>
          </w:tcPr>
          <w:p w14:paraId="40849B59" w14:textId="77777777" w:rsidR="002606E8" w:rsidRPr="005D670B" w:rsidRDefault="002606E8" w:rsidP="001F4B2E">
            <w:pPr>
              <w:pStyle w:val="Tablehead"/>
              <w:rPr>
                <w:rFonts w:asciiTheme="minorHAnsi" w:hAnsiTheme="minorHAnsi" w:cstheme="minorHAnsi"/>
                <w:lang w:val="en-GB"/>
              </w:rPr>
            </w:pPr>
            <w:r w:rsidRPr="005D670B">
              <w:rPr>
                <w:rFonts w:asciiTheme="minorHAnsi" w:hAnsiTheme="minorHAnsi" w:cstheme="minorHAnsi"/>
                <w:bCs/>
                <w:lang w:val="en-GB"/>
              </w:rPr>
              <w:t>Title</w:t>
            </w:r>
          </w:p>
        </w:tc>
      </w:tr>
      <w:tr w:rsidR="00780A8D" w:rsidRPr="005D670B" w14:paraId="01572F01" w14:textId="77777777" w:rsidTr="00953250">
        <w:trPr>
          <w:jc w:val="center"/>
        </w:trPr>
        <w:tc>
          <w:tcPr>
            <w:tcW w:w="2405" w:type="dxa"/>
          </w:tcPr>
          <w:p w14:paraId="0C741371" w14:textId="4623291E" w:rsidR="00780A8D" w:rsidRPr="005D670B" w:rsidRDefault="00780A8D" w:rsidP="00780A8D">
            <w:pPr>
              <w:pStyle w:val="Tabletext"/>
              <w:jc w:val="center"/>
              <w:rPr>
                <w:rFonts w:asciiTheme="minorHAnsi" w:hAnsiTheme="minorHAnsi" w:cstheme="minorHAnsi"/>
                <w:lang w:val="en-GB"/>
              </w:rPr>
            </w:pPr>
            <w:proofErr w:type="spellStart"/>
            <w:r w:rsidRPr="005D670B">
              <w:t>BT.710</w:t>
            </w:r>
            <w:proofErr w:type="spellEnd"/>
          </w:p>
        </w:tc>
        <w:tc>
          <w:tcPr>
            <w:tcW w:w="7046" w:type="dxa"/>
          </w:tcPr>
          <w:p w14:paraId="5C1A8B19" w14:textId="2299DF7F" w:rsidR="00780A8D" w:rsidRPr="005D670B" w:rsidRDefault="00780A8D" w:rsidP="00780A8D">
            <w:pPr>
              <w:pStyle w:val="Tabletext"/>
              <w:rPr>
                <w:rFonts w:asciiTheme="minorHAnsi" w:hAnsiTheme="minorHAnsi" w:cstheme="minorHAnsi"/>
                <w:lang w:val="en-GB"/>
              </w:rPr>
            </w:pPr>
            <w:r w:rsidRPr="005D670B">
              <w:t>Subjective assessment methods for image quality in high-definition television</w:t>
            </w:r>
          </w:p>
        </w:tc>
      </w:tr>
      <w:tr w:rsidR="00780A8D" w:rsidRPr="005D670B" w14:paraId="26E59D2A" w14:textId="77777777" w:rsidTr="00953250">
        <w:trPr>
          <w:jc w:val="center"/>
        </w:trPr>
        <w:tc>
          <w:tcPr>
            <w:tcW w:w="2405" w:type="dxa"/>
          </w:tcPr>
          <w:p w14:paraId="08B2E294" w14:textId="71E05873" w:rsidR="00780A8D" w:rsidRPr="005D670B" w:rsidRDefault="00780A8D" w:rsidP="00780A8D">
            <w:pPr>
              <w:pStyle w:val="Tabletext"/>
              <w:jc w:val="center"/>
              <w:rPr>
                <w:rFonts w:asciiTheme="minorHAnsi" w:hAnsiTheme="minorHAnsi" w:cstheme="minorHAnsi"/>
                <w:lang w:val="en-GB"/>
              </w:rPr>
            </w:pPr>
            <w:proofErr w:type="spellStart"/>
            <w:r w:rsidRPr="005D670B">
              <w:rPr>
                <w:rFonts w:asciiTheme="minorHAnsi" w:hAnsiTheme="minorHAnsi"/>
                <w:lang w:eastAsia="ja-JP"/>
              </w:rPr>
              <w:t>BT.812</w:t>
            </w:r>
            <w:proofErr w:type="spellEnd"/>
          </w:p>
        </w:tc>
        <w:tc>
          <w:tcPr>
            <w:tcW w:w="7046" w:type="dxa"/>
          </w:tcPr>
          <w:p w14:paraId="51AAF77F" w14:textId="46AE1A0E" w:rsidR="00780A8D" w:rsidRPr="005D670B" w:rsidRDefault="00780A8D" w:rsidP="00780A8D">
            <w:pPr>
              <w:pStyle w:val="Tabletext"/>
              <w:rPr>
                <w:rFonts w:asciiTheme="minorHAnsi" w:hAnsiTheme="minorHAnsi" w:cstheme="minorHAnsi"/>
                <w:lang w:val="en-GB"/>
              </w:rPr>
            </w:pPr>
            <w:r w:rsidRPr="005D670B">
              <w:rPr>
                <w:rFonts w:asciiTheme="minorHAnsi" w:hAnsiTheme="minorHAnsi"/>
                <w:lang w:eastAsia="ja-JP"/>
              </w:rPr>
              <w:t>Subjective assessment of the quality of alphanumeric and graphic pictures in Teletext and similar services</w:t>
            </w:r>
          </w:p>
        </w:tc>
      </w:tr>
      <w:tr w:rsidR="00780A8D" w:rsidRPr="005D670B" w14:paraId="76D2D21D" w14:textId="77777777" w:rsidTr="00953250">
        <w:trPr>
          <w:jc w:val="center"/>
        </w:trPr>
        <w:tc>
          <w:tcPr>
            <w:tcW w:w="2405" w:type="dxa"/>
          </w:tcPr>
          <w:p w14:paraId="65335B3C" w14:textId="10D3994D" w:rsidR="00780A8D" w:rsidRPr="005D670B" w:rsidRDefault="00780A8D" w:rsidP="00780A8D">
            <w:pPr>
              <w:pStyle w:val="Tabletext"/>
              <w:jc w:val="center"/>
              <w:rPr>
                <w:rFonts w:asciiTheme="minorHAnsi" w:hAnsiTheme="minorHAnsi"/>
                <w:lang w:eastAsia="ja-JP"/>
              </w:rPr>
            </w:pPr>
            <w:proofErr w:type="spellStart"/>
            <w:r w:rsidRPr="005D670B">
              <w:rPr>
                <w:rFonts w:asciiTheme="minorHAnsi" w:hAnsiTheme="minorHAnsi"/>
                <w:lang w:eastAsia="ja-JP"/>
              </w:rPr>
              <w:t>BT.1129</w:t>
            </w:r>
            <w:proofErr w:type="spellEnd"/>
          </w:p>
        </w:tc>
        <w:tc>
          <w:tcPr>
            <w:tcW w:w="7046" w:type="dxa"/>
          </w:tcPr>
          <w:p w14:paraId="7E3FF625" w14:textId="20ACCEB4" w:rsidR="00780A8D" w:rsidRPr="005D670B" w:rsidRDefault="00780A8D" w:rsidP="00780A8D">
            <w:pPr>
              <w:pStyle w:val="Tabletext"/>
              <w:rPr>
                <w:rFonts w:asciiTheme="minorHAnsi" w:hAnsiTheme="minorHAnsi"/>
                <w:lang w:eastAsia="ja-JP"/>
              </w:rPr>
            </w:pPr>
            <w:r w:rsidRPr="005D670B">
              <w:rPr>
                <w:rFonts w:asciiTheme="minorHAnsi" w:hAnsiTheme="minorHAnsi"/>
                <w:lang w:eastAsia="ja-JP"/>
              </w:rPr>
              <w:t>Subjective assessment of standard definition digital television (</w:t>
            </w:r>
            <w:proofErr w:type="spellStart"/>
            <w:r w:rsidRPr="005D670B">
              <w:rPr>
                <w:rFonts w:asciiTheme="minorHAnsi" w:hAnsiTheme="minorHAnsi"/>
                <w:lang w:eastAsia="ja-JP"/>
              </w:rPr>
              <w:t>SDTV</w:t>
            </w:r>
            <w:proofErr w:type="spellEnd"/>
            <w:r w:rsidRPr="005D670B">
              <w:rPr>
                <w:rFonts w:asciiTheme="minorHAnsi" w:hAnsiTheme="minorHAnsi"/>
                <w:lang w:eastAsia="ja-JP"/>
              </w:rPr>
              <w:t>) system</w:t>
            </w:r>
          </w:p>
        </w:tc>
      </w:tr>
      <w:tr w:rsidR="00780A8D" w:rsidRPr="005D670B" w14:paraId="21182C26" w14:textId="77777777" w:rsidTr="00953250">
        <w:trPr>
          <w:jc w:val="center"/>
        </w:trPr>
        <w:tc>
          <w:tcPr>
            <w:tcW w:w="2405" w:type="dxa"/>
          </w:tcPr>
          <w:p w14:paraId="31D885B6" w14:textId="37627DC1" w:rsidR="00780A8D" w:rsidRPr="005D670B" w:rsidRDefault="00780A8D" w:rsidP="00780A8D">
            <w:pPr>
              <w:pStyle w:val="Tabletext"/>
              <w:jc w:val="center"/>
              <w:rPr>
                <w:rFonts w:asciiTheme="minorHAnsi" w:hAnsiTheme="minorHAnsi"/>
                <w:lang w:eastAsia="ja-JP"/>
              </w:rPr>
            </w:pPr>
            <w:proofErr w:type="spellStart"/>
            <w:r w:rsidRPr="005D670B">
              <w:rPr>
                <w:rFonts w:asciiTheme="minorHAnsi" w:hAnsiTheme="minorHAnsi"/>
                <w:lang w:eastAsia="ja-JP"/>
              </w:rPr>
              <w:t>BT.1382</w:t>
            </w:r>
            <w:proofErr w:type="spellEnd"/>
          </w:p>
        </w:tc>
        <w:tc>
          <w:tcPr>
            <w:tcW w:w="7046" w:type="dxa"/>
          </w:tcPr>
          <w:p w14:paraId="5A8E5322" w14:textId="587F27AF" w:rsidR="00780A8D" w:rsidRPr="005D670B" w:rsidRDefault="00780A8D" w:rsidP="00780A8D">
            <w:pPr>
              <w:pStyle w:val="Tabletext"/>
              <w:rPr>
                <w:rFonts w:asciiTheme="minorHAnsi" w:hAnsiTheme="minorHAnsi"/>
                <w:lang w:eastAsia="ja-JP"/>
              </w:rPr>
            </w:pPr>
            <w:r w:rsidRPr="005D670B">
              <w:rPr>
                <w:rFonts w:asciiTheme="minorHAnsi" w:hAnsiTheme="minorHAnsi"/>
                <w:lang w:eastAsia="ja-JP"/>
              </w:rPr>
              <w:t>Assessment of the picture quality of multi-</w:t>
            </w:r>
            <w:proofErr w:type="spellStart"/>
            <w:r w:rsidRPr="005D670B">
              <w:rPr>
                <w:rFonts w:asciiTheme="minorHAnsi" w:hAnsiTheme="minorHAnsi"/>
                <w:lang w:eastAsia="ja-JP"/>
              </w:rPr>
              <w:t>programme</w:t>
            </w:r>
            <w:proofErr w:type="spellEnd"/>
            <w:r w:rsidRPr="005D670B">
              <w:rPr>
                <w:rFonts w:asciiTheme="minorHAnsi" w:hAnsiTheme="minorHAnsi"/>
                <w:lang w:eastAsia="ja-JP"/>
              </w:rPr>
              <w:t xml:space="preserve"> services</w:t>
            </w:r>
          </w:p>
        </w:tc>
      </w:tr>
      <w:tr w:rsidR="00780A8D" w:rsidRPr="005D670B" w14:paraId="20AE42F9" w14:textId="77777777" w:rsidTr="00953250">
        <w:trPr>
          <w:jc w:val="center"/>
        </w:trPr>
        <w:tc>
          <w:tcPr>
            <w:tcW w:w="2405" w:type="dxa"/>
          </w:tcPr>
          <w:p w14:paraId="508962B2" w14:textId="584C0F17" w:rsidR="00780A8D" w:rsidRPr="005D670B" w:rsidRDefault="00780A8D" w:rsidP="00780A8D">
            <w:pPr>
              <w:pStyle w:val="Tabletext"/>
              <w:jc w:val="center"/>
              <w:rPr>
                <w:rFonts w:asciiTheme="minorHAnsi" w:hAnsiTheme="minorHAnsi"/>
                <w:lang w:eastAsia="ja-JP"/>
              </w:rPr>
            </w:pPr>
            <w:proofErr w:type="spellStart"/>
            <w:r w:rsidRPr="005D670B">
              <w:rPr>
                <w:rFonts w:asciiTheme="minorHAnsi" w:hAnsiTheme="minorHAnsi"/>
                <w:lang w:eastAsia="ja-JP"/>
              </w:rPr>
              <w:t>BT.1663</w:t>
            </w:r>
            <w:proofErr w:type="spellEnd"/>
          </w:p>
        </w:tc>
        <w:tc>
          <w:tcPr>
            <w:tcW w:w="7046" w:type="dxa"/>
          </w:tcPr>
          <w:p w14:paraId="419C351C" w14:textId="78EBCDE1" w:rsidR="00780A8D" w:rsidRPr="005D670B" w:rsidRDefault="00780A8D" w:rsidP="00780A8D">
            <w:pPr>
              <w:pStyle w:val="Tabletext"/>
              <w:rPr>
                <w:rFonts w:asciiTheme="minorHAnsi" w:hAnsiTheme="minorHAnsi"/>
                <w:lang w:eastAsia="ja-JP"/>
              </w:rPr>
            </w:pPr>
            <w:r w:rsidRPr="005D670B">
              <w:rPr>
                <w:rFonts w:asciiTheme="minorHAnsi" w:hAnsiTheme="minorHAnsi"/>
                <w:lang w:eastAsia="ja-JP"/>
              </w:rPr>
              <w:t>Expert viewing methods to assess the quality of systems for the digital display of large screen digital imagery in theatres</w:t>
            </w:r>
          </w:p>
        </w:tc>
      </w:tr>
      <w:tr w:rsidR="00780A8D" w:rsidRPr="005D670B" w14:paraId="0AE4885D" w14:textId="77777777" w:rsidTr="00953250">
        <w:trPr>
          <w:jc w:val="center"/>
        </w:trPr>
        <w:tc>
          <w:tcPr>
            <w:tcW w:w="2405" w:type="dxa"/>
          </w:tcPr>
          <w:p w14:paraId="54D02F0F" w14:textId="7C502123" w:rsidR="00780A8D" w:rsidRPr="005D670B" w:rsidRDefault="00780A8D" w:rsidP="00780A8D">
            <w:pPr>
              <w:pStyle w:val="Tabletext"/>
              <w:jc w:val="center"/>
              <w:rPr>
                <w:rFonts w:asciiTheme="minorHAnsi" w:hAnsiTheme="minorHAnsi"/>
                <w:lang w:eastAsia="ja-JP"/>
              </w:rPr>
            </w:pPr>
            <w:proofErr w:type="spellStart"/>
            <w:r w:rsidRPr="005D670B">
              <w:rPr>
                <w:rFonts w:asciiTheme="minorHAnsi" w:hAnsiTheme="minorHAnsi"/>
                <w:lang w:eastAsia="ja-JP"/>
              </w:rPr>
              <w:t>BT.1788</w:t>
            </w:r>
            <w:proofErr w:type="spellEnd"/>
          </w:p>
        </w:tc>
        <w:tc>
          <w:tcPr>
            <w:tcW w:w="7046" w:type="dxa"/>
          </w:tcPr>
          <w:p w14:paraId="51AA3C9F" w14:textId="29143540" w:rsidR="00780A8D" w:rsidRPr="005D670B" w:rsidRDefault="00780A8D" w:rsidP="00780A8D">
            <w:pPr>
              <w:pStyle w:val="Tabletext"/>
              <w:rPr>
                <w:rFonts w:asciiTheme="minorHAnsi" w:hAnsiTheme="minorHAnsi"/>
                <w:lang w:eastAsia="ja-JP"/>
              </w:rPr>
            </w:pPr>
            <w:r w:rsidRPr="005D670B">
              <w:rPr>
                <w:rFonts w:asciiTheme="minorHAnsi" w:hAnsiTheme="minorHAnsi"/>
                <w:lang w:eastAsia="ja-JP"/>
              </w:rPr>
              <w:t>Methodology for the subjective assessment of video quality in multimedia applications</w:t>
            </w:r>
          </w:p>
        </w:tc>
      </w:tr>
      <w:tr w:rsidR="00780A8D" w:rsidRPr="005D670B" w14:paraId="07894D81" w14:textId="77777777" w:rsidTr="00953250">
        <w:trPr>
          <w:jc w:val="center"/>
        </w:trPr>
        <w:tc>
          <w:tcPr>
            <w:tcW w:w="2405" w:type="dxa"/>
          </w:tcPr>
          <w:p w14:paraId="1017F0EE" w14:textId="396EF427" w:rsidR="00780A8D" w:rsidRPr="005D670B" w:rsidRDefault="00780A8D" w:rsidP="00780A8D">
            <w:pPr>
              <w:pStyle w:val="Tabletext"/>
              <w:jc w:val="center"/>
              <w:rPr>
                <w:rFonts w:asciiTheme="minorHAnsi" w:hAnsiTheme="minorHAnsi"/>
                <w:lang w:eastAsia="ja-JP"/>
              </w:rPr>
            </w:pPr>
            <w:proofErr w:type="spellStart"/>
            <w:r w:rsidRPr="005D670B">
              <w:rPr>
                <w:rFonts w:asciiTheme="minorHAnsi" w:hAnsiTheme="minorHAnsi"/>
                <w:lang w:eastAsia="ja-JP"/>
              </w:rPr>
              <w:t>BT.2021</w:t>
            </w:r>
            <w:proofErr w:type="spellEnd"/>
          </w:p>
        </w:tc>
        <w:tc>
          <w:tcPr>
            <w:tcW w:w="7046" w:type="dxa"/>
          </w:tcPr>
          <w:p w14:paraId="01828733" w14:textId="70995A8A" w:rsidR="00780A8D" w:rsidRPr="005D670B" w:rsidRDefault="00780A8D" w:rsidP="00780A8D">
            <w:pPr>
              <w:pStyle w:val="Tabletext"/>
              <w:rPr>
                <w:rFonts w:asciiTheme="minorHAnsi" w:hAnsiTheme="minorHAnsi"/>
                <w:lang w:eastAsia="ja-JP"/>
              </w:rPr>
            </w:pPr>
            <w:r w:rsidRPr="005D670B">
              <w:rPr>
                <w:rFonts w:asciiTheme="minorHAnsi" w:hAnsiTheme="minorHAnsi"/>
                <w:lang w:eastAsia="ja-JP"/>
              </w:rPr>
              <w:t xml:space="preserve">Subjective methods for assessment of stereoscopic </w:t>
            </w:r>
            <w:proofErr w:type="spellStart"/>
            <w:r w:rsidRPr="005D670B">
              <w:rPr>
                <w:rFonts w:asciiTheme="minorHAnsi" w:hAnsiTheme="minorHAnsi"/>
                <w:lang w:eastAsia="ja-JP"/>
              </w:rPr>
              <w:t>3DTV</w:t>
            </w:r>
            <w:proofErr w:type="spellEnd"/>
            <w:r w:rsidRPr="005D670B">
              <w:rPr>
                <w:rFonts w:asciiTheme="minorHAnsi" w:hAnsiTheme="minorHAnsi"/>
                <w:lang w:eastAsia="ja-JP"/>
              </w:rPr>
              <w:t xml:space="preserve"> systems</w:t>
            </w:r>
          </w:p>
        </w:tc>
      </w:tr>
      <w:tr w:rsidR="00780A8D" w:rsidRPr="005D670B" w14:paraId="46B07103" w14:textId="77777777" w:rsidTr="00953250">
        <w:trPr>
          <w:jc w:val="center"/>
        </w:trPr>
        <w:tc>
          <w:tcPr>
            <w:tcW w:w="2405" w:type="dxa"/>
          </w:tcPr>
          <w:p w14:paraId="206938F7" w14:textId="79EC5654" w:rsidR="00780A8D" w:rsidRPr="005D670B" w:rsidRDefault="00780A8D" w:rsidP="00780A8D">
            <w:pPr>
              <w:pStyle w:val="Tabletext"/>
              <w:jc w:val="center"/>
              <w:rPr>
                <w:rFonts w:asciiTheme="minorHAnsi" w:hAnsiTheme="minorHAnsi"/>
                <w:lang w:eastAsia="ja-JP"/>
              </w:rPr>
            </w:pPr>
            <w:proofErr w:type="spellStart"/>
            <w:r w:rsidRPr="005D670B">
              <w:rPr>
                <w:rFonts w:asciiTheme="minorHAnsi" w:hAnsiTheme="minorHAnsi"/>
                <w:lang w:eastAsia="ja-JP"/>
              </w:rPr>
              <w:t>BT.2022</w:t>
            </w:r>
            <w:proofErr w:type="spellEnd"/>
          </w:p>
        </w:tc>
        <w:tc>
          <w:tcPr>
            <w:tcW w:w="7046" w:type="dxa"/>
          </w:tcPr>
          <w:p w14:paraId="7FBB120D" w14:textId="7AB8D756" w:rsidR="00780A8D" w:rsidRPr="005D670B" w:rsidRDefault="00780A8D" w:rsidP="00780A8D">
            <w:pPr>
              <w:pStyle w:val="Tabletext"/>
              <w:rPr>
                <w:rFonts w:asciiTheme="minorHAnsi" w:hAnsiTheme="minorHAnsi"/>
                <w:lang w:eastAsia="ja-JP"/>
              </w:rPr>
            </w:pPr>
            <w:r w:rsidRPr="005D670B">
              <w:rPr>
                <w:rFonts w:asciiTheme="minorHAnsi" w:hAnsiTheme="minorHAnsi"/>
                <w:lang w:eastAsia="ja-JP"/>
              </w:rPr>
              <w:t xml:space="preserve">General viewing conditions for subjective assessment of quality of </w:t>
            </w:r>
            <w:proofErr w:type="spellStart"/>
            <w:r w:rsidRPr="005D670B">
              <w:rPr>
                <w:rFonts w:asciiTheme="minorHAnsi" w:hAnsiTheme="minorHAnsi"/>
                <w:lang w:eastAsia="ja-JP"/>
              </w:rPr>
              <w:t>SDTV</w:t>
            </w:r>
            <w:proofErr w:type="spellEnd"/>
            <w:r w:rsidRPr="005D670B">
              <w:rPr>
                <w:rFonts w:asciiTheme="minorHAnsi" w:hAnsiTheme="minorHAnsi"/>
                <w:lang w:eastAsia="ja-JP"/>
              </w:rPr>
              <w:t xml:space="preserve"> and HDTV television pictures on flat screen displays</w:t>
            </w:r>
          </w:p>
        </w:tc>
      </w:tr>
      <w:tr w:rsidR="00780A8D" w:rsidRPr="00E20932" w14:paraId="7A492803" w14:textId="77777777" w:rsidTr="00953250">
        <w:trPr>
          <w:jc w:val="center"/>
        </w:trPr>
        <w:tc>
          <w:tcPr>
            <w:tcW w:w="2405" w:type="dxa"/>
          </w:tcPr>
          <w:p w14:paraId="659FCDF1" w14:textId="6390F0CD" w:rsidR="00780A8D" w:rsidRPr="005D670B" w:rsidRDefault="00780A8D" w:rsidP="00780A8D">
            <w:pPr>
              <w:pStyle w:val="Tabletext"/>
              <w:jc w:val="center"/>
              <w:rPr>
                <w:rFonts w:asciiTheme="minorHAnsi" w:hAnsiTheme="minorHAnsi"/>
                <w:lang w:eastAsia="ja-JP"/>
              </w:rPr>
            </w:pPr>
            <w:proofErr w:type="spellStart"/>
            <w:r w:rsidRPr="005D670B">
              <w:rPr>
                <w:rFonts w:asciiTheme="minorHAnsi" w:hAnsiTheme="minorHAnsi"/>
                <w:lang w:eastAsia="ja-JP"/>
              </w:rPr>
              <w:t>BT.2095</w:t>
            </w:r>
            <w:proofErr w:type="spellEnd"/>
          </w:p>
        </w:tc>
        <w:tc>
          <w:tcPr>
            <w:tcW w:w="7046" w:type="dxa"/>
          </w:tcPr>
          <w:p w14:paraId="3EAC7D21" w14:textId="4A72D019" w:rsidR="00780A8D" w:rsidRPr="00A9095C" w:rsidRDefault="00780A8D" w:rsidP="00780A8D">
            <w:pPr>
              <w:pStyle w:val="Tabletext"/>
              <w:rPr>
                <w:rFonts w:asciiTheme="minorHAnsi" w:hAnsiTheme="minorHAnsi"/>
                <w:lang w:eastAsia="ja-JP"/>
              </w:rPr>
            </w:pPr>
            <w:r w:rsidRPr="005D670B">
              <w:rPr>
                <w:rFonts w:asciiTheme="minorHAnsi" w:hAnsiTheme="minorHAnsi"/>
                <w:lang w:eastAsia="ja-JP"/>
              </w:rPr>
              <w:t>Subjective assessment of video quality using Expert Viewing Protocol</w:t>
            </w:r>
          </w:p>
        </w:tc>
      </w:tr>
    </w:tbl>
    <w:p w14:paraId="51CB2421" w14:textId="77777777" w:rsidR="002606E8" w:rsidRPr="00E20932" w:rsidRDefault="002606E8" w:rsidP="002606E8">
      <w:pPr>
        <w:rPr>
          <w:lang w:val="en-GB"/>
        </w:rPr>
      </w:pPr>
      <w:bookmarkStart w:id="0" w:name="ddistribution"/>
      <w:bookmarkEnd w:id="0"/>
    </w:p>
    <w:p w14:paraId="7935F7F3" w14:textId="77777777" w:rsidR="00E20932" w:rsidRPr="00E20932" w:rsidRDefault="00E20932" w:rsidP="0032202E">
      <w:pPr>
        <w:pStyle w:val="Reasons"/>
        <w:rPr>
          <w:lang w:val="en-GB"/>
        </w:rPr>
      </w:pPr>
    </w:p>
    <w:p w14:paraId="2676300C" w14:textId="260888E4" w:rsidR="00E20932" w:rsidRPr="00E20932" w:rsidRDefault="00E20932">
      <w:pPr>
        <w:jc w:val="center"/>
        <w:rPr>
          <w:lang w:val="en-GB"/>
        </w:rPr>
      </w:pPr>
      <w:r w:rsidRPr="00E20932">
        <w:rPr>
          <w:lang w:val="en-GB"/>
        </w:rPr>
        <w:t>______</w:t>
      </w:r>
      <w:r w:rsidR="00257D11">
        <w:rPr>
          <w:lang w:val="en-GB"/>
        </w:rPr>
        <w:t>___</w:t>
      </w:r>
      <w:r w:rsidRPr="00E20932">
        <w:rPr>
          <w:lang w:val="en-GB"/>
        </w:rPr>
        <w:t>________</w:t>
      </w:r>
    </w:p>
    <w:sectPr w:rsidR="00E20932" w:rsidRPr="00E20932" w:rsidSect="00031E64">
      <w:headerReference w:type="even" r:id="rId8"/>
      <w:headerReference w:type="default" r:id="rId9"/>
      <w:headerReference w:type="first" r:id="rId10"/>
      <w:footerReference w:type="first" r:id="rId11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A9F89B" w14:textId="77777777" w:rsidR="00F64569" w:rsidRDefault="00F64569">
      <w:r>
        <w:separator/>
      </w:r>
    </w:p>
  </w:endnote>
  <w:endnote w:type="continuationSeparator" w:id="0">
    <w:p w14:paraId="50394770" w14:textId="77777777" w:rsidR="00F64569" w:rsidRDefault="00F64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E3BFD0" w14:textId="77777777" w:rsidR="00AD4554" w:rsidRPr="00E746FB" w:rsidRDefault="00941E6E" w:rsidP="006709F3">
    <w:pPr>
      <w:pStyle w:val="FirstFooter"/>
      <w:spacing w:line="240" w:lineRule="auto"/>
      <w:ind w:left="-397" w:right="-397"/>
      <w:jc w:val="center"/>
      <w:rPr>
        <w:color w:val="4F81BD" w:themeColor="accent1"/>
        <w:sz w:val="19"/>
        <w:szCs w:val="19"/>
        <w:lang w:val="en-GB"/>
      </w:rPr>
    </w:pPr>
    <w:r w:rsidRPr="00E746FB">
      <w:rPr>
        <w:color w:val="4F81BD" w:themeColor="accent1"/>
        <w:sz w:val="19"/>
        <w:szCs w:val="19"/>
        <w:lang w:val="en-GB"/>
      </w:rPr>
      <w:t>International Telecommunication Union • Place des Nations, CH</w:t>
    </w:r>
    <w:r w:rsidRPr="00E746FB">
      <w:rPr>
        <w:color w:val="4F81BD" w:themeColor="accent1"/>
        <w:sz w:val="19"/>
        <w:szCs w:val="19"/>
        <w:lang w:val="en-GB"/>
      </w:rPr>
      <w:noBreakHyphen/>
      <w:t xml:space="preserve">1211 Geneva 20, Switzerland • </w:t>
    </w:r>
    <w:r w:rsidRPr="00E746FB">
      <w:rPr>
        <w:color w:val="4F81BD" w:themeColor="accent1"/>
        <w:sz w:val="19"/>
        <w:szCs w:val="19"/>
        <w:lang w:val="en-GB"/>
      </w:rPr>
      <w:br/>
      <w:t xml:space="preserve">Tel: +41 22 730 5111 • E-mail: </w:t>
    </w:r>
    <w:hyperlink r:id="rId1" w:history="1">
      <w:r w:rsidRPr="00E746FB">
        <w:rPr>
          <w:rStyle w:val="Hyperlink"/>
          <w:sz w:val="19"/>
          <w:szCs w:val="19"/>
          <w:lang w:val="en-GB"/>
        </w:rPr>
        <w:t>itumail@itu.int</w:t>
      </w:r>
    </w:hyperlink>
    <w:r w:rsidR="00E746FB" w:rsidRPr="00E746FB">
      <w:rPr>
        <w:color w:val="4F81BD" w:themeColor="accent1"/>
        <w:sz w:val="19"/>
        <w:szCs w:val="19"/>
        <w:lang w:val="en-GB"/>
      </w:rPr>
      <w:t xml:space="preserve"> </w:t>
    </w:r>
    <w:r w:rsidRPr="00E746FB">
      <w:rPr>
        <w:color w:val="4F81BD" w:themeColor="accent1"/>
        <w:sz w:val="19"/>
        <w:szCs w:val="19"/>
        <w:lang w:val="en-GB"/>
      </w:rPr>
      <w:t xml:space="preserve">• </w:t>
    </w:r>
    <w:r w:rsidRPr="00E746FB">
      <w:rPr>
        <w:color w:val="3E8EDE"/>
        <w:sz w:val="18"/>
        <w:szCs w:val="18"/>
        <w:lang w:val="en-GB"/>
      </w:rPr>
      <w:t xml:space="preserve">Fax: +41 22 733 7256 </w:t>
    </w:r>
    <w:r w:rsidRPr="00E746FB">
      <w:rPr>
        <w:color w:val="4F81BD" w:themeColor="accent1"/>
        <w:sz w:val="19"/>
        <w:szCs w:val="19"/>
        <w:lang w:val="en-GB"/>
      </w:rPr>
      <w:t xml:space="preserve">• </w:t>
    </w:r>
    <w:hyperlink r:id="rId2" w:history="1">
      <w:r w:rsidR="00E20932" w:rsidRPr="00E746FB">
        <w:rPr>
          <w:rStyle w:val="Hyperlink"/>
          <w:sz w:val="19"/>
          <w:szCs w:val="19"/>
          <w:lang w:val="en-GB"/>
        </w:rPr>
        <w:t>www.itu.int</w:t>
      </w:r>
    </w:hyperlink>
    <w:r w:rsidR="00E20932" w:rsidRPr="00E746FB">
      <w:rPr>
        <w:color w:val="4F81BD" w:themeColor="accent1"/>
        <w:sz w:val="19"/>
        <w:szCs w:val="19"/>
        <w:lang w:val="en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A11FBF" w14:textId="77777777" w:rsidR="00F64569" w:rsidRDefault="00F64569">
      <w:r>
        <w:t>____________________</w:t>
      </w:r>
    </w:p>
  </w:footnote>
  <w:footnote w:type="continuationSeparator" w:id="0">
    <w:p w14:paraId="184B3643" w14:textId="77777777" w:rsidR="00F64569" w:rsidRDefault="00F645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A848C4" w14:textId="77777777" w:rsidR="00FC6F6B" w:rsidRPr="00B65B1C" w:rsidRDefault="006231F4" w:rsidP="00E20932">
    <w:pPr>
      <w:pStyle w:val="Header"/>
      <w:jc w:val="center"/>
      <w:rPr>
        <w:sz w:val="18"/>
        <w:szCs w:val="18"/>
      </w:rPr>
    </w:pPr>
    <w:r w:rsidRPr="00B65B1C">
      <w:rPr>
        <w:sz w:val="18"/>
        <w:szCs w:val="18"/>
      </w:rPr>
      <w:t xml:space="preserve">- </w:t>
    </w:r>
    <w:r w:rsidR="00E915AF" w:rsidRPr="00B65B1C">
      <w:rPr>
        <w:rStyle w:val="PageNumber"/>
        <w:sz w:val="18"/>
        <w:szCs w:val="18"/>
      </w:rPr>
      <w:fldChar w:fldCharType="begin"/>
    </w:r>
    <w:r w:rsidR="00E915AF" w:rsidRPr="00B65B1C">
      <w:rPr>
        <w:rStyle w:val="PageNumber"/>
        <w:sz w:val="18"/>
        <w:szCs w:val="18"/>
      </w:rPr>
      <w:instrText xml:space="preserve"> PAGE </w:instrText>
    </w:r>
    <w:r w:rsidR="00E915AF" w:rsidRPr="00B65B1C">
      <w:rPr>
        <w:rStyle w:val="PageNumber"/>
        <w:sz w:val="18"/>
        <w:szCs w:val="18"/>
      </w:rPr>
      <w:fldChar w:fldCharType="separate"/>
    </w:r>
    <w:r w:rsidR="004E5E50">
      <w:rPr>
        <w:rStyle w:val="PageNumber"/>
        <w:noProof/>
        <w:sz w:val="18"/>
        <w:szCs w:val="18"/>
      </w:rPr>
      <w:t>2</w:t>
    </w:r>
    <w:r w:rsidR="00E915AF" w:rsidRPr="00B65B1C">
      <w:rPr>
        <w:rStyle w:val="PageNumber"/>
        <w:sz w:val="18"/>
        <w:szCs w:val="18"/>
      </w:rPr>
      <w:fldChar w:fldCharType="end"/>
    </w:r>
    <w:r w:rsidRPr="00B65B1C">
      <w:rPr>
        <w:rStyle w:val="PageNumber"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8DB904" w14:textId="77777777" w:rsidR="00E915AF" w:rsidRPr="00AF3325" w:rsidRDefault="00E915AF">
    <w:pPr>
      <w:pStyle w:val="Header"/>
    </w:pPr>
    <w:r>
      <w:tab/>
    </w:r>
    <w:r>
      <w:tab/>
    </w:r>
    <w:r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Pr="00AF3325">
      <w:rPr>
        <w:i/>
      </w:rPr>
      <w:fldChar w:fldCharType="separate"/>
    </w:r>
    <w:r>
      <w:rPr>
        <w:i/>
        <w:noProof/>
      </w:rPr>
      <w:t>1</w:t>
    </w:r>
    <w:r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A0E830" w14:textId="77777777" w:rsidR="00E915AF" w:rsidRPr="00A52F57" w:rsidRDefault="003443EB" w:rsidP="003443EB">
    <w:pPr>
      <w:pStyle w:val="Header"/>
      <w:spacing w:before="240" w:line="360" w:lineRule="auto"/>
      <w:jc w:val="center"/>
    </w:pPr>
    <w:r>
      <w:rPr>
        <w:noProof/>
        <w:lang w:val="en-GB" w:eastAsia="zh-CN"/>
      </w:rPr>
      <w:drawing>
        <wp:inline distT="0" distB="0" distL="0" distR="0" wp14:anchorId="499C6CB9" wp14:editId="1103C4DC">
          <wp:extent cx="765175" cy="7651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2F7A276A"/>
    <w:multiLevelType w:val="hybridMultilevel"/>
    <w:tmpl w:val="9D38E74A"/>
    <w:lvl w:ilvl="0" w:tplc="DC122C58">
      <w:start w:val="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S" w:vendorID="64" w:dllVersion="6" w:nlCheck="1" w:checkStyle="1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941E6E"/>
    <w:rsid w:val="00006A31"/>
    <w:rsid w:val="00006C82"/>
    <w:rsid w:val="00010E30"/>
    <w:rsid w:val="00015C76"/>
    <w:rsid w:val="00026CF8"/>
    <w:rsid w:val="00030BD7"/>
    <w:rsid w:val="00031E64"/>
    <w:rsid w:val="00034340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04C35"/>
    <w:rsid w:val="0011265F"/>
    <w:rsid w:val="0011321A"/>
    <w:rsid w:val="00117282"/>
    <w:rsid w:val="00117389"/>
    <w:rsid w:val="00121C2D"/>
    <w:rsid w:val="00134404"/>
    <w:rsid w:val="00144DFB"/>
    <w:rsid w:val="00187CA3"/>
    <w:rsid w:val="00196710"/>
    <w:rsid w:val="00197324"/>
    <w:rsid w:val="001B351B"/>
    <w:rsid w:val="001C06DB"/>
    <w:rsid w:val="001C6971"/>
    <w:rsid w:val="001D2785"/>
    <w:rsid w:val="001D7070"/>
    <w:rsid w:val="001E0546"/>
    <w:rsid w:val="001F2170"/>
    <w:rsid w:val="001F3948"/>
    <w:rsid w:val="001F4B2E"/>
    <w:rsid w:val="001F5A49"/>
    <w:rsid w:val="00201097"/>
    <w:rsid w:val="00201B6E"/>
    <w:rsid w:val="00217875"/>
    <w:rsid w:val="00220F10"/>
    <w:rsid w:val="002302B3"/>
    <w:rsid w:val="00230C66"/>
    <w:rsid w:val="00235A29"/>
    <w:rsid w:val="00241526"/>
    <w:rsid w:val="002443A2"/>
    <w:rsid w:val="00257D11"/>
    <w:rsid w:val="002606E8"/>
    <w:rsid w:val="00260A7D"/>
    <w:rsid w:val="002662B0"/>
    <w:rsid w:val="00266E74"/>
    <w:rsid w:val="002835C3"/>
    <w:rsid w:val="00283C3B"/>
    <w:rsid w:val="002861E6"/>
    <w:rsid w:val="00287D18"/>
    <w:rsid w:val="002A0FDA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316935"/>
    <w:rsid w:val="003266ED"/>
    <w:rsid w:val="003370B8"/>
    <w:rsid w:val="003443EB"/>
    <w:rsid w:val="00345D38"/>
    <w:rsid w:val="00352097"/>
    <w:rsid w:val="003666FF"/>
    <w:rsid w:val="0037309C"/>
    <w:rsid w:val="00380A6E"/>
    <w:rsid w:val="003836D4"/>
    <w:rsid w:val="003A1F49"/>
    <w:rsid w:val="003A5D52"/>
    <w:rsid w:val="003B2BDA"/>
    <w:rsid w:val="003B55EC"/>
    <w:rsid w:val="003C2EA7"/>
    <w:rsid w:val="003C4471"/>
    <w:rsid w:val="003C7D41"/>
    <w:rsid w:val="003D4A69"/>
    <w:rsid w:val="003E1C87"/>
    <w:rsid w:val="003E504F"/>
    <w:rsid w:val="003E78D6"/>
    <w:rsid w:val="00400573"/>
    <w:rsid w:val="004007A3"/>
    <w:rsid w:val="00403734"/>
    <w:rsid w:val="00406D71"/>
    <w:rsid w:val="00410395"/>
    <w:rsid w:val="004269E0"/>
    <w:rsid w:val="004326DB"/>
    <w:rsid w:val="004336B6"/>
    <w:rsid w:val="0043682E"/>
    <w:rsid w:val="00436CD1"/>
    <w:rsid w:val="00447ECB"/>
    <w:rsid w:val="0046179A"/>
    <w:rsid w:val="004623F7"/>
    <w:rsid w:val="004717D3"/>
    <w:rsid w:val="00480F51"/>
    <w:rsid w:val="00481124"/>
    <w:rsid w:val="004815EB"/>
    <w:rsid w:val="00487569"/>
    <w:rsid w:val="0049335C"/>
    <w:rsid w:val="00496864"/>
    <w:rsid w:val="00496920"/>
    <w:rsid w:val="004A4496"/>
    <w:rsid w:val="004B11AB"/>
    <w:rsid w:val="004B7C9A"/>
    <w:rsid w:val="004C19C1"/>
    <w:rsid w:val="004C6779"/>
    <w:rsid w:val="004D733B"/>
    <w:rsid w:val="004E0DC4"/>
    <w:rsid w:val="004E0FB5"/>
    <w:rsid w:val="004E43BB"/>
    <w:rsid w:val="004E460D"/>
    <w:rsid w:val="004E5E50"/>
    <w:rsid w:val="004F178E"/>
    <w:rsid w:val="004F4543"/>
    <w:rsid w:val="004F57BB"/>
    <w:rsid w:val="00505309"/>
    <w:rsid w:val="0050789B"/>
    <w:rsid w:val="0051612A"/>
    <w:rsid w:val="005224A1"/>
    <w:rsid w:val="00525528"/>
    <w:rsid w:val="00534372"/>
    <w:rsid w:val="00543DF8"/>
    <w:rsid w:val="00546101"/>
    <w:rsid w:val="00553DD7"/>
    <w:rsid w:val="005638CF"/>
    <w:rsid w:val="0056741E"/>
    <w:rsid w:val="0057325A"/>
    <w:rsid w:val="0057469A"/>
    <w:rsid w:val="0057603A"/>
    <w:rsid w:val="00580814"/>
    <w:rsid w:val="00583A0B"/>
    <w:rsid w:val="005A03A3"/>
    <w:rsid w:val="005A2B92"/>
    <w:rsid w:val="005A79E9"/>
    <w:rsid w:val="005B214C"/>
    <w:rsid w:val="005D3669"/>
    <w:rsid w:val="005D670B"/>
    <w:rsid w:val="005E5EB3"/>
    <w:rsid w:val="005F3CB6"/>
    <w:rsid w:val="005F657C"/>
    <w:rsid w:val="00602D53"/>
    <w:rsid w:val="006047E5"/>
    <w:rsid w:val="006231F4"/>
    <w:rsid w:val="00641DBF"/>
    <w:rsid w:val="0064371D"/>
    <w:rsid w:val="00650B2A"/>
    <w:rsid w:val="00651777"/>
    <w:rsid w:val="006550F8"/>
    <w:rsid w:val="00656226"/>
    <w:rsid w:val="006709F3"/>
    <w:rsid w:val="006829F3"/>
    <w:rsid w:val="006A15F4"/>
    <w:rsid w:val="006A1921"/>
    <w:rsid w:val="006A518B"/>
    <w:rsid w:val="006B0590"/>
    <w:rsid w:val="006B49DA"/>
    <w:rsid w:val="006B4C75"/>
    <w:rsid w:val="006C53F8"/>
    <w:rsid w:val="006C7CDE"/>
    <w:rsid w:val="00714B22"/>
    <w:rsid w:val="007234B1"/>
    <w:rsid w:val="00723D08"/>
    <w:rsid w:val="00725FDA"/>
    <w:rsid w:val="00727816"/>
    <w:rsid w:val="0073012B"/>
    <w:rsid w:val="00730B9A"/>
    <w:rsid w:val="00750CFA"/>
    <w:rsid w:val="007553DA"/>
    <w:rsid w:val="00780A8D"/>
    <w:rsid w:val="00782354"/>
    <w:rsid w:val="007921A7"/>
    <w:rsid w:val="007B3DB1"/>
    <w:rsid w:val="007C4AB2"/>
    <w:rsid w:val="007D183E"/>
    <w:rsid w:val="007D43D0"/>
    <w:rsid w:val="007E1833"/>
    <w:rsid w:val="007E3F13"/>
    <w:rsid w:val="007E547A"/>
    <w:rsid w:val="007F751A"/>
    <w:rsid w:val="00800012"/>
    <w:rsid w:val="0080261F"/>
    <w:rsid w:val="00806160"/>
    <w:rsid w:val="008143A4"/>
    <w:rsid w:val="0081513E"/>
    <w:rsid w:val="00854131"/>
    <w:rsid w:val="0085652D"/>
    <w:rsid w:val="0087694B"/>
    <w:rsid w:val="00880F4D"/>
    <w:rsid w:val="00885D96"/>
    <w:rsid w:val="008B35A3"/>
    <w:rsid w:val="008B37E1"/>
    <w:rsid w:val="008B39A0"/>
    <w:rsid w:val="008B45F8"/>
    <w:rsid w:val="008C2E74"/>
    <w:rsid w:val="008D5409"/>
    <w:rsid w:val="008E006D"/>
    <w:rsid w:val="008E38B4"/>
    <w:rsid w:val="008F4F21"/>
    <w:rsid w:val="00904D4A"/>
    <w:rsid w:val="009151BA"/>
    <w:rsid w:val="00917AC4"/>
    <w:rsid w:val="00923C5A"/>
    <w:rsid w:val="00925023"/>
    <w:rsid w:val="009277BC"/>
    <w:rsid w:val="00927D57"/>
    <w:rsid w:val="00931A51"/>
    <w:rsid w:val="00941E6E"/>
    <w:rsid w:val="00947185"/>
    <w:rsid w:val="009518B3"/>
    <w:rsid w:val="00953250"/>
    <w:rsid w:val="009578C8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0C2"/>
    <w:rsid w:val="009E5BD8"/>
    <w:rsid w:val="009E681E"/>
    <w:rsid w:val="00A119E6"/>
    <w:rsid w:val="00A20FBC"/>
    <w:rsid w:val="00A25E82"/>
    <w:rsid w:val="00A31370"/>
    <w:rsid w:val="00A34D6F"/>
    <w:rsid w:val="00A41F91"/>
    <w:rsid w:val="00A52F57"/>
    <w:rsid w:val="00A63355"/>
    <w:rsid w:val="00A7596D"/>
    <w:rsid w:val="00A963DF"/>
    <w:rsid w:val="00AC0C22"/>
    <w:rsid w:val="00AC3896"/>
    <w:rsid w:val="00AC59EA"/>
    <w:rsid w:val="00AD2CF2"/>
    <w:rsid w:val="00AD4554"/>
    <w:rsid w:val="00AE2D88"/>
    <w:rsid w:val="00AE6F6F"/>
    <w:rsid w:val="00AF3325"/>
    <w:rsid w:val="00AF34D9"/>
    <w:rsid w:val="00AF70DA"/>
    <w:rsid w:val="00B019D3"/>
    <w:rsid w:val="00B047BD"/>
    <w:rsid w:val="00B34CF9"/>
    <w:rsid w:val="00B35B63"/>
    <w:rsid w:val="00B37559"/>
    <w:rsid w:val="00B4054B"/>
    <w:rsid w:val="00B579B0"/>
    <w:rsid w:val="00B57D11"/>
    <w:rsid w:val="00B649D7"/>
    <w:rsid w:val="00B65B1C"/>
    <w:rsid w:val="00B81C2F"/>
    <w:rsid w:val="00B870A9"/>
    <w:rsid w:val="00B90743"/>
    <w:rsid w:val="00B90C45"/>
    <w:rsid w:val="00B933BE"/>
    <w:rsid w:val="00B940C2"/>
    <w:rsid w:val="00BA072F"/>
    <w:rsid w:val="00BD6738"/>
    <w:rsid w:val="00BD7E5E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818D7"/>
    <w:rsid w:val="00C9291E"/>
    <w:rsid w:val="00CA3F44"/>
    <w:rsid w:val="00CA4E58"/>
    <w:rsid w:val="00CB3771"/>
    <w:rsid w:val="00CB44BF"/>
    <w:rsid w:val="00CB5153"/>
    <w:rsid w:val="00CB55EA"/>
    <w:rsid w:val="00CD4E44"/>
    <w:rsid w:val="00CE076A"/>
    <w:rsid w:val="00CE463D"/>
    <w:rsid w:val="00D01D0F"/>
    <w:rsid w:val="00D10BA0"/>
    <w:rsid w:val="00D1456A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4BDE"/>
    <w:rsid w:val="00D74EA9"/>
    <w:rsid w:val="00D76586"/>
    <w:rsid w:val="00D82657"/>
    <w:rsid w:val="00D87E20"/>
    <w:rsid w:val="00DA195D"/>
    <w:rsid w:val="00DA4037"/>
    <w:rsid w:val="00DC0D4A"/>
    <w:rsid w:val="00DE66A5"/>
    <w:rsid w:val="00DF2B50"/>
    <w:rsid w:val="00E00579"/>
    <w:rsid w:val="00E04C86"/>
    <w:rsid w:val="00E17344"/>
    <w:rsid w:val="00E20932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5996"/>
    <w:rsid w:val="00E64254"/>
    <w:rsid w:val="00E67928"/>
    <w:rsid w:val="00E70FB5"/>
    <w:rsid w:val="00E746FB"/>
    <w:rsid w:val="00E8129C"/>
    <w:rsid w:val="00E915AF"/>
    <w:rsid w:val="00E96415"/>
    <w:rsid w:val="00EA15B3"/>
    <w:rsid w:val="00EA2F67"/>
    <w:rsid w:val="00EB2358"/>
    <w:rsid w:val="00EB3EB8"/>
    <w:rsid w:val="00EC02FE"/>
    <w:rsid w:val="00EC4A96"/>
    <w:rsid w:val="00EF5670"/>
    <w:rsid w:val="00F06137"/>
    <w:rsid w:val="00F424BF"/>
    <w:rsid w:val="00F44FC3"/>
    <w:rsid w:val="00F46107"/>
    <w:rsid w:val="00F468C5"/>
    <w:rsid w:val="00F52F39"/>
    <w:rsid w:val="00F55BD7"/>
    <w:rsid w:val="00F6184F"/>
    <w:rsid w:val="00F64569"/>
    <w:rsid w:val="00F8310E"/>
    <w:rsid w:val="00F914DD"/>
    <w:rsid w:val="00FA2358"/>
    <w:rsid w:val="00FA64C3"/>
    <w:rsid w:val="00FB2592"/>
    <w:rsid w:val="00FB2810"/>
    <w:rsid w:val="00FB7A2C"/>
    <w:rsid w:val="00FC2947"/>
    <w:rsid w:val="00FC6F6B"/>
    <w:rsid w:val="00FD44FA"/>
    <w:rsid w:val="00FE0818"/>
    <w:rsid w:val="00FE6FB1"/>
    <w:rsid w:val="00FF079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2239B82B"/>
  <w15:docId w15:val="{BA203C22-992F-43A7-ABFD-AE05EEC63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4BD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D74BDE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D74BDE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D74BDE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D74BDE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D74BDE"/>
    <w:pPr>
      <w:outlineLvl w:val="4"/>
    </w:pPr>
  </w:style>
  <w:style w:type="paragraph" w:styleId="Heading6">
    <w:name w:val="heading 6"/>
    <w:basedOn w:val="Heading4"/>
    <w:next w:val="Normal"/>
    <w:qFormat/>
    <w:rsid w:val="00D74BDE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D74BDE"/>
    <w:pPr>
      <w:outlineLvl w:val="6"/>
    </w:pPr>
  </w:style>
  <w:style w:type="paragraph" w:styleId="Heading8">
    <w:name w:val="heading 8"/>
    <w:basedOn w:val="Heading6"/>
    <w:next w:val="Normal"/>
    <w:qFormat/>
    <w:rsid w:val="00D74BDE"/>
    <w:pPr>
      <w:outlineLvl w:val="7"/>
    </w:pPr>
  </w:style>
  <w:style w:type="paragraph" w:styleId="Heading9">
    <w:name w:val="heading 9"/>
    <w:basedOn w:val="Heading6"/>
    <w:next w:val="Normal"/>
    <w:qFormat/>
    <w:rsid w:val="00D74BD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D74BDE"/>
  </w:style>
  <w:style w:type="paragraph" w:styleId="TOC4">
    <w:name w:val="toc 4"/>
    <w:basedOn w:val="TOC3"/>
    <w:semiHidden/>
    <w:rsid w:val="00D74BDE"/>
  </w:style>
  <w:style w:type="paragraph" w:styleId="TOC3">
    <w:name w:val="toc 3"/>
    <w:basedOn w:val="TOC2"/>
    <w:semiHidden/>
    <w:rsid w:val="00D74BDE"/>
  </w:style>
  <w:style w:type="paragraph" w:styleId="TOC2">
    <w:name w:val="toc 2"/>
    <w:basedOn w:val="TOC1"/>
    <w:semiHidden/>
    <w:rsid w:val="00D74BDE"/>
    <w:pPr>
      <w:spacing w:before="80"/>
      <w:ind w:left="1531" w:hanging="851"/>
    </w:pPr>
  </w:style>
  <w:style w:type="paragraph" w:styleId="TOC1">
    <w:name w:val="toc 1"/>
    <w:basedOn w:val="Normal"/>
    <w:semiHidden/>
    <w:rsid w:val="00D74BDE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D74BDE"/>
  </w:style>
  <w:style w:type="paragraph" w:styleId="TOC6">
    <w:name w:val="toc 6"/>
    <w:basedOn w:val="TOC4"/>
    <w:semiHidden/>
    <w:rsid w:val="00D74BDE"/>
  </w:style>
  <w:style w:type="paragraph" w:styleId="TOC5">
    <w:name w:val="toc 5"/>
    <w:basedOn w:val="TOC4"/>
    <w:semiHidden/>
    <w:rsid w:val="00D74BDE"/>
  </w:style>
  <w:style w:type="paragraph" w:styleId="Footer">
    <w:name w:val="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D74BDE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D74BDE"/>
    <w:rPr>
      <w:position w:val="6"/>
      <w:sz w:val="18"/>
    </w:rPr>
  </w:style>
  <w:style w:type="paragraph" w:styleId="FootnoteText">
    <w:name w:val="footnote text"/>
    <w:basedOn w:val="Note"/>
    <w:semiHidden/>
    <w:rsid w:val="00D74BDE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D74BDE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D74BDE"/>
    <w:pPr>
      <w:spacing w:before="80"/>
      <w:ind w:left="794" w:hanging="794"/>
    </w:pPr>
  </w:style>
  <w:style w:type="paragraph" w:customStyle="1" w:styleId="enumlev2">
    <w:name w:val="enumlev2"/>
    <w:basedOn w:val="enumlev1"/>
    <w:rsid w:val="00D74BDE"/>
    <w:pPr>
      <w:ind w:left="1191" w:hanging="397"/>
    </w:pPr>
  </w:style>
  <w:style w:type="paragraph" w:customStyle="1" w:styleId="enumlev3">
    <w:name w:val="enumlev3"/>
    <w:basedOn w:val="enumlev2"/>
    <w:rsid w:val="00D74BDE"/>
    <w:pPr>
      <w:ind w:left="1588"/>
    </w:pPr>
  </w:style>
  <w:style w:type="paragraph" w:customStyle="1" w:styleId="Equation">
    <w:name w:val="Equation"/>
    <w:basedOn w:val="Normal"/>
    <w:rsid w:val="00D74BDE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D74BDE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D74BD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D74BDE"/>
  </w:style>
  <w:style w:type="paragraph" w:customStyle="1" w:styleId="Chaptitle">
    <w:name w:val="Chap_title"/>
    <w:basedOn w:val="Normal"/>
    <w:next w:val="Normalafter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uiPriority w:val="99"/>
    <w:rsid w:val="00D74BDE"/>
    <w:pPr>
      <w:spacing w:before="400"/>
    </w:pPr>
  </w:style>
  <w:style w:type="character" w:styleId="PageNumber">
    <w:name w:val="page number"/>
    <w:basedOn w:val="DefaultParagraphFont"/>
    <w:rsid w:val="00D74BDE"/>
  </w:style>
  <w:style w:type="paragraph" w:customStyle="1" w:styleId="Reftitle">
    <w:name w:val="Ref_title"/>
    <w:basedOn w:val="Normal"/>
    <w:next w:val="Reftext"/>
    <w:rsid w:val="00D74BDE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D74BDE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D74BDE"/>
    <w:pPr>
      <w:jc w:val="left"/>
    </w:pPr>
  </w:style>
  <w:style w:type="paragraph" w:customStyle="1" w:styleId="Formal">
    <w:name w:val="Formal"/>
    <w:basedOn w:val="ASN1"/>
    <w:rsid w:val="00D74BDE"/>
    <w:rPr>
      <w:b w:val="0"/>
    </w:rPr>
  </w:style>
  <w:style w:type="paragraph" w:customStyle="1" w:styleId="AnnexNoTitle">
    <w:name w:val="Annex_NoTitle"/>
    <w:basedOn w:val="Normal"/>
    <w:next w:val="Normalaftertitle"/>
    <w:link w:val="AnnexNoTitleChar"/>
    <w:rsid w:val="00D74BDE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D74BDE"/>
  </w:style>
  <w:style w:type="paragraph" w:customStyle="1" w:styleId="Artheading">
    <w:name w:val="Art_heading"/>
    <w:basedOn w:val="Normal"/>
    <w:next w:val="Normalaftertitle"/>
    <w:rsid w:val="00D74BD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D74BD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D74BD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D74BDE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D74BDE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D74BDE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D74BDE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D74BDE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D74BDE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D74BDE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D74BDE"/>
    <w:pPr>
      <w:ind w:left="284"/>
      <w:jc w:val="left"/>
    </w:pPr>
  </w:style>
  <w:style w:type="paragraph" w:styleId="Index3">
    <w:name w:val="index 3"/>
    <w:basedOn w:val="Normal"/>
    <w:next w:val="Normal"/>
    <w:semiHidden/>
    <w:rsid w:val="00D74BDE"/>
    <w:pPr>
      <w:ind w:left="567"/>
      <w:jc w:val="left"/>
    </w:pPr>
  </w:style>
  <w:style w:type="paragraph" w:customStyle="1" w:styleId="PartNo">
    <w:name w:val="Part_No"/>
    <w:basedOn w:val="Normal"/>
    <w:next w:val="Partref"/>
    <w:rsid w:val="00D74BDE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D74BD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D74BDE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D74BDE"/>
  </w:style>
  <w:style w:type="paragraph" w:customStyle="1" w:styleId="RecNo">
    <w:name w:val="Rec_No"/>
    <w:basedOn w:val="Normal"/>
    <w:next w:val="Rectitle"/>
    <w:rsid w:val="00D74BDE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D74BDE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D74BDE"/>
  </w:style>
  <w:style w:type="paragraph" w:customStyle="1" w:styleId="Questiontitle">
    <w:name w:val="Question_title"/>
    <w:basedOn w:val="Rectitle"/>
    <w:next w:val="Questionref"/>
    <w:rsid w:val="00D74BDE"/>
  </w:style>
  <w:style w:type="paragraph" w:customStyle="1" w:styleId="Questionref">
    <w:name w:val="Question_ref"/>
    <w:basedOn w:val="Recref"/>
    <w:next w:val="Questiondate"/>
    <w:rsid w:val="00D74BDE"/>
  </w:style>
  <w:style w:type="paragraph" w:customStyle="1" w:styleId="Recref">
    <w:name w:val="Rec_ref"/>
    <w:basedOn w:val="Normal"/>
    <w:next w:val="Recdat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D74BDE"/>
  </w:style>
  <w:style w:type="paragraph" w:customStyle="1" w:styleId="RepNo">
    <w:name w:val="Rep_No"/>
    <w:basedOn w:val="RecNo"/>
    <w:next w:val="Reptitle"/>
    <w:rsid w:val="00D74BDE"/>
  </w:style>
  <w:style w:type="paragraph" w:customStyle="1" w:styleId="Reptitle">
    <w:name w:val="Rep_title"/>
    <w:basedOn w:val="Rectitle"/>
    <w:next w:val="Repref"/>
    <w:rsid w:val="00D74BDE"/>
  </w:style>
  <w:style w:type="paragraph" w:customStyle="1" w:styleId="Repref">
    <w:name w:val="Rep_ref"/>
    <w:basedOn w:val="Recref"/>
    <w:next w:val="Repdate"/>
    <w:rsid w:val="00D74BDE"/>
  </w:style>
  <w:style w:type="paragraph" w:customStyle="1" w:styleId="Resdate">
    <w:name w:val="Res_date"/>
    <w:basedOn w:val="Recdate"/>
    <w:next w:val="Normalaftertitle"/>
    <w:rsid w:val="00D74BDE"/>
  </w:style>
  <w:style w:type="paragraph" w:customStyle="1" w:styleId="ResNo">
    <w:name w:val="Res_No"/>
    <w:basedOn w:val="RecNo"/>
    <w:next w:val="Restitle"/>
    <w:rsid w:val="00D74BDE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D74BDE"/>
  </w:style>
  <w:style w:type="paragraph" w:customStyle="1" w:styleId="Resref">
    <w:name w:val="Res_ref"/>
    <w:basedOn w:val="Recref"/>
    <w:next w:val="Resdate"/>
    <w:rsid w:val="00D74BDE"/>
  </w:style>
  <w:style w:type="paragraph" w:customStyle="1" w:styleId="SectionNo">
    <w:name w:val="Section_No"/>
    <w:basedOn w:val="Normal"/>
    <w:next w:val="Sectiontitle"/>
    <w:rsid w:val="00D74BDE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D74BDE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D74BD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rsid w:val="00D74BDE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rsid w:val="00D74BD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D74BD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D74BDE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D74BD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74BDE"/>
  </w:style>
  <w:style w:type="paragraph" w:customStyle="1" w:styleId="Title3">
    <w:name w:val="Title 3"/>
    <w:basedOn w:val="Title2"/>
    <w:next w:val="Title4"/>
    <w:rsid w:val="00D74BDE"/>
    <w:rPr>
      <w:caps w:val="0"/>
    </w:rPr>
  </w:style>
  <w:style w:type="paragraph" w:customStyle="1" w:styleId="Title4">
    <w:name w:val="Title 4"/>
    <w:basedOn w:val="Title3"/>
    <w:next w:val="Heading1"/>
    <w:rsid w:val="00D74BDE"/>
    <w:rPr>
      <w:b/>
    </w:rPr>
  </w:style>
  <w:style w:type="paragraph" w:customStyle="1" w:styleId="Section1">
    <w:name w:val="Section_1"/>
    <w:basedOn w:val="Normal"/>
    <w:next w:val="Normal"/>
    <w:rsid w:val="00D74BDE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D74BDE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D74BDE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D74BDE"/>
    <w:rPr>
      <w:sz w:val="16"/>
      <w:szCs w:val="16"/>
    </w:rPr>
  </w:style>
  <w:style w:type="paragraph" w:styleId="CommentText">
    <w:name w:val="annotation text"/>
    <w:basedOn w:val="Normal"/>
    <w:semiHidden/>
    <w:rsid w:val="00D74BDE"/>
    <w:rPr>
      <w:sz w:val="20"/>
    </w:rPr>
  </w:style>
  <w:style w:type="character" w:customStyle="1" w:styleId="href">
    <w:name w:val="href"/>
    <w:basedOn w:val="DefaultParagraphFont"/>
    <w:rsid w:val="00D74BDE"/>
  </w:style>
  <w:style w:type="paragraph" w:customStyle="1" w:styleId="NormalIndent">
    <w:name w:val="Normal_Indent"/>
    <w:basedOn w:val="Normal"/>
    <w:rsid w:val="00D74BDE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D74BDE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D74BDE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4BDE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D74BDE"/>
    <w:rPr>
      <w:rFonts w:eastAsia="SimSun"/>
      <w:sz w:val="24"/>
      <w:szCs w:val="22"/>
      <w:lang w:val="en-US"/>
    </w:rPr>
  </w:style>
  <w:style w:type="paragraph" w:customStyle="1" w:styleId="FromRef">
    <w:name w:val="FromRef"/>
    <w:basedOn w:val="Normal"/>
    <w:uiPriority w:val="99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D74BDE"/>
    <w:rPr>
      <w:b/>
      <w:bCs/>
    </w:rPr>
  </w:style>
  <w:style w:type="table" w:styleId="TableGrid">
    <w:name w:val="Table Grid"/>
    <w:basedOn w:val="TableNormal"/>
    <w:rsid w:val="00D74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HeaderChar">
    <w:name w:val="Header Char"/>
    <w:link w:val="Header"/>
    <w:rsid w:val="00D74BDE"/>
    <w:rPr>
      <w:sz w:val="24"/>
      <w:szCs w:val="22"/>
      <w:lang w:val="en-US" w:eastAsia="en-US"/>
    </w:rPr>
  </w:style>
  <w:style w:type="paragraph" w:styleId="BodyTextIndent2">
    <w:name w:val="Body Text Indent 2"/>
    <w:basedOn w:val="Normal"/>
    <w:link w:val="BodyTextIndent2Char"/>
    <w:rsid w:val="00D74BDE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spacing w:before="120" w:line="240" w:lineRule="auto"/>
      <w:ind w:left="1440" w:hanging="1440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D74BDE"/>
    <w:rPr>
      <w:rFonts w:ascii="Times New Roman" w:hAnsi="Times New Roman" w:cs="Times New Roman"/>
      <w:sz w:val="24"/>
      <w:lang w:val="en-GB" w:eastAsia="en-US"/>
    </w:rPr>
  </w:style>
  <w:style w:type="paragraph" w:customStyle="1" w:styleId="AnnexNotitle0">
    <w:name w:val="Annex_No &amp; title"/>
    <w:basedOn w:val="Normal"/>
    <w:next w:val="Normalaftertitle"/>
    <w:uiPriority w:val="99"/>
    <w:rsid w:val="00D74BDE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QuestionNoBR">
    <w:name w:val="Question_No_BR"/>
    <w:basedOn w:val="Normal"/>
    <w:next w:val="Questiontitle"/>
    <w:rsid w:val="00D74BDE"/>
    <w:pPr>
      <w:keepNext/>
      <w:keepLines/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  <w:lang w:val="en-GB"/>
    </w:rPr>
  </w:style>
  <w:style w:type="character" w:customStyle="1" w:styleId="TabletextChar">
    <w:name w:val="Table_text Char"/>
    <w:link w:val="Tabletext"/>
    <w:locked/>
    <w:rsid w:val="00D74BDE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locked/>
    <w:rsid w:val="00D74BDE"/>
    <w:rPr>
      <w:b/>
      <w:szCs w:val="22"/>
      <w:lang w:val="en-US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rsid w:val="00D74BDE"/>
    <w:pPr>
      <w:overflowPunct/>
      <w:autoSpaceDE/>
      <w:autoSpaceDN/>
      <w:adjustRightInd/>
      <w:spacing w:before="320" w:line="240" w:lineRule="auto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NormalaftertitleChar0">
    <w:name w:val="Normal after title Char"/>
    <w:basedOn w:val="DefaultParagraphFont"/>
    <w:link w:val="Normalaftertitle0"/>
    <w:rsid w:val="00D74BDE"/>
    <w:rPr>
      <w:rFonts w:ascii="Times New Roman" w:hAnsi="Times New Roman" w:cs="Times New Roman"/>
      <w:sz w:val="24"/>
      <w:lang w:val="en-GB" w:eastAsia="en-US"/>
    </w:rPr>
  </w:style>
  <w:style w:type="character" w:customStyle="1" w:styleId="AnnexNoTitleChar">
    <w:name w:val="Annex_NoTitle Char"/>
    <w:basedOn w:val="DefaultParagraphFont"/>
    <w:link w:val="AnnexNoTitle"/>
    <w:locked/>
    <w:rsid w:val="00D74BDE"/>
    <w:rPr>
      <w:b/>
      <w:sz w:val="24"/>
      <w:szCs w:val="22"/>
      <w:lang w:val="en-US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D74BDE"/>
    <w:rPr>
      <w:sz w:val="24"/>
      <w:szCs w:val="22"/>
      <w:lang w:val="en-US"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606E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2606E8"/>
    <w:rPr>
      <w:sz w:val="24"/>
      <w:szCs w:val="22"/>
      <w:lang w:val="en-US" w:eastAsia="en-US"/>
    </w:rPr>
  </w:style>
  <w:style w:type="character" w:customStyle="1" w:styleId="RectitleChar">
    <w:name w:val="Rec_title Char"/>
    <w:link w:val="Rectitle"/>
    <w:rsid w:val="002606E8"/>
    <w:rPr>
      <w:b/>
      <w:sz w:val="28"/>
      <w:szCs w:val="22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525528"/>
    <w:rPr>
      <w:color w:val="808080"/>
    </w:rPr>
  </w:style>
  <w:style w:type="paragraph" w:customStyle="1" w:styleId="Reasons">
    <w:name w:val="Reasons"/>
    <w:basedOn w:val="Normal"/>
    <w:qFormat/>
    <w:rsid w:val="00E2093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mousin\AppData\Roaming\Microsoft\Templates\POOL%20E%20-%20ITU\PE_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1D7DDF2916946AB860D49A3C08E21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171C19-3B85-4AAD-8772-8E825652EA2C}"/>
      </w:docPartPr>
      <w:docPartBody>
        <w:p w:rsidR="009474B5" w:rsidRDefault="003D359A" w:rsidP="003D359A">
          <w:pPr>
            <w:pStyle w:val="A1D7DDF2916946AB860D49A3C08E210E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  <w:docPart>
      <w:docPartPr>
        <w:name w:val="FDD69CFB8F8543FFB0E3292DECCF01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A5903E-9232-47C6-AAC4-89D88CF76C07}"/>
      </w:docPartPr>
      <w:docPartBody>
        <w:p w:rsidR="009474B5" w:rsidRDefault="003D359A" w:rsidP="003D359A">
          <w:pPr>
            <w:pStyle w:val="FDD69CFB8F8543FFB0E3292DECCF018A"/>
          </w:pPr>
          <w:r w:rsidRPr="00B0262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48D"/>
    <w:rsid w:val="001B448D"/>
    <w:rsid w:val="003B6D17"/>
    <w:rsid w:val="003D359A"/>
    <w:rsid w:val="006B0FA3"/>
    <w:rsid w:val="00710F3E"/>
    <w:rsid w:val="00751B62"/>
    <w:rsid w:val="007D06F0"/>
    <w:rsid w:val="009474B5"/>
    <w:rsid w:val="00F05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D359A"/>
    <w:rPr>
      <w:color w:val="808080"/>
    </w:rPr>
  </w:style>
  <w:style w:type="paragraph" w:customStyle="1" w:styleId="550D362155634C2EAAAB376B1ACEC15D">
    <w:name w:val="550D362155634C2EAAAB376B1ACEC15D"/>
    <w:rsid w:val="007D06F0"/>
  </w:style>
  <w:style w:type="paragraph" w:customStyle="1" w:styleId="A1D7DDF2916946AB860D49A3C08E210E">
    <w:name w:val="A1D7DDF2916946AB860D49A3C08E210E"/>
    <w:rsid w:val="003D359A"/>
  </w:style>
  <w:style w:type="paragraph" w:customStyle="1" w:styleId="5D61F20BA7E34AED947EE7EDAE3164F0">
    <w:name w:val="5D61F20BA7E34AED947EE7EDAE3164F0"/>
    <w:rsid w:val="003D359A"/>
  </w:style>
  <w:style w:type="paragraph" w:customStyle="1" w:styleId="FDD69CFB8F8543FFB0E3292DECCF018A">
    <w:name w:val="FDD69CFB8F8543FFB0E3292DECCF018A"/>
    <w:rsid w:val="003D35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53346-7B16-4AE2-BD95-056B8D653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PE_BRcirc.dotx</Template>
  <TotalTime>9</TotalTime>
  <Pages>2</Pages>
  <Words>321</Words>
  <Characters>2099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2416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Panoussopoulos, Sonia</dc:creator>
  <cp:lastModifiedBy>BR SGD</cp:lastModifiedBy>
  <cp:revision>10</cp:revision>
  <cp:lastPrinted>2020-01-30T15:34:00Z</cp:lastPrinted>
  <dcterms:created xsi:type="dcterms:W3CDTF">2020-04-24T06:43:00Z</dcterms:created>
  <dcterms:modified xsi:type="dcterms:W3CDTF">2020-04-27T06:35:00Z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