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91ED9" w14:paraId="72A4A53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709CB8" w14:textId="77777777" w:rsidR="00E53DCE" w:rsidRPr="00B91ED9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B91ED9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5F391370" w14:textId="77777777" w:rsidR="00E53DCE" w:rsidRPr="00B91ED9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2BABA34E" w14:textId="77777777" w:rsidR="00E53DCE" w:rsidRPr="00B91ED9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B91ED9" w14:paraId="3C9BBCB1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1637D42" w14:textId="77777777" w:rsidR="00E53DCE" w:rsidRPr="00B91ED9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B91ED9">
              <w:rPr>
                <w:szCs w:val="24"/>
                <w:lang w:val="es-ES_tradnl"/>
              </w:rPr>
              <w:t>Circular Administrativa</w:t>
            </w:r>
          </w:p>
          <w:p w14:paraId="50C92910" w14:textId="77777777" w:rsidR="00E53DCE" w:rsidRPr="00B91ED9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B91ED9">
              <w:rPr>
                <w:b/>
                <w:bCs/>
                <w:szCs w:val="24"/>
                <w:lang w:val="es-ES_tradnl"/>
              </w:rPr>
              <w:t>CACE/</w:t>
            </w:r>
            <w:r w:rsidR="00EC77EA" w:rsidRPr="00B91ED9">
              <w:rPr>
                <w:b/>
                <w:bCs/>
                <w:szCs w:val="24"/>
                <w:lang w:val="es-ES_tradnl"/>
              </w:rPr>
              <w:t>939</w:t>
            </w:r>
          </w:p>
        </w:tc>
        <w:tc>
          <w:tcPr>
            <w:tcW w:w="2835" w:type="dxa"/>
            <w:shd w:val="clear" w:color="auto" w:fill="auto"/>
          </w:tcPr>
          <w:p w14:paraId="50392DB8" w14:textId="165AC80C" w:rsidR="00E53DCE" w:rsidRPr="00B91ED9" w:rsidRDefault="009D08E9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3</w:t>
            </w:r>
            <w:bookmarkStart w:id="0" w:name="_GoBack"/>
            <w:bookmarkEnd w:id="0"/>
            <w:r w:rsidR="00451595">
              <w:rPr>
                <w:bCs/>
                <w:szCs w:val="24"/>
                <w:lang w:val="es-ES_tradnl"/>
              </w:rPr>
              <w:t xml:space="preserve"> de diciembre de 2019</w:t>
            </w:r>
          </w:p>
        </w:tc>
      </w:tr>
      <w:tr w:rsidR="00E53DCE" w:rsidRPr="00B91ED9" w14:paraId="24A45366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A2ABC4" w14:textId="77777777" w:rsidR="00E53DCE" w:rsidRPr="00B91ED9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B91ED9" w14:paraId="2205274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2037AF" w14:textId="77777777" w:rsidR="00E53DCE" w:rsidRPr="00B91ED9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D08E9" w14:paraId="1DD873C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AC11F3E" w14:textId="77777777" w:rsidR="00E53DCE" w:rsidRPr="00B91ED9" w:rsidRDefault="00FE4822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B91ED9">
              <w:rPr>
                <w:b/>
                <w:szCs w:val="24"/>
                <w:lang w:val="es-ES_tradnl"/>
              </w:rPr>
              <w:t>A las Administraciones de los Estados Miembros de la UIT</w:t>
            </w:r>
            <w:r w:rsidR="00EC77EA" w:rsidRPr="00B91ED9">
              <w:rPr>
                <w:b/>
                <w:szCs w:val="24"/>
                <w:lang w:val="es-ES_tradnl"/>
              </w:rPr>
              <w:t>,</w:t>
            </w:r>
            <w:r w:rsidR="00EC77EA" w:rsidRPr="00B91ED9">
              <w:rPr>
                <w:b/>
                <w:lang w:val="es-ES_tradnl"/>
              </w:rPr>
              <w:t xml:space="preserve"> a los Miembros del Sector de Radiocomunicaciones, a los Asociados del UIT-R que participan en los trabajos de la Comisión de Estudio 5 de Radiocomunicaciones y a las Instituciones Académicas de la UIT</w:t>
            </w:r>
          </w:p>
        </w:tc>
      </w:tr>
      <w:tr w:rsidR="00E53DCE" w:rsidRPr="009D08E9" w14:paraId="7A1907B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DF56FE" w14:textId="77777777" w:rsidR="00E53DCE" w:rsidRPr="00B91ED9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D08E9" w14:paraId="2E02C40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D4AEA14" w14:textId="77777777" w:rsidR="00E53DCE" w:rsidRPr="00B91ED9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D08E9" w14:paraId="562DEF17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B271450" w14:textId="77777777" w:rsidR="00E53DCE" w:rsidRPr="00B91ED9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B91ED9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5431DBF" w14:textId="77777777" w:rsidR="00EC77EA" w:rsidRPr="00B91ED9" w:rsidRDefault="00EC77EA" w:rsidP="00EC77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  <w:lang w:val="es-ES_tradnl"/>
              </w:rPr>
            </w:pPr>
            <w:r w:rsidRPr="00B91ED9">
              <w:rPr>
                <w:b/>
                <w:bCs/>
                <w:lang w:val="es-ES_tradnl"/>
              </w:rPr>
              <w:t>Comisión de Estudio 5 de Radiocomunicaciones (Servicios terrenales)</w:t>
            </w:r>
          </w:p>
          <w:p w14:paraId="5AD91CAD" w14:textId="77777777" w:rsidR="00E53DCE" w:rsidRPr="00B91ED9" w:rsidRDefault="00EC77EA" w:rsidP="00EC77EA">
            <w:pPr>
              <w:pStyle w:val="enumlev1"/>
              <w:rPr>
                <w:b/>
                <w:bCs/>
                <w:szCs w:val="24"/>
                <w:lang w:val="es-ES_tradnl"/>
              </w:rPr>
            </w:pPr>
            <w:r w:rsidRPr="00B91ED9">
              <w:rPr>
                <w:b/>
                <w:bCs/>
                <w:lang w:val="es-ES_tradnl"/>
              </w:rPr>
              <w:t>–</w:t>
            </w:r>
            <w:r w:rsidRPr="00B91ED9">
              <w:rPr>
                <w:b/>
                <w:bCs/>
                <w:lang w:val="es-ES_tradnl"/>
              </w:rPr>
              <w:tab/>
              <w:t>Adopción de 3 Recomendaciones UIT-R revisadas y su aprobación simultánea por correspondencia de conformidad con el § A2.6.2.4 de la Resolución UIT-R 1-8 (Procedimiento de adopción y aprobación simultáneas por correspondencia)</w:t>
            </w:r>
          </w:p>
        </w:tc>
      </w:tr>
      <w:tr w:rsidR="00E53DCE" w:rsidRPr="009D08E9" w14:paraId="136D6F4F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B3A21D1" w14:textId="77777777" w:rsidR="00E53DCE" w:rsidRPr="00B91ED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0302E4F" w14:textId="77777777" w:rsidR="00E53DCE" w:rsidRPr="00B91ED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9D08E9" w14:paraId="2D0AB405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6853DEAC" w14:textId="77777777" w:rsidR="00E53DCE" w:rsidRPr="00B91ED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492566E" w14:textId="77777777" w:rsidR="00E53DCE" w:rsidRPr="00B91ED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9D08E9" w14:paraId="037CAEB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EA8F99D" w14:textId="77777777" w:rsidR="00E53DCE" w:rsidRPr="00B91ED9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D08E9" w14:paraId="650484E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4667AF" w14:textId="77777777" w:rsidR="00E53DCE" w:rsidRPr="00B91ED9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796C8EED" w14:textId="77777777" w:rsidR="00EC77EA" w:rsidRPr="00B91ED9" w:rsidRDefault="00EC77EA" w:rsidP="00EC77EA">
      <w:pPr>
        <w:pStyle w:val="Normalaftertitle"/>
        <w:spacing w:before="160"/>
        <w:rPr>
          <w:lang w:val="es-ES_tradnl"/>
        </w:rPr>
      </w:pPr>
      <w:r w:rsidRPr="00B91ED9">
        <w:rPr>
          <w:lang w:val="es-ES_tradnl"/>
        </w:rPr>
        <w:t>Mediante la Circular Administrativa CACE/925</w:t>
      </w:r>
      <w:r w:rsidRPr="00B91ED9">
        <w:rPr>
          <w:i/>
          <w:iCs/>
          <w:lang w:val="es-ES_tradnl"/>
        </w:rPr>
        <w:t xml:space="preserve"> </w:t>
      </w:r>
      <w:r w:rsidRPr="00B91ED9">
        <w:rPr>
          <w:lang w:val="es-ES_tradnl"/>
        </w:rPr>
        <w:t xml:space="preserve">de </w:t>
      </w:r>
      <w:r w:rsidRPr="00B91ED9">
        <w:rPr>
          <w:szCs w:val="24"/>
          <w:lang w:val="es-ES_tradnl"/>
        </w:rPr>
        <w:t>18 de septiembre de 2019</w:t>
      </w:r>
      <w:r w:rsidRPr="00B91ED9">
        <w:rPr>
          <w:lang w:val="es-ES_tradnl"/>
        </w:rPr>
        <w:t>, se presentaron para adopción</w:t>
      </w:r>
      <w:r w:rsidR="00BA6163" w:rsidRPr="00B91ED9">
        <w:rPr>
          <w:lang w:val="es-ES_tradnl"/>
        </w:rPr>
        <w:t xml:space="preserve"> </w:t>
      </w:r>
      <w:r w:rsidRPr="00B91ED9">
        <w:rPr>
          <w:lang w:val="es-ES_tradnl"/>
        </w:rPr>
        <w:t>y aprobación simultáneas por correspondencia (PAAS), con arreglo al procedimiento de</w:t>
      </w:r>
      <w:r w:rsidR="00BA6163" w:rsidRPr="00B91ED9">
        <w:rPr>
          <w:lang w:val="es-ES_tradnl"/>
        </w:rPr>
        <w:t xml:space="preserve"> </w:t>
      </w:r>
      <w:r w:rsidRPr="00B91ED9">
        <w:rPr>
          <w:lang w:val="es-ES_tradnl"/>
        </w:rPr>
        <w:t>la</w:t>
      </w:r>
      <w:r w:rsidR="00BA6163" w:rsidRPr="00B91ED9">
        <w:rPr>
          <w:lang w:val="es-ES_tradnl"/>
        </w:rPr>
        <w:t xml:space="preserve"> </w:t>
      </w:r>
      <w:r w:rsidRPr="00B91ED9">
        <w:rPr>
          <w:lang w:val="es-ES_tradnl"/>
        </w:rPr>
        <w:t xml:space="preserve">Resolución </w:t>
      </w:r>
      <w:r w:rsidR="00061DC6" w:rsidRPr="00B91ED9">
        <w:rPr>
          <w:lang w:val="es-ES_tradnl"/>
        </w:rPr>
        <w:t>UIT</w:t>
      </w:r>
      <w:r w:rsidRPr="00B91ED9">
        <w:rPr>
          <w:lang w:val="es-ES_tradnl"/>
        </w:rPr>
        <w:noBreakHyphen/>
        <w:t>R 1</w:t>
      </w:r>
      <w:r w:rsidRPr="00B91ED9">
        <w:rPr>
          <w:lang w:val="es-ES_tradnl"/>
        </w:rPr>
        <w:noBreakHyphen/>
        <w:t>8 (§ A2.6.2.4), 3 proyectos de Recomendación UIT-R revisada.</w:t>
      </w:r>
    </w:p>
    <w:p w14:paraId="54B40C96" w14:textId="77777777" w:rsidR="00EC77EA" w:rsidRPr="00B91ED9" w:rsidRDefault="00EC77EA" w:rsidP="00EC77EA">
      <w:pPr>
        <w:rPr>
          <w:lang w:val="es-ES_tradnl"/>
        </w:rPr>
      </w:pPr>
      <w:r w:rsidRPr="00B91ED9">
        <w:rPr>
          <w:lang w:val="es-ES_tradnl"/>
        </w:rPr>
        <w:t xml:space="preserve">Las condiciones que determinan este procedimiento se cumplieron el </w:t>
      </w:r>
      <w:r w:rsidRPr="00B91ED9">
        <w:rPr>
          <w:szCs w:val="24"/>
          <w:lang w:val="es-ES_tradnl"/>
        </w:rPr>
        <w:t>18 de noviembre de 2019</w:t>
      </w:r>
      <w:r w:rsidRPr="00B91ED9">
        <w:rPr>
          <w:lang w:val="es-ES_tradnl"/>
        </w:rPr>
        <w:t>.</w:t>
      </w:r>
    </w:p>
    <w:p w14:paraId="1A53C550" w14:textId="2F307FE1" w:rsidR="00EC77EA" w:rsidRPr="00B91ED9" w:rsidRDefault="00EC77EA" w:rsidP="00EC77EA">
      <w:pPr>
        <w:tabs>
          <w:tab w:val="left" w:pos="7938"/>
        </w:tabs>
        <w:rPr>
          <w:lang w:val="es-ES_tradnl"/>
        </w:rPr>
      </w:pPr>
      <w:r w:rsidRPr="00B91ED9">
        <w:rPr>
          <w:lang w:val="es-ES_tradnl"/>
        </w:rPr>
        <w:t>Las Recomendaciones aprobadas serán publicadas por la UIT, y en el Anexo a la presente Circular figuran sus títulos, con los números asignados.</w:t>
      </w:r>
    </w:p>
    <w:p w14:paraId="1AC55A58" w14:textId="77777777" w:rsidR="00EC77EA" w:rsidRPr="00B91ED9" w:rsidRDefault="00EC77EA" w:rsidP="00BA6163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B91ED9">
        <w:rPr>
          <w:szCs w:val="24"/>
          <w:lang w:val="es-ES_tradnl"/>
        </w:rPr>
        <w:t xml:space="preserve">Mario </w:t>
      </w:r>
      <w:proofErr w:type="spellStart"/>
      <w:r w:rsidRPr="00B91ED9">
        <w:rPr>
          <w:szCs w:val="24"/>
          <w:lang w:val="es-ES_tradnl"/>
        </w:rPr>
        <w:t>Maniewicz</w:t>
      </w:r>
      <w:proofErr w:type="spellEnd"/>
    </w:p>
    <w:p w14:paraId="20279200" w14:textId="77777777" w:rsidR="00EC77EA" w:rsidRPr="00B91ED9" w:rsidRDefault="00EC77EA" w:rsidP="00EC77EA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B91ED9">
        <w:rPr>
          <w:rFonts w:asciiTheme="minorHAnsi" w:hAnsiTheme="minorHAnsi" w:cstheme="minorHAnsi"/>
          <w:szCs w:val="24"/>
          <w:lang w:val="es-ES_tradnl"/>
        </w:rPr>
        <w:t>Director</w:t>
      </w:r>
    </w:p>
    <w:p w14:paraId="2918CE09" w14:textId="77777777" w:rsidR="00EC77EA" w:rsidRPr="00B91ED9" w:rsidRDefault="00EC77EA" w:rsidP="00EC77EA">
      <w:pPr>
        <w:tabs>
          <w:tab w:val="left" w:pos="4820"/>
        </w:tabs>
        <w:spacing w:before="480"/>
        <w:rPr>
          <w:u w:val="single"/>
          <w:lang w:val="es-ES_tradnl"/>
        </w:rPr>
      </w:pPr>
      <w:r w:rsidRPr="00B91ED9">
        <w:rPr>
          <w:b/>
          <w:lang w:val="es-ES_tradnl"/>
        </w:rPr>
        <w:t>Anexo:</w:t>
      </w:r>
      <w:r w:rsidRPr="00B91ED9">
        <w:rPr>
          <w:lang w:val="es-ES_tradnl"/>
        </w:rPr>
        <w:t xml:space="preserve"> </w:t>
      </w:r>
      <w:r w:rsidRPr="00B91ED9">
        <w:rPr>
          <w:lang w:val="es-ES_tradnl"/>
        </w:rPr>
        <w:tab/>
        <w:t>1</w:t>
      </w:r>
    </w:p>
    <w:p w14:paraId="37A50669" w14:textId="77777777" w:rsidR="00EC77EA" w:rsidRPr="00B91ED9" w:rsidRDefault="00EC77EA" w:rsidP="00BA6163">
      <w:pPr>
        <w:tabs>
          <w:tab w:val="left" w:pos="6237"/>
        </w:tabs>
        <w:spacing w:before="840"/>
        <w:rPr>
          <w:b/>
          <w:bCs/>
          <w:sz w:val="18"/>
          <w:szCs w:val="18"/>
          <w:lang w:val="es-ES_tradnl"/>
        </w:rPr>
      </w:pPr>
      <w:r w:rsidRPr="00B91ED9">
        <w:rPr>
          <w:b/>
          <w:bCs/>
          <w:sz w:val="18"/>
          <w:szCs w:val="18"/>
          <w:lang w:val="es-ES_tradnl"/>
        </w:rPr>
        <w:t>Distribución:</w:t>
      </w:r>
    </w:p>
    <w:p w14:paraId="50F3CD80" w14:textId="77777777" w:rsidR="00EC77EA" w:rsidRPr="00B91ED9" w:rsidRDefault="00EC77EA" w:rsidP="00EC77EA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B91ED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B91ED9">
        <w:rPr>
          <w:rFonts w:asciiTheme="minorHAnsi" w:hAnsiTheme="minorHAnsi" w:cstheme="minorHAnsi"/>
          <w:sz w:val="18"/>
          <w:szCs w:val="18"/>
          <w:lang w:val="es-ES_tradnl"/>
        </w:rPr>
        <w:tab/>
        <w:t>Administraciones de los Estados Miembros de la UIT y Miembros del Sector de Radiocomunicaciones que participan en los trabajos de la Comisión de Estudio 5 de Radiocomunicaciones</w:t>
      </w:r>
    </w:p>
    <w:p w14:paraId="341F7BCC" w14:textId="77777777" w:rsidR="00EC77EA" w:rsidRPr="00B91ED9" w:rsidRDefault="00EC77EA" w:rsidP="00EC77EA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  <w:lang w:val="es-ES_tradnl"/>
        </w:rPr>
      </w:pPr>
      <w:r w:rsidRPr="00B91ED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B91ED9">
        <w:rPr>
          <w:rFonts w:asciiTheme="minorHAnsi" w:hAnsiTheme="minorHAnsi" w:cstheme="minorHAnsi"/>
          <w:sz w:val="18"/>
          <w:szCs w:val="18"/>
          <w:lang w:val="es-ES_tradnl"/>
        </w:rPr>
        <w:tab/>
        <w:t>Asociados del UIT-R que participan en los trabajos de la Comisión de Estudio 5 de Radiocomunicaciones</w:t>
      </w:r>
    </w:p>
    <w:p w14:paraId="36DD01D9" w14:textId="77777777" w:rsidR="00EC77EA" w:rsidRPr="00B91ED9" w:rsidRDefault="00EC77EA" w:rsidP="00EC77EA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B91ED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B91ED9">
        <w:rPr>
          <w:rFonts w:asciiTheme="minorHAnsi" w:hAnsiTheme="minorHAnsi" w:cstheme="minorHAnsi"/>
          <w:sz w:val="18"/>
          <w:szCs w:val="18"/>
          <w:lang w:val="es-ES_tradnl"/>
        </w:rPr>
        <w:tab/>
        <w:t>Instituciones Académicas de la UIT</w:t>
      </w:r>
    </w:p>
    <w:p w14:paraId="579CB946" w14:textId="77777777" w:rsidR="00EC77EA" w:rsidRPr="00B91ED9" w:rsidRDefault="00EC77EA" w:rsidP="00EC77EA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B91ED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B91ED9">
        <w:rPr>
          <w:rFonts w:asciiTheme="minorHAnsi" w:hAnsiTheme="minorHAnsi" w:cstheme="minorHAnsi"/>
          <w:sz w:val="18"/>
          <w:szCs w:val="18"/>
          <w:lang w:val="es-ES_tradnl"/>
        </w:rPr>
        <w:tab/>
        <w:t>Presidentes y Vicepresidentes de las Comisiones de Estudio de Radiocomunicaciones</w:t>
      </w:r>
    </w:p>
    <w:p w14:paraId="327C8B4C" w14:textId="77777777" w:rsidR="00EC77EA" w:rsidRPr="00B91ED9" w:rsidRDefault="00EC77EA" w:rsidP="00EC77EA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  <w:lang w:val="es-ES_tradnl"/>
        </w:rPr>
      </w:pPr>
      <w:r w:rsidRPr="00B91ED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B91ED9">
        <w:rPr>
          <w:rFonts w:asciiTheme="minorHAnsi" w:hAnsiTheme="minorHAnsi" w:cstheme="minorHAnsi"/>
          <w:sz w:val="18"/>
          <w:szCs w:val="18"/>
          <w:lang w:val="es-ES_tradnl"/>
        </w:rPr>
        <w:tab/>
        <w:t>Presidente y Vicepresidentes de la</w:t>
      </w:r>
      <w:r w:rsidRPr="00B91ED9">
        <w:rPr>
          <w:sz w:val="18"/>
          <w:szCs w:val="18"/>
          <w:lang w:val="es-ES_tradnl"/>
        </w:rPr>
        <w:t xml:space="preserve"> Reunión Preparatoria de la Conferencia</w:t>
      </w:r>
    </w:p>
    <w:p w14:paraId="6EF8A66B" w14:textId="77777777" w:rsidR="00EC77EA" w:rsidRPr="00B91ED9" w:rsidRDefault="00EC77EA" w:rsidP="00EC77EA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  <w:lang w:val="es-ES_tradnl"/>
        </w:rPr>
      </w:pPr>
      <w:r w:rsidRPr="00B91ED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B91ED9">
        <w:rPr>
          <w:rFonts w:asciiTheme="minorHAnsi" w:hAnsiTheme="minorHAnsi" w:cstheme="minorHAnsi"/>
          <w:sz w:val="18"/>
          <w:szCs w:val="18"/>
          <w:lang w:val="es-ES_tradnl"/>
        </w:rPr>
        <w:tab/>
        <w:t>Miembros de la Junta del Reglamento de Radiocomunicaciones</w:t>
      </w:r>
    </w:p>
    <w:p w14:paraId="54153F78" w14:textId="77777777" w:rsidR="00EC77EA" w:rsidRPr="00B91ED9" w:rsidRDefault="00EC77EA" w:rsidP="00EC77EA">
      <w:pPr>
        <w:pStyle w:val="BodyTextIndent"/>
        <w:rPr>
          <w:rFonts w:asciiTheme="minorHAnsi" w:hAnsiTheme="minorHAnsi" w:cstheme="minorHAnsi"/>
          <w:sz w:val="18"/>
          <w:szCs w:val="18"/>
          <w:lang w:val="es-ES_tradnl"/>
        </w:rPr>
      </w:pPr>
      <w:r w:rsidRPr="00B91ED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B91ED9">
        <w:rPr>
          <w:rFonts w:asciiTheme="minorHAnsi" w:hAnsiTheme="minorHAnsi" w:cstheme="minorHAnsi"/>
          <w:sz w:val="18"/>
          <w:szCs w:val="18"/>
          <w:lang w:val="es-ES_tradnl"/>
        </w:rPr>
        <w:tab/>
      </w:r>
      <w:r w:rsidRPr="006B4164">
        <w:rPr>
          <w:rFonts w:asciiTheme="minorHAnsi" w:hAnsiTheme="minorHAnsi" w:cstheme="minorHAnsi"/>
          <w:sz w:val="18"/>
          <w:szCs w:val="18"/>
          <w:lang w:val="es-ES_tradnl"/>
        </w:rPr>
        <w:t>Secretario General de la UIT, Director de la Oficina de Normalización de las Telecomunicaciones, Directora de la Oficina de Desarrollo de Telecomunicaciones</w:t>
      </w:r>
    </w:p>
    <w:p w14:paraId="4E30CE50" w14:textId="2002F50D" w:rsidR="00EC77EA" w:rsidRPr="00B91ED9" w:rsidRDefault="00EC77EA" w:rsidP="00EC77EA">
      <w:pPr>
        <w:pStyle w:val="AnnexNotitle0"/>
        <w:spacing w:before="360"/>
        <w:rPr>
          <w:rFonts w:asciiTheme="minorHAnsi" w:hAnsiTheme="minorHAnsi" w:cstheme="minorHAnsi"/>
          <w:lang w:val="es-ES_tradnl"/>
        </w:rPr>
      </w:pPr>
      <w:r w:rsidRPr="00B91ED9">
        <w:rPr>
          <w:rFonts w:asciiTheme="minorHAnsi" w:hAnsiTheme="minorHAnsi" w:cstheme="minorHAnsi"/>
          <w:lang w:val="es-ES_tradnl"/>
        </w:rPr>
        <w:lastRenderedPageBreak/>
        <w:t>Anexo</w:t>
      </w:r>
    </w:p>
    <w:p w14:paraId="4167A63C" w14:textId="77777777" w:rsidR="00EC77EA" w:rsidRPr="00B91ED9" w:rsidRDefault="00EC77EA" w:rsidP="00EC77EA">
      <w:pPr>
        <w:pStyle w:val="AnnexNotitle0"/>
        <w:spacing w:before="240"/>
        <w:rPr>
          <w:rFonts w:asciiTheme="minorHAnsi" w:hAnsiTheme="minorHAnsi" w:cstheme="minorHAnsi"/>
          <w:lang w:val="es-ES_tradnl"/>
        </w:rPr>
      </w:pPr>
      <w:r w:rsidRPr="00B91ED9">
        <w:rPr>
          <w:rFonts w:asciiTheme="minorHAnsi" w:hAnsiTheme="minorHAnsi"/>
          <w:lang w:val="es-ES_tradnl"/>
        </w:rPr>
        <w:t>Títulos de las Recomendaciones UIT-R aprobadas</w:t>
      </w:r>
    </w:p>
    <w:p w14:paraId="4061171A" w14:textId="77777777" w:rsidR="00EC77EA" w:rsidRPr="00B91ED9" w:rsidRDefault="00EC77EA" w:rsidP="00EC77EA">
      <w:pPr>
        <w:rPr>
          <w:lang w:val="es-ES_tradnl"/>
        </w:rPr>
      </w:pPr>
      <w:bookmarkStart w:id="1" w:name="ddistribution"/>
      <w:bookmarkEnd w:id="1"/>
    </w:p>
    <w:p w14:paraId="67C008F9" w14:textId="77777777" w:rsidR="00EC77EA" w:rsidRPr="00B91ED9" w:rsidRDefault="00EC77EA" w:rsidP="00EC77EA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s-ES_tradnl"/>
        </w:rPr>
      </w:pPr>
      <w:r w:rsidRPr="00B91ED9">
        <w:rPr>
          <w:rFonts w:asciiTheme="minorHAnsi" w:hAnsiTheme="minorHAnsi" w:cstheme="minorHAnsi"/>
          <w:szCs w:val="24"/>
          <w:u w:val="single"/>
          <w:lang w:val="es-ES_tradnl"/>
        </w:rPr>
        <w:t xml:space="preserve">Recomendación UIT-R </w:t>
      </w:r>
      <w:r w:rsidRPr="00B91ED9">
        <w:rPr>
          <w:u w:val="single"/>
          <w:lang w:val="es-ES_tradnl"/>
        </w:rPr>
        <w:t>F.636-5</w:t>
      </w:r>
      <w:r w:rsidRPr="00B91ED9">
        <w:rPr>
          <w:rFonts w:asciiTheme="minorHAnsi" w:hAnsiTheme="minorHAnsi" w:cstheme="minorHAnsi"/>
          <w:szCs w:val="24"/>
          <w:lang w:val="es-ES_tradnl"/>
        </w:rPr>
        <w:tab/>
        <w:t>Doc. 5/143(Rev.1)</w:t>
      </w:r>
    </w:p>
    <w:p w14:paraId="4D253211" w14:textId="77777777" w:rsidR="00EC77EA" w:rsidRPr="00B91ED9" w:rsidRDefault="00EC77EA" w:rsidP="00EC77EA">
      <w:pPr>
        <w:pStyle w:val="Rectitle"/>
        <w:rPr>
          <w:rFonts w:eastAsia="MS Mincho"/>
          <w:bCs/>
          <w:lang w:val="es-ES_tradnl"/>
        </w:rPr>
      </w:pPr>
      <w:r w:rsidRPr="00B91ED9">
        <w:rPr>
          <w:szCs w:val="28"/>
          <w:lang w:val="es-ES_tradnl"/>
        </w:rPr>
        <w:t xml:space="preserve">Disposición de radiocanales para sistemas inalámbricos fijos </w:t>
      </w:r>
      <w:r w:rsidRPr="00B91ED9">
        <w:rPr>
          <w:szCs w:val="28"/>
          <w:lang w:val="es-ES_tradnl"/>
        </w:rPr>
        <w:br/>
        <w:t xml:space="preserve">que funcionan en la banda </w:t>
      </w:r>
      <w:r w:rsidRPr="00B91ED9">
        <w:rPr>
          <w:lang w:val="es-ES_tradnl"/>
        </w:rPr>
        <w:t>14,4-15,35 GHz</w:t>
      </w:r>
    </w:p>
    <w:p w14:paraId="26FE8873" w14:textId="77777777" w:rsidR="00EC77EA" w:rsidRPr="00B91ED9" w:rsidRDefault="00EC77EA" w:rsidP="00EC77EA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s-ES_tradnl"/>
        </w:rPr>
      </w:pPr>
      <w:r w:rsidRPr="00B91ED9">
        <w:rPr>
          <w:rFonts w:asciiTheme="minorHAnsi" w:hAnsiTheme="minorHAnsi" w:cstheme="minorHAnsi"/>
          <w:szCs w:val="24"/>
          <w:u w:val="single"/>
          <w:lang w:val="es-ES_tradnl"/>
        </w:rPr>
        <w:t xml:space="preserve">Recomendación UIT-R </w:t>
      </w:r>
      <w:r w:rsidRPr="00B91ED9">
        <w:rPr>
          <w:u w:val="single"/>
          <w:lang w:val="es-ES_tradnl"/>
        </w:rPr>
        <w:t>F.</w:t>
      </w:r>
      <w:r w:rsidRPr="00B91ED9">
        <w:rPr>
          <w:u w:val="single"/>
          <w:lang w:val="es-ES_tradnl" w:eastAsia="zh-CN"/>
        </w:rPr>
        <w:t>387-13</w:t>
      </w:r>
      <w:r w:rsidRPr="00B91ED9">
        <w:rPr>
          <w:rFonts w:asciiTheme="minorHAnsi" w:hAnsiTheme="minorHAnsi" w:cstheme="minorHAnsi"/>
          <w:szCs w:val="24"/>
          <w:lang w:val="es-ES_tradnl"/>
        </w:rPr>
        <w:tab/>
        <w:t>Doc. 5/144(Rev.1)</w:t>
      </w:r>
    </w:p>
    <w:p w14:paraId="0DC56831" w14:textId="77777777" w:rsidR="00EC77EA" w:rsidRPr="00B91ED9" w:rsidRDefault="00EC77EA" w:rsidP="00EC77EA">
      <w:pPr>
        <w:pStyle w:val="Rectitle"/>
        <w:rPr>
          <w:szCs w:val="28"/>
          <w:lang w:val="es-ES_tradnl"/>
        </w:rPr>
      </w:pPr>
      <w:r w:rsidRPr="00B91ED9">
        <w:rPr>
          <w:szCs w:val="28"/>
          <w:lang w:val="es-ES_tradnl"/>
        </w:rPr>
        <w:t>Disposiciones de radiocanales para sistemas inalámbricos fijos</w:t>
      </w:r>
      <w:r w:rsidRPr="00B91ED9">
        <w:rPr>
          <w:szCs w:val="28"/>
          <w:lang w:val="es-ES_tradnl"/>
        </w:rPr>
        <w:br/>
        <w:t>que funcionan en la banda 10,7-11,7 GHz</w:t>
      </w:r>
    </w:p>
    <w:p w14:paraId="693ACD0E" w14:textId="77777777" w:rsidR="00EC77EA" w:rsidRPr="00B91ED9" w:rsidRDefault="00EC77EA" w:rsidP="00EC77EA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es-ES_tradnl"/>
        </w:rPr>
      </w:pPr>
      <w:r w:rsidRPr="00B91ED9">
        <w:rPr>
          <w:rFonts w:asciiTheme="minorHAnsi" w:hAnsiTheme="minorHAnsi" w:cstheme="minorHAnsi"/>
          <w:szCs w:val="24"/>
          <w:u w:val="single"/>
          <w:lang w:val="es-ES_tradnl"/>
        </w:rPr>
        <w:t xml:space="preserve">Recomendación UIT-R </w:t>
      </w:r>
      <w:r w:rsidRPr="00B91ED9">
        <w:rPr>
          <w:u w:val="single"/>
          <w:lang w:val="es-ES_tradnl"/>
        </w:rPr>
        <w:t>F.15</w:t>
      </w:r>
      <w:r w:rsidRPr="00B91ED9">
        <w:rPr>
          <w:rStyle w:val="href"/>
          <w:u w:val="single"/>
          <w:lang w:val="es-ES_tradnl"/>
        </w:rPr>
        <w:t>65-1</w:t>
      </w:r>
      <w:r w:rsidRPr="00B91ED9">
        <w:rPr>
          <w:rFonts w:asciiTheme="minorHAnsi" w:hAnsiTheme="minorHAnsi" w:cstheme="minorHAnsi"/>
          <w:szCs w:val="24"/>
          <w:lang w:val="es-ES_tradnl"/>
        </w:rPr>
        <w:tab/>
        <w:t>Doc. 5/146(Rev.1)</w:t>
      </w:r>
    </w:p>
    <w:p w14:paraId="0FD98734" w14:textId="77777777" w:rsidR="00EC77EA" w:rsidRPr="00B91ED9" w:rsidRDefault="00EC77EA" w:rsidP="00EC77EA">
      <w:pPr>
        <w:pStyle w:val="Arttitle"/>
        <w:rPr>
          <w:lang w:val="es-ES_tradnl"/>
        </w:rPr>
      </w:pPr>
      <w:bookmarkStart w:id="2" w:name="Pre_title"/>
      <w:r w:rsidRPr="00B91ED9">
        <w:rPr>
          <w:lang w:val="es-ES_tradnl"/>
        </w:rPr>
        <w:t xml:space="preserve">Degradación de la calidad de funcionamiento debida a la interferencia causada por otros servicios que comparten las mismas bandas de frecuencias a título </w:t>
      </w:r>
      <w:proofErr w:type="spellStart"/>
      <w:r w:rsidRPr="00B91ED9">
        <w:rPr>
          <w:lang w:val="es-ES_tradnl"/>
        </w:rPr>
        <w:t>coprimario</w:t>
      </w:r>
      <w:proofErr w:type="spellEnd"/>
      <w:r w:rsidRPr="00B91ED9">
        <w:rPr>
          <w:lang w:val="es-ES_tradnl"/>
        </w:rPr>
        <w:t>, o por otras fuentes de interferencia, con sistemas inalámbricos</w:t>
      </w:r>
      <w:r w:rsidR="00061DC6" w:rsidRPr="00B91ED9">
        <w:rPr>
          <w:lang w:val="es-ES_tradnl"/>
        </w:rPr>
        <w:t xml:space="preserve"> </w:t>
      </w:r>
      <w:r w:rsidRPr="00B91ED9">
        <w:rPr>
          <w:lang w:val="es-ES_tradnl"/>
        </w:rPr>
        <w:t>fijos digitales reales utilizados en los tramos internacional y nacional de un trayecto ficticio de referencia de 27 500 km</w:t>
      </w:r>
      <w:r w:rsidR="00061DC6" w:rsidRPr="00B91ED9">
        <w:rPr>
          <w:lang w:val="es-ES_tradnl"/>
        </w:rPr>
        <w:t xml:space="preserve"> </w:t>
      </w:r>
      <w:r w:rsidRPr="00B91ED9">
        <w:rPr>
          <w:lang w:val="es-ES_tradnl"/>
        </w:rPr>
        <w:t>a velocidad primaria o superior</w:t>
      </w:r>
      <w:bookmarkEnd w:id="2"/>
    </w:p>
    <w:p w14:paraId="55E31473" w14:textId="147AC44B" w:rsidR="00E35F0A" w:rsidRPr="00451595" w:rsidRDefault="00E35F0A" w:rsidP="00411C49">
      <w:pPr>
        <w:pStyle w:val="Reasons"/>
        <w:rPr>
          <w:lang w:val="es-ES"/>
        </w:rPr>
      </w:pPr>
    </w:p>
    <w:p w14:paraId="03945ABF" w14:textId="77777777" w:rsidR="00E35F0A" w:rsidRDefault="00E35F0A">
      <w:pPr>
        <w:jc w:val="center"/>
      </w:pPr>
      <w:r>
        <w:t>______________</w:t>
      </w:r>
    </w:p>
    <w:sectPr w:rsidR="00E35F0A" w:rsidSect="00031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35AE3" w14:textId="77777777" w:rsidR="00C07731" w:rsidRDefault="00C07731">
      <w:r>
        <w:separator/>
      </w:r>
    </w:p>
  </w:endnote>
  <w:endnote w:type="continuationSeparator" w:id="0">
    <w:p w14:paraId="7AFD1447" w14:textId="77777777" w:rsidR="00C07731" w:rsidRDefault="00C0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4152F" w14:textId="419C1BB0" w:rsidR="003F0E9F" w:rsidRPr="00B91ED9" w:rsidRDefault="003F0E9F" w:rsidP="00ED3FD2">
    <w:pPr>
      <w:pStyle w:val="Footer"/>
      <w:rPr>
        <w:sz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8492E" w14:textId="77777777" w:rsidR="006B4164" w:rsidRDefault="006B41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930DC" w14:textId="77777777" w:rsidR="005370F0" w:rsidRPr="00257BE7" w:rsidRDefault="005370F0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257BE7">
      <w:rPr>
        <w:sz w:val="18"/>
        <w:szCs w:val="18"/>
        <w:lang w:val="es-ES"/>
      </w:rPr>
      <w:t xml:space="preserve">Unión Internacional de Telecomunicaciones • Place des </w:t>
    </w:r>
    <w:proofErr w:type="spellStart"/>
    <w:r w:rsidRPr="00257BE7">
      <w:rPr>
        <w:sz w:val="18"/>
        <w:szCs w:val="18"/>
        <w:lang w:val="es-ES"/>
      </w:rPr>
      <w:t>Nations</w:t>
    </w:r>
    <w:proofErr w:type="spellEnd"/>
    <w:r w:rsidRPr="00257BE7">
      <w:rPr>
        <w:sz w:val="18"/>
        <w:szCs w:val="18"/>
        <w:lang w:val="es-ES"/>
      </w:rPr>
      <w:t xml:space="preserve"> • CH</w:t>
    </w:r>
    <w:r w:rsidRPr="00257BE7">
      <w:rPr>
        <w:sz w:val="18"/>
        <w:szCs w:val="18"/>
        <w:lang w:val="es-ES"/>
      </w:rPr>
      <w:noBreakHyphen/>
      <w:t>1211 Ginebra 20 • Suiza</w:t>
    </w:r>
    <w:r w:rsidRPr="00257BE7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257BE7">
        <w:rPr>
          <w:rStyle w:val="Hyperlink"/>
          <w:sz w:val="18"/>
          <w:szCs w:val="18"/>
          <w:lang w:val="es-ES"/>
        </w:rPr>
        <w:t>itumail@itu.int</w:t>
      </w:r>
    </w:hyperlink>
    <w:r w:rsidRPr="00257BE7">
      <w:rPr>
        <w:sz w:val="18"/>
        <w:szCs w:val="18"/>
        <w:lang w:val="es-ES"/>
      </w:rPr>
      <w:t xml:space="preserve"> • </w:t>
    </w:r>
    <w:hyperlink r:id="rId2" w:history="1">
      <w:r w:rsidRPr="00257BE7">
        <w:rPr>
          <w:rStyle w:val="Hyperlink"/>
          <w:sz w:val="18"/>
          <w:szCs w:val="18"/>
          <w:lang w:val="es-ES"/>
        </w:rPr>
        <w:t>www.itu.int</w:t>
      </w:r>
    </w:hyperlink>
    <w:r w:rsidRPr="00257BE7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40081" w14:textId="77777777" w:rsidR="00C07731" w:rsidRDefault="00C07731">
      <w:r>
        <w:t>____________________</w:t>
      </w:r>
    </w:p>
  </w:footnote>
  <w:footnote w:type="continuationSeparator" w:id="0">
    <w:p w14:paraId="4F615A9D" w14:textId="77777777" w:rsidR="00C07731" w:rsidRDefault="00C07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1F764" w14:textId="22796BD2" w:rsidR="00E915AF" w:rsidRPr="00D239B4" w:rsidRDefault="00D97EF5" w:rsidP="00B91ED9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9D08E9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D9303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1B3D4D" w14:paraId="3B7E0B6B" w14:textId="77777777" w:rsidTr="003F0E9F">
      <w:tc>
        <w:tcPr>
          <w:tcW w:w="4792" w:type="dxa"/>
          <w:tcMar>
            <w:left w:w="0" w:type="dxa"/>
          </w:tcMar>
        </w:tcPr>
        <w:p w14:paraId="3CF070C7" w14:textId="77777777" w:rsidR="001B3D4D" w:rsidRDefault="001B3D4D" w:rsidP="001B3D4D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75E8FE09" wp14:editId="066683E7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14:paraId="6F236246" w14:textId="77777777" w:rsidR="001B3D4D" w:rsidRDefault="001B3D4D" w:rsidP="001B3D4D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25DEE64C" wp14:editId="7335BFFB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88E89A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07731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1DC6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08DA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51595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164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08E9"/>
    <w:rsid w:val="009D51A2"/>
    <w:rsid w:val="009D7AB3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1ED9"/>
    <w:rsid w:val="00B933BE"/>
    <w:rsid w:val="00BA6163"/>
    <w:rsid w:val="00BD6738"/>
    <w:rsid w:val="00BD7E5E"/>
    <w:rsid w:val="00BE63DB"/>
    <w:rsid w:val="00BE6574"/>
    <w:rsid w:val="00C07319"/>
    <w:rsid w:val="00C07731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35F0A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C77EA"/>
    <w:rsid w:val="00ED3FD2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3FCE7F9"/>
  <w15:docId w15:val="{E9A44FCB-7B87-435B-94A7-3DD91681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EC77EA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EC77EA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C77EA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C77EA"/>
    <w:rPr>
      <w:b/>
      <w:sz w:val="28"/>
      <w:szCs w:val="22"/>
      <w:lang w:val="en-US" w:eastAsia="en-US"/>
    </w:rPr>
  </w:style>
  <w:style w:type="paragraph" w:customStyle="1" w:styleId="Reasons">
    <w:name w:val="Reasons"/>
    <w:basedOn w:val="Normal"/>
    <w:qFormat/>
    <w:rsid w:val="009D7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297BF-5C25-4149-8A45-FD4315E6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19</TotalTime>
  <Pages>2</Pages>
  <Words>383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2733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Song, Xiaojing</cp:lastModifiedBy>
  <cp:revision>11</cp:revision>
  <cp:lastPrinted>2013-03-08T10:15:00Z</cp:lastPrinted>
  <dcterms:created xsi:type="dcterms:W3CDTF">2019-11-21T05:46:00Z</dcterms:created>
  <dcterms:modified xsi:type="dcterms:W3CDTF">2019-12-02T15:47:00Z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