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82483B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82483B">
              <w:rPr>
                <w:rFonts w:eastAsiaTheme="minorEastAsia"/>
                <w:b/>
                <w:bCs/>
                <w:lang w:eastAsia="zh-CN" w:bidi="ar-SY"/>
              </w:rPr>
              <w:t>930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82483B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24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سبتمبر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82483B">
              <w:rPr>
                <w:rFonts w:eastAsiaTheme="minorEastAsia"/>
                <w:b/>
                <w:bCs/>
                <w:lang w:val="en-GB" w:eastAsia="zh-CN" w:bidi="ar-SY"/>
              </w:rPr>
              <w:t>4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82483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82483B">
              <w:rPr>
                <w:b/>
                <w:bCs/>
                <w:lang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82483B" w:rsidRPr="0082483B">
              <w:rPr>
                <w:rFonts w:hint="cs"/>
                <w:b/>
                <w:bCs/>
                <w:rtl/>
                <w:lang w:bidi="ar-EG"/>
              </w:rPr>
              <w:t>الخدمات الساتلية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82483B" w:rsidRDefault="0082483B" w:rsidP="0082483B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2483B">
              <w:rPr>
                <w:rFonts w:hint="cs"/>
                <w:b/>
                <w:bCs/>
                <w:rtl/>
                <w:lang w:bidi="ar-EG"/>
              </w:rPr>
              <w:t>-</w:t>
            </w:r>
            <w:r w:rsidRPr="0082483B">
              <w:rPr>
                <w:b/>
                <w:bCs/>
                <w:rtl/>
                <w:lang w:bidi="ar-EG"/>
              </w:rPr>
              <w:tab/>
            </w:r>
            <w:r w:rsidRPr="0082483B">
              <w:rPr>
                <w:rFonts w:hint="cs"/>
                <w:b/>
                <w:bCs/>
                <w:rtl/>
                <w:lang w:bidi="ar-EG"/>
              </w:rPr>
              <w:t xml:space="preserve">الموافقة على مراجعة </w:t>
            </w:r>
            <w:r w:rsidRPr="0082483B">
              <w:rPr>
                <w:b/>
                <w:bCs/>
                <w:lang w:bidi="ar-EG"/>
              </w:rPr>
              <w:t>5</w:t>
            </w:r>
            <w:r w:rsidRPr="0082483B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:rsidR="0082483B" w:rsidRDefault="0082483B" w:rsidP="0082483B">
      <w:pPr>
        <w:spacing w:before="360"/>
        <w:rPr>
          <w:rtl/>
        </w:rPr>
      </w:pPr>
      <w:r>
        <w:rPr>
          <w:rFonts w:hint="cs"/>
          <w:rtl/>
        </w:rPr>
        <w:t>تحية طيبة وبعد،</w:t>
      </w:r>
    </w:p>
    <w:p w:rsidR="0082483B" w:rsidRDefault="0082483B" w:rsidP="0082483B">
      <w:pPr>
        <w:rPr>
          <w:rtl/>
          <w:lang w:bidi="ar-EG"/>
        </w:rPr>
      </w:pPr>
      <w:r w:rsidRPr="00320B39">
        <w:rPr>
          <w:rFonts w:hint="cs"/>
          <w:rtl/>
        </w:rPr>
        <w:t xml:space="preserve">تم </w:t>
      </w:r>
      <w:r w:rsidRPr="00320B39">
        <w:rPr>
          <w:rtl/>
          <w:lang w:bidi="ar-EG"/>
        </w:rPr>
        <w:t xml:space="preserve">بموجب </w:t>
      </w:r>
      <w:r w:rsidRPr="00320B39">
        <w:rPr>
          <w:rFonts w:hint="cs"/>
          <w:rtl/>
          <w:lang w:bidi="ar-EG"/>
        </w:rPr>
        <w:t>الرسالة</w:t>
      </w:r>
      <w:r w:rsidRPr="00320B39">
        <w:rPr>
          <w:rtl/>
          <w:lang w:bidi="ar-EG"/>
        </w:rPr>
        <w:t xml:space="preserve"> الإدارية</w:t>
      </w:r>
      <w:r w:rsidRPr="00320B39">
        <w:rPr>
          <w:rFonts w:hint="cs"/>
          <w:rtl/>
          <w:lang w:bidi="ar-EG"/>
        </w:rPr>
        <w:t xml:space="preserve"> المعممة</w:t>
      </w:r>
      <w:r w:rsidRPr="00320B39">
        <w:rPr>
          <w:rtl/>
          <w:lang w:bidi="ar-EG"/>
        </w:rPr>
        <w:t xml:space="preserve"> </w:t>
      </w:r>
      <w:r w:rsidRPr="00320B39">
        <w:t>CACE/</w:t>
      </w:r>
      <w:r>
        <w:t>910</w:t>
      </w:r>
      <w:r w:rsidRPr="00320B39">
        <w:rPr>
          <w:rtl/>
          <w:lang w:bidi="ar-EG"/>
        </w:rPr>
        <w:t xml:space="preserve"> المؤرخة </w:t>
      </w:r>
      <w:r>
        <w:rPr>
          <w:lang w:bidi="ar-EG"/>
        </w:rPr>
        <w:t>17</w:t>
      </w:r>
      <w:r w:rsidRPr="00320B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320B39">
        <w:rPr>
          <w:rFonts w:hint="cs"/>
          <w:rtl/>
          <w:lang w:bidi="ar-EG"/>
        </w:rPr>
        <w:t xml:space="preserve"> </w:t>
      </w:r>
      <w:r>
        <w:t>2019</w:t>
      </w:r>
      <w:r w:rsidRPr="00320B39">
        <w:rPr>
          <w:rtl/>
          <w:lang w:bidi="ar-EG"/>
        </w:rPr>
        <w:t xml:space="preserve">، </w:t>
      </w:r>
      <w:r w:rsidRPr="00320B39">
        <w:rPr>
          <w:rFonts w:hint="cs"/>
          <w:rtl/>
          <w:lang w:bidi="ar-EG"/>
        </w:rPr>
        <w:t>تقديم مشاريع مراجعة</w:t>
      </w:r>
      <w:r>
        <w:rPr>
          <w:rFonts w:hint="eastAsia"/>
          <w:rtl/>
          <w:lang w:bidi="ar-EG"/>
        </w:rPr>
        <w:t> </w:t>
      </w:r>
      <w:r>
        <w:t>5</w:t>
      </w:r>
      <w:r w:rsidRPr="00320B39">
        <w:rPr>
          <w:rFonts w:hint="cs"/>
          <w:rtl/>
          <w:lang w:bidi="ar-SY"/>
        </w:rPr>
        <w:t xml:space="preserve"> توصيات </w:t>
      </w:r>
      <w:r>
        <w:rPr>
          <w:rFonts w:hint="cs"/>
          <w:rtl/>
          <w:lang w:bidi="ar-EG"/>
        </w:rPr>
        <w:t xml:space="preserve">لقطاع الاتصالات الراديوية </w:t>
      </w:r>
      <w:r w:rsidRPr="00320B39">
        <w:rPr>
          <w:rtl/>
          <w:lang w:bidi="ar-EG"/>
        </w:rPr>
        <w:t>للموافقة عليه</w:t>
      </w:r>
      <w:r w:rsidRPr="00320B39">
        <w:rPr>
          <w:rFonts w:hint="cs"/>
          <w:rtl/>
          <w:lang w:bidi="ar-EG"/>
        </w:rPr>
        <w:t>ا</w:t>
      </w:r>
      <w:r w:rsidRPr="00320B39">
        <w:rPr>
          <w:rtl/>
          <w:lang w:bidi="ar-EG"/>
        </w:rPr>
        <w:t xml:space="preserve"> </w:t>
      </w:r>
      <w:r w:rsidRPr="00320B39">
        <w:rPr>
          <w:rFonts w:hint="cs"/>
          <w:rtl/>
        </w:rPr>
        <w:t>باتباع الإجراء المنصوص عليه في القرار</w:t>
      </w:r>
      <w:r w:rsidRPr="00320B39">
        <w:rPr>
          <w:rFonts w:hint="eastAsia"/>
          <w:rtl/>
        </w:rPr>
        <w:t> </w:t>
      </w:r>
      <w:r w:rsidRPr="00320B39">
        <w:t>ITU</w:t>
      </w:r>
      <w:r w:rsidRPr="00320B39">
        <w:noBreakHyphen/>
        <w:t>R 1</w:t>
      </w:r>
      <w:r w:rsidRPr="00320B39">
        <w:noBreakHyphen/>
      </w:r>
      <w:r>
        <w:t>7</w:t>
      </w:r>
      <w:r w:rsidRPr="00320B39">
        <w:rPr>
          <w:rFonts w:hint="cs"/>
          <w:rtl/>
        </w:rPr>
        <w:t xml:space="preserve"> (الفقرة</w:t>
      </w:r>
      <w:r w:rsidRPr="00320B39">
        <w:rPr>
          <w:rFonts w:hint="eastAsia"/>
          <w:rtl/>
        </w:rPr>
        <w:t> </w:t>
      </w:r>
      <w:r>
        <w:t>3.2.6.A2</w:t>
      </w:r>
      <w:r w:rsidRPr="00320B39">
        <w:rPr>
          <w:rFonts w:hint="cs"/>
          <w:rtl/>
          <w:lang w:bidi="ar-EG"/>
        </w:rPr>
        <w:t>).</w:t>
      </w:r>
      <w:r>
        <w:rPr>
          <w:rFonts w:hint="cs"/>
          <w:rtl/>
          <w:lang w:bidi="ar-EG"/>
        </w:rPr>
        <w:t xml:space="preserve"> </w:t>
      </w:r>
    </w:p>
    <w:p w:rsidR="0082483B" w:rsidRDefault="0082483B" w:rsidP="0082483B">
      <w:pPr>
        <w:rPr>
          <w:rtl/>
        </w:rPr>
      </w:pPr>
      <w:r w:rsidRPr="00320B39">
        <w:rPr>
          <w:rFonts w:hint="cs"/>
          <w:rtl/>
        </w:rPr>
        <w:t>وقد تحققت الشروط التي تحكم هذا الإجراء في</w:t>
      </w:r>
      <w:r w:rsidRPr="00320B39">
        <w:rPr>
          <w:rFonts w:hint="eastAsia"/>
          <w:rtl/>
        </w:rPr>
        <w:t> </w:t>
      </w:r>
      <w:r>
        <w:t>17</w:t>
      </w:r>
      <w:r w:rsidRPr="00320B39">
        <w:rPr>
          <w:rFonts w:hint="cs"/>
          <w:rtl/>
        </w:rPr>
        <w:t xml:space="preserve"> </w:t>
      </w:r>
      <w:r>
        <w:rPr>
          <w:rFonts w:hint="cs"/>
          <w:rtl/>
        </w:rPr>
        <w:t>سبتمبر</w:t>
      </w:r>
      <w:r w:rsidRPr="00320B39">
        <w:rPr>
          <w:rFonts w:hint="cs"/>
          <w:rtl/>
        </w:rPr>
        <w:t xml:space="preserve"> </w:t>
      </w:r>
      <w:r>
        <w:t>2019</w:t>
      </w:r>
      <w:r w:rsidRPr="00320B39">
        <w:rPr>
          <w:rFonts w:hint="cs"/>
          <w:rtl/>
        </w:rPr>
        <w:t>.</w:t>
      </w:r>
    </w:p>
    <w:p w:rsidR="0082483B" w:rsidRDefault="0082483B" w:rsidP="0082483B">
      <w:pPr>
        <w:rPr>
          <w:rtl/>
        </w:rPr>
      </w:pPr>
      <w:r w:rsidRPr="00320B39">
        <w:rPr>
          <w:rFonts w:hint="cs"/>
          <w:rtl/>
        </w:rPr>
        <w:t xml:space="preserve">وسينشر الاتحاد التوصيات الموافَق عليها، ويتضمن </w:t>
      </w:r>
      <w:r>
        <w:rPr>
          <w:rFonts w:hint="cs"/>
          <w:rtl/>
        </w:rPr>
        <w:t>الملحق</w:t>
      </w:r>
      <w:r w:rsidRPr="00320B39">
        <w:rPr>
          <w:rFonts w:hint="cs"/>
          <w:rtl/>
        </w:rPr>
        <w:t xml:space="preserve"> بهذه الرسالة</w:t>
      </w:r>
      <w:r w:rsidRPr="00320B39">
        <w:rPr>
          <w:rFonts w:hint="cs"/>
          <w:rtl/>
          <w:lang w:bidi="ar-EG"/>
        </w:rPr>
        <w:t xml:space="preserve"> المعممة عناوين التوصيات والأرقام المخصصة</w:t>
      </w:r>
      <w:r w:rsidRPr="00320B39">
        <w:rPr>
          <w:rFonts w:hint="eastAsia"/>
          <w:rtl/>
        </w:rPr>
        <w:t> </w:t>
      </w:r>
      <w:r w:rsidRPr="00320B39">
        <w:rPr>
          <w:rFonts w:hint="cs"/>
          <w:rtl/>
        </w:rPr>
        <w:t>لها</w:t>
      </w:r>
      <w:r>
        <w:rPr>
          <w:rFonts w:hint="cs"/>
          <w:rtl/>
        </w:rPr>
        <w:t>.</w:t>
      </w:r>
      <w:r w:rsidRPr="00320B39">
        <w:rPr>
          <w:rFonts w:hint="cs"/>
          <w:rtl/>
        </w:rPr>
        <w:t xml:space="preserve"> </w:t>
      </w:r>
    </w:p>
    <w:p w:rsidR="0082483B" w:rsidRDefault="0082483B" w:rsidP="0082483B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82483B" w:rsidRDefault="0082483B" w:rsidP="0082483B">
      <w:pPr>
        <w:spacing w:before="1440"/>
        <w:jc w:val="left"/>
        <w:rPr>
          <w:rtl/>
        </w:rPr>
      </w:pPr>
      <w:r>
        <w:rPr>
          <w:rFonts w:hint="cs"/>
          <w:rtl/>
        </w:rPr>
        <w:t>ماريو 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82483B" w:rsidRDefault="0082483B" w:rsidP="0082483B">
      <w:pPr>
        <w:spacing w:before="840"/>
        <w:jc w:val="left"/>
        <w:rPr>
          <w:rtl/>
        </w:rPr>
      </w:pPr>
      <w:r w:rsidRPr="00985E16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82483B" w:rsidRPr="00E45690" w:rsidRDefault="0082483B" w:rsidP="0082483B">
      <w:pPr>
        <w:tabs>
          <w:tab w:val="left" w:pos="283"/>
        </w:tabs>
        <w:spacing w:before="6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82483B" w:rsidRPr="00482D2D" w:rsidRDefault="0082483B" w:rsidP="0082483B">
      <w:pPr>
        <w:tabs>
          <w:tab w:val="left" w:pos="425"/>
        </w:tabs>
        <w:spacing w:before="6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>
        <w:rPr>
          <w:rFonts w:hint="cs"/>
          <w:sz w:val="16"/>
          <w:szCs w:val="22"/>
          <w:rtl/>
        </w:rPr>
        <w:t xml:space="preserve"> في 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>
        <w:rPr>
          <w:rFonts w:hint="cs"/>
          <w:noProof/>
          <w:sz w:val="16"/>
          <w:szCs w:val="22"/>
          <w:rtl/>
        </w:rPr>
        <w:t xml:space="preserve">المشاركون في أعمال لجنة الدراسات </w:t>
      </w:r>
      <w:r>
        <w:rPr>
          <w:noProof/>
          <w:sz w:val="16"/>
          <w:szCs w:val="22"/>
        </w:rPr>
        <w:t>4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:rsidR="0082483B" w:rsidRDefault="0082483B" w:rsidP="0082483B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المنتسبون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 xml:space="preserve">قطاع الاتصالات الراديوية المشاركون في أعمال لجنة الدراسات </w:t>
      </w:r>
      <w:r>
        <w:rPr>
          <w:sz w:val="16"/>
          <w:szCs w:val="22"/>
        </w:rPr>
        <w:t>4</w:t>
      </w:r>
      <w:r w:rsidRPr="00482D2D">
        <w:rPr>
          <w:rFonts w:hint="cs"/>
          <w:sz w:val="16"/>
          <w:szCs w:val="22"/>
          <w:rtl/>
        </w:rPr>
        <w:t xml:space="preserve"> للاتصالات الراديوية</w:t>
      </w:r>
    </w:p>
    <w:p w:rsidR="0082483B" w:rsidRDefault="0082483B" w:rsidP="0082483B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>
        <w:rPr>
          <w:rFonts w:hint="cs"/>
          <w:noProof/>
          <w:sz w:val="16"/>
          <w:szCs w:val="22"/>
          <w:rtl/>
        </w:rPr>
        <w:t>الهيئات الأكاديمية المنضمة إلى الاتحاد</w:t>
      </w:r>
    </w:p>
    <w:p w:rsidR="0082483B" w:rsidRPr="00482D2D" w:rsidRDefault="0082483B" w:rsidP="0082483B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رؤساء لجان دراسات الاتصالات الراديوية </w:t>
      </w:r>
      <w:r>
        <w:rPr>
          <w:rFonts w:hint="cs"/>
          <w:sz w:val="16"/>
          <w:szCs w:val="22"/>
          <w:rtl/>
        </w:rPr>
        <w:t>ونوابهم</w:t>
      </w:r>
    </w:p>
    <w:p w:rsidR="0082483B" w:rsidRPr="00482D2D" w:rsidRDefault="0082483B" w:rsidP="0082483B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رئيس الاجتماع التحضيري للمؤتمر</w:t>
      </w:r>
      <w:r>
        <w:rPr>
          <w:rFonts w:hint="cs"/>
          <w:sz w:val="16"/>
          <w:szCs w:val="22"/>
          <w:rtl/>
        </w:rPr>
        <w:t xml:space="preserve"> ونوابه</w:t>
      </w:r>
    </w:p>
    <w:p w:rsidR="0082483B" w:rsidRPr="00482D2D" w:rsidRDefault="0082483B" w:rsidP="0082483B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أعضاء لجنة لوائح الراديو</w:t>
      </w:r>
    </w:p>
    <w:p w:rsidR="0082483B" w:rsidRDefault="0082483B" w:rsidP="0082483B">
      <w:pPr>
        <w:tabs>
          <w:tab w:val="left" w:pos="425"/>
        </w:tabs>
        <w:spacing w:before="0" w:line="168" w:lineRule="auto"/>
        <w:rPr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الأمين العام للاتحاد ومدير مكتب تقييس الاتصالات ومدير مكتب تنمية الاتصالات</w:t>
      </w:r>
      <w:r>
        <w:rPr>
          <w:rtl/>
        </w:rPr>
        <w:br w:type="page"/>
      </w:r>
    </w:p>
    <w:p w:rsidR="0082483B" w:rsidRPr="00266E7D" w:rsidRDefault="0082483B" w:rsidP="0082483B">
      <w:pPr>
        <w:pStyle w:val="AnnexNo0"/>
        <w:rPr>
          <w:rtl/>
          <w:lang w:bidi="ar-SA"/>
        </w:rPr>
      </w:pPr>
      <w:r w:rsidRPr="00266E7D">
        <w:rPr>
          <w:rFonts w:hint="cs"/>
          <w:rtl/>
        </w:rPr>
        <w:lastRenderedPageBreak/>
        <w:t>الملحـق</w:t>
      </w:r>
    </w:p>
    <w:p w:rsidR="0082483B" w:rsidRPr="00266E7D" w:rsidRDefault="0082483B" w:rsidP="0082483B">
      <w:pPr>
        <w:pStyle w:val="Annextitle0"/>
        <w:rPr>
          <w:rtl/>
        </w:rPr>
      </w:pPr>
      <w:r>
        <w:rPr>
          <w:rFonts w:hint="cs"/>
          <w:rtl/>
        </w:rPr>
        <w:t xml:space="preserve">عناوين </w:t>
      </w:r>
      <w:r w:rsidRPr="00266E7D">
        <w:rPr>
          <w:rFonts w:hint="cs"/>
          <w:rtl/>
        </w:rPr>
        <w:t>توصيات</w:t>
      </w:r>
      <w:r>
        <w:rPr>
          <w:rFonts w:hint="cs"/>
          <w:rtl/>
        </w:rPr>
        <w:t xml:space="preserve"> قطاع الاتصالات الراديوية</w:t>
      </w:r>
      <w:r w:rsidRPr="00266E7D">
        <w:rPr>
          <w:rFonts w:hint="cs"/>
          <w:rtl/>
        </w:rPr>
        <w:t xml:space="preserve"> الموافَق عليها</w:t>
      </w:r>
    </w:p>
    <w:p w:rsidR="0082483B" w:rsidRPr="00926F76" w:rsidRDefault="0082483B" w:rsidP="0082483B">
      <w:pPr>
        <w:tabs>
          <w:tab w:val="right" w:pos="9639"/>
        </w:tabs>
        <w:spacing w:before="480"/>
        <w:rPr>
          <w:b/>
          <w:bCs/>
        </w:rPr>
      </w:pPr>
      <w:r w:rsidRPr="000C74D4">
        <w:rPr>
          <w:rFonts w:hint="cs"/>
          <w:u w:val="single"/>
          <w:rtl/>
        </w:rPr>
        <w:t xml:space="preserve">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M.1901</w:t>
      </w:r>
      <w:r>
        <w:rPr>
          <w:u w:val="single"/>
        </w:rPr>
        <w:t>-2</w:t>
      </w:r>
      <w:r w:rsidRPr="00926F76">
        <w:rPr>
          <w:rFonts w:hint="cs"/>
          <w:rtl/>
        </w:rPr>
        <w:tab/>
        <w:t xml:space="preserve">الوثيقة </w:t>
      </w:r>
      <w:r w:rsidRPr="00220F98">
        <w:t>4/52(Rev.1)</w:t>
      </w:r>
    </w:p>
    <w:p w:rsidR="0082483B" w:rsidRPr="00D7031C" w:rsidRDefault="0082483B" w:rsidP="00702EBB">
      <w:pPr>
        <w:pStyle w:val="Rectitle"/>
        <w:spacing w:before="240"/>
      </w:pPr>
      <w:r w:rsidRPr="00D318A1">
        <w:rPr>
          <w:rtl/>
        </w:rPr>
        <w:t>إرشادات بشأن توصيات قطاع الاتصالات الراديوية المتصلة بأنظمة وشبكات</w:t>
      </w:r>
      <w:r>
        <w:rPr>
          <w:rtl/>
        </w:rPr>
        <w:br/>
      </w:r>
      <w:r w:rsidRPr="00D318A1">
        <w:rPr>
          <w:rtl/>
        </w:rPr>
        <w:t xml:space="preserve">في خدمة الملاحة الراديوية الساتلية العاملة في نطاقات </w:t>
      </w:r>
      <w:r>
        <w:rPr>
          <w:rFonts w:hint="cs"/>
          <w:rtl/>
        </w:rPr>
        <w:t>ال</w:t>
      </w:r>
      <w:r w:rsidRPr="00D318A1">
        <w:rPr>
          <w:rtl/>
        </w:rPr>
        <w:t xml:space="preserve">تردد </w:t>
      </w:r>
      <w:r w:rsidRPr="00D318A1">
        <w:t>MHz 1 215</w:t>
      </w:r>
      <w:r>
        <w:t>-</w:t>
      </w:r>
      <w:r w:rsidRPr="00D318A1">
        <w:t>1 164</w:t>
      </w:r>
      <w:r w:rsidRPr="00D318A1">
        <w:rPr>
          <w:rtl/>
        </w:rPr>
        <w:t xml:space="preserve"> و</w:t>
      </w:r>
      <w:r w:rsidRPr="00D318A1">
        <w:t>MHz 1 300</w:t>
      </w:r>
      <w:r>
        <w:t>-</w:t>
      </w:r>
      <w:r w:rsidRPr="00D318A1">
        <w:t>1 215</w:t>
      </w:r>
      <w:r w:rsidRPr="00D318A1">
        <w:rPr>
          <w:rtl/>
        </w:rPr>
        <w:t xml:space="preserve"> و</w:t>
      </w:r>
      <w:r w:rsidRPr="00D318A1">
        <w:t>MHz 1 610</w:t>
      </w:r>
      <w:r>
        <w:t>-</w:t>
      </w:r>
      <w:r w:rsidRPr="00D318A1">
        <w:t>1 559</w:t>
      </w:r>
      <w:r w:rsidRPr="00D318A1">
        <w:rPr>
          <w:rtl/>
        </w:rPr>
        <w:t xml:space="preserve"> و</w:t>
      </w:r>
      <w:r w:rsidRPr="00D318A1">
        <w:t>MHz 5 010</w:t>
      </w:r>
      <w:r>
        <w:t>-</w:t>
      </w:r>
      <w:r w:rsidRPr="00D318A1">
        <w:t>5 000</w:t>
      </w:r>
      <w:r w:rsidRPr="00D318A1">
        <w:rPr>
          <w:rtl/>
        </w:rPr>
        <w:t xml:space="preserve"> و</w:t>
      </w:r>
      <w:r w:rsidRPr="00D318A1">
        <w:t>MHz 5 030</w:t>
      </w:r>
      <w:r>
        <w:t>-</w:t>
      </w:r>
      <w:r w:rsidRPr="00D318A1">
        <w:t>5 010</w:t>
      </w:r>
    </w:p>
    <w:p w:rsidR="0082483B" w:rsidRPr="000C74D4" w:rsidRDefault="0082483B" w:rsidP="0082483B">
      <w:pPr>
        <w:tabs>
          <w:tab w:val="right" w:pos="9639"/>
        </w:tabs>
        <w:spacing w:before="480"/>
      </w:pPr>
      <w:r w:rsidRPr="000C74D4">
        <w:rPr>
          <w:rFonts w:hint="cs"/>
          <w:u w:val="single"/>
          <w:rtl/>
        </w:rPr>
        <w:t xml:space="preserve">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M.1902</w:t>
      </w:r>
      <w:r>
        <w:rPr>
          <w:u w:val="single"/>
        </w:rPr>
        <w:t>-1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53</w:t>
      </w:r>
      <w:r w:rsidRPr="00220F98">
        <w:t>(Rev.1)</w:t>
      </w:r>
    </w:p>
    <w:p w:rsidR="0082483B" w:rsidRDefault="0082483B" w:rsidP="00702EBB">
      <w:pPr>
        <w:pStyle w:val="Rectitle"/>
        <w:spacing w:before="240"/>
        <w:rPr>
          <w:rtl/>
        </w:rPr>
      </w:pPr>
      <w:r w:rsidRPr="00D318A1">
        <w:rPr>
          <w:rtl/>
        </w:rPr>
        <w:t>الخصائص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ومعايير الحماية لمحطات الاستقبال الأرضية في خدمة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الملاحة الراديوية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الساتلية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(فضاء-أرض) العاملة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 xml:space="preserve">في النطاق </w:t>
      </w:r>
      <w:r w:rsidRPr="00D318A1">
        <w:t>MHz 1 300</w:t>
      </w:r>
      <w:r>
        <w:t>-</w:t>
      </w:r>
      <w:r w:rsidRPr="00D318A1">
        <w:t>1 215</w:t>
      </w:r>
    </w:p>
    <w:p w:rsidR="0082483B" w:rsidRPr="000C74D4" w:rsidRDefault="0082483B" w:rsidP="0082483B">
      <w:pPr>
        <w:tabs>
          <w:tab w:val="right" w:pos="9639"/>
        </w:tabs>
        <w:spacing w:before="480"/>
      </w:pPr>
      <w:r w:rsidRPr="000C74D4">
        <w:rPr>
          <w:rFonts w:hint="cs"/>
          <w:u w:val="single"/>
          <w:rtl/>
        </w:rPr>
        <w:t xml:space="preserve">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M.1903</w:t>
      </w:r>
      <w:r>
        <w:rPr>
          <w:u w:val="single"/>
        </w:rPr>
        <w:t>-1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54</w:t>
      </w:r>
      <w:r w:rsidRPr="00220F98">
        <w:t>(Rev.1)</w:t>
      </w:r>
    </w:p>
    <w:p w:rsidR="0082483B" w:rsidRDefault="0082483B" w:rsidP="00702EBB">
      <w:pPr>
        <w:pStyle w:val="Rectitle"/>
        <w:spacing w:before="240"/>
      </w:pPr>
      <w:r w:rsidRPr="00D318A1">
        <w:rPr>
          <w:rtl/>
        </w:rPr>
        <w:t>الخصائص ومعايير الحماية لمحطات الاستقبال الأرضية في خدمة الملاحة الراديوية الساتلية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(فضاء-أرض) والمستقب</w:t>
      </w:r>
      <w:r w:rsidRPr="00D318A1">
        <w:rPr>
          <w:rFonts w:hint="cs"/>
          <w:rtl/>
        </w:rPr>
        <w:t>ِ</w:t>
      </w:r>
      <w:r w:rsidRPr="00D318A1">
        <w:rPr>
          <w:rtl/>
        </w:rPr>
        <w:t>لات في خدمة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الملاحة الراديوية للطيران العاملة</w:t>
      </w:r>
      <w:r>
        <w:rPr>
          <w:rFonts w:hint="eastAsia"/>
          <w:rtl/>
        </w:rPr>
        <w:t> </w:t>
      </w:r>
      <w:r w:rsidRPr="00D318A1">
        <w:rPr>
          <w:rtl/>
        </w:rPr>
        <w:t>في</w:t>
      </w:r>
      <w:r>
        <w:rPr>
          <w:rFonts w:hint="cs"/>
          <w:rtl/>
        </w:rPr>
        <w:t> </w:t>
      </w:r>
      <w:r w:rsidRPr="00D318A1">
        <w:rPr>
          <w:rtl/>
        </w:rPr>
        <w:t>النطاق </w:t>
      </w:r>
      <w:r w:rsidRPr="00D318A1">
        <w:t>MHz 1 610</w:t>
      </w:r>
      <w:r>
        <w:t>-</w:t>
      </w:r>
      <w:r w:rsidRPr="00D318A1">
        <w:t>1 559</w:t>
      </w:r>
    </w:p>
    <w:p w:rsidR="0082483B" w:rsidRPr="000C74D4" w:rsidRDefault="0082483B" w:rsidP="0082483B">
      <w:pPr>
        <w:tabs>
          <w:tab w:val="right" w:pos="9639"/>
        </w:tabs>
        <w:spacing w:before="480"/>
      </w:pPr>
      <w:r w:rsidRPr="000C74D4">
        <w:rPr>
          <w:rFonts w:hint="cs"/>
          <w:u w:val="single"/>
          <w:rtl/>
        </w:rPr>
        <w:t xml:space="preserve">التوصية </w:t>
      </w:r>
      <w:r w:rsidRPr="000C74D4">
        <w:rPr>
          <w:u w:val="single"/>
        </w:rPr>
        <w:t>ITU</w:t>
      </w:r>
      <w:r>
        <w:rPr>
          <w:u w:val="single"/>
        </w:rPr>
        <w:t>-</w:t>
      </w:r>
      <w:r w:rsidRPr="000C74D4">
        <w:rPr>
          <w:u w:val="single"/>
        </w:rPr>
        <w:t>R M.1904</w:t>
      </w:r>
      <w:r>
        <w:rPr>
          <w:u w:val="single"/>
        </w:rPr>
        <w:t>-1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55</w:t>
      </w:r>
      <w:r w:rsidRPr="00220F98">
        <w:t>(Rev.1)</w:t>
      </w:r>
    </w:p>
    <w:p w:rsidR="0082483B" w:rsidRDefault="0082483B" w:rsidP="00702EBB">
      <w:pPr>
        <w:pStyle w:val="Rectitle"/>
        <w:spacing w:before="240"/>
      </w:pPr>
      <w:r w:rsidRPr="00D318A1">
        <w:rPr>
          <w:rFonts w:hint="cs"/>
          <w:rtl/>
        </w:rPr>
        <w:t xml:space="preserve">الخصائص ومتطلبات الأداء ومعايير الحماية لمحطات الاستقبال في خدمة الملاحة الراديوية الساتلية (فضاء-فضاء) العاملة في نطاقات </w:t>
      </w:r>
      <w:r>
        <w:rPr>
          <w:rFonts w:hint="cs"/>
          <w:rtl/>
        </w:rPr>
        <w:t>التردد</w:t>
      </w:r>
      <w:r w:rsidRPr="00D318A1">
        <w:rPr>
          <w:rFonts w:hint="cs"/>
          <w:rtl/>
        </w:rPr>
        <w:t xml:space="preserve"> </w:t>
      </w:r>
      <w:r w:rsidRPr="00D318A1">
        <w:t>MHz 1</w:t>
      </w:r>
      <w:r>
        <w:t> </w:t>
      </w:r>
      <w:r w:rsidRPr="00D318A1">
        <w:t>215</w:t>
      </w:r>
      <w:r>
        <w:t>-</w:t>
      </w:r>
      <w:r w:rsidRPr="00D318A1">
        <w:t>1 164</w:t>
      </w:r>
      <w:r w:rsidRPr="00D318A1">
        <w:rPr>
          <w:rFonts w:hint="cs"/>
          <w:rtl/>
        </w:rPr>
        <w:t xml:space="preserve"> و</w:t>
      </w:r>
      <w:r w:rsidRPr="00D318A1">
        <w:t>MHz 1 300</w:t>
      </w:r>
      <w:r>
        <w:t>-</w:t>
      </w:r>
      <w:r w:rsidRPr="00D318A1">
        <w:t>1 215</w:t>
      </w:r>
      <w:r w:rsidRPr="00D318A1">
        <w:rPr>
          <w:rFonts w:hint="cs"/>
          <w:rtl/>
        </w:rPr>
        <w:t xml:space="preserve"> و</w:t>
      </w:r>
      <w:r w:rsidRPr="00D318A1">
        <w:t>MHz 1 610</w:t>
      </w:r>
      <w:r>
        <w:t>-</w:t>
      </w:r>
      <w:r w:rsidRPr="00D318A1">
        <w:t>1 559</w:t>
      </w:r>
    </w:p>
    <w:p w:rsidR="0082483B" w:rsidRPr="000C74D4" w:rsidRDefault="0082483B" w:rsidP="0082483B">
      <w:pPr>
        <w:tabs>
          <w:tab w:val="right" w:pos="9639"/>
        </w:tabs>
        <w:spacing w:before="480"/>
        <w:rPr>
          <w:rtl/>
        </w:rPr>
      </w:pPr>
      <w:r w:rsidRPr="000C74D4">
        <w:rPr>
          <w:rFonts w:hint="cs"/>
          <w:u w:val="single"/>
          <w:rtl/>
        </w:rPr>
        <w:t xml:space="preserve">التوصية </w:t>
      </w:r>
      <w:r w:rsidRPr="000C74D4">
        <w:rPr>
          <w:u w:val="single"/>
        </w:rPr>
        <w:t>ITU</w:t>
      </w:r>
      <w:r>
        <w:rPr>
          <w:u w:val="single"/>
        </w:rPr>
        <w:t>-</w:t>
      </w:r>
      <w:r w:rsidRPr="000C74D4">
        <w:rPr>
          <w:u w:val="single"/>
        </w:rPr>
        <w:t>R M.1905</w:t>
      </w:r>
      <w:r>
        <w:rPr>
          <w:u w:val="single"/>
        </w:rPr>
        <w:t>-1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56</w:t>
      </w:r>
      <w:r w:rsidRPr="00220F98">
        <w:t>(Rev.1)</w:t>
      </w:r>
    </w:p>
    <w:p w:rsidR="0082483B" w:rsidRDefault="0082483B" w:rsidP="00702EBB">
      <w:pPr>
        <w:pStyle w:val="Rectitle"/>
        <w:spacing w:before="240"/>
      </w:pPr>
      <w:r w:rsidRPr="00D564EA">
        <w:rPr>
          <w:rtl/>
        </w:rPr>
        <w:t>الخصائص ومعايير الحماية لمحطات الاستقبال الأرضية في خدمة الملاحة الراديوية</w:t>
      </w:r>
      <w:r w:rsidRPr="00D564EA">
        <w:rPr>
          <w:rFonts w:hint="cs"/>
          <w:rtl/>
        </w:rPr>
        <w:t xml:space="preserve"> </w:t>
      </w:r>
      <w:r w:rsidRPr="00D564EA">
        <w:rPr>
          <w:rtl/>
        </w:rPr>
        <w:t>الساتلية</w:t>
      </w:r>
      <w:r w:rsidRPr="00D564EA">
        <w:rPr>
          <w:rFonts w:hint="cs"/>
          <w:rtl/>
        </w:rPr>
        <w:t xml:space="preserve"> </w:t>
      </w:r>
      <w:r w:rsidRPr="00D564EA">
        <w:rPr>
          <w:rtl/>
        </w:rPr>
        <w:t>(فضاء-أرض) العاملة</w:t>
      </w:r>
      <w:r w:rsidRPr="00D564EA">
        <w:rPr>
          <w:rFonts w:hint="cs"/>
          <w:rtl/>
        </w:rPr>
        <w:t xml:space="preserve"> </w:t>
      </w:r>
      <w:r w:rsidRPr="00D564EA">
        <w:rPr>
          <w:rtl/>
        </w:rPr>
        <w:t>في</w:t>
      </w:r>
      <w:r w:rsidRPr="00D564EA">
        <w:rPr>
          <w:rFonts w:hint="cs"/>
          <w:rtl/>
        </w:rPr>
        <w:t xml:space="preserve"> </w:t>
      </w:r>
      <w:r w:rsidRPr="00D564EA">
        <w:rPr>
          <w:rtl/>
        </w:rPr>
        <w:t>النطاق</w:t>
      </w:r>
      <w:r>
        <w:rPr>
          <w:rFonts w:hint="cs"/>
          <w:rtl/>
        </w:rPr>
        <w:t xml:space="preserve"> </w:t>
      </w:r>
      <w:r w:rsidRPr="00D564EA">
        <w:t>MHz 1 215</w:t>
      </w:r>
      <w:r>
        <w:t>-</w:t>
      </w:r>
      <w:r w:rsidRPr="00D564EA">
        <w:t>1 164</w:t>
      </w:r>
    </w:p>
    <w:p w:rsidR="0082483B" w:rsidRPr="008D3F8E" w:rsidRDefault="0082483B" w:rsidP="0082483B">
      <w:pPr>
        <w:spacing w:before="600"/>
        <w:jc w:val="center"/>
        <w:rPr>
          <w:rtl/>
        </w:rPr>
      </w:pPr>
      <w:bookmarkStart w:id="0" w:name="_GoBack"/>
      <w:r>
        <w:rPr>
          <w:rtl/>
        </w:rPr>
        <w:t>___________</w:t>
      </w:r>
      <w:bookmarkEnd w:id="0"/>
    </w:p>
    <w:sectPr w:rsidR="0082483B" w:rsidRPr="008D3F8E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3B" w:rsidRDefault="0082483B" w:rsidP="00E07379">
      <w:pPr>
        <w:spacing w:before="0" w:line="240" w:lineRule="auto"/>
      </w:pPr>
      <w:r>
        <w:separator/>
      </w:r>
    </w:p>
  </w:endnote>
  <w:endnote w:type="continuationSeparator" w:id="0">
    <w:p w:rsidR="0082483B" w:rsidRDefault="0082483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3B" w:rsidRDefault="0082483B" w:rsidP="00E07379">
      <w:pPr>
        <w:spacing w:before="0" w:line="240" w:lineRule="auto"/>
      </w:pPr>
      <w:r>
        <w:separator/>
      </w:r>
    </w:p>
  </w:footnote>
  <w:footnote w:type="continuationSeparator" w:id="0">
    <w:p w:rsidR="0082483B" w:rsidRDefault="0082483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B43372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3B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2EBB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483B"/>
    <w:rsid w:val="008260B2"/>
    <w:rsid w:val="00831F1A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43372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91C665-4EBA-41C4-9BCB-FFECB382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82483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82483B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1793E40-ECE2-411B-96A1-EEA98DFB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Limousin, Catherine</cp:lastModifiedBy>
  <cp:revision>4</cp:revision>
  <cp:lastPrinted>2016-06-07T13:25:00Z</cp:lastPrinted>
  <dcterms:created xsi:type="dcterms:W3CDTF">2019-09-18T14:25:00Z</dcterms:created>
  <dcterms:modified xsi:type="dcterms:W3CDTF">2019-09-19T12:52:00Z</dcterms:modified>
  <cp:category>Conference document</cp:category>
</cp:coreProperties>
</file>