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EC383A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0C36EF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416FE8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8D18F1">
              <w:rPr>
                <w:b/>
                <w:bCs/>
                <w:szCs w:val="24"/>
                <w:lang w:val="fr-CH"/>
              </w:rPr>
              <w:t>926</w:t>
            </w:r>
          </w:p>
        </w:tc>
        <w:tc>
          <w:tcPr>
            <w:tcW w:w="2835" w:type="dxa"/>
            <w:shd w:val="clear" w:color="auto" w:fill="auto"/>
          </w:tcPr>
          <w:p w:rsidR="00E53DCE" w:rsidRPr="00EC383A" w:rsidRDefault="00EC383A" w:rsidP="004A4AB6">
            <w:pPr>
              <w:spacing w:before="0"/>
              <w:jc w:val="right"/>
              <w:rPr>
                <w:szCs w:val="24"/>
                <w:lang w:val="fr-CH"/>
              </w:rPr>
            </w:pPr>
            <w:r w:rsidRPr="00EC383A">
              <w:rPr>
                <w:szCs w:val="24"/>
                <w:lang w:val="fr-CH"/>
              </w:rPr>
              <w:t>Le 1</w:t>
            </w:r>
            <w:r w:rsidR="004A4AB6">
              <w:rPr>
                <w:szCs w:val="24"/>
                <w:lang w:val="fr-CH"/>
              </w:rPr>
              <w:t>9</w:t>
            </w:r>
            <w:r w:rsidRPr="00EC383A">
              <w:rPr>
                <w:szCs w:val="24"/>
                <w:lang w:val="fr-CH"/>
              </w:rPr>
              <w:t xml:space="preserve"> septembre 2019</w:t>
            </w:r>
          </w:p>
        </w:tc>
      </w:tr>
      <w:tr w:rsidR="00E53DCE" w:rsidRPr="00D7691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D7691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D14C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1343B5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569F7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416FE8" w:rsidRPr="005622AB">
              <w:rPr>
                <w:b/>
                <w:lang w:val="fr-CH"/>
              </w:rPr>
              <w:t>, aux Membres du Secteur des radiocommunications, aux Associés de l'UIT-R participa</w:t>
            </w:r>
            <w:r w:rsidR="00416FE8">
              <w:rPr>
                <w:b/>
                <w:lang w:val="fr-CH"/>
              </w:rPr>
              <w:t>nt aux travaux de la Commission</w:t>
            </w:r>
            <w:r w:rsidR="00D76916">
              <w:rPr>
                <w:b/>
                <w:lang w:val="fr-CH"/>
              </w:rPr>
              <w:t xml:space="preserve"> </w:t>
            </w:r>
            <w:r w:rsidR="00416FE8" w:rsidRPr="005622AB">
              <w:rPr>
                <w:b/>
                <w:lang w:val="fr-CH"/>
              </w:rPr>
              <w:t>d'études</w:t>
            </w:r>
            <w:r w:rsidR="00D76916">
              <w:rPr>
                <w:b/>
                <w:lang w:val="fr-CH"/>
              </w:rPr>
              <w:t> </w:t>
            </w:r>
            <w:r w:rsidR="001343B5">
              <w:rPr>
                <w:b/>
                <w:lang w:val="fr-CH"/>
              </w:rPr>
              <w:t>5</w:t>
            </w:r>
            <w:r w:rsidR="00416FE8" w:rsidRPr="005622AB">
              <w:rPr>
                <w:b/>
                <w:lang w:val="fr-CH"/>
              </w:rPr>
              <w:t xml:space="preserve"> des radiocommunications et aux </w:t>
            </w:r>
            <w:r w:rsidR="00416FE8">
              <w:rPr>
                <w:b/>
                <w:lang w:val="fr-CH"/>
              </w:rPr>
              <w:t>é</w:t>
            </w:r>
            <w:r w:rsidR="00416FE8" w:rsidRPr="005622AB">
              <w:rPr>
                <w:b/>
                <w:lang w:val="fr-CH"/>
              </w:rPr>
              <w:t>tablissements universitaire</w:t>
            </w:r>
            <w:r w:rsidR="00416FE8">
              <w:rPr>
                <w:b/>
                <w:lang w:val="fr-CH"/>
              </w:rPr>
              <w:t>s</w:t>
            </w:r>
            <w:r w:rsidR="00416FE8" w:rsidRPr="0022079C">
              <w:rPr>
                <w:b/>
                <w:lang w:val="fr-CH"/>
              </w:rPr>
              <w:t xml:space="preserve"> </w:t>
            </w:r>
            <w:r w:rsidR="00416FE8" w:rsidRPr="005622AB">
              <w:rPr>
                <w:b/>
                <w:lang w:val="fr-CH"/>
              </w:rPr>
              <w:t>participa</w:t>
            </w:r>
            <w:r w:rsidR="00416FE8">
              <w:rPr>
                <w:b/>
                <w:lang w:val="fr-CH"/>
              </w:rPr>
              <w:t>nt aux travaux</w:t>
            </w:r>
            <w:r w:rsidR="00416FE8" w:rsidRPr="005622AB">
              <w:rPr>
                <w:b/>
                <w:lang w:val="fr-CH"/>
              </w:rPr>
              <w:t xml:space="preserve"> de l'UIT</w:t>
            </w:r>
          </w:p>
        </w:tc>
      </w:tr>
      <w:tr w:rsidR="00E53DCE" w:rsidRPr="00AD14C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D14C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D14C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416FE8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16FE8" w:rsidRPr="005622AB" w:rsidRDefault="001343B5" w:rsidP="003D06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Commission d'études 5</w:t>
            </w:r>
            <w:r w:rsidR="00416FE8" w:rsidRPr="005622AB">
              <w:rPr>
                <w:b/>
                <w:bCs/>
                <w:lang w:val="fr-CH"/>
              </w:rPr>
              <w:t xml:space="preserve"> des radiocommunications</w:t>
            </w:r>
            <w:r w:rsidR="00416FE8">
              <w:rPr>
                <w:b/>
                <w:bCs/>
                <w:lang w:val="fr-CH"/>
              </w:rPr>
              <w:t xml:space="preserve"> (</w:t>
            </w:r>
            <w:r w:rsidR="002B30AC">
              <w:rPr>
                <w:b/>
                <w:bCs/>
                <w:lang w:val="fr-CH"/>
              </w:rPr>
              <w:t>Services de t</w:t>
            </w:r>
            <w:r>
              <w:rPr>
                <w:b/>
                <w:bCs/>
                <w:lang w:val="fr-CH"/>
              </w:rPr>
              <w:t>erre</w:t>
            </w:r>
            <w:r w:rsidR="00416FE8">
              <w:rPr>
                <w:b/>
                <w:bCs/>
                <w:lang w:val="fr-CH"/>
              </w:rPr>
              <w:t>)</w:t>
            </w:r>
          </w:p>
          <w:p w:rsidR="00946607" w:rsidRPr="00F748BA" w:rsidRDefault="00416FE8" w:rsidP="001343B5">
            <w:pPr>
              <w:pStyle w:val="enumlev1"/>
              <w:tabs>
                <w:tab w:val="clear" w:pos="794"/>
              </w:tabs>
              <w:ind w:left="497" w:hanging="497"/>
              <w:jc w:val="left"/>
              <w:rPr>
                <w:b/>
                <w:bCs/>
                <w:lang w:val="fr-CH"/>
              </w:rPr>
            </w:pPr>
            <w:r w:rsidRPr="00416FE8">
              <w:rPr>
                <w:b/>
                <w:bCs/>
                <w:lang w:val="fr-CH"/>
              </w:rPr>
              <w:t>–</w:t>
            </w:r>
            <w:r w:rsidRPr="00416FE8">
              <w:rPr>
                <w:b/>
                <w:bCs/>
                <w:lang w:val="fr-CH"/>
              </w:rPr>
              <w:tab/>
            </w:r>
            <w:r w:rsidR="00F748BA" w:rsidRPr="00CB3366">
              <w:rPr>
                <w:b/>
                <w:bCs/>
                <w:lang w:val="fr-CH"/>
              </w:rPr>
              <w:t xml:space="preserve">Proposition </w:t>
            </w:r>
            <w:r w:rsidR="00946607">
              <w:rPr>
                <w:b/>
                <w:bCs/>
                <w:lang w:val="fr-CH"/>
              </w:rPr>
              <w:t xml:space="preserve">d'approbation de </w:t>
            </w:r>
            <w:r w:rsidR="001343B5">
              <w:rPr>
                <w:b/>
                <w:bCs/>
                <w:lang w:val="fr-CH"/>
              </w:rPr>
              <w:t>6</w:t>
            </w:r>
            <w:r w:rsidR="00946607">
              <w:rPr>
                <w:b/>
                <w:bCs/>
                <w:lang w:val="fr-CH"/>
              </w:rPr>
              <w:t xml:space="preserve"> projets de </w:t>
            </w:r>
            <w:r w:rsidR="003D0676">
              <w:rPr>
                <w:b/>
                <w:bCs/>
                <w:lang w:val="fr-CH"/>
              </w:rPr>
              <w:t>Recommandation</w:t>
            </w:r>
            <w:r w:rsidR="00F748BA" w:rsidRPr="00CB3366">
              <w:rPr>
                <w:b/>
                <w:bCs/>
                <w:lang w:val="fr-CH"/>
              </w:rPr>
              <w:t xml:space="preserve"> </w:t>
            </w:r>
            <w:r w:rsidR="00F748BA">
              <w:rPr>
                <w:b/>
                <w:bCs/>
                <w:lang w:val="fr-CH"/>
              </w:rPr>
              <w:t xml:space="preserve">UIT-R </w:t>
            </w:r>
            <w:r w:rsidR="00F748BA" w:rsidRPr="00CB3366">
              <w:rPr>
                <w:b/>
                <w:bCs/>
                <w:lang w:val="fr-CH"/>
              </w:rPr>
              <w:t>révisée</w:t>
            </w:r>
          </w:p>
        </w:tc>
      </w:tr>
      <w:tr w:rsidR="00E53DCE" w:rsidRPr="00AD14C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D14C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D14C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D14C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2A695D" w:rsidRDefault="002A695D" w:rsidP="00D76916">
      <w:pPr>
        <w:rPr>
          <w:lang w:val="fr-CH"/>
        </w:rPr>
      </w:pPr>
      <w:proofErr w:type="spellStart"/>
      <w:r>
        <w:rPr>
          <w:lang w:val="fr-CH"/>
        </w:rPr>
        <w:t>A</w:t>
      </w:r>
      <w:proofErr w:type="spellEnd"/>
      <w:r>
        <w:rPr>
          <w:lang w:val="fr-CH"/>
        </w:rPr>
        <w:t xml:space="preserve"> s</w:t>
      </w:r>
      <w:r w:rsidRPr="0010038F">
        <w:rPr>
          <w:lang w:val="fr-CH"/>
        </w:rPr>
        <w:t xml:space="preserve">a réunion </w:t>
      </w:r>
      <w:r w:rsidRPr="0083107E">
        <w:rPr>
          <w:lang w:val="fr-CH"/>
        </w:rPr>
        <w:t xml:space="preserve">tenue </w:t>
      </w:r>
      <w:r>
        <w:rPr>
          <w:lang w:val="fr-CH"/>
        </w:rPr>
        <w:t>du</w:t>
      </w:r>
      <w:r w:rsidRPr="0083107E">
        <w:rPr>
          <w:lang w:val="fr-CH"/>
        </w:rPr>
        <w:t xml:space="preserve"> </w:t>
      </w:r>
      <w:r w:rsidR="001343B5">
        <w:rPr>
          <w:lang w:val="fr-CH"/>
        </w:rPr>
        <w:t>2</w:t>
      </w:r>
      <w:r>
        <w:rPr>
          <w:lang w:val="fr-CH"/>
        </w:rPr>
        <w:t xml:space="preserve"> au </w:t>
      </w:r>
      <w:r w:rsidR="001343B5">
        <w:rPr>
          <w:lang w:val="fr-CH"/>
        </w:rPr>
        <w:t>3 septembre</w:t>
      </w:r>
      <w:r>
        <w:rPr>
          <w:lang w:val="fr-CH"/>
        </w:rPr>
        <w:t xml:space="preserve"> 201</w:t>
      </w:r>
      <w:r w:rsidR="001343B5">
        <w:rPr>
          <w:lang w:val="fr-CH"/>
        </w:rPr>
        <w:t>9</w:t>
      </w:r>
      <w:r w:rsidRPr="0083107E">
        <w:rPr>
          <w:lang w:val="fr-CH"/>
        </w:rPr>
        <w:t>, la Commission d</w:t>
      </w:r>
      <w:r>
        <w:rPr>
          <w:lang w:val="fr-CH"/>
        </w:rPr>
        <w:t>'</w:t>
      </w:r>
      <w:r w:rsidRPr="0083107E">
        <w:rPr>
          <w:lang w:val="fr-CH"/>
        </w:rPr>
        <w:t xml:space="preserve">études </w:t>
      </w:r>
      <w:r w:rsidR="001343B5">
        <w:rPr>
          <w:lang w:val="fr-CH"/>
        </w:rPr>
        <w:t>5</w:t>
      </w:r>
      <w:r>
        <w:rPr>
          <w:lang w:val="fr-CH"/>
        </w:rPr>
        <w:t xml:space="preserve"> des radiocommunications </w:t>
      </w:r>
      <w:r w:rsidRPr="0083107E">
        <w:rPr>
          <w:lang w:val="fr-CH"/>
        </w:rPr>
        <w:t>a adopté le</w:t>
      </w:r>
      <w:r>
        <w:rPr>
          <w:lang w:val="fr-CH"/>
        </w:rPr>
        <w:t>s</w:t>
      </w:r>
      <w:r w:rsidRPr="0083107E">
        <w:rPr>
          <w:lang w:val="fr-CH"/>
        </w:rPr>
        <w:t xml:space="preserve"> texte</w:t>
      </w:r>
      <w:r>
        <w:rPr>
          <w:lang w:val="fr-CH"/>
        </w:rPr>
        <w:t>s</w:t>
      </w:r>
      <w:r w:rsidRPr="0083107E">
        <w:rPr>
          <w:lang w:val="fr-CH"/>
        </w:rPr>
        <w:t xml:space="preserve"> </w:t>
      </w:r>
      <w:r>
        <w:rPr>
          <w:lang w:val="fr-CH"/>
        </w:rPr>
        <w:t xml:space="preserve">de </w:t>
      </w:r>
      <w:r w:rsidR="001343B5">
        <w:rPr>
          <w:lang w:val="fr-CH"/>
        </w:rPr>
        <w:t>6</w:t>
      </w:r>
      <w:r>
        <w:rPr>
          <w:lang w:val="fr-CH"/>
        </w:rPr>
        <w:t xml:space="preserve"> </w:t>
      </w:r>
      <w:r w:rsidRPr="0083107E">
        <w:rPr>
          <w:lang w:val="fr-CH"/>
        </w:rPr>
        <w:t>projets de Recommandation</w:t>
      </w:r>
      <w:r w:rsidRPr="002A695D">
        <w:rPr>
          <w:lang w:val="fr-CH"/>
        </w:rPr>
        <w:t xml:space="preserve"> </w:t>
      </w:r>
      <w:r w:rsidRPr="000B0A53">
        <w:rPr>
          <w:lang w:val="fr-CH"/>
        </w:rPr>
        <w:t>UIT-R</w:t>
      </w:r>
      <w:r w:rsidRPr="0083107E">
        <w:rPr>
          <w:lang w:val="fr-CH"/>
        </w:rPr>
        <w:t xml:space="preserve"> révisée et </w:t>
      </w:r>
      <w:r>
        <w:rPr>
          <w:lang w:val="fr-CH"/>
        </w:rPr>
        <w:t>a décidé d'appliquer la procédure prévue dans la Résolution UIT-R 1-7 (voir le § </w:t>
      </w:r>
      <w:r w:rsidRPr="002A695D">
        <w:rPr>
          <w:lang w:val="fr-CH"/>
        </w:rPr>
        <w:t>A2.6.2.3</w:t>
      </w:r>
      <w:r w:rsidRPr="0083107E">
        <w:rPr>
          <w:lang w:val="fr-CH"/>
        </w:rPr>
        <w:t>) pour l</w:t>
      </w:r>
      <w:r>
        <w:rPr>
          <w:lang w:val="fr-CH"/>
        </w:rPr>
        <w:t>'</w:t>
      </w:r>
      <w:r w:rsidRPr="0083107E">
        <w:rPr>
          <w:lang w:val="fr-CH"/>
        </w:rPr>
        <w:t>approbation d</w:t>
      </w:r>
      <w:r>
        <w:rPr>
          <w:lang w:val="fr-CH"/>
        </w:rPr>
        <w:t xml:space="preserve">es </w:t>
      </w:r>
      <w:r w:rsidRPr="0083107E">
        <w:rPr>
          <w:lang w:val="fr-CH"/>
        </w:rPr>
        <w:t xml:space="preserve">Recommandations par consultation. </w:t>
      </w:r>
      <w:r>
        <w:rPr>
          <w:lang w:val="fr-CH"/>
        </w:rPr>
        <w:t>Les</w:t>
      </w:r>
      <w:r w:rsidRPr="0083107E">
        <w:rPr>
          <w:lang w:val="fr-CH"/>
        </w:rPr>
        <w:t xml:space="preserve"> titre</w:t>
      </w:r>
      <w:r>
        <w:rPr>
          <w:lang w:val="fr-CH"/>
        </w:rPr>
        <w:t>s</w:t>
      </w:r>
      <w:r w:rsidRPr="0083107E">
        <w:rPr>
          <w:lang w:val="fr-CH"/>
        </w:rPr>
        <w:t xml:space="preserve"> et résumé</w:t>
      </w:r>
      <w:r>
        <w:rPr>
          <w:lang w:val="fr-CH"/>
        </w:rPr>
        <w:t>s</w:t>
      </w:r>
      <w:r w:rsidRPr="0083107E">
        <w:rPr>
          <w:lang w:val="fr-CH"/>
        </w:rPr>
        <w:t xml:space="preserve"> de ces projets de Recommandation sont donnés </w:t>
      </w:r>
      <w:r>
        <w:rPr>
          <w:lang w:val="fr-CH"/>
        </w:rPr>
        <w:t xml:space="preserve">dans </w:t>
      </w:r>
      <w:r w:rsidRPr="00A12B99">
        <w:rPr>
          <w:lang w:val="fr-CH"/>
        </w:rPr>
        <w:t>l'Annexe</w:t>
      </w:r>
      <w:r>
        <w:rPr>
          <w:lang w:val="fr-CH"/>
        </w:rPr>
        <w:t xml:space="preserve"> de la présente Circulaire.</w:t>
      </w:r>
      <w:r w:rsidRPr="000B0A53">
        <w:rPr>
          <w:lang w:val="fr-CH"/>
        </w:rPr>
        <w:t xml:space="preserve"> </w:t>
      </w:r>
      <w:r w:rsidRPr="008C61E2">
        <w:rPr>
          <w:lang w:val="fr-CH"/>
        </w:rPr>
        <w:t xml:space="preserve">Un </w:t>
      </w:r>
      <w:proofErr w:type="spellStart"/>
      <w:r w:rsidRPr="008C61E2">
        <w:rPr>
          <w:lang w:val="fr-CH"/>
        </w:rPr>
        <w:t>Etat</w:t>
      </w:r>
      <w:proofErr w:type="spellEnd"/>
      <w:r w:rsidRPr="008C61E2">
        <w:rPr>
          <w:lang w:val="fr-CH"/>
        </w:rPr>
        <w:t xml:space="preserve"> Membre qui soulève une objection au sujet de l'a</w:t>
      </w:r>
      <w:r>
        <w:rPr>
          <w:lang w:val="fr-CH"/>
        </w:rPr>
        <w:t>pprobation</w:t>
      </w:r>
      <w:r w:rsidRPr="008C61E2">
        <w:rPr>
          <w:lang w:val="fr-CH"/>
        </w:rPr>
        <w:t xml:space="preserve"> d'un projet de Recommandation est prié d'informer le Directeur et le Président de la Commission d'études des raisons de cette objection.</w:t>
      </w:r>
    </w:p>
    <w:p w:rsidR="002A695D" w:rsidRPr="0010038F" w:rsidRDefault="002A695D" w:rsidP="004A4AB6">
      <w:pPr>
        <w:rPr>
          <w:lang w:val="fr-CH"/>
        </w:rPr>
      </w:pPr>
      <w:r w:rsidRPr="0010038F">
        <w:rPr>
          <w:lang w:val="fr-CH"/>
        </w:rPr>
        <w:t>Co</w:t>
      </w:r>
      <w:r>
        <w:rPr>
          <w:lang w:val="fr-CH"/>
        </w:rPr>
        <w:t>mpte tenu des dispositions du § </w:t>
      </w:r>
      <w:r w:rsidRPr="002A695D">
        <w:rPr>
          <w:lang w:val="fr-CH"/>
        </w:rPr>
        <w:t xml:space="preserve">A2.6.2.3 </w:t>
      </w:r>
      <w:r>
        <w:rPr>
          <w:lang w:val="fr-CH"/>
        </w:rPr>
        <w:t xml:space="preserve">de la Résolution UIT-R 1-7, les </w:t>
      </w:r>
      <w:proofErr w:type="spellStart"/>
      <w:r>
        <w:rPr>
          <w:lang w:val="fr-CH"/>
        </w:rPr>
        <w:t>Etats</w:t>
      </w:r>
      <w:proofErr w:type="spellEnd"/>
      <w:r>
        <w:rPr>
          <w:lang w:val="fr-CH"/>
        </w:rPr>
        <w:t xml:space="preserve"> Membres sont priés de </w:t>
      </w:r>
      <w:r w:rsidRPr="0010038F">
        <w:rPr>
          <w:lang w:val="fr-CH"/>
        </w:rPr>
        <w:t>faire savoir au Secrétariat (</w:t>
      </w:r>
      <w:hyperlink r:id="rId8" w:history="1">
        <w:r w:rsidRPr="0010038F">
          <w:rPr>
            <w:rStyle w:val="Hyperlink"/>
            <w:lang w:val="fr-CH"/>
          </w:rPr>
          <w:t>brsgd@itu.int</w:t>
        </w:r>
      </w:hyperlink>
      <w:r w:rsidRPr="0010038F">
        <w:rPr>
          <w:lang w:val="fr-CH"/>
        </w:rPr>
        <w:t xml:space="preserve">), au plus tard le </w:t>
      </w:r>
      <w:r w:rsidR="001343B5" w:rsidRPr="001343B5">
        <w:rPr>
          <w:u w:val="single"/>
          <w:lang w:val="fr-CH"/>
        </w:rPr>
        <w:t>1</w:t>
      </w:r>
      <w:r w:rsidR="004A4AB6">
        <w:rPr>
          <w:u w:val="single"/>
          <w:lang w:val="fr-CH"/>
        </w:rPr>
        <w:t>9</w:t>
      </w:r>
      <w:r w:rsidR="001343B5" w:rsidRPr="001343B5">
        <w:rPr>
          <w:u w:val="single"/>
          <w:lang w:val="fr-CH"/>
        </w:rPr>
        <w:t xml:space="preserve"> novembre 2019</w:t>
      </w:r>
      <w:r w:rsidRPr="0010038F">
        <w:rPr>
          <w:lang w:val="fr-CH"/>
        </w:rPr>
        <w:t xml:space="preserve">, </w:t>
      </w:r>
      <w:r>
        <w:rPr>
          <w:lang w:val="fr-CH"/>
        </w:rPr>
        <w:t>s'ils approuvent ou non les propositions ci-dessus</w:t>
      </w:r>
      <w:r w:rsidRPr="0010038F">
        <w:rPr>
          <w:lang w:val="fr-CH"/>
        </w:rPr>
        <w:t>.</w:t>
      </w:r>
    </w:p>
    <w:p w:rsidR="002A695D" w:rsidRDefault="002A695D" w:rsidP="00AD14CE">
      <w:pPr>
        <w:rPr>
          <w:lang w:val="fr-CH"/>
        </w:rPr>
      </w:pPr>
      <w:r w:rsidRPr="0083107E">
        <w:rPr>
          <w:lang w:val="fr-CH"/>
        </w:rPr>
        <w:t xml:space="preserve">Après la date limite mentionnée ci-dessus, les résultats de la présente consultation seront communiqués dans une Circulaire administrative et </w:t>
      </w:r>
      <w:r>
        <w:rPr>
          <w:lang w:val="fr-CH"/>
        </w:rPr>
        <w:t xml:space="preserve">les Recommandations seront publiées dans les meilleurs délais </w:t>
      </w:r>
      <w:r w:rsidRPr="00EE4B86">
        <w:rPr>
          <w:lang w:val="fr-CH"/>
        </w:rPr>
        <w:t>(</w:t>
      </w:r>
      <w:r>
        <w:rPr>
          <w:lang w:val="fr-CH"/>
        </w:rPr>
        <w:t xml:space="preserve">voir </w:t>
      </w:r>
      <w:hyperlink r:id="rId9" w:history="1">
        <w:r w:rsidRPr="00EE4B86">
          <w:rPr>
            <w:rStyle w:val="Hyperlink"/>
            <w:lang w:val="fr-CH"/>
          </w:rPr>
          <w:t>http://www.itu.int/pub/R-REC</w:t>
        </w:r>
      </w:hyperlink>
      <w:r w:rsidRPr="00EE4B86">
        <w:rPr>
          <w:lang w:val="fr-CH"/>
        </w:rPr>
        <w:t>).</w:t>
      </w:r>
    </w:p>
    <w:p w:rsidR="001343B5" w:rsidRDefault="001343B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1E5403" w:rsidRPr="009B3C3F" w:rsidRDefault="002A695D" w:rsidP="00D76916">
      <w:pPr>
        <w:keepNext/>
        <w:keepLines/>
        <w:rPr>
          <w:spacing w:val="-4"/>
          <w:lang w:val="fr-CH"/>
        </w:rPr>
      </w:pPr>
      <w:r w:rsidRPr="009B3C3F">
        <w:rPr>
          <w:spacing w:val="-4"/>
          <w:lang w:val="fr-CH"/>
        </w:rPr>
        <w:lastRenderedPageBreak/>
        <w:t>Toute organisation membre de l'UIT ayant connaissance d'un brevet détenu en son sein ou par</w:t>
      </w:r>
      <w:r w:rsidR="00D76916" w:rsidRPr="009B3C3F">
        <w:rPr>
          <w:spacing w:val="-4"/>
          <w:lang w:val="fr-CH"/>
        </w:rPr>
        <w:t xml:space="preserve"> </w:t>
      </w:r>
      <w:r w:rsidRPr="009B3C3F">
        <w:rPr>
          <w:spacing w:val="-4"/>
          <w:lang w:val="fr-CH"/>
        </w:rPr>
        <w:t>d'autres organismes, et susceptible de se rapporter complètement ou en partie à des éléments</w:t>
      </w:r>
      <w:r w:rsidR="00D76916" w:rsidRPr="009B3C3F">
        <w:rPr>
          <w:spacing w:val="-4"/>
          <w:lang w:val="fr-CH"/>
        </w:rPr>
        <w:t xml:space="preserve"> </w:t>
      </w:r>
      <w:r w:rsidRPr="009B3C3F">
        <w:rPr>
          <w:spacing w:val="-4"/>
          <w:lang w:val="fr-CH"/>
        </w:rPr>
        <w:t>d'un ou des projets de Recommandation mentionnés dans la présente lettre, est priée de</w:t>
      </w:r>
      <w:r w:rsidR="00D76916" w:rsidRPr="009B3C3F">
        <w:rPr>
          <w:spacing w:val="-4"/>
          <w:lang w:val="fr-CH"/>
        </w:rPr>
        <w:t xml:space="preserve"> </w:t>
      </w:r>
      <w:r w:rsidRPr="009B3C3F">
        <w:rPr>
          <w:spacing w:val="-4"/>
          <w:lang w:val="fr-CH"/>
        </w:rPr>
        <w:t>transmettre lesdites informations au Secrétariat, dans les meilleurs délais. La politique commune en matière de brevets de l'UIT</w:t>
      </w:r>
      <w:r w:rsidRPr="009B3C3F">
        <w:rPr>
          <w:spacing w:val="-4"/>
          <w:lang w:val="fr-CH"/>
        </w:rPr>
        <w:noBreakHyphen/>
        <w:t>T/UIT</w:t>
      </w:r>
      <w:r w:rsidRPr="009B3C3F">
        <w:rPr>
          <w:spacing w:val="-4"/>
          <w:lang w:val="fr-CH"/>
        </w:rPr>
        <w:noBreakHyphen/>
        <w:t xml:space="preserve">R/ISO/CEI est disponible à l'adresse: </w:t>
      </w:r>
      <w:hyperlink r:id="rId10" w:history="1">
        <w:r w:rsidRPr="009B3C3F">
          <w:rPr>
            <w:rStyle w:val="Hyperlink"/>
            <w:spacing w:val="-4"/>
            <w:lang w:val="fr-CH"/>
          </w:rPr>
          <w:t>http://www.itu.int/en/ITU-T/ipr/Pages/policy.aspx</w:t>
        </w:r>
      </w:hyperlink>
      <w:r w:rsidRPr="009B3C3F">
        <w:rPr>
          <w:spacing w:val="-4"/>
          <w:lang w:val="fr-CH"/>
        </w:rPr>
        <w:t>.</w:t>
      </w:r>
    </w:p>
    <w:p w:rsidR="002569F7" w:rsidRDefault="00B76E35" w:rsidP="001343B5">
      <w:pPr>
        <w:keepNext/>
        <w:keepLines/>
        <w:spacing w:before="1800" w:line="240" w:lineRule="auto"/>
        <w:jc w:val="left"/>
        <w:rPr>
          <w:szCs w:val="24"/>
          <w:lang w:val="fr-FR"/>
        </w:rPr>
      </w:pPr>
      <w:r w:rsidRPr="002B30AC">
        <w:rPr>
          <w:szCs w:val="24"/>
          <w:lang w:val="fr-CH"/>
        </w:rPr>
        <w:t xml:space="preserve">Mario </w:t>
      </w:r>
      <w:proofErr w:type="spellStart"/>
      <w:r w:rsidRPr="002B30AC">
        <w:rPr>
          <w:szCs w:val="24"/>
          <w:lang w:val="fr-CH"/>
        </w:rPr>
        <w:t>Maniewicz</w:t>
      </w:r>
      <w:proofErr w:type="spellEnd"/>
      <w:r w:rsidR="00E53DCE" w:rsidRPr="00773F7E">
        <w:rPr>
          <w:szCs w:val="24"/>
          <w:lang w:val="fr-FR"/>
        </w:rPr>
        <w:br/>
        <w:t xml:space="preserve">Directeur </w:t>
      </w:r>
    </w:p>
    <w:p w:rsidR="002A695D" w:rsidRDefault="002A695D" w:rsidP="001343B5">
      <w:pPr>
        <w:spacing w:before="360"/>
        <w:rPr>
          <w:bCs/>
          <w:lang w:val="fr-CH"/>
        </w:rPr>
      </w:pPr>
      <w:r w:rsidRPr="002A695D">
        <w:rPr>
          <w:b/>
          <w:bCs/>
          <w:lang w:val="fr-CH"/>
        </w:rPr>
        <w:t>Annexe:</w:t>
      </w:r>
      <w:r w:rsidR="00D76916">
        <w:rPr>
          <w:b/>
          <w:bCs/>
          <w:lang w:val="fr-CH"/>
        </w:rPr>
        <w:tab/>
      </w:r>
      <w:r w:rsidR="00B44E23" w:rsidRPr="00B44E23">
        <w:rPr>
          <w:bCs/>
          <w:lang w:val="fr-CH"/>
        </w:rPr>
        <w:tab/>
      </w:r>
      <w:r w:rsidRPr="00B44E23">
        <w:rPr>
          <w:bCs/>
          <w:lang w:val="fr-CH"/>
        </w:rPr>
        <w:t>Titre</w:t>
      </w:r>
      <w:r w:rsidR="001343B5">
        <w:rPr>
          <w:bCs/>
          <w:lang w:val="fr-CH"/>
        </w:rPr>
        <w:t>s</w:t>
      </w:r>
      <w:r w:rsidRPr="00B44E23">
        <w:rPr>
          <w:bCs/>
          <w:lang w:val="fr-CH"/>
        </w:rPr>
        <w:t xml:space="preserve"> et résumés </w:t>
      </w:r>
      <w:r w:rsidR="001343B5">
        <w:rPr>
          <w:bCs/>
          <w:lang w:val="fr-CH"/>
        </w:rPr>
        <w:t>des projets</w:t>
      </w:r>
      <w:r w:rsidRPr="00B44E23">
        <w:rPr>
          <w:bCs/>
          <w:lang w:val="fr-CH"/>
        </w:rPr>
        <w:t xml:space="preserve"> de Recommandation</w:t>
      </w:r>
    </w:p>
    <w:p w:rsidR="002A695D" w:rsidRDefault="00B44E23" w:rsidP="00AD14CE">
      <w:pPr>
        <w:tabs>
          <w:tab w:val="center" w:pos="7939"/>
          <w:tab w:val="right" w:pos="8505"/>
        </w:tabs>
        <w:spacing w:before="360"/>
        <w:rPr>
          <w:lang w:val="fr-CH"/>
        </w:rPr>
      </w:pPr>
      <w:r>
        <w:rPr>
          <w:b/>
          <w:bCs/>
          <w:lang w:val="fr-CH"/>
        </w:rPr>
        <w:t>Documents</w:t>
      </w:r>
      <w:r w:rsidR="002A695D" w:rsidRPr="00005977">
        <w:rPr>
          <w:b/>
          <w:bCs/>
          <w:lang w:val="fr-CH"/>
        </w:rPr>
        <w:t>:</w:t>
      </w:r>
      <w:r w:rsidR="001343B5">
        <w:rPr>
          <w:b/>
          <w:bCs/>
          <w:lang w:val="fr-CH"/>
        </w:rPr>
        <w:tab/>
      </w:r>
      <w:r w:rsidR="002A695D" w:rsidRPr="00005977">
        <w:rPr>
          <w:lang w:val="fr-CH"/>
        </w:rPr>
        <w:t xml:space="preserve">Documents </w:t>
      </w:r>
      <w:hyperlink r:id="rId11" w:history="1">
        <w:r w:rsidR="001343B5" w:rsidRPr="00D71B2C">
          <w:rPr>
            <w:rStyle w:val="Hyperlink"/>
            <w:lang w:val="fr-CH"/>
          </w:rPr>
          <w:t>5/170(R</w:t>
        </w:r>
        <w:r w:rsidR="00AD14CE">
          <w:rPr>
            <w:rStyle w:val="Hyperlink"/>
            <w:lang w:val="fr-CH"/>
          </w:rPr>
          <w:t>é</w:t>
        </w:r>
        <w:r w:rsidR="001343B5" w:rsidRPr="00D71B2C">
          <w:rPr>
            <w:rStyle w:val="Hyperlink"/>
            <w:lang w:val="fr-CH"/>
          </w:rPr>
          <w:t>v.1),</w:t>
        </w:r>
      </w:hyperlink>
      <w:r w:rsidR="001343B5" w:rsidRPr="00D71B2C">
        <w:rPr>
          <w:lang w:val="fr-CH"/>
        </w:rPr>
        <w:t xml:space="preserve"> </w:t>
      </w:r>
      <w:hyperlink r:id="rId12" w:history="1">
        <w:r w:rsidR="001343B5" w:rsidRPr="00D71B2C">
          <w:rPr>
            <w:rStyle w:val="Hyperlink"/>
            <w:lang w:val="fr-CH"/>
          </w:rPr>
          <w:t>5/139</w:t>
        </w:r>
      </w:hyperlink>
      <w:r w:rsidR="001343B5" w:rsidRPr="00D71B2C">
        <w:rPr>
          <w:lang w:val="fr-CH"/>
        </w:rPr>
        <w:t xml:space="preserve">, </w:t>
      </w:r>
      <w:hyperlink r:id="rId13" w:history="1">
        <w:r w:rsidR="001343B5" w:rsidRPr="00D71B2C">
          <w:rPr>
            <w:rStyle w:val="Hyperlink"/>
            <w:lang w:val="fr-CH"/>
          </w:rPr>
          <w:t>5/140(R</w:t>
        </w:r>
        <w:r w:rsidR="00AD14CE">
          <w:rPr>
            <w:rStyle w:val="Hyperlink"/>
            <w:lang w:val="fr-CH"/>
          </w:rPr>
          <w:t>é</w:t>
        </w:r>
        <w:r w:rsidR="001343B5" w:rsidRPr="00D71B2C">
          <w:rPr>
            <w:rStyle w:val="Hyperlink"/>
            <w:lang w:val="fr-CH"/>
          </w:rPr>
          <w:t>v.1)</w:t>
        </w:r>
      </w:hyperlink>
      <w:r w:rsidR="001343B5" w:rsidRPr="00D71B2C">
        <w:rPr>
          <w:lang w:val="fr-CH"/>
        </w:rPr>
        <w:t xml:space="preserve">, </w:t>
      </w:r>
      <w:hyperlink r:id="rId14" w:history="1">
        <w:r w:rsidR="001343B5" w:rsidRPr="00D71B2C">
          <w:rPr>
            <w:rStyle w:val="Hyperlink"/>
            <w:lang w:val="fr-CH"/>
          </w:rPr>
          <w:t>5/142</w:t>
        </w:r>
      </w:hyperlink>
      <w:r w:rsidR="001343B5" w:rsidRPr="00D71B2C">
        <w:rPr>
          <w:lang w:val="fr-CH"/>
        </w:rPr>
        <w:t xml:space="preserve">, </w:t>
      </w:r>
      <w:hyperlink r:id="rId15" w:history="1">
        <w:r w:rsidR="00AD14CE">
          <w:rPr>
            <w:rStyle w:val="Hyperlink"/>
            <w:lang w:val="fr-CH"/>
          </w:rPr>
          <w:t>5/149(Ré</w:t>
        </w:r>
        <w:r w:rsidR="001343B5" w:rsidRPr="00D71B2C">
          <w:rPr>
            <w:rStyle w:val="Hyperlink"/>
            <w:lang w:val="fr-CH"/>
          </w:rPr>
          <w:t>v.1)</w:t>
        </w:r>
      </w:hyperlink>
      <w:r w:rsidR="001343B5" w:rsidRPr="00D71B2C">
        <w:rPr>
          <w:lang w:val="fr-CH"/>
        </w:rPr>
        <w:t xml:space="preserve">, </w:t>
      </w:r>
      <w:hyperlink r:id="rId16" w:history="1">
        <w:r w:rsidR="001343B5" w:rsidRPr="00D71B2C">
          <w:rPr>
            <w:rStyle w:val="Hyperlink"/>
            <w:lang w:val="fr-CH"/>
          </w:rPr>
          <w:t>5/145(R</w:t>
        </w:r>
        <w:r w:rsidR="00AD14CE">
          <w:rPr>
            <w:rStyle w:val="Hyperlink"/>
            <w:lang w:val="fr-CH"/>
          </w:rPr>
          <w:t>é</w:t>
        </w:r>
        <w:r w:rsidR="001343B5" w:rsidRPr="00D71B2C">
          <w:rPr>
            <w:rStyle w:val="Hyperlink"/>
            <w:lang w:val="fr-CH"/>
          </w:rPr>
          <w:t>v.1)</w:t>
        </w:r>
      </w:hyperlink>
    </w:p>
    <w:p w:rsidR="002A695D" w:rsidRPr="00005977" w:rsidRDefault="002A695D" w:rsidP="001343B5">
      <w:pPr>
        <w:spacing w:before="120" w:line="240" w:lineRule="auto"/>
        <w:jc w:val="left"/>
        <w:rPr>
          <w:lang w:val="fr-CH"/>
        </w:rPr>
      </w:pPr>
      <w:r w:rsidRPr="002A695D">
        <w:rPr>
          <w:color w:val="000000"/>
          <w:lang w:val="fr-CH"/>
        </w:rPr>
        <w:t>Les documents sont disponibles en format électronique à l'adresse</w:t>
      </w:r>
      <w:r w:rsidR="001343B5">
        <w:rPr>
          <w:color w:val="000000"/>
          <w:lang w:val="fr-CH"/>
        </w:rPr>
        <w:t> </w:t>
      </w:r>
      <w:proofErr w:type="gramStart"/>
      <w:r w:rsidR="001343B5">
        <w:rPr>
          <w:color w:val="000000"/>
          <w:lang w:val="fr-CH"/>
        </w:rPr>
        <w:t>:</w:t>
      </w:r>
      <w:proofErr w:type="gramEnd"/>
      <w:r w:rsidR="001343B5">
        <w:rPr>
          <w:color w:val="000000"/>
          <w:lang w:val="fr-CH"/>
        </w:rPr>
        <w:br/>
      </w:r>
      <w:hyperlink r:id="rId17" w:history="1">
        <w:r w:rsidR="001343B5" w:rsidRPr="002B30AC">
          <w:rPr>
            <w:rStyle w:val="Hyperlink"/>
            <w:lang w:val="fr-CH"/>
          </w:rPr>
          <w:t>https://www.itu.int/md/R15-SG05-C/en</w:t>
        </w:r>
      </w:hyperlink>
    </w:p>
    <w:p w:rsidR="002A695D" w:rsidRPr="002A695D" w:rsidRDefault="002A695D" w:rsidP="001343B5">
      <w:pPr>
        <w:tabs>
          <w:tab w:val="left" w:pos="284"/>
          <w:tab w:val="left" w:pos="568"/>
        </w:tabs>
        <w:spacing w:before="6240" w:line="240" w:lineRule="auto"/>
        <w:rPr>
          <w:b/>
          <w:bCs/>
          <w:sz w:val="18"/>
          <w:szCs w:val="18"/>
          <w:lang w:val="fr-CH"/>
        </w:rPr>
      </w:pPr>
      <w:bookmarkStart w:id="0" w:name="ddistribution"/>
      <w:bookmarkEnd w:id="0"/>
      <w:r w:rsidRPr="002A695D">
        <w:rPr>
          <w:b/>
          <w:bCs/>
          <w:sz w:val="18"/>
          <w:szCs w:val="18"/>
          <w:lang w:val="fr-CH"/>
        </w:rPr>
        <w:t>Distribution:</w:t>
      </w:r>
    </w:p>
    <w:p w:rsidR="00970468" w:rsidRDefault="002A695D" w:rsidP="00D76916">
      <w:pPr>
        <w:pStyle w:val="enumlev19pt"/>
        <w:spacing w:before="0" w:line="240" w:lineRule="auto"/>
      </w:pPr>
      <w:r w:rsidRPr="002A695D">
        <w:t>–</w:t>
      </w:r>
      <w:r w:rsidRPr="002A695D">
        <w:tab/>
        <w:t xml:space="preserve">Administrations des </w:t>
      </w:r>
      <w:proofErr w:type="spellStart"/>
      <w:r w:rsidRPr="002A695D">
        <w:t>Etats</w:t>
      </w:r>
      <w:proofErr w:type="spellEnd"/>
      <w:r w:rsidRPr="002A695D">
        <w:t xml:space="preserve"> Membres de l'UIT et Membres du Secteur des radiocommunications</w:t>
      </w:r>
      <w:r w:rsidR="00970468">
        <w:t xml:space="preserve"> participant aux travaux de </w:t>
      </w:r>
      <w:r w:rsidR="00970468">
        <w:tab/>
        <w:t xml:space="preserve">la </w:t>
      </w:r>
      <w:r w:rsidRPr="002A695D">
        <w:t xml:space="preserve">Commission d'études </w:t>
      </w:r>
      <w:r w:rsidR="001343B5">
        <w:t xml:space="preserve">5 </w:t>
      </w:r>
      <w:r w:rsidRPr="002A695D">
        <w:t>des radiocommunications</w:t>
      </w:r>
    </w:p>
    <w:p w:rsidR="00970468" w:rsidRDefault="002A695D" w:rsidP="00D76916">
      <w:pPr>
        <w:pStyle w:val="enumlev19pt"/>
        <w:spacing w:before="0" w:line="240" w:lineRule="auto"/>
      </w:pPr>
      <w:r w:rsidRPr="002A695D">
        <w:t>–</w:t>
      </w:r>
      <w:r w:rsidRPr="002A695D">
        <w:tab/>
        <w:t xml:space="preserve">Associés de l'UIT-R participant aux travaux de la Commission d'études </w:t>
      </w:r>
      <w:r w:rsidR="001343B5">
        <w:t>5</w:t>
      </w:r>
      <w:r w:rsidRPr="002A695D">
        <w:t xml:space="preserve"> des radiocommunications</w:t>
      </w:r>
    </w:p>
    <w:p w:rsidR="00970468" w:rsidRDefault="002A695D" w:rsidP="00D76916">
      <w:pPr>
        <w:pStyle w:val="enumlev19pt"/>
        <w:spacing w:before="0" w:line="240" w:lineRule="auto"/>
      </w:pPr>
      <w:r w:rsidRPr="002A695D">
        <w:t>–</w:t>
      </w:r>
      <w:r w:rsidRPr="002A695D">
        <w:tab/>
      </w:r>
      <w:proofErr w:type="spellStart"/>
      <w:r w:rsidRPr="002A695D">
        <w:t>Etablissements</w:t>
      </w:r>
      <w:proofErr w:type="spellEnd"/>
      <w:r w:rsidRPr="002A695D">
        <w:t xml:space="preserve"> universitaires p</w:t>
      </w:r>
      <w:r w:rsidR="00AA01E4">
        <w:t>articipant aux travaux de l'UIT</w:t>
      </w:r>
    </w:p>
    <w:p w:rsidR="00BA7FD4" w:rsidRDefault="002A695D" w:rsidP="00BA7FD4">
      <w:pPr>
        <w:pStyle w:val="enumlev19pt"/>
        <w:spacing w:before="0" w:line="240" w:lineRule="auto"/>
      </w:pPr>
      <w:r w:rsidRPr="002A695D">
        <w:t>–</w:t>
      </w:r>
      <w:r w:rsidRPr="002A695D">
        <w:tab/>
        <w:t>Présidents et Vice</w:t>
      </w:r>
      <w:r w:rsidRPr="002A695D">
        <w:noBreakHyphen/>
        <w:t>Présidents des Commissions d'études des radiocommunications</w:t>
      </w:r>
    </w:p>
    <w:p w:rsidR="00970468" w:rsidRDefault="002A695D" w:rsidP="00BA7FD4">
      <w:pPr>
        <w:pStyle w:val="enumlev19pt"/>
        <w:spacing w:before="0" w:line="240" w:lineRule="auto"/>
      </w:pPr>
      <w:r w:rsidRPr="002A695D">
        <w:t>–</w:t>
      </w:r>
      <w:r w:rsidRPr="002A695D">
        <w:tab/>
        <w:t>Président et Vice</w:t>
      </w:r>
      <w:r w:rsidRPr="002A695D">
        <w:noBreakHyphen/>
        <w:t>Présidents de la Réunion de préparation à la Conférence</w:t>
      </w:r>
    </w:p>
    <w:p w:rsidR="00970468" w:rsidRDefault="002A695D" w:rsidP="00D76916">
      <w:pPr>
        <w:pStyle w:val="enumlev19pt"/>
        <w:spacing w:before="0" w:line="240" w:lineRule="auto"/>
      </w:pPr>
      <w:r w:rsidRPr="002A695D">
        <w:t>–</w:t>
      </w:r>
      <w:r w:rsidRPr="002A695D">
        <w:tab/>
        <w:t>Membres du Comité du Règlement des radiocommunications</w:t>
      </w:r>
    </w:p>
    <w:p w:rsidR="00F748BA" w:rsidRPr="00F748BA" w:rsidRDefault="002A695D" w:rsidP="001343B5">
      <w:pPr>
        <w:pStyle w:val="enumlev19pt"/>
        <w:spacing w:before="0" w:line="240" w:lineRule="auto"/>
      </w:pPr>
      <w:r w:rsidRPr="002A695D">
        <w:t>–</w:t>
      </w:r>
      <w:r w:rsidRPr="002A695D">
        <w:tab/>
        <w:t xml:space="preserve">Secrétaire général de l'UIT, Directeur du Bureau de la normalisation des télécommunications, Directeur du Bureau de </w:t>
      </w:r>
      <w:r w:rsidRPr="002A695D">
        <w:tab/>
        <w:t>développement des télécommunications</w:t>
      </w:r>
      <w:r w:rsidR="00F748BA" w:rsidRPr="00F748BA">
        <w:br w:type="page"/>
      </w:r>
    </w:p>
    <w:p w:rsidR="003D73E3" w:rsidRPr="000E1160" w:rsidRDefault="003D73E3" w:rsidP="00D76916">
      <w:pPr>
        <w:pStyle w:val="AnnexNotitle0"/>
      </w:pPr>
      <w:r w:rsidRPr="003D73E3">
        <w:rPr>
          <w:rFonts w:asciiTheme="minorHAnsi" w:hAnsiTheme="minorHAnsi"/>
          <w:lang w:val="fr-CH"/>
        </w:rPr>
        <w:lastRenderedPageBreak/>
        <w:t>Annexe</w:t>
      </w:r>
      <w:r w:rsidR="00D76916">
        <w:rPr>
          <w:rFonts w:asciiTheme="minorHAnsi" w:hAnsiTheme="minorHAnsi"/>
          <w:lang w:val="fr-CH"/>
        </w:rPr>
        <w:br/>
      </w:r>
      <w:r w:rsidR="00D76916">
        <w:rPr>
          <w:rFonts w:asciiTheme="minorHAnsi" w:hAnsiTheme="minorHAnsi"/>
          <w:lang w:val="fr-CH"/>
        </w:rPr>
        <w:br/>
      </w:r>
      <w:r w:rsidRPr="003D73E3">
        <w:rPr>
          <w:rFonts w:asciiTheme="minorHAnsi" w:hAnsiTheme="minorHAnsi"/>
        </w:rPr>
        <w:t>Titres et résumés des projets de Recommandation</w:t>
      </w:r>
      <w:r w:rsidRPr="003D73E3">
        <w:rPr>
          <w:rFonts w:asciiTheme="minorHAnsi" w:hAnsiTheme="minorHAnsi"/>
        </w:rPr>
        <w:br/>
        <w:t>adoptés</w:t>
      </w:r>
      <w:r w:rsidR="001343B5">
        <w:rPr>
          <w:rFonts w:asciiTheme="minorHAnsi" w:hAnsiTheme="minorHAnsi"/>
        </w:rPr>
        <w:t xml:space="preserve"> par la Commission d'études 5</w:t>
      </w:r>
      <w:r w:rsidRPr="003D73E3">
        <w:rPr>
          <w:rFonts w:asciiTheme="minorHAnsi" w:hAnsiTheme="minorHAnsi"/>
        </w:rPr>
        <w:t xml:space="preserve"> </w:t>
      </w:r>
      <w:r w:rsidRPr="003D73E3">
        <w:rPr>
          <w:rFonts w:asciiTheme="minorHAnsi" w:hAnsiTheme="minorHAnsi"/>
        </w:rPr>
        <w:br/>
        <w:t>des radiocommunications</w:t>
      </w:r>
    </w:p>
    <w:p w:rsidR="00953299" w:rsidRPr="00C525AE" w:rsidRDefault="00953299" w:rsidP="0095329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 w:line="240" w:lineRule="auto"/>
        <w:rPr>
          <w:lang w:val="fr-CH"/>
        </w:rPr>
      </w:pPr>
      <w:r w:rsidRPr="00C525AE">
        <w:rPr>
          <w:u w:val="single"/>
          <w:lang w:val="fr-CH"/>
        </w:rPr>
        <w:t xml:space="preserve">Projet de </w:t>
      </w:r>
      <w:r w:rsidR="00AA01E4" w:rsidRPr="00D9101C">
        <w:rPr>
          <w:rFonts w:asciiTheme="minorHAnsi" w:hAnsiTheme="minorHAnsi"/>
          <w:u w:val="single"/>
          <w:lang w:val="fr-CH"/>
        </w:rPr>
        <w:t xml:space="preserve">révision de la </w:t>
      </w:r>
      <w:r w:rsidRPr="00C525AE">
        <w:rPr>
          <w:u w:val="single"/>
          <w:lang w:val="fr-CH"/>
        </w:rPr>
        <w:t>Recommandation UIT-R</w:t>
      </w:r>
      <w:r>
        <w:rPr>
          <w:u w:val="single"/>
          <w:lang w:val="fr-CH"/>
        </w:rPr>
        <w:t xml:space="preserve"> M.2012-3</w:t>
      </w:r>
      <w:r w:rsidRPr="00C525AE">
        <w:rPr>
          <w:lang w:val="fr-CH"/>
        </w:rPr>
        <w:tab/>
        <w:t xml:space="preserve">Doc. </w:t>
      </w:r>
      <w:r>
        <w:rPr>
          <w:lang w:val="fr-CH"/>
        </w:rPr>
        <w:t>5</w:t>
      </w:r>
      <w:r w:rsidRPr="00C525AE">
        <w:rPr>
          <w:lang w:val="fr-CH"/>
        </w:rPr>
        <w:t>/</w:t>
      </w:r>
      <w:r>
        <w:rPr>
          <w:lang w:val="fr-CH"/>
        </w:rPr>
        <w:t>170</w:t>
      </w:r>
      <w:r w:rsidRPr="00C525AE">
        <w:rPr>
          <w:lang w:val="fr-CH"/>
        </w:rPr>
        <w:t>(Rév.1)</w:t>
      </w:r>
    </w:p>
    <w:p w:rsidR="00953299" w:rsidRPr="00352C47" w:rsidRDefault="00953299" w:rsidP="00953299">
      <w:pPr>
        <w:pStyle w:val="Rectitle"/>
        <w:rPr>
          <w:rFonts w:cstheme="majorBidi"/>
          <w:lang w:val="fr-CH"/>
        </w:rPr>
      </w:pPr>
      <w:r w:rsidRPr="00352C47">
        <w:rPr>
          <w:rFonts w:cstheme="majorBidi"/>
          <w:lang w:val="fr-CH"/>
        </w:rPr>
        <w:t>Spécifications détaillées des interfaces radioélectriques de Terre des</w:t>
      </w:r>
      <w:r>
        <w:rPr>
          <w:rFonts w:cstheme="majorBidi"/>
          <w:lang w:val="fr-CH"/>
        </w:rPr>
        <w:t> </w:t>
      </w:r>
      <w:r w:rsidRPr="00352C47">
        <w:rPr>
          <w:rFonts w:cstheme="majorBidi"/>
          <w:lang w:val="fr-CH"/>
        </w:rPr>
        <w:t xml:space="preserve">télécommunications mobiles internationales évoluées </w:t>
      </w:r>
      <w:r>
        <w:rPr>
          <w:rFonts w:cstheme="majorBidi"/>
          <w:lang w:val="fr-CH"/>
        </w:rPr>
        <w:br/>
      </w:r>
      <w:r w:rsidRPr="00352C47">
        <w:rPr>
          <w:rFonts w:cstheme="majorBidi"/>
          <w:lang w:val="fr-CH"/>
        </w:rPr>
        <w:t>(IMT évoluées)</w:t>
      </w:r>
    </w:p>
    <w:p w:rsidR="00953299" w:rsidRPr="00CD4A28" w:rsidRDefault="00953299" w:rsidP="00953299">
      <w:pPr>
        <w:spacing w:before="120" w:line="240" w:lineRule="auto"/>
        <w:rPr>
          <w:rFonts w:cstheme="majorBidi"/>
          <w:szCs w:val="24"/>
          <w:lang w:val="fr-FR"/>
        </w:rPr>
      </w:pPr>
      <w:r w:rsidRPr="00352C47">
        <w:rPr>
          <w:rFonts w:cstheme="majorBidi"/>
          <w:szCs w:val="24"/>
          <w:lang w:val="fr-CH"/>
        </w:rPr>
        <w:t xml:space="preserve">Cette modification de la </w:t>
      </w:r>
      <w:proofErr w:type="spellStart"/>
      <w:r w:rsidRPr="00CA75AE">
        <w:t>Recommandation</w:t>
      </w:r>
      <w:proofErr w:type="spellEnd"/>
      <w:r w:rsidRPr="00CA75AE">
        <w:t xml:space="preserve"> </w:t>
      </w:r>
      <w:hyperlink r:id="rId18" w:history="1">
        <w:r w:rsidRPr="00CA75AE">
          <w:t>UIT-R M.2012</w:t>
        </w:r>
      </w:hyperlink>
      <w:r w:rsidRPr="00352C47">
        <w:rPr>
          <w:rFonts w:cstheme="majorBidi"/>
          <w:szCs w:val="24"/>
          <w:lang w:val="fr-CH"/>
        </w:rPr>
        <w:t xml:space="preserve"> vise à </w:t>
      </w:r>
      <w:r>
        <w:rPr>
          <w:rFonts w:cstheme="majorBidi"/>
          <w:szCs w:val="24"/>
          <w:lang w:val="fr-CH"/>
        </w:rPr>
        <w:t xml:space="preserve">tenir </w:t>
      </w:r>
      <w:r w:rsidRPr="00352C47">
        <w:rPr>
          <w:rFonts w:cstheme="majorBidi"/>
          <w:szCs w:val="24"/>
          <w:lang w:val="fr-CH"/>
        </w:rPr>
        <w:t xml:space="preserve">à jour les techniques spécifiées pour la composante de Terre des IMT évoluées. </w:t>
      </w:r>
      <w:r>
        <w:rPr>
          <w:rFonts w:cstheme="majorBidi"/>
          <w:szCs w:val="24"/>
          <w:lang w:val="fr-CH"/>
        </w:rPr>
        <w:t xml:space="preserve">Les principales modifications visent à </w:t>
      </w:r>
      <w:r w:rsidRPr="00352C47">
        <w:rPr>
          <w:rFonts w:cstheme="majorBidi"/>
          <w:szCs w:val="24"/>
          <w:lang w:val="fr-CH"/>
        </w:rPr>
        <w:t xml:space="preserve">ajouter des fonctionnalités améliorées </w:t>
      </w:r>
      <w:r w:rsidRPr="00CD4A28">
        <w:rPr>
          <w:color w:val="000000"/>
          <w:lang w:val="fr-FR"/>
        </w:rPr>
        <w:t>pour l</w:t>
      </w:r>
      <w:r>
        <w:rPr>
          <w:color w:val="000000"/>
          <w:lang w:val="fr-FR"/>
        </w:rPr>
        <w:t>'</w:t>
      </w:r>
      <w:r w:rsidRPr="00CD4A28">
        <w:rPr>
          <w:color w:val="000000"/>
          <w:lang w:val="fr-FR"/>
        </w:rPr>
        <w:t>ensemble SRIT</w:t>
      </w:r>
      <w:r>
        <w:rPr>
          <w:color w:val="000000"/>
          <w:lang w:val="fr-FR"/>
        </w:rPr>
        <w:t xml:space="preserve"> (</w:t>
      </w:r>
      <w:r w:rsidRPr="00CA75AE">
        <w:rPr>
          <w:color w:val="000000"/>
          <w:lang w:val="fr-FR"/>
        </w:rPr>
        <w:t>ensemble de technologies d'interface radioélectrique</w:t>
      </w:r>
      <w:r>
        <w:rPr>
          <w:color w:val="000000"/>
          <w:lang w:val="fr-FR"/>
        </w:rPr>
        <w:t>)</w:t>
      </w:r>
      <w:r w:rsidRPr="00CD4A28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 xml:space="preserve">LTE évoluées </w:t>
      </w:r>
      <w:r w:rsidRPr="00352C47">
        <w:rPr>
          <w:rFonts w:cstheme="majorBidi"/>
          <w:szCs w:val="24"/>
          <w:lang w:val="fr-CH"/>
        </w:rPr>
        <w:t xml:space="preserve">et </w:t>
      </w:r>
      <w:r>
        <w:rPr>
          <w:rFonts w:cstheme="majorBidi"/>
          <w:szCs w:val="24"/>
          <w:lang w:val="fr-CH"/>
        </w:rPr>
        <w:t>à remanier</w:t>
      </w:r>
      <w:r w:rsidRPr="00352C47">
        <w:rPr>
          <w:rFonts w:cstheme="majorBidi"/>
          <w:szCs w:val="24"/>
          <w:lang w:val="fr-CH"/>
        </w:rPr>
        <w:t xml:space="preserve">, en conséquence, les parties du texte donnant une </w:t>
      </w:r>
      <w:r>
        <w:rPr>
          <w:rFonts w:cstheme="majorBidi"/>
          <w:szCs w:val="24"/>
          <w:lang w:val="fr-CH"/>
        </w:rPr>
        <w:t xml:space="preserve">vue d'ensemble </w:t>
      </w:r>
      <w:r w:rsidRPr="00352C47">
        <w:rPr>
          <w:rFonts w:cstheme="majorBidi"/>
          <w:szCs w:val="24"/>
          <w:lang w:val="fr-CH"/>
        </w:rPr>
        <w:t>ainsi que les principales spécifications nécessaires à l</w:t>
      </w:r>
      <w:r>
        <w:rPr>
          <w:rFonts w:cstheme="majorBidi"/>
          <w:szCs w:val="24"/>
          <w:lang w:val="fr-CH"/>
        </w:rPr>
        <w:t>'</w:t>
      </w:r>
      <w:r w:rsidRPr="00352C47">
        <w:rPr>
          <w:rFonts w:cstheme="majorBidi"/>
          <w:szCs w:val="24"/>
          <w:lang w:val="fr-CH"/>
        </w:rPr>
        <w:t>échelle mondiale.</w:t>
      </w:r>
      <w:r>
        <w:rPr>
          <w:rFonts w:cstheme="majorBidi"/>
          <w:szCs w:val="24"/>
          <w:lang w:val="fr-CH"/>
        </w:rPr>
        <w:t xml:space="preserve"> De plus, les références relatives à la transposition ont été actualisées dans l'Annexe 1. </w:t>
      </w:r>
      <w:r w:rsidRPr="00CD4A28">
        <w:rPr>
          <w:color w:val="000000"/>
          <w:lang w:val="fr-FR"/>
        </w:rPr>
        <w:t xml:space="preserve">La technologie RIT </w:t>
      </w:r>
      <w:r>
        <w:rPr>
          <w:color w:val="000000"/>
          <w:lang w:val="fr-FR"/>
        </w:rPr>
        <w:t>(</w:t>
      </w:r>
      <w:r w:rsidRPr="00CA75AE">
        <w:rPr>
          <w:color w:val="000000"/>
          <w:lang w:val="fr-FR"/>
        </w:rPr>
        <w:t>technologie d'interface radioélectrique</w:t>
      </w:r>
      <w:r w:rsidRPr="00C8757B">
        <w:rPr>
          <w:color w:val="000000"/>
          <w:lang w:val="fr-FR"/>
        </w:rPr>
        <w:t>)</w:t>
      </w:r>
      <w:r>
        <w:rPr>
          <w:color w:val="000000"/>
          <w:lang w:val="fr-FR"/>
        </w:rPr>
        <w:t xml:space="preserve"> </w:t>
      </w:r>
      <w:proofErr w:type="spellStart"/>
      <w:r w:rsidRPr="00CD4A28">
        <w:rPr>
          <w:color w:val="000000"/>
          <w:lang w:val="fr-FR"/>
        </w:rPr>
        <w:t>WirelessMAN</w:t>
      </w:r>
      <w:proofErr w:type="spellEnd"/>
      <w:r w:rsidRPr="00CD4A28">
        <w:rPr>
          <w:color w:val="000000"/>
          <w:lang w:val="fr-FR"/>
        </w:rPr>
        <w:t>-Advanced ne fait l</w:t>
      </w:r>
      <w:r>
        <w:rPr>
          <w:color w:val="000000"/>
          <w:lang w:val="fr-FR"/>
        </w:rPr>
        <w:t>'</w:t>
      </w:r>
      <w:r w:rsidRPr="00CD4A28">
        <w:rPr>
          <w:color w:val="000000"/>
          <w:lang w:val="fr-FR"/>
        </w:rPr>
        <w:t>objet d</w:t>
      </w:r>
      <w:r>
        <w:rPr>
          <w:color w:val="000000"/>
          <w:lang w:val="fr-FR"/>
        </w:rPr>
        <w:t>'</w:t>
      </w:r>
      <w:r w:rsidRPr="00CD4A28">
        <w:rPr>
          <w:color w:val="000000"/>
          <w:lang w:val="fr-FR"/>
        </w:rPr>
        <w:t>aucune m</w:t>
      </w:r>
      <w:r>
        <w:rPr>
          <w:color w:val="000000"/>
          <w:lang w:val="fr-FR"/>
        </w:rPr>
        <w:t>ise à jour et l'Annexe 2 reste inchangée par rapport à la version précédente.</w:t>
      </w:r>
    </w:p>
    <w:p w:rsidR="00953299" w:rsidRDefault="009B3C3F" w:rsidP="00953299">
      <w:pPr>
        <w:spacing w:before="120" w:line="240" w:lineRule="auto"/>
        <w:rPr>
          <w:color w:val="000000"/>
          <w:lang w:val="fr-FR"/>
        </w:rPr>
      </w:pPr>
      <w:proofErr w:type="spellStart"/>
      <w:r>
        <w:rPr>
          <w:color w:val="000000"/>
          <w:lang w:val="fr-FR"/>
        </w:rPr>
        <w:t>A</w:t>
      </w:r>
      <w:proofErr w:type="spellEnd"/>
      <w:r w:rsidR="00953299" w:rsidRPr="00C8757B">
        <w:rPr>
          <w:color w:val="000000"/>
          <w:lang w:val="fr-FR"/>
        </w:rPr>
        <w:t xml:space="preserve"> compter de cette mise à jour, un nouvel organisme de normalisation (TSDSI) figure parmi </w:t>
      </w:r>
      <w:r w:rsidR="00953299">
        <w:rPr>
          <w:color w:val="000000"/>
          <w:lang w:val="fr-FR"/>
        </w:rPr>
        <w:t>les auteurs de propositions de GSC et les organismes de transposition pour l'Annexe 1 (LTE évoluées).</w:t>
      </w:r>
    </w:p>
    <w:p w:rsidR="00953299" w:rsidRDefault="00953299" w:rsidP="00953299">
      <w:pPr>
        <w:tabs>
          <w:tab w:val="left" w:pos="8505"/>
        </w:tabs>
        <w:spacing w:before="360" w:line="240" w:lineRule="auto"/>
        <w:rPr>
          <w:rFonts w:cstheme="majorBidi"/>
          <w:szCs w:val="24"/>
          <w:lang w:val="fr-CH"/>
        </w:rPr>
      </w:pPr>
      <w:r w:rsidRPr="003E282D">
        <w:rPr>
          <w:u w:val="single"/>
          <w:lang w:val="fr-CH"/>
        </w:rPr>
        <w:t xml:space="preserve">Projet de </w:t>
      </w:r>
      <w:r w:rsidR="00AA01E4" w:rsidRPr="00D9101C">
        <w:rPr>
          <w:rFonts w:asciiTheme="minorHAnsi" w:hAnsiTheme="minorHAnsi"/>
          <w:u w:val="single"/>
          <w:lang w:val="fr-CH"/>
        </w:rPr>
        <w:t xml:space="preserve">révision de la </w:t>
      </w:r>
      <w:r w:rsidRPr="003E282D">
        <w:rPr>
          <w:u w:val="single"/>
          <w:lang w:val="fr-CH"/>
        </w:rPr>
        <w:t>Recommandation U</w:t>
      </w:r>
      <w:r>
        <w:rPr>
          <w:u w:val="single"/>
          <w:lang w:val="fr-CH"/>
        </w:rPr>
        <w:t>IT</w:t>
      </w:r>
      <w:r w:rsidRPr="003E282D">
        <w:rPr>
          <w:u w:val="single"/>
          <w:lang w:val="fr-CH"/>
        </w:rPr>
        <w:t>-R M.1746-0</w:t>
      </w:r>
      <w:r w:rsidRPr="003E282D">
        <w:rPr>
          <w:rFonts w:cstheme="majorBidi"/>
          <w:szCs w:val="24"/>
          <w:lang w:val="fr-CH"/>
        </w:rPr>
        <w:tab/>
        <w:t>Doc. 5/139</w:t>
      </w:r>
    </w:p>
    <w:p w:rsidR="00953299" w:rsidRPr="00D17049" w:rsidRDefault="00953299" w:rsidP="00953299">
      <w:pPr>
        <w:pStyle w:val="Rectitle"/>
        <w:rPr>
          <w:rFonts w:cstheme="majorBidi"/>
          <w:lang w:val="fr-CH"/>
        </w:rPr>
      </w:pPr>
      <w:r w:rsidRPr="00D17049">
        <w:rPr>
          <w:rFonts w:cstheme="majorBidi"/>
          <w:lang w:val="fr-CH"/>
        </w:rPr>
        <w:t xml:space="preserve">Plans harmonisés de disposition des canaux de fréquences pour les systèmes </w:t>
      </w:r>
      <w:r>
        <w:rPr>
          <w:rFonts w:cstheme="majorBidi"/>
          <w:lang w:val="fr-CH"/>
        </w:rPr>
        <w:br/>
      </w:r>
      <w:r w:rsidRPr="00D17049">
        <w:rPr>
          <w:rFonts w:cstheme="majorBidi"/>
          <w:lang w:val="fr-CH"/>
        </w:rPr>
        <w:t>de protection des biens utilisant des liaisons de transmission de données</w:t>
      </w:r>
    </w:p>
    <w:p w:rsidR="00953299" w:rsidRDefault="009B3C3F" w:rsidP="00953299">
      <w:pPr>
        <w:tabs>
          <w:tab w:val="left" w:pos="8505"/>
        </w:tabs>
        <w:spacing w:before="120" w:line="240" w:lineRule="auto"/>
        <w:rPr>
          <w:lang w:val="fr-FR"/>
        </w:rPr>
      </w:pPr>
      <w:proofErr w:type="spellStart"/>
      <w:r>
        <w:rPr>
          <w:lang w:val="fr-FR"/>
        </w:rPr>
        <w:t>E</w:t>
      </w:r>
      <w:r w:rsidR="00953299" w:rsidRPr="00707358">
        <w:rPr>
          <w:lang w:val="fr-FR"/>
        </w:rPr>
        <w:t>tant</w:t>
      </w:r>
      <w:proofErr w:type="spellEnd"/>
      <w:r w:rsidR="00953299" w:rsidRPr="00707358">
        <w:rPr>
          <w:lang w:val="fr-FR"/>
        </w:rPr>
        <w:t xml:space="preserve"> donné que la Recommandation UIT-R M.1</w:t>
      </w:r>
      <w:r w:rsidR="00953299">
        <w:rPr>
          <w:lang w:val="fr-FR"/>
        </w:rPr>
        <w:t>746</w:t>
      </w:r>
      <w:r w:rsidR="00953299" w:rsidRPr="00707358">
        <w:rPr>
          <w:lang w:val="fr-FR"/>
        </w:rPr>
        <w:t xml:space="preserve"> a été publiée en 200</w:t>
      </w:r>
      <w:r w:rsidR="00953299">
        <w:rPr>
          <w:lang w:val="fr-FR"/>
        </w:rPr>
        <w:t>6</w:t>
      </w:r>
      <w:r w:rsidR="00953299" w:rsidRPr="00707358">
        <w:rPr>
          <w:lang w:val="fr-FR"/>
        </w:rPr>
        <w:t xml:space="preserve">, </w:t>
      </w:r>
      <w:r w:rsidR="00953299" w:rsidRPr="00324A35">
        <w:rPr>
          <w:color w:val="000000"/>
          <w:lang w:val="fr-FR"/>
        </w:rPr>
        <w:t xml:space="preserve">certains documents </w:t>
      </w:r>
      <w:r w:rsidR="00953299">
        <w:rPr>
          <w:color w:val="000000"/>
          <w:lang w:val="fr-FR"/>
        </w:rPr>
        <w:t xml:space="preserve">qui y sont mentionnés en référence </w:t>
      </w:r>
      <w:r w:rsidR="00953299" w:rsidRPr="00324A35">
        <w:rPr>
          <w:color w:val="000000"/>
          <w:lang w:val="fr-FR"/>
        </w:rPr>
        <w:t>ont été révisés ou supprimés</w:t>
      </w:r>
      <w:r w:rsidR="00953299" w:rsidRPr="00707358">
        <w:rPr>
          <w:lang w:val="fr-FR"/>
        </w:rPr>
        <w:t xml:space="preserve">. Cette révision met à jour </w:t>
      </w:r>
      <w:r w:rsidR="00953299">
        <w:rPr>
          <w:lang w:val="fr-FR"/>
        </w:rPr>
        <w:t xml:space="preserve">les informations figurant dans </w:t>
      </w:r>
      <w:r w:rsidR="00953299" w:rsidRPr="00707358">
        <w:rPr>
          <w:lang w:val="fr-FR"/>
        </w:rPr>
        <w:t>la Recommandation</w:t>
      </w:r>
      <w:r w:rsidR="00953299">
        <w:rPr>
          <w:lang w:val="fr-FR"/>
        </w:rPr>
        <w:t>,</w:t>
      </w:r>
      <w:r w:rsidR="00953299" w:rsidRPr="00707358">
        <w:rPr>
          <w:lang w:val="fr-FR"/>
        </w:rPr>
        <w:t xml:space="preserve"> afin d</w:t>
      </w:r>
      <w:r w:rsidR="00953299">
        <w:rPr>
          <w:lang w:val="fr-FR"/>
        </w:rPr>
        <w:t>'</w:t>
      </w:r>
      <w:r w:rsidR="00953299" w:rsidRPr="00707358">
        <w:rPr>
          <w:lang w:val="fr-FR"/>
        </w:rPr>
        <w:t xml:space="preserve">aligner le texte </w:t>
      </w:r>
      <w:r w:rsidR="00953299">
        <w:rPr>
          <w:lang w:val="fr-FR"/>
        </w:rPr>
        <w:t xml:space="preserve">sur </w:t>
      </w:r>
      <w:r w:rsidR="00953299" w:rsidRPr="00707358">
        <w:rPr>
          <w:lang w:val="fr-FR"/>
        </w:rPr>
        <w:t xml:space="preserve">les documents en vigueur et </w:t>
      </w:r>
      <w:r w:rsidR="00953299">
        <w:rPr>
          <w:lang w:val="fr-FR"/>
        </w:rPr>
        <w:t xml:space="preserve">d'apporter </w:t>
      </w:r>
      <w:r w:rsidR="00953299" w:rsidRPr="00324A35">
        <w:rPr>
          <w:color w:val="000000"/>
          <w:lang w:val="fr-FR"/>
        </w:rPr>
        <w:t xml:space="preserve">des modifications de forme </w:t>
      </w:r>
      <w:r w:rsidR="00953299">
        <w:rPr>
          <w:color w:val="000000"/>
          <w:lang w:val="fr-FR"/>
        </w:rPr>
        <w:t xml:space="preserve">pour </w:t>
      </w:r>
      <w:r w:rsidR="00953299" w:rsidRPr="00324A35">
        <w:rPr>
          <w:color w:val="000000"/>
          <w:lang w:val="fr-FR"/>
        </w:rPr>
        <w:t>respecter le format commun obligatoire à utiliser pour les Recommandations UIT-R</w:t>
      </w:r>
      <w:r w:rsidR="00953299" w:rsidRPr="00707358">
        <w:rPr>
          <w:lang w:val="fr-FR"/>
        </w:rPr>
        <w:t>.</w:t>
      </w:r>
    </w:p>
    <w:p w:rsidR="00953299" w:rsidRDefault="00953299" w:rsidP="00953299">
      <w:pPr>
        <w:tabs>
          <w:tab w:val="left" w:pos="7797"/>
        </w:tabs>
        <w:spacing w:before="360" w:line="240" w:lineRule="auto"/>
        <w:rPr>
          <w:rFonts w:cstheme="majorBidi"/>
          <w:szCs w:val="24"/>
          <w:lang w:val="fr-CH"/>
        </w:rPr>
      </w:pPr>
      <w:r w:rsidRPr="003E282D">
        <w:rPr>
          <w:u w:val="single"/>
          <w:lang w:val="fr-CH"/>
        </w:rPr>
        <w:t xml:space="preserve">Projet de </w:t>
      </w:r>
      <w:r w:rsidR="00AA01E4" w:rsidRPr="00D9101C">
        <w:rPr>
          <w:rFonts w:asciiTheme="minorHAnsi" w:hAnsiTheme="minorHAnsi"/>
          <w:u w:val="single"/>
          <w:lang w:val="fr-CH"/>
        </w:rPr>
        <w:t xml:space="preserve">révision de la </w:t>
      </w:r>
      <w:r w:rsidRPr="003E282D">
        <w:rPr>
          <w:u w:val="single"/>
          <w:lang w:val="fr-CH"/>
        </w:rPr>
        <w:t>Recommandation U</w:t>
      </w:r>
      <w:r>
        <w:rPr>
          <w:u w:val="single"/>
          <w:lang w:val="fr-CH"/>
        </w:rPr>
        <w:t>IT</w:t>
      </w:r>
      <w:r w:rsidRPr="003E282D">
        <w:rPr>
          <w:u w:val="single"/>
          <w:lang w:val="fr-CH"/>
        </w:rPr>
        <w:t>-R M.</w:t>
      </w:r>
      <w:r>
        <w:rPr>
          <w:u w:val="single"/>
          <w:lang w:val="fr-CH"/>
        </w:rPr>
        <w:t>1826</w:t>
      </w:r>
      <w:r w:rsidR="00AA01E4">
        <w:rPr>
          <w:u w:val="single"/>
          <w:lang w:val="fr-CH"/>
        </w:rPr>
        <w:t>-0</w:t>
      </w:r>
      <w:r w:rsidRPr="003E282D">
        <w:rPr>
          <w:rFonts w:cstheme="majorBidi"/>
          <w:szCs w:val="24"/>
          <w:lang w:val="fr-CH"/>
        </w:rPr>
        <w:tab/>
        <w:t>Doc. 5/1</w:t>
      </w:r>
      <w:r>
        <w:rPr>
          <w:rFonts w:cstheme="majorBidi"/>
          <w:szCs w:val="24"/>
          <w:lang w:val="fr-CH"/>
        </w:rPr>
        <w:t>40(Rév.1)</w:t>
      </w:r>
    </w:p>
    <w:p w:rsidR="00953299" w:rsidRPr="00707358" w:rsidRDefault="00953299" w:rsidP="00953299">
      <w:pPr>
        <w:pStyle w:val="Rectitle"/>
        <w:rPr>
          <w:rFonts w:cstheme="majorBidi"/>
          <w:lang w:val="fr-CH"/>
        </w:rPr>
      </w:pPr>
      <w:r w:rsidRPr="00707358">
        <w:rPr>
          <w:rFonts w:cstheme="majorBidi"/>
          <w:lang w:val="fr-CH"/>
        </w:rPr>
        <w:t xml:space="preserve">Plan de canaux radioélectriques harmonisé pour les applications à large bande liées à la protection du public et aux secours en cas de catastrophe dans </w:t>
      </w:r>
      <w:r>
        <w:rPr>
          <w:rFonts w:cstheme="majorBidi"/>
          <w:lang w:val="fr-CH"/>
        </w:rPr>
        <w:br/>
      </w:r>
      <w:r w:rsidRPr="00707358">
        <w:rPr>
          <w:rFonts w:cstheme="majorBidi"/>
          <w:lang w:val="fr-CH"/>
        </w:rPr>
        <w:t>la bande 4 940-4 990 MHz dans les Régions 2 et 3</w:t>
      </w:r>
    </w:p>
    <w:p w:rsidR="00953299" w:rsidRPr="00324A35" w:rsidRDefault="009B3C3F" w:rsidP="00953299">
      <w:pPr>
        <w:tabs>
          <w:tab w:val="left" w:pos="8505"/>
        </w:tabs>
        <w:spacing w:before="120" w:line="240" w:lineRule="auto"/>
        <w:rPr>
          <w:lang w:val="fr-FR"/>
        </w:rPr>
      </w:pPr>
      <w:proofErr w:type="spellStart"/>
      <w:r>
        <w:rPr>
          <w:lang w:val="fr-FR"/>
        </w:rPr>
        <w:t>E</w:t>
      </w:r>
      <w:r w:rsidR="00953299" w:rsidRPr="00707358">
        <w:rPr>
          <w:lang w:val="fr-FR"/>
        </w:rPr>
        <w:t>tant</w:t>
      </w:r>
      <w:proofErr w:type="spellEnd"/>
      <w:r w:rsidR="00953299" w:rsidRPr="00707358">
        <w:rPr>
          <w:lang w:val="fr-FR"/>
        </w:rPr>
        <w:t xml:space="preserve"> donné que la Recommandation UIT-R M.1</w:t>
      </w:r>
      <w:r w:rsidR="00953299">
        <w:rPr>
          <w:lang w:val="fr-FR"/>
        </w:rPr>
        <w:t>826</w:t>
      </w:r>
      <w:r w:rsidR="00953299" w:rsidRPr="00707358">
        <w:rPr>
          <w:lang w:val="fr-FR"/>
        </w:rPr>
        <w:t xml:space="preserve"> a été publiée en 200</w:t>
      </w:r>
      <w:r w:rsidR="00953299">
        <w:rPr>
          <w:lang w:val="fr-FR"/>
        </w:rPr>
        <w:t>7</w:t>
      </w:r>
      <w:r w:rsidR="00953299" w:rsidRPr="00707358">
        <w:rPr>
          <w:lang w:val="fr-FR"/>
        </w:rPr>
        <w:t xml:space="preserve">, </w:t>
      </w:r>
      <w:r w:rsidR="00953299">
        <w:rPr>
          <w:lang w:val="fr-FR"/>
        </w:rPr>
        <w:t>certaines</w:t>
      </w:r>
      <w:r w:rsidR="00953299" w:rsidRPr="00707358">
        <w:rPr>
          <w:lang w:val="fr-FR"/>
        </w:rPr>
        <w:t xml:space="preserve"> références qui y sont citées ont été révisées ou supprimées. Cette révision met à jour </w:t>
      </w:r>
      <w:r w:rsidR="00953299">
        <w:rPr>
          <w:lang w:val="fr-FR"/>
        </w:rPr>
        <w:t xml:space="preserve">les informations figurant dans </w:t>
      </w:r>
      <w:r w:rsidR="00953299" w:rsidRPr="00707358">
        <w:rPr>
          <w:lang w:val="fr-FR"/>
        </w:rPr>
        <w:t>la Recommandation</w:t>
      </w:r>
      <w:r w:rsidR="00953299">
        <w:rPr>
          <w:lang w:val="fr-FR"/>
        </w:rPr>
        <w:t>,</w:t>
      </w:r>
      <w:r w:rsidR="00953299" w:rsidRPr="00707358">
        <w:rPr>
          <w:lang w:val="fr-FR"/>
        </w:rPr>
        <w:t xml:space="preserve"> afin d</w:t>
      </w:r>
      <w:r w:rsidR="00953299">
        <w:rPr>
          <w:lang w:val="fr-FR"/>
        </w:rPr>
        <w:t>'</w:t>
      </w:r>
      <w:r w:rsidR="00953299" w:rsidRPr="00707358">
        <w:rPr>
          <w:lang w:val="fr-FR"/>
        </w:rPr>
        <w:t xml:space="preserve">aligner le texte </w:t>
      </w:r>
      <w:r w:rsidR="00953299">
        <w:rPr>
          <w:lang w:val="fr-FR"/>
        </w:rPr>
        <w:t xml:space="preserve">sur </w:t>
      </w:r>
      <w:r w:rsidR="00953299" w:rsidRPr="00707358">
        <w:rPr>
          <w:lang w:val="fr-FR"/>
        </w:rPr>
        <w:t>les documents en vigueur et d</w:t>
      </w:r>
      <w:r w:rsidR="00953299">
        <w:rPr>
          <w:lang w:val="fr-FR"/>
        </w:rPr>
        <w:t>'</w:t>
      </w:r>
      <w:r w:rsidR="00953299" w:rsidRPr="00707358">
        <w:rPr>
          <w:lang w:val="fr-FR"/>
        </w:rPr>
        <w:t xml:space="preserve">apporter des </w:t>
      </w:r>
      <w:r w:rsidR="00953299" w:rsidRPr="00324A35">
        <w:rPr>
          <w:color w:val="000000"/>
          <w:lang w:val="fr-FR"/>
        </w:rPr>
        <w:t xml:space="preserve">modifications de forme </w:t>
      </w:r>
      <w:r w:rsidR="00953299">
        <w:rPr>
          <w:color w:val="000000"/>
          <w:lang w:val="fr-FR"/>
        </w:rPr>
        <w:t xml:space="preserve">pour </w:t>
      </w:r>
      <w:r w:rsidR="00953299" w:rsidRPr="00324A35">
        <w:rPr>
          <w:color w:val="000000"/>
          <w:lang w:val="fr-FR"/>
        </w:rPr>
        <w:t>respecter le format commun obligatoire à utiliser pour les Recommandations UIT-R</w:t>
      </w:r>
      <w:r w:rsidR="00953299" w:rsidRPr="00707358">
        <w:rPr>
          <w:lang w:val="fr-FR"/>
        </w:rPr>
        <w:t>.</w:t>
      </w:r>
      <w:r w:rsidR="00953299">
        <w:rPr>
          <w:lang w:val="fr-FR"/>
        </w:rPr>
        <w:t xml:space="preserve"> En outre, de plus grandes largeurs de bande de canal et des dispositions de canaux plus importantes ont été ajoutées dans les deux Annexes visées au point 3 du </w:t>
      </w:r>
      <w:r w:rsidR="00953299">
        <w:rPr>
          <w:i/>
          <w:iCs/>
          <w:lang w:val="fr-FR"/>
        </w:rPr>
        <w:t>recommande</w:t>
      </w:r>
      <w:r w:rsidR="00953299" w:rsidRPr="00324A35">
        <w:rPr>
          <w:lang w:val="fr-FR"/>
        </w:rPr>
        <w:t>, a</w:t>
      </w:r>
      <w:r w:rsidR="00953299">
        <w:rPr>
          <w:lang w:val="fr-FR"/>
        </w:rPr>
        <w:t>fin de tenir compte des progrès technologiques.</w:t>
      </w:r>
    </w:p>
    <w:p w:rsidR="00953299" w:rsidRDefault="00953299" w:rsidP="00953299">
      <w:pPr>
        <w:keepNext/>
        <w:keepLines/>
        <w:tabs>
          <w:tab w:val="left" w:pos="8505"/>
        </w:tabs>
        <w:spacing w:line="240" w:lineRule="auto"/>
        <w:rPr>
          <w:rFonts w:cstheme="majorBidi"/>
          <w:szCs w:val="24"/>
          <w:lang w:val="fr-CH"/>
        </w:rPr>
      </w:pPr>
      <w:r w:rsidRPr="003E282D">
        <w:rPr>
          <w:u w:val="single"/>
          <w:lang w:val="fr-CH"/>
        </w:rPr>
        <w:lastRenderedPageBreak/>
        <w:t xml:space="preserve">Projet de </w:t>
      </w:r>
      <w:r w:rsidR="00AA01E4" w:rsidRPr="00D9101C">
        <w:rPr>
          <w:rFonts w:asciiTheme="minorHAnsi" w:hAnsiTheme="minorHAnsi"/>
          <w:u w:val="single"/>
          <w:lang w:val="fr-CH"/>
        </w:rPr>
        <w:t xml:space="preserve">révision de la </w:t>
      </w:r>
      <w:r w:rsidRPr="003E282D">
        <w:rPr>
          <w:u w:val="single"/>
          <w:lang w:val="fr-CH"/>
        </w:rPr>
        <w:t>Recommandation U</w:t>
      </w:r>
      <w:r>
        <w:rPr>
          <w:u w:val="single"/>
          <w:lang w:val="fr-CH"/>
        </w:rPr>
        <w:t>IT</w:t>
      </w:r>
      <w:r w:rsidRPr="003E282D">
        <w:rPr>
          <w:u w:val="single"/>
          <w:lang w:val="fr-CH"/>
        </w:rPr>
        <w:t>-R M.</w:t>
      </w:r>
      <w:r>
        <w:rPr>
          <w:u w:val="single"/>
          <w:lang w:val="fr-CH"/>
        </w:rPr>
        <w:t>1808</w:t>
      </w:r>
      <w:r w:rsidR="00AA01E4">
        <w:rPr>
          <w:u w:val="single"/>
          <w:lang w:val="fr-CH"/>
        </w:rPr>
        <w:t>-0</w:t>
      </w:r>
      <w:r w:rsidRPr="003E282D">
        <w:rPr>
          <w:rFonts w:cstheme="majorBidi"/>
          <w:szCs w:val="24"/>
          <w:lang w:val="fr-CH"/>
        </w:rPr>
        <w:tab/>
        <w:t>Doc. 5/1</w:t>
      </w:r>
      <w:r>
        <w:rPr>
          <w:rFonts w:cstheme="majorBidi"/>
          <w:szCs w:val="24"/>
          <w:lang w:val="fr-CH"/>
        </w:rPr>
        <w:t>42</w:t>
      </w:r>
    </w:p>
    <w:p w:rsidR="00953299" w:rsidRDefault="00953299" w:rsidP="00CA75AE">
      <w:pPr>
        <w:pStyle w:val="Rectitle"/>
        <w:rPr>
          <w:rFonts w:cstheme="majorBidi"/>
          <w:lang w:val="fr-CH"/>
        </w:rPr>
      </w:pPr>
      <w:r w:rsidRPr="00707358">
        <w:rPr>
          <w:rFonts w:cstheme="majorBidi"/>
          <w:lang w:val="fr-CH"/>
        </w:rPr>
        <w:t>Caractéristiques techniques et d</w:t>
      </w:r>
      <w:r>
        <w:rPr>
          <w:rFonts w:cstheme="majorBidi"/>
          <w:lang w:val="fr-CH"/>
        </w:rPr>
        <w:t>'</w:t>
      </w:r>
      <w:r w:rsidRPr="00707358">
        <w:rPr>
          <w:rFonts w:cstheme="majorBidi"/>
          <w:lang w:val="fr-CH"/>
        </w:rPr>
        <w:t>exploitation des systèmes mobiles terrestres conventionnels et à canaux partagés exploités dans les fréquences attribuées au</w:t>
      </w:r>
      <w:r>
        <w:rPr>
          <w:rFonts w:cstheme="majorBidi"/>
          <w:lang w:val="fr-CH"/>
        </w:rPr>
        <w:t> </w:t>
      </w:r>
      <w:r w:rsidRPr="00707358">
        <w:rPr>
          <w:rFonts w:cstheme="majorBidi"/>
          <w:lang w:val="fr-CH"/>
        </w:rPr>
        <w:t>service mobile au-dessous de 869 MHz à utiliser dans les études de partage</w:t>
      </w:r>
    </w:p>
    <w:p w:rsidR="00953299" w:rsidRPr="004452E8" w:rsidRDefault="00953299" w:rsidP="00953299">
      <w:pPr>
        <w:spacing w:line="240" w:lineRule="auto"/>
        <w:rPr>
          <w:lang w:val="fr-FR"/>
        </w:rPr>
      </w:pPr>
      <w:r>
        <w:rPr>
          <w:lang w:val="fr-FR"/>
        </w:rPr>
        <w:t xml:space="preserve">Des </w:t>
      </w:r>
      <w:r w:rsidRPr="00324A35">
        <w:rPr>
          <w:lang w:val="fr-FR"/>
        </w:rPr>
        <w:t>mots clés ainsi q</w:t>
      </w:r>
      <w:r>
        <w:rPr>
          <w:lang w:val="fr-FR"/>
        </w:rPr>
        <w:t xml:space="preserve">ue des abréviations/un glossaire ont été ajoutés conformément aux orientations fournies par le BR au sujet du format des Recommandations UIT-R. En outre, pour la même raison, certaines parties du </w:t>
      </w:r>
      <w:r>
        <w:rPr>
          <w:i/>
          <w:iCs/>
          <w:lang w:val="fr-FR"/>
        </w:rPr>
        <w:t>notant</w:t>
      </w:r>
      <w:r>
        <w:rPr>
          <w:lang w:val="fr-FR"/>
        </w:rPr>
        <w:t xml:space="preserve"> faisant mention de Recommandations et de rapports de l'UIT publiés ont été déplacées dans une section consacrée au préambule. </w:t>
      </w:r>
      <w:r w:rsidRPr="004452E8">
        <w:rPr>
          <w:lang w:val="fr-FR"/>
        </w:rPr>
        <w:t xml:space="preserve">Enfin, </w:t>
      </w:r>
      <w:r>
        <w:rPr>
          <w:lang w:val="fr-FR"/>
        </w:rPr>
        <w:t>les</w:t>
      </w:r>
      <w:r w:rsidRPr="004452E8">
        <w:rPr>
          <w:lang w:val="fr-FR"/>
        </w:rPr>
        <w:t xml:space="preserve"> caractéristiques techniques et opérationnelles f</w:t>
      </w:r>
      <w:r>
        <w:rPr>
          <w:lang w:val="fr-FR"/>
        </w:rPr>
        <w:t xml:space="preserve">igurant dans l'Annexe 1 ont été mises à jour pour certains systèmes et de nouveaux systèmes ont été ajoutés, afin de tenir compte des progrès technologiques réalisés depuis l'élaboration de la première version de cette Recommandation en 2007. </w:t>
      </w:r>
      <w:r w:rsidRPr="004452E8">
        <w:rPr>
          <w:lang w:val="fr-FR"/>
        </w:rPr>
        <w:t xml:space="preserve">Les tableaux </w:t>
      </w:r>
      <w:r>
        <w:rPr>
          <w:lang w:val="fr-FR"/>
        </w:rPr>
        <w:t>de</w:t>
      </w:r>
      <w:r w:rsidRPr="004452E8">
        <w:rPr>
          <w:lang w:val="fr-FR"/>
        </w:rPr>
        <w:t xml:space="preserve"> l</w:t>
      </w:r>
      <w:r>
        <w:rPr>
          <w:lang w:val="fr-FR"/>
        </w:rPr>
        <w:t>'</w:t>
      </w:r>
      <w:r w:rsidRPr="004452E8">
        <w:rPr>
          <w:lang w:val="fr-FR"/>
        </w:rPr>
        <w:t xml:space="preserve">Annexe 1 ont </w:t>
      </w:r>
      <w:r>
        <w:rPr>
          <w:lang w:val="fr-FR"/>
        </w:rPr>
        <w:t xml:space="preserve">également </w:t>
      </w:r>
      <w:r w:rsidRPr="004452E8">
        <w:rPr>
          <w:lang w:val="fr-FR"/>
        </w:rPr>
        <w:t xml:space="preserve">été </w:t>
      </w:r>
      <w:r>
        <w:rPr>
          <w:lang w:val="fr-FR"/>
        </w:rPr>
        <w:t xml:space="preserve">subdivisés </w:t>
      </w:r>
      <w:r w:rsidRPr="004452E8">
        <w:rPr>
          <w:lang w:val="fr-FR"/>
        </w:rPr>
        <w:t>en p</w:t>
      </w:r>
      <w:r>
        <w:rPr>
          <w:lang w:val="fr-FR"/>
        </w:rPr>
        <w:t>lusieurs tableaux, afin d'améliorer la structure et la lisibilité des informations.</w:t>
      </w:r>
    </w:p>
    <w:p w:rsidR="00953299" w:rsidRDefault="00953299" w:rsidP="00953299">
      <w:pPr>
        <w:tabs>
          <w:tab w:val="left" w:pos="7797"/>
        </w:tabs>
        <w:spacing w:before="360" w:line="240" w:lineRule="auto"/>
        <w:rPr>
          <w:rFonts w:cstheme="majorBidi"/>
          <w:szCs w:val="24"/>
          <w:lang w:val="fr-CH"/>
        </w:rPr>
      </w:pPr>
      <w:r w:rsidRPr="003E282D">
        <w:rPr>
          <w:u w:val="single"/>
          <w:lang w:val="fr-CH"/>
        </w:rPr>
        <w:t xml:space="preserve">Projet de </w:t>
      </w:r>
      <w:r w:rsidR="00AA01E4" w:rsidRPr="00D9101C">
        <w:rPr>
          <w:rFonts w:asciiTheme="minorHAnsi" w:hAnsiTheme="minorHAnsi"/>
          <w:u w:val="single"/>
          <w:lang w:val="fr-CH"/>
        </w:rPr>
        <w:t xml:space="preserve">révision de la </w:t>
      </w:r>
      <w:r w:rsidRPr="003E282D">
        <w:rPr>
          <w:u w:val="single"/>
          <w:lang w:val="fr-CH"/>
        </w:rPr>
        <w:t>Recommandation U</w:t>
      </w:r>
      <w:r>
        <w:rPr>
          <w:u w:val="single"/>
          <w:lang w:val="fr-CH"/>
        </w:rPr>
        <w:t>IT</w:t>
      </w:r>
      <w:r w:rsidRPr="003E282D">
        <w:rPr>
          <w:u w:val="single"/>
          <w:lang w:val="fr-CH"/>
        </w:rPr>
        <w:t>-R M.</w:t>
      </w:r>
      <w:r>
        <w:rPr>
          <w:u w:val="single"/>
          <w:lang w:val="fr-CH"/>
        </w:rPr>
        <w:t>2084-0</w:t>
      </w:r>
      <w:r w:rsidRPr="003E282D">
        <w:rPr>
          <w:rFonts w:cstheme="majorBidi"/>
          <w:szCs w:val="24"/>
          <w:lang w:val="fr-CH"/>
        </w:rPr>
        <w:tab/>
        <w:t>Doc. 5/1</w:t>
      </w:r>
      <w:r>
        <w:rPr>
          <w:rFonts w:cstheme="majorBidi"/>
          <w:szCs w:val="24"/>
          <w:lang w:val="fr-CH"/>
        </w:rPr>
        <w:t>49(Rév.1)</w:t>
      </w:r>
    </w:p>
    <w:p w:rsidR="00953299" w:rsidRPr="004452E8" w:rsidRDefault="00953299" w:rsidP="00953299">
      <w:pPr>
        <w:pStyle w:val="Rectitle"/>
        <w:rPr>
          <w:rFonts w:asciiTheme="minorHAnsi" w:eastAsia="MS Mincho" w:hAnsiTheme="minorHAnsi" w:cstheme="minorHAnsi"/>
          <w:lang w:val="fr-CH"/>
        </w:rPr>
      </w:pPr>
      <w:r w:rsidRPr="00A12F4D">
        <w:rPr>
          <w:rFonts w:asciiTheme="minorHAnsi" w:hAnsiTheme="minorHAnsi"/>
          <w:lang w:val="fr-CH"/>
        </w:rPr>
        <w:t>Normes relatives aux interfaces radioélectriques pour les communications entre véhicules et de véhicule à infrastructure pour les applications des systèmes de transport intelligents</w:t>
      </w:r>
    </w:p>
    <w:p w:rsidR="00953299" w:rsidRPr="00A12F4D" w:rsidRDefault="00953299" w:rsidP="00953299">
      <w:pPr>
        <w:pStyle w:val="Normalaftertitle0"/>
        <w:jc w:val="both"/>
        <w:rPr>
          <w:rFonts w:asciiTheme="minorHAnsi" w:hAnsiTheme="minorHAnsi"/>
          <w:lang w:val="fr-CH" w:eastAsia="ja-JP"/>
        </w:rPr>
      </w:pPr>
      <w:r w:rsidRPr="00A12F4D">
        <w:rPr>
          <w:rFonts w:asciiTheme="minorHAnsi" w:hAnsiTheme="minorHAnsi"/>
          <w:lang w:val="fr-CH"/>
        </w:rPr>
        <w:t>Cette Recommandation recense les norm</w:t>
      </w:r>
      <w:bookmarkStart w:id="1" w:name="_GoBack"/>
      <w:bookmarkEnd w:id="1"/>
      <w:r w:rsidRPr="00A12F4D">
        <w:rPr>
          <w:rFonts w:asciiTheme="minorHAnsi" w:hAnsiTheme="minorHAnsi"/>
          <w:lang w:val="fr-CH"/>
        </w:rPr>
        <w:t xml:space="preserve">es </w:t>
      </w:r>
      <w:r>
        <w:rPr>
          <w:rFonts w:asciiTheme="minorHAnsi" w:hAnsiTheme="minorHAnsi"/>
          <w:lang w:val="fr-CH"/>
        </w:rPr>
        <w:t xml:space="preserve">portant expressément sur les </w:t>
      </w:r>
      <w:r w:rsidRPr="00A12F4D">
        <w:rPr>
          <w:rFonts w:asciiTheme="minorHAnsi" w:hAnsiTheme="minorHAnsi"/>
          <w:lang w:val="fr-CH"/>
        </w:rPr>
        <w:t>interfaces radioélectriques pour les communications entre véhicules et de véhicule à infrastructure</w:t>
      </w:r>
      <w:r>
        <w:rPr>
          <w:rFonts w:asciiTheme="minorHAnsi" w:hAnsiTheme="minorHAnsi"/>
          <w:lang w:val="fr-CH"/>
        </w:rPr>
        <w:t xml:space="preserve"> (y compris les communications entre véhicules et infrastructure)</w:t>
      </w:r>
      <w:r w:rsidRPr="00A12F4D">
        <w:rPr>
          <w:rFonts w:asciiTheme="minorHAnsi" w:hAnsiTheme="minorHAnsi"/>
          <w:lang w:val="fr-CH"/>
        </w:rPr>
        <w:t xml:space="preserve"> pour les applications des systèmes de transport intelligents. Les caractéristiques techniques décrites dans cette Recommandation </w:t>
      </w:r>
      <w:r>
        <w:rPr>
          <w:rFonts w:asciiTheme="minorHAnsi" w:hAnsiTheme="minorHAnsi"/>
          <w:lang w:val="fr-CH"/>
        </w:rPr>
        <w:t xml:space="preserve">ont été révisées et </w:t>
      </w:r>
      <w:r w:rsidRPr="00A12F4D">
        <w:rPr>
          <w:rFonts w:asciiTheme="minorHAnsi" w:hAnsiTheme="minorHAnsi"/>
          <w:lang w:val="fr-CH"/>
        </w:rPr>
        <w:t xml:space="preserve">sont basées sur les applications </w:t>
      </w:r>
      <w:r>
        <w:rPr>
          <w:rFonts w:asciiTheme="minorHAnsi" w:hAnsiTheme="minorHAnsi"/>
          <w:lang w:val="fr-CH"/>
        </w:rPr>
        <w:t>actuelles des systèmes de transport intelligents</w:t>
      </w:r>
      <w:r w:rsidRPr="00A12F4D">
        <w:rPr>
          <w:rFonts w:asciiTheme="minorHAnsi" w:hAnsiTheme="minorHAnsi"/>
          <w:lang w:val="fr-CH"/>
        </w:rPr>
        <w:t xml:space="preserve"> </w:t>
      </w:r>
      <w:r>
        <w:rPr>
          <w:rFonts w:asciiTheme="minorHAnsi" w:hAnsiTheme="minorHAnsi"/>
          <w:lang w:val="fr-CH"/>
        </w:rPr>
        <w:t xml:space="preserve">(ITS) </w:t>
      </w:r>
      <w:r w:rsidRPr="00A12F4D">
        <w:rPr>
          <w:rFonts w:asciiTheme="minorHAnsi" w:hAnsiTheme="minorHAnsi"/>
          <w:lang w:val="fr-CH"/>
        </w:rPr>
        <w:t>du service mobile.</w:t>
      </w:r>
    </w:p>
    <w:p w:rsidR="00953299" w:rsidRDefault="00953299" w:rsidP="00953299">
      <w:pPr>
        <w:tabs>
          <w:tab w:val="left" w:pos="7797"/>
        </w:tabs>
        <w:spacing w:before="360" w:line="240" w:lineRule="auto"/>
        <w:rPr>
          <w:rFonts w:cstheme="majorBidi"/>
          <w:szCs w:val="24"/>
          <w:lang w:val="fr-CH"/>
        </w:rPr>
      </w:pPr>
      <w:r w:rsidRPr="003E282D">
        <w:rPr>
          <w:u w:val="single"/>
          <w:lang w:val="fr-CH"/>
        </w:rPr>
        <w:t xml:space="preserve">Projet de </w:t>
      </w:r>
      <w:r w:rsidR="00AA01E4" w:rsidRPr="00D9101C">
        <w:rPr>
          <w:rFonts w:asciiTheme="minorHAnsi" w:hAnsiTheme="minorHAnsi"/>
          <w:u w:val="single"/>
          <w:lang w:val="fr-CH"/>
        </w:rPr>
        <w:t xml:space="preserve">révision de la </w:t>
      </w:r>
      <w:r w:rsidRPr="003E282D">
        <w:rPr>
          <w:u w:val="single"/>
          <w:lang w:val="fr-CH"/>
        </w:rPr>
        <w:t>Recommandation U</w:t>
      </w:r>
      <w:r>
        <w:rPr>
          <w:u w:val="single"/>
          <w:lang w:val="fr-CH"/>
        </w:rPr>
        <w:t>IT</w:t>
      </w:r>
      <w:r w:rsidRPr="003E282D">
        <w:rPr>
          <w:u w:val="single"/>
          <w:lang w:val="fr-CH"/>
        </w:rPr>
        <w:t xml:space="preserve">-R </w:t>
      </w:r>
      <w:r>
        <w:rPr>
          <w:u w:val="single"/>
          <w:lang w:val="fr-CH"/>
        </w:rPr>
        <w:t>F</w:t>
      </w:r>
      <w:r w:rsidRPr="003E282D">
        <w:rPr>
          <w:u w:val="single"/>
          <w:lang w:val="fr-CH"/>
        </w:rPr>
        <w:t>.</w:t>
      </w:r>
      <w:r>
        <w:rPr>
          <w:u w:val="single"/>
          <w:lang w:val="fr-CH"/>
        </w:rPr>
        <w:t>758-6</w:t>
      </w:r>
      <w:r w:rsidRPr="003E282D">
        <w:rPr>
          <w:rFonts w:cstheme="majorBidi"/>
          <w:szCs w:val="24"/>
          <w:lang w:val="fr-CH"/>
        </w:rPr>
        <w:tab/>
        <w:t>Doc. 5/1</w:t>
      </w:r>
      <w:r>
        <w:rPr>
          <w:rFonts w:cstheme="majorBidi"/>
          <w:szCs w:val="24"/>
          <w:lang w:val="fr-CH"/>
        </w:rPr>
        <w:t>45(Rév.1)</w:t>
      </w:r>
    </w:p>
    <w:p w:rsidR="00953299" w:rsidRPr="00E6784C" w:rsidRDefault="00953299" w:rsidP="00953299">
      <w:pPr>
        <w:pStyle w:val="Rectitle"/>
        <w:rPr>
          <w:lang w:val="fr-FR"/>
        </w:rPr>
      </w:pPr>
      <w:r w:rsidRPr="00E6784C">
        <w:rPr>
          <w:lang w:val="fr-FR"/>
        </w:rPr>
        <w:t xml:space="preserve">Paramètres des systèmes et considérations relatives à la mise au point de critères pour le partage ou la compatibilité entre les systèmes hertziens fixes </w:t>
      </w:r>
      <w:r w:rsidRPr="00E6784C">
        <w:rPr>
          <w:lang w:val="fr-FR"/>
        </w:rPr>
        <w:br/>
        <w:t>numériques du service fixe et les systèmes d</w:t>
      </w:r>
      <w:r>
        <w:rPr>
          <w:lang w:val="fr-FR"/>
        </w:rPr>
        <w:t>'</w:t>
      </w:r>
      <w:r w:rsidRPr="00E6784C">
        <w:rPr>
          <w:lang w:val="fr-FR"/>
        </w:rPr>
        <w:t xml:space="preserve">autres services </w:t>
      </w:r>
      <w:r w:rsidRPr="00E6784C">
        <w:rPr>
          <w:lang w:val="fr-FR"/>
        </w:rPr>
        <w:br/>
        <w:t>ainsi que d</w:t>
      </w:r>
      <w:r>
        <w:rPr>
          <w:lang w:val="fr-FR"/>
        </w:rPr>
        <w:t>'</w:t>
      </w:r>
      <w:r w:rsidRPr="00E6784C">
        <w:rPr>
          <w:lang w:val="fr-FR"/>
        </w:rPr>
        <w:t>autres sources de brouillage</w:t>
      </w:r>
    </w:p>
    <w:p w:rsidR="00953299" w:rsidRDefault="00953299" w:rsidP="00953299">
      <w:pPr>
        <w:spacing w:line="240" w:lineRule="auto"/>
        <w:rPr>
          <w:lang w:val="fr-FR"/>
        </w:rPr>
      </w:pPr>
      <w:r w:rsidRPr="00B92593">
        <w:rPr>
          <w:lang w:val="fr-FR"/>
        </w:rPr>
        <w:t>Les caractéristiques techniques des syst</w:t>
      </w:r>
      <w:r>
        <w:rPr>
          <w:lang w:val="fr-FR"/>
        </w:rPr>
        <w:t>èmes du service fixe indiquées dans les Tableaux 6 à 13 ont été mises à jour/ajoutées. Des modifications de forme ont été apportées à l'ensemble du document, dans un souci de lisibilité et de clarté.</w:t>
      </w:r>
    </w:p>
    <w:p w:rsidR="00953299" w:rsidRPr="00B92593" w:rsidRDefault="00953299" w:rsidP="00953299">
      <w:pPr>
        <w:spacing w:line="240" w:lineRule="auto"/>
        <w:rPr>
          <w:lang w:val="fr-FR"/>
        </w:rPr>
      </w:pPr>
    </w:p>
    <w:p w:rsidR="00953299" w:rsidRPr="00E6784C" w:rsidRDefault="00953299" w:rsidP="00953299">
      <w:pPr>
        <w:spacing w:line="240" w:lineRule="auto"/>
        <w:jc w:val="center"/>
      </w:pPr>
      <w:r>
        <w:t>______________</w:t>
      </w:r>
    </w:p>
    <w:p w:rsidR="00D76916" w:rsidRPr="00D76916" w:rsidRDefault="00D76916" w:rsidP="00D76916">
      <w:pPr>
        <w:rPr>
          <w:lang w:val="fr-FR"/>
        </w:rPr>
      </w:pPr>
    </w:p>
    <w:sectPr w:rsidR="00D76916" w:rsidRPr="00D76916" w:rsidSect="006C529E">
      <w:headerReference w:type="even" r:id="rId19"/>
      <w:headerReference w:type="default" r:id="rId20"/>
      <w:footerReference w:type="even" r:id="rId21"/>
      <w:headerReference w:type="first" r:id="rId22"/>
      <w:footerReference w:type="first" r:id="rId2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FE" w:rsidRDefault="00E049FE">
      <w:r>
        <w:separator/>
      </w:r>
    </w:p>
  </w:endnote>
  <w:endnote w:type="continuationSeparator" w:id="0">
    <w:p w:rsidR="00E049FE" w:rsidRDefault="00E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4B6210" w:rsidRDefault="004B6210" w:rsidP="004B6210">
    <w:pPr>
      <w:pStyle w:val="Footer"/>
      <w:rPr>
        <w:sz w:val="16"/>
        <w:szCs w:val="16"/>
        <w:lang w:val="es-ES_tradnl"/>
      </w:rPr>
    </w:pPr>
    <w:r w:rsidRPr="004B6210">
      <w:rPr>
        <w:sz w:val="16"/>
        <w:szCs w:val="16"/>
      </w:rPr>
      <w:fldChar w:fldCharType="begin"/>
    </w:r>
    <w:r w:rsidRPr="004B6210">
      <w:rPr>
        <w:sz w:val="16"/>
        <w:szCs w:val="16"/>
        <w:lang w:val="es-ES_tradnl"/>
      </w:rPr>
      <w:instrText xml:space="preserve"> FILENAME \p  \* MERGEFORMAT </w:instrText>
    </w:r>
    <w:r w:rsidRPr="004B6210">
      <w:rPr>
        <w:sz w:val="16"/>
        <w:szCs w:val="16"/>
      </w:rPr>
      <w:fldChar w:fldCharType="separate"/>
    </w:r>
    <w:r w:rsidR="006C529E">
      <w:rPr>
        <w:noProof/>
        <w:sz w:val="16"/>
        <w:szCs w:val="16"/>
        <w:lang w:val="es-ES_tradnl"/>
      </w:rPr>
      <w:t>P:\FRA\ITU-R\BR\SGD\393776F.docx</w:t>
    </w:r>
    <w:r w:rsidRPr="004B6210">
      <w:rPr>
        <w:noProof/>
        <w:sz w:val="16"/>
        <w:szCs w:val="16"/>
      </w:rPr>
      <w:fldChar w:fldCharType="end"/>
    </w:r>
    <w:r w:rsidRPr="004B6210">
      <w:rPr>
        <w:noProof/>
        <w:sz w:val="16"/>
        <w:szCs w:val="16"/>
        <w:lang w:val="es-ES_tradnl"/>
      </w:rPr>
      <w:t xml:space="preserve"> (393777)</w:t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SAVEDATE \@ DD.MM.YY </w:instrText>
    </w:r>
    <w:r w:rsidRPr="004B6210">
      <w:rPr>
        <w:sz w:val="16"/>
        <w:szCs w:val="16"/>
      </w:rPr>
      <w:fldChar w:fldCharType="separate"/>
    </w:r>
    <w:r w:rsidR="00AD14CE">
      <w:rPr>
        <w:noProof/>
        <w:sz w:val="16"/>
        <w:szCs w:val="16"/>
      </w:rPr>
      <w:t>18.09.19</w:t>
    </w:r>
    <w:r w:rsidRPr="004B6210">
      <w:rPr>
        <w:sz w:val="16"/>
        <w:szCs w:val="16"/>
      </w:rPr>
      <w:fldChar w:fldCharType="end"/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PRINTDATE \@ DD.MM.YY </w:instrText>
    </w:r>
    <w:r w:rsidRPr="004B6210">
      <w:rPr>
        <w:sz w:val="16"/>
        <w:szCs w:val="16"/>
      </w:rPr>
      <w:fldChar w:fldCharType="separate"/>
    </w:r>
    <w:r w:rsidR="006C529E">
      <w:rPr>
        <w:noProof/>
        <w:sz w:val="16"/>
        <w:szCs w:val="16"/>
      </w:rPr>
      <w:t>09.02.16</w:t>
    </w:r>
    <w:r w:rsidRPr="004B621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DD1" w:rsidRPr="0012237B" w:rsidRDefault="00E73DD1" w:rsidP="00E73DD1">
    <w:pPr>
      <w:pStyle w:val="FirstFooter"/>
      <w:spacing w:line="240" w:lineRule="auto"/>
      <w:ind w:left="-397" w:right="-397"/>
      <w:jc w:val="center"/>
      <w:rPr>
        <w:sz w:val="18"/>
        <w:szCs w:val="18"/>
        <w:lang w:val="fr-FR"/>
      </w:rPr>
    </w:pPr>
    <w:r w:rsidRPr="0012237B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12237B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12237B">
      <w:rPr>
        <w:sz w:val="18"/>
        <w:szCs w:val="18"/>
        <w:lang w:val="fr-FR"/>
      </w:rPr>
      <w:t xml:space="preserve">• Courriel: </w:t>
    </w:r>
    <w:hyperlink r:id="rId1" w:history="1">
      <w:r w:rsidRPr="0012237B">
        <w:rPr>
          <w:rStyle w:val="Hyperlink"/>
          <w:sz w:val="18"/>
          <w:szCs w:val="18"/>
          <w:lang w:val="fr-FR"/>
        </w:rPr>
        <w:t>itumail@itu.int</w:t>
      </w:r>
    </w:hyperlink>
    <w:r w:rsidRPr="0012237B">
      <w:rPr>
        <w:sz w:val="18"/>
        <w:szCs w:val="18"/>
        <w:lang w:val="fr-FR"/>
      </w:rPr>
      <w:t xml:space="preserve"> • </w:t>
    </w:r>
    <w:hyperlink r:id="rId2" w:history="1">
      <w:r w:rsidRPr="0012237B">
        <w:rPr>
          <w:rStyle w:val="Hyperlink"/>
          <w:sz w:val="18"/>
          <w:szCs w:val="18"/>
          <w:lang w:val="fr-FR"/>
        </w:rPr>
        <w:t>www.itu.int</w:t>
      </w:r>
    </w:hyperlink>
    <w:r w:rsidRPr="0012237B">
      <w:rPr>
        <w:sz w:val="18"/>
        <w:szCs w:val="18"/>
        <w:lang w:val="fr-FR"/>
      </w:rPr>
      <w:t xml:space="preserve"> </w:t>
    </w:r>
    <w:r w:rsidR="00821904" w:rsidRPr="0012237B">
      <w:rPr>
        <w:sz w:val="18"/>
        <w:szCs w:val="18"/>
        <w:lang w:val="fr-FR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FE" w:rsidRDefault="00E049FE">
      <w:r>
        <w:t>____________________</w:t>
      </w:r>
    </w:p>
  </w:footnote>
  <w:footnote w:type="continuationSeparator" w:id="0">
    <w:p w:rsidR="00E049FE" w:rsidRDefault="00E04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6C529E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1301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5AF" w:rsidRPr="00AF3325" w:rsidRDefault="00D76916" w:rsidP="00821904">
        <w:pPr>
          <w:pStyle w:val="Header"/>
          <w:jc w:val="center"/>
        </w:pPr>
        <w:r>
          <w:rPr>
            <w:sz w:val="18"/>
            <w:szCs w:val="16"/>
          </w:rPr>
          <w:t xml:space="preserve">- </w:t>
        </w:r>
        <w:r w:rsidRPr="002569F7">
          <w:rPr>
            <w:rStyle w:val="PageNumber"/>
            <w:sz w:val="18"/>
            <w:szCs w:val="16"/>
          </w:rPr>
          <w:fldChar w:fldCharType="begin"/>
        </w:r>
        <w:r w:rsidRPr="002569F7">
          <w:rPr>
            <w:rStyle w:val="PageNumber"/>
            <w:sz w:val="18"/>
            <w:szCs w:val="16"/>
          </w:rPr>
          <w:instrText xml:space="preserve"> PAGE </w:instrText>
        </w:r>
        <w:r w:rsidRPr="002569F7">
          <w:rPr>
            <w:rStyle w:val="PageNumber"/>
            <w:sz w:val="18"/>
            <w:szCs w:val="16"/>
          </w:rPr>
          <w:fldChar w:fldCharType="separate"/>
        </w:r>
        <w:r w:rsidR="00CA75AE">
          <w:rPr>
            <w:rStyle w:val="PageNumber"/>
            <w:noProof/>
            <w:sz w:val="18"/>
            <w:szCs w:val="16"/>
          </w:rPr>
          <w:t>3</w:t>
        </w:r>
        <w:r w:rsidRPr="002569F7">
          <w:rPr>
            <w:rStyle w:val="PageNumber"/>
            <w:sz w:val="18"/>
            <w:szCs w:val="16"/>
          </w:rPr>
          <w:fldChar w:fldCharType="end"/>
        </w:r>
        <w:r>
          <w:rPr>
            <w:rStyle w:val="PageNumber"/>
            <w:sz w:val="18"/>
            <w:szCs w:val="16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8D18F1" w:rsidTr="008B30CB">
      <w:tc>
        <w:tcPr>
          <w:tcW w:w="4800" w:type="dxa"/>
          <w:noWrap/>
          <w:tcMar>
            <w:left w:w="0" w:type="dxa"/>
          </w:tcMar>
        </w:tcPr>
        <w:p w:rsidR="008D18F1" w:rsidRDefault="008D18F1" w:rsidP="008D18F1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23A82AF9" wp14:editId="0585672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8D18F1" w:rsidRDefault="008D18F1" w:rsidP="008D18F1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69D21A34" wp14:editId="3C442617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049F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6EF"/>
    <w:rsid w:val="000E3DEE"/>
    <w:rsid w:val="000F74D7"/>
    <w:rsid w:val="00100B72"/>
    <w:rsid w:val="00101F7D"/>
    <w:rsid w:val="00103C76"/>
    <w:rsid w:val="0011265F"/>
    <w:rsid w:val="00117282"/>
    <w:rsid w:val="00117389"/>
    <w:rsid w:val="00121C2D"/>
    <w:rsid w:val="001343B5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062"/>
    <w:rsid w:val="001D7070"/>
    <w:rsid w:val="001E5403"/>
    <w:rsid w:val="001F2170"/>
    <w:rsid w:val="001F3948"/>
    <w:rsid w:val="001F5A49"/>
    <w:rsid w:val="00201097"/>
    <w:rsid w:val="00201B6E"/>
    <w:rsid w:val="002236C8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A695D"/>
    <w:rsid w:val="002B0CAC"/>
    <w:rsid w:val="002B30AC"/>
    <w:rsid w:val="002D00BF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52CA8"/>
    <w:rsid w:val="003534B5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0676"/>
    <w:rsid w:val="003D4418"/>
    <w:rsid w:val="003D4A69"/>
    <w:rsid w:val="003D73E3"/>
    <w:rsid w:val="003E504F"/>
    <w:rsid w:val="003E78D6"/>
    <w:rsid w:val="00400573"/>
    <w:rsid w:val="004007A3"/>
    <w:rsid w:val="00406D71"/>
    <w:rsid w:val="00411CB3"/>
    <w:rsid w:val="00416FE8"/>
    <w:rsid w:val="004228FA"/>
    <w:rsid w:val="004326DB"/>
    <w:rsid w:val="0043682E"/>
    <w:rsid w:val="00447ECB"/>
    <w:rsid w:val="00451F33"/>
    <w:rsid w:val="004623F7"/>
    <w:rsid w:val="0047258B"/>
    <w:rsid w:val="00480F51"/>
    <w:rsid w:val="00481124"/>
    <w:rsid w:val="004815EB"/>
    <w:rsid w:val="00487569"/>
    <w:rsid w:val="00496864"/>
    <w:rsid w:val="00496920"/>
    <w:rsid w:val="004A4496"/>
    <w:rsid w:val="004A4AB6"/>
    <w:rsid w:val="004B11AB"/>
    <w:rsid w:val="004B6210"/>
    <w:rsid w:val="004B7C9A"/>
    <w:rsid w:val="004C6779"/>
    <w:rsid w:val="004D733B"/>
    <w:rsid w:val="004D746C"/>
    <w:rsid w:val="004E0DC4"/>
    <w:rsid w:val="004E0FB5"/>
    <w:rsid w:val="004E4398"/>
    <w:rsid w:val="004E43BB"/>
    <w:rsid w:val="004E4509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4DAD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86D05"/>
    <w:rsid w:val="006A518B"/>
    <w:rsid w:val="006B0590"/>
    <w:rsid w:val="006B49DA"/>
    <w:rsid w:val="006C529E"/>
    <w:rsid w:val="006C53F8"/>
    <w:rsid w:val="006C7CDE"/>
    <w:rsid w:val="006E3B03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1904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18F1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6607"/>
    <w:rsid w:val="00947185"/>
    <w:rsid w:val="009518B3"/>
    <w:rsid w:val="00953299"/>
    <w:rsid w:val="00963D9D"/>
    <w:rsid w:val="00970468"/>
    <w:rsid w:val="0097645A"/>
    <w:rsid w:val="0098013E"/>
    <w:rsid w:val="00981B54"/>
    <w:rsid w:val="009842C3"/>
    <w:rsid w:val="009A009A"/>
    <w:rsid w:val="009A2D92"/>
    <w:rsid w:val="009A6BB6"/>
    <w:rsid w:val="009B3C3F"/>
    <w:rsid w:val="009B3F43"/>
    <w:rsid w:val="009B5CFA"/>
    <w:rsid w:val="009B7558"/>
    <w:rsid w:val="009C161F"/>
    <w:rsid w:val="009C56B4"/>
    <w:rsid w:val="009D51A2"/>
    <w:rsid w:val="009E04A8"/>
    <w:rsid w:val="009E237B"/>
    <w:rsid w:val="009E4AEC"/>
    <w:rsid w:val="009E5BD8"/>
    <w:rsid w:val="009E681E"/>
    <w:rsid w:val="00A119E6"/>
    <w:rsid w:val="00A20FBC"/>
    <w:rsid w:val="00A231BC"/>
    <w:rsid w:val="00A31370"/>
    <w:rsid w:val="00A33E9E"/>
    <w:rsid w:val="00A34D6F"/>
    <w:rsid w:val="00A41F91"/>
    <w:rsid w:val="00A63355"/>
    <w:rsid w:val="00A7596D"/>
    <w:rsid w:val="00A963DF"/>
    <w:rsid w:val="00AA01E4"/>
    <w:rsid w:val="00AA211B"/>
    <w:rsid w:val="00AC0C22"/>
    <w:rsid w:val="00AC3896"/>
    <w:rsid w:val="00AD14CE"/>
    <w:rsid w:val="00AD2CF2"/>
    <w:rsid w:val="00AE2D88"/>
    <w:rsid w:val="00AE6F6F"/>
    <w:rsid w:val="00AF05CC"/>
    <w:rsid w:val="00AF3325"/>
    <w:rsid w:val="00AF34D9"/>
    <w:rsid w:val="00AF70DA"/>
    <w:rsid w:val="00B019D3"/>
    <w:rsid w:val="00B34CF9"/>
    <w:rsid w:val="00B37559"/>
    <w:rsid w:val="00B4054B"/>
    <w:rsid w:val="00B44E23"/>
    <w:rsid w:val="00B579B0"/>
    <w:rsid w:val="00B57D11"/>
    <w:rsid w:val="00B649D7"/>
    <w:rsid w:val="00B76E35"/>
    <w:rsid w:val="00B81C2F"/>
    <w:rsid w:val="00B90743"/>
    <w:rsid w:val="00B90C45"/>
    <w:rsid w:val="00B933BE"/>
    <w:rsid w:val="00BA7FD4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503D"/>
    <w:rsid w:val="00C76D7F"/>
    <w:rsid w:val="00C813AA"/>
    <w:rsid w:val="00C9291E"/>
    <w:rsid w:val="00CA3F44"/>
    <w:rsid w:val="00CA4E58"/>
    <w:rsid w:val="00CA75AE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76916"/>
    <w:rsid w:val="00D82657"/>
    <w:rsid w:val="00D87E20"/>
    <w:rsid w:val="00DA4037"/>
    <w:rsid w:val="00DE66A5"/>
    <w:rsid w:val="00DF2B50"/>
    <w:rsid w:val="00E01059"/>
    <w:rsid w:val="00E049FE"/>
    <w:rsid w:val="00E04C86"/>
    <w:rsid w:val="00E0743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4C8E"/>
    <w:rsid w:val="00E55996"/>
    <w:rsid w:val="00E5604C"/>
    <w:rsid w:val="00E64254"/>
    <w:rsid w:val="00E67928"/>
    <w:rsid w:val="00E70FB5"/>
    <w:rsid w:val="00E73DD1"/>
    <w:rsid w:val="00E915AF"/>
    <w:rsid w:val="00E96415"/>
    <w:rsid w:val="00EA15B3"/>
    <w:rsid w:val="00EA2C83"/>
    <w:rsid w:val="00EB2358"/>
    <w:rsid w:val="00EB3EB8"/>
    <w:rsid w:val="00EC00EF"/>
    <w:rsid w:val="00EC02FE"/>
    <w:rsid w:val="00EC383A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748BA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192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14CB8B70-D198-422A-AE23-4A3494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16FE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uiPriority w:val="99"/>
    <w:locked/>
    <w:rsid w:val="00416F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16FE8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6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748BA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0743D"/>
    <w:rPr>
      <w:sz w:val="24"/>
      <w:szCs w:val="22"/>
      <w:lang w:val="en-US" w:eastAsia="en-US"/>
    </w:rPr>
  </w:style>
  <w:style w:type="paragraph" w:customStyle="1" w:styleId="enumlev19pt">
    <w:name w:val="enumlev1 + 9 pt"/>
    <w:aliases w:val="Left,Before:  0 cm,First line:  0 cm"/>
    <w:basedOn w:val="enumlev1"/>
    <w:rsid w:val="00970468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left"/>
    </w:pPr>
    <w:rPr>
      <w:sz w:val="18"/>
      <w:szCs w:val="18"/>
      <w:lang w:val="fr-CH"/>
    </w:rPr>
  </w:style>
  <w:style w:type="paragraph" w:styleId="ListParagraph">
    <w:name w:val="List Paragraph"/>
    <w:basedOn w:val="Normal"/>
    <w:uiPriority w:val="34"/>
    <w:qFormat/>
    <w:rsid w:val="00E73D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RectitleChar">
    <w:name w:val="Rec_title Char"/>
    <w:link w:val="Rectitle"/>
    <w:rsid w:val="00953299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95329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md/R15-SG05-C-0140/en" TargetMode="External"/><Relationship Id="rId18" Type="http://schemas.openxmlformats.org/officeDocument/2006/relationships/hyperlink" Target="http://www.itu.int/rec/R-REC-M.2012-3-201801-I/f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5-C-0139/en" TargetMode="External"/><Relationship Id="rId17" Type="http://schemas.openxmlformats.org/officeDocument/2006/relationships/hyperlink" Target="https://www.itu.int/md/R15-SG05-C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5-C-0145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5-C-0170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5-C-0149/en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yperlink" Target="https://www.itu.int/md/R15-SG05-C-0142/en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8191-E789-48E9-9427-A08A3378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18</TotalTime>
  <Pages>4</Pages>
  <Words>1173</Words>
  <Characters>7772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8928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Limousin, Catherine</cp:lastModifiedBy>
  <cp:revision>12</cp:revision>
  <cp:lastPrinted>2016-02-09T08:52:00Z</cp:lastPrinted>
  <dcterms:created xsi:type="dcterms:W3CDTF">2019-09-10T14:28:00Z</dcterms:created>
  <dcterms:modified xsi:type="dcterms:W3CDTF">2019-09-18T11:26:00Z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