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DA49E6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AA781A">
              <w:rPr>
                <w:szCs w:val="24"/>
                <w:lang w:val="fr-CH"/>
              </w:rPr>
              <w:t>Circulaire administrative</w:t>
            </w:r>
          </w:p>
          <w:p w:rsidR="00E53DCE" w:rsidRPr="00773F7E" w:rsidRDefault="00AA781A" w:rsidP="00D3761A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CACE/</w:t>
            </w:r>
            <w:r w:rsidR="00D3761A">
              <w:rPr>
                <w:b/>
                <w:bCs/>
                <w:szCs w:val="24"/>
                <w:lang w:val="fr-CH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AA781A" w:rsidP="007070D5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FDFBC1BF27254B74B72A14233E3E74F1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070D5">
                  <w:rPr>
                    <w:rFonts w:cs="Arial"/>
                    <w:szCs w:val="24"/>
                    <w:lang w:val="fr-FR"/>
                  </w:rPr>
                  <w:t>29</w:t>
                </w:r>
                <w:r w:rsidR="00DA49E6">
                  <w:rPr>
                    <w:rFonts w:cs="Arial"/>
                    <w:szCs w:val="24"/>
                    <w:lang w:val="fr-FR"/>
                  </w:rPr>
                  <w:t xml:space="preserve"> août 2019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978A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DA49E6" w:rsidP="00DA49E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>
              <w:rPr>
                <w:b/>
                <w:bCs/>
                <w:szCs w:val="24"/>
                <w:lang w:val="fr-CH"/>
              </w:rPr>
              <w:t>,</w:t>
            </w:r>
            <w:r w:rsidRPr="006E0087">
              <w:rPr>
                <w:b/>
                <w:lang w:val="fr-CH"/>
              </w:rPr>
              <w:t xml:space="preserve"> aux Membres du Secteur des radiocommunications, </w:t>
            </w:r>
            <w:r w:rsidRPr="006E0087">
              <w:rPr>
                <w:b/>
                <w:bCs/>
                <w:lang w:val="fr-CH"/>
              </w:rPr>
              <w:t>aux</w:t>
            </w:r>
            <w:r w:rsidRPr="006E0087">
              <w:rPr>
                <w:b/>
                <w:lang w:val="fr-CH"/>
              </w:rPr>
              <w:t xml:space="preserve"> </w:t>
            </w:r>
            <w:r w:rsidRPr="006E0087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UIT</w:t>
            </w:r>
            <w:r w:rsidRPr="006E0087">
              <w:rPr>
                <w:b/>
                <w:bCs/>
                <w:lang w:val="fr-CH"/>
              </w:rPr>
              <w:noBreakHyphen/>
              <w:t>R</w:t>
            </w:r>
            <w:r w:rsidRPr="006E0087">
              <w:rPr>
                <w:b/>
                <w:lang w:val="fr-CH"/>
              </w:rPr>
              <w:t xml:space="preserve"> participant aux travaux</w:t>
            </w:r>
            <w:r>
              <w:rPr>
                <w:b/>
                <w:lang w:val="fr-CH"/>
              </w:rPr>
              <w:t xml:space="preserve"> </w:t>
            </w:r>
            <w:r w:rsidRPr="006E0087">
              <w:rPr>
                <w:b/>
                <w:lang w:val="fr-CH"/>
              </w:rPr>
              <w:t>de la Commission d</w:t>
            </w:r>
            <w:r>
              <w:rPr>
                <w:b/>
                <w:lang w:val="fr-CH"/>
              </w:rPr>
              <w:t>'</w:t>
            </w:r>
            <w:r w:rsidRPr="006E0087">
              <w:rPr>
                <w:b/>
                <w:lang w:val="fr-CH"/>
              </w:rPr>
              <w:t>études </w:t>
            </w:r>
            <w:r>
              <w:rPr>
                <w:b/>
                <w:lang w:val="fr-CH"/>
              </w:rPr>
              <w:t>3</w:t>
            </w:r>
            <w:r w:rsidRPr="006E0087">
              <w:rPr>
                <w:b/>
                <w:lang w:val="fr-CH"/>
              </w:rPr>
              <w:t xml:space="preserve"> des radiocommunications</w:t>
            </w:r>
            <w:r>
              <w:rPr>
                <w:b/>
                <w:lang w:val="fr-CH"/>
              </w:rPr>
              <w:t xml:space="preserve"> </w:t>
            </w:r>
            <w:r w:rsidRPr="006E0087">
              <w:rPr>
                <w:b/>
                <w:lang w:val="fr-CH"/>
              </w:rPr>
              <w:t xml:space="preserve">et </w:t>
            </w:r>
            <w:r>
              <w:rPr>
                <w:b/>
                <w:szCs w:val="24"/>
                <w:lang w:val="fr-CH"/>
              </w:rPr>
              <w:t>aux ét</w:t>
            </w:r>
            <w:r w:rsidRPr="006E0087">
              <w:rPr>
                <w:b/>
                <w:szCs w:val="24"/>
                <w:lang w:val="fr-CH"/>
              </w:rPr>
              <w:t xml:space="preserve">ablissements universitaires </w:t>
            </w:r>
            <w:r>
              <w:rPr>
                <w:b/>
                <w:szCs w:val="24"/>
                <w:lang w:val="fr-CH"/>
              </w:rPr>
              <w:t>participant aux travaux de</w:t>
            </w:r>
            <w:r w:rsidRPr="006E0087">
              <w:rPr>
                <w:b/>
                <w:szCs w:val="24"/>
                <w:lang w:val="fr-CH"/>
              </w:rPr>
              <w:t xml:space="preserve"> l</w:t>
            </w:r>
            <w:r>
              <w:rPr>
                <w:b/>
                <w:szCs w:val="24"/>
                <w:lang w:val="fr-CH"/>
              </w:rPr>
              <w:t>'</w:t>
            </w:r>
            <w:r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3978A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978A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978A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A49E6" w:rsidRDefault="00DA49E6" w:rsidP="00DA49E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>
              <w:rPr>
                <w:b/>
                <w:bCs/>
                <w:lang w:val="fr-CH"/>
              </w:rPr>
              <w:t>3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Pr="00BB1048">
              <w:rPr>
                <w:b/>
                <w:bCs/>
                <w:lang w:val="fr-CH"/>
              </w:rPr>
              <w:t>Propagation des ondes radioélectriques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DA49E6" w:rsidRDefault="00DA49E6" w:rsidP="00DA49E6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de </w:t>
            </w:r>
            <w:r>
              <w:rPr>
                <w:b/>
                <w:bCs/>
                <w:lang w:val="fr-CH"/>
              </w:rPr>
              <w:t xml:space="preserve">22 </w:t>
            </w:r>
            <w:r w:rsidRPr="006E0087">
              <w:rPr>
                <w:b/>
                <w:bCs/>
                <w:lang w:val="fr-CH"/>
              </w:rPr>
              <w:t xml:space="preserve">Recommandations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révisées </w:t>
            </w:r>
            <w:r>
              <w:rPr>
                <w:b/>
                <w:bCs/>
                <w:lang w:val="fr-CH"/>
              </w:rPr>
              <w:t>et approbation simultanée par correspondance de ces textes,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r>
              <w:rPr>
                <w:b/>
                <w:bCs/>
                <w:lang w:val="fr-CH"/>
              </w:rPr>
              <w:t>A2.6.2.4</w:t>
            </w:r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</w:tc>
      </w:tr>
      <w:tr w:rsidR="00E53DCE" w:rsidRPr="003978A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A49E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A49E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978A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A49E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A49E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978A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A49E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978A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A49E6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DA49E6" w:rsidRPr="006E0087" w:rsidRDefault="00DA49E6" w:rsidP="003978AF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>
        <w:rPr>
          <w:lang w:val="fr-CH"/>
        </w:rPr>
        <w:t>905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25 juin 2019</w:t>
      </w:r>
      <w:r w:rsidRPr="006E0087">
        <w:rPr>
          <w:lang w:val="fr-CH"/>
        </w:rPr>
        <w:t xml:space="preserve">, </w:t>
      </w:r>
      <w:r>
        <w:rPr>
          <w:lang w:val="fr-CH"/>
        </w:rPr>
        <w:t xml:space="preserve">22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 xml:space="preserve">). </w:t>
      </w:r>
    </w:p>
    <w:p w:rsidR="00DA49E6" w:rsidRPr="006E0087" w:rsidRDefault="00DA49E6" w:rsidP="00DA49E6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>au 25 août 2019.</w:t>
      </w:r>
    </w:p>
    <w:p w:rsidR="00DA49E6" w:rsidRDefault="00DA49E6" w:rsidP="00DA49E6">
      <w:pPr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</w:t>
      </w:r>
      <w:r>
        <w:rPr>
          <w:lang w:val="fr-CH"/>
        </w:rPr>
        <w:t>s</w:t>
      </w:r>
      <w:r w:rsidRPr="006E0087">
        <w:rPr>
          <w:lang w:val="fr-CH"/>
        </w:rPr>
        <w:t xml:space="preserve">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 xml:space="preserve">Annexe de la présente Circulaire leurs titres ainsi que les numéros qui leur ont été attribués. </w:t>
      </w:r>
    </w:p>
    <w:p w:rsidR="00DA49E6" w:rsidRDefault="00DA49E6" w:rsidP="00DA49E6">
      <w:pPr>
        <w:spacing w:before="1200"/>
        <w:jc w:val="left"/>
        <w:rPr>
          <w:lang w:val="fr-FR"/>
        </w:rPr>
      </w:pPr>
      <w:r w:rsidRPr="00DA49E6">
        <w:rPr>
          <w:szCs w:val="24"/>
          <w:lang w:val="fr-CH"/>
        </w:rPr>
        <w:t>Mario Maniewicz</w:t>
      </w:r>
      <w:r>
        <w:rPr>
          <w:lang w:val="fr-FR"/>
        </w:rPr>
        <w:br/>
        <w:t>Directeur</w:t>
      </w:r>
    </w:p>
    <w:p w:rsidR="00DA49E6" w:rsidRPr="00136CBE" w:rsidRDefault="00DA49E6" w:rsidP="00DA49E6">
      <w:pPr>
        <w:keepNext/>
        <w:keepLines/>
        <w:tabs>
          <w:tab w:val="center" w:pos="7939"/>
          <w:tab w:val="right" w:pos="8505"/>
        </w:tabs>
        <w:spacing w:before="360"/>
        <w:rPr>
          <w:lang w:val="fr-CH"/>
        </w:rPr>
      </w:pPr>
      <w:r w:rsidRPr="00136CBE">
        <w:rPr>
          <w:b/>
          <w:lang w:val="fr-CH"/>
        </w:rPr>
        <w:t>Annexe</w:t>
      </w:r>
      <w:r w:rsidRPr="00DA49E6">
        <w:rPr>
          <w:b/>
          <w:lang w:val="fr-CH"/>
        </w:rPr>
        <w:t>:</w:t>
      </w:r>
      <w:r>
        <w:rPr>
          <w:lang w:val="fr-CH"/>
        </w:rPr>
        <w:t xml:space="preserve">  1</w:t>
      </w:r>
    </w:p>
    <w:p w:rsidR="00DA49E6" w:rsidRPr="00136CBE" w:rsidRDefault="00DA49E6" w:rsidP="00DA49E6">
      <w:pPr>
        <w:keepNext/>
        <w:keepLines/>
        <w:tabs>
          <w:tab w:val="left" w:pos="284"/>
          <w:tab w:val="left" w:pos="568"/>
        </w:tabs>
        <w:spacing w:before="30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DA49E6" w:rsidRPr="006E0087" w:rsidRDefault="00DA49E6" w:rsidP="00DA49E6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>vaux de la Commission d'études 3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DA49E6" w:rsidRPr="006E0087" w:rsidRDefault="00DA49E6" w:rsidP="00DA49E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>
        <w:rPr>
          <w:sz w:val="18"/>
          <w:szCs w:val="18"/>
          <w:lang w:val="fr-CH"/>
        </w:rPr>
        <w:t>3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DA49E6" w:rsidRPr="006E0087" w:rsidRDefault="00DA49E6" w:rsidP="00DA49E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DA49E6" w:rsidRPr="006E0087" w:rsidRDefault="00DA49E6" w:rsidP="00DA49E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'études des radiocommunications</w:t>
      </w:r>
    </w:p>
    <w:p w:rsidR="00DA49E6" w:rsidRPr="006E0087" w:rsidRDefault="00DA49E6" w:rsidP="00DA49E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DA49E6" w:rsidRPr="006E0087" w:rsidRDefault="00DA49E6" w:rsidP="00DA49E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DA49E6" w:rsidRDefault="00DA49E6" w:rsidP="00DA49E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DA49E6" w:rsidRPr="006F38C7" w:rsidRDefault="00DA49E6" w:rsidP="00DA49E6">
      <w:pPr>
        <w:pStyle w:val="AnnexNotitle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lastRenderedPageBreak/>
        <w:t>Annexe 1</w:t>
      </w:r>
      <w:r>
        <w:rPr>
          <w:rFonts w:asciiTheme="minorHAnsi" w:hAnsiTheme="minorHAnsi"/>
          <w:lang w:val="fr-CH"/>
        </w:rPr>
        <w:br/>
      </w:r>
      <w:r>
        <w:rPr>
          <w:rFonts w:asciiTheme="minorHAnsi" w:hAnsiTheme="minorHAnsi"/>
          <w:lang w:val="fr-CH"/>
        </w:rPr>
        <w:br/>
        <w:t>Titre</w:t>
      </w:r>
      <w:r w:rsidRPr="006F38C7">
        <w:rPr>
          <w:rFonts w:asciiTheme="minorHAnsi" w:hAnsiTheme="minorHAnsi"/>
          <w:lang w:val="fr-CH"/>
        </w:rPr>
        <w:t>s des Recommandations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>
        <w:rPr>
          <w:rFonts w:asciiTheme="minorHAnsi" w:hAnsiTheme="minorHAnsi"/>
          <w:lang w:val="fr-CH"/>
        </w:rPr>
        <w:t xml:space="preserve"> approuvée</w:t>
      </w:r>
      <w:r w:rsidRPr="006F38C7">
        <w:rPr>
          <w:rFonts w:asciiTheme="minorHAnsi" w:hAnsiTheme="minorHAnsi"/>
          <w:lang w:val="fr-CH"/>
        </w:rPr>
        <w:t>s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480"/>
        <w:rPr>
          <w:lang w:val="fr-CH"/>
        </w:rPr>
      </w:pPr>
      <w:r w:rsidRPr="00BB1048">
        <w:rPr>
          <w:u w:val="single"/>
          <w:lang w:val="fr-CH"/>
        </w:rPr>
        <w:t>Recommandation UIT-R P.1057-</w:t>
      </w:r>
      <w:r w:rsidR="00486B20">
        <w:rPr>
          <w:u w:val="single"/>
          <w:lang w:val="fr-CH"/>
        </w:rPr>
        <w:t>6</w:t>
      </w:r>
      <w:r w:rsidRPr="00BB1048">
        <w:rPr>
          <w:lang w:val="fr-CH"/>
        </w:rPr>
        <w:tab/>
        <w:t>Doc. 3/105(Rév.1)</w:t>
      </w:r>
    </w:p>
    <w:p w:rsidR="00DA49E6" w:rsidRPr="00BB1048" w:rsidRDefault="003978AF" w:rsidP="003978AF">
      <w:pPr>
        <w:pStyle w:val="Rectitle"/>
        <w:rPr>
          <w:lang w:val="fr-CH"/>
        </w:rPr>
      </w:pPr>
      <w:r w:rsidRPr="00BB1048">
        <w:rPr>
          <w:lang w:val="fr-CH"/>
        </w:rPr>
        <w:t xml:space="preserve">Distributions </w:t>
      </w:r>
      <w:r w:rsidRPr="00BB1048">
        <w:rPr>
          <w:lang w:val="fr-CH"/>
        </w:rPr>
        <w:t>de probabilité</w:t>
      </w:r>
      <w:r w:rsidRPr="00BB1048">
        <w:rPr>
          <w:lang w:val="fr-CH"/>
        </w:rPr>
        <w:t xml:space="preserve"> </w:t>
      </w:r>
      <w:r>
        <w:rPr>
          <w:lang w:val="fr-CH"/>
        </w:rPr>
        <w:t>et m</w:t>
      </w:r>
      <w:r w:rsidR="00DA49E6" w:rsidRPr="00BB1048">
        <w:rPr>
          <w:lang w:val="fr-CH"/>
        </w:rPr>
        <w:t>odélisation de la propagat</w:t>
      </w:r>
      <w:r>
        <w:rPr>
          <w:lang w:val="fr-CH"/>
        </w:rPr>
        <w:t xml:space="preserve">ion </w:t>
      </w:r>
      <w:r>
        <w:rPr>
          <w:lang w:val="fr-CH"/>
        </w:rPr>
        <w:br/>
      </w:r>
      <w:bookmarkStart w:id="0" w:name="_GoBack"/>
      <w:bookmarkEnd w:id="0"/>
      <w:r>
        <w:rPr>
          <w:lang w:val="fr-CH"/>
        </w:rPr>
        <w:t>des ondes radioélectriques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P.841-</w:t>
      </w:r>
      <w:r w:rsidR="00486B20">
        <w:rPr>
          <w:u w:val="single"/>
          <w:lang w:val="fr-CH"/>
        </w:rPr>
        <w:t>6</w:t>
      </w:r>
      <w:r w:rsidRPr="00BB1048">
        <w:rPr>
          <w:lang w:val="fr-CH"/>
        </w:rPr>
        <w:tab/>
        <w:t>Doc. 3/106(Rév.1)</w:t>
      </w:r>
    </w:p>
    <w:p w:rsidR="00DA49E6" w:rsidRPr="00BB1048" w:rsidRDefault="00DA49E6" w:rsidP="00DA49E6">
      <w:pPr>
        <w:pStyle w:val="Rectitle"/>
        <w:rPr>
          <w:lang w:val="fr-CH"/>
        </w:rPr>
      </w:pPr>
      <w:bookmarkStart w:id="1" w:name="Pre_title"/>
      <w:r w:rsidRPr="00BB1048">
        <w:rPr>
          <w:lang w:val="fr-CH"/>
        </w:rPr>
        <w:t>Conversion des statistiques annuelles en statistiques</w:t>
      </w:r>
      <w:r w:rsidRPr="00BB1048">
        <w:rPr>
          <w:lang w:val="fr-CH"/>
        </w:rPr>
        <w:br/>
        <w:t>pour le mois le plus défavorable</w:t>
      </w:r>
      <w:bookmarkEnd w:id="1"/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P.1407-</w:t>
      </w:r>
      <w:r w:rsidR="00486B20">
        <w:rPr>
          <w:u w:val="single"/>
          <w:lang w:val="fr-CH"/>
        </w:rPr>
        <w:t>7</w:t>
      </w:r>
      <w:r w:rsidRPr="00BB1048">
        <w:rPr>
          <w:lang w:val="fr-CH"/>
        </w:rPr>
        <w:tab/>
        <w:t>Doc. 3/107(Rév.1)</w:t>
      </w:r>
    </w:p>
    <w:p w:rsidR="00DA49E6" w:rsidRPr="00BB1048" w:rsidRDefault="00DA49E6" w:rsidP="00DA49E6">
      <w:pPr>
        <w:pStyle w:val="Rectitle"/>
        <w:rPr>
          <w:lang w:val="fr-CH"/>
        </w:rPr>
      </w:pPr>
      <w:r w:rsidRPr="00BB1048">
        <w:rPr>
          <w:lang w:val="fr-CH"/>
        </w:rPr>
        <w:t>Propagation par trajets multiples et paramétrage de ses caractéristiques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P.676-1</w:t>
      </w:r>
      <w:r w:rsidR="00486B20">
        <w:rPr>
          <w:u w:val="single"/>
          <w:lang w:val="fr-CH"/>
        </w:rPr>
        <w:t>2</w:t>
      </w:r>
      <w:r w:rsidRPr="00BB1048">
        <w:rPr>
          <w:lang w:val="fr-CH"/>
        </w:rPr>
        <w:tab/>
        <w:t>Doc. 3/117(Rév.1)</w:t>
      </w:r>
    </w:p>
    <w:p w:rsidR="00DA49E6" w:rsidRPr="00BB1048" w:rsidRDefault="001415C0" w:rsidP="00DA49E6">
      <w:pPr>
        <w:pStyle w:val="Rectitle"/>
        <w:rPr>
          <w:lang w:val="fr-CH"/>
        </w:rPr>
      </w:pPr>
      <w:r w:rsidRPr="00126B31">
        <w:rPr>
          <w:lang w:val="fr-CH"/>
        </w:rPr>
        <w:t>Affaiblissement dû aux gaz de l'atmosphère et effets associés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P.453-1</w:t>
      </w:r>
      <w:r w:rsidR="00486B20">
        <w:rPr>
          <w:u w:val="single"/>
          <w:lang w:val="fr-CH"/>
        </w:rPr>
        <w:t>4</w:t>
      </w:r>
      <w:r w:rsidRPr="00BB1048">
        <w:rPr>
          <w:lang w:val="fr-CH"/>
        </w:rPr>
        <w:tab/>
        <w:t>Doc. 3/118(Rév.1)</w:t>
      </w:r>
    </w:p>
    <w:p w:rsidR="00DA49E6" w:rsidRPr="00BB1048" w:rsidRDefault="00DA49E6" w:rsidP="00DA49E6">
      <w:pPr>
        <w:pStyle w:val="Rectitle"/>
        <w:rPr>
          <w:lang w:val="fr-CH"/>
        </w:rPr>
      </w:pPr>
      <w:r w:rsidRPr="00BB1048">
        <w:rPr>
          <w:lang w:val="fr-CH"/>
        </w:rPr>
        <w:t>Indice de réfraction radioélectrique: formules et données de réfractivité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P.527-</w:t>
      </w:r>
      <w:r w:rsidR="00486B20">
        <w:rPr>
          <w:u w:val="single"/>
          <w:lang w:val="fr-CH"/>
        </w:rPr>
        <w:t>5</w:t>
      </w:r>
      <w:r w:rsidRPr="00BB1048">
        <w:rPr>
          <w:lang w:val="fr-CH"/>
        </w:rPr>
        <w:tab/>
        <w:t>Doc. 3/119(Rév.2)</w:t>
      </w:r>
    </w:p>
    <w:p w:rsidR="00DA49E6" w:rsidRPr="00BB1048" w:rsidRDefault="00DA49E6" w:rsidP="00DA49E6">
      <w:pPr>
        <w:pStyle w:val="Rectitle"/>
        <w:rPr>
          <w:lang w:val="fr-CH"/>
        </w:rPr>
      </w:pPr>
      <w:r w:rsidRPr="00BB1048">
        <w:rPr>
          <w:lang w:val="fr-CH"/>
        </w:rPr>
        <w:t>Caractéristiques électriques du sol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P.310-</w:t>
      </w:r>
      <w:r w:rsidR="00486B20">
        <w:rPr>
          <w:u w:val="single"/>
          <w:lang w:val="fr-CH"/>
        </w:rPr>
        <w:t>10</w:t>
      </w:r>
      <w:r w:rsidRPr="00BB1048">
        <w:rPr>
          <w:lang w:val="fr-CH"/>
        </w:rPr>
        <w:tab/>
        <w:t>Doc. 3/120(Rév.1)</w:t>
      </w:r>
    </w:p>
    <w:p w:rsidR="00DA49E6" w:rsidRPr="00BB1048" w:rsidRDefault="00DA49E6" w:rsidP="00DA49E6">
      <w:pPr>
        <w:pStyle w:val="Rectitle"/>
        <w:rPr>
          <w:lang w:val="fr-CH"/>
        </w:rPr>
      </w:pPr>
      <w:r w:rsidRPr="00BB1048">
        <w:rPr>
          <w:lang w:val="fr-CH"/>
        </w:rPr>
        <w:t>Définitions des termes relatifs à la propagation dans les milieux non ionisés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P.1511-</w:t>
      </w:r>
      <w:r w:rsidR="00486B20">
        <w:rPr>
          <w:u w:val="single"/>
          <w:lang w:val="fr-CH"/>
        </w:rPr>
        <w:t>2</w:t>
      </w:r>
      <w:r w:rsidRPr="00BB1048">
        <w:rPr>
          <w:lang w:val="fr-CH"/>
        </w:rPr>
        <w:tab/>
        <w:t>Doc. 3/121(Rév.1)</w:t>
      </w:r>
    </w:p>
    <w:p w:rsidR="00DA49E6" w:rsidRPr="00BB1048" w:rsidRDefault="00DA49E6" w:rsidP="00DA49E6">
      <w:pPr>
        <w:pStyle w:val="Rectitle"/>
        <w:rPr>
          <w:lang w:val="fr-CH"/>
        </w:rPr>
      </w:pPr>
      <w:r w:rsidRPr="00BB1048">
        <w:rPr>
          <w:lang w:val="fr-CH"/>
        </w:rPr>
        <w:t>Topographie pour la modélisation de la propagation Terre-espace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P.1853-</w:t>
      </w:r>
      <w:r w:rsidR="00486B20">
        <w:rPr>
          <w:u w:val="single"/>
          <w:lang w:val="fr-CH"/>
        </w:rPr>
        <w:t>2</w:t>
      </w:r>
      <w:r w:rsidRPr="00BB1048">
        <w:rPr>
          <w:lang w:val="fr-CH"/>
        </w:rPr>
        <w:tab/>
        <w:t>Doc. 3/122(Rév.1)</w:t>
      </w:r>
    </w:p>
    <w:p w:rsidR="00DA49E6" w:rsidRPr="00BB1048" w:rsidRDefault="00326BAB" w:rsidP="00DA49E6">
      <w:pPr>
        <w:pStyle w:val="Rectitle"/>
        <w:rPr>
          <w:lang w:val="fr-CH"/>
        </w:rPr>
      </w:pPr>
      <w:r w:rsidRPr="00126B31">
        <w:rPr>
          <w:lang w:val="fr-CH"/>
        </w:rPr>
        <w:t>Synthèse de séries temporelles relatives aux dégradations troposphériques</w:t>
      </w:r>
    </w:p>
    <w:p w:rsidR="00486B20" w:rsidRDefault="00486B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lastRenderedPageBreak/>
        <w:t>Recommandation UIT-R P.2109-</w:t>
      </w:r>
      <w:r w:rsidR="00486B20">
        <w:rPr>
          <w:u w:val="single"/>
          <w:lang w:val="fr-CH"/>
        </w:rPr>
        <w:t>1</w:t>
      </w:r>
      <w:r w:rsidRPr="00BB1048">
        <w:rPr>
          <w:lang w:val="fr-CH"/>
        </w:rPr>
        <w:tab/>
        <w:t>Doc. 3/124(Rév.1)</w:t>
      </w:r>
    </w:p>
    <w:p w:rsidR="00DA49E6" w:rsidRPr="00BB1048" w:rsidRDefault="00DA49E6" w:rsidP="00DA49E6">
      <w:pPr>
        <w:pStyle w:val="Rectitle"/>
        <w:rPr>
          <w:lang w:val="fr-CH"/>
        </w:rPr>
      </w:pPr>
      <w:r w:rsidRPr="00BB1048">
        <w:rPr>
          <w:lang w:val="fr-CH"/>
        </w:rPr>
        <w:t>Prévision de l'affaiblissement dû à la pénétration dans les bâtiments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P.528-</w:t>
      </w:r>
      <w:r w:rsidR="00486B20">
        <w:rPr>
          <w:u w:val="single"/>
          <w:lang w:val="fr-CH"/>
        </w:rPr>
        <w:t>4</w:t>
      </w:r>
      <w:r w:rsidRPr="00BB1048">
        <w:rPr>
          <w:lang w:val="fr-CH"/>
        </w:rPr>
        <w:tab/>
        <w:t>Doc. 3/125(Rév.1)</w:t>
      </w:r>
    </w:p>
    <w:p w:rsidR="00DA49E6" w:rsidRPr="00BB1048" w:rsidRDefault="00326BAB" w:rsidP="00DA49E6">
      <w:pPr>
        <w:pStyle w:val="Rectitle"/>
        <w:rPr>
          <w:lang w:val="fr-CH"/>
        </w:rPr>
      </w:pPr>
      <w:r w:rsidRPr="00126B31">
        <w:rPr>
          <w:lang w:val="fr-CH"/>
        </w:rPr>
        <w:t xml:space="preserve">Méthode de prévision de la propagation dans les bandes d'ondes métriques, décimétriques et centimétriques pour le service mobile aéronautique </w:t>
      </w:r>
      <w:r w:rsidRPr="00126B31">
        <w:rPr>
          <w:lang w:val="fr-CH"/>
        </w:rPr>
        <w:br/>
        <w:t>et le service de radionavigation aéronautique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P.1546-</w:t>
      </w:r>
      <w:r w:rsidR="00486B20">
        <w:rPr>
          <w:u w:val="single"/>
          <w:lang w:val="fr-CH"/>
        </w:rPr>
        <w:t>6</w:t>
      </w:r>
      <w:r w:rsidRPr="00BB1048">
        <w:rPr>
          <w:lang w:val="fr-CH"/>
        </w:rPr>
        <w:tab/>
        <w:t>Doc. 3/126(Rév.1)</w:t>
      </w:r>
    </w:p>
    <w:p w:rsidR="00DA49E6" w:rsidRPr="00BB1048" w:rsidRDefault="00DA49E6" w:rsidP="00326BAB">
      <w:pPr>
        <w:pStyle w:val="Rectitle"/>
        <w:rPr>
          <w:lang w:val="fr-CH"/>
        </w:rPr>
      </w:pPr>
      <w:r w:rsidRPr="00326BAB">
        <w:rPr>
          <w:lang w:val="fr-CH"/>
        </w:rPr>
        <w:t>Méthode de prévision de la propagation point à zone pour</w:t>
      </w:r>
      <w:r w:rsidRPr="00326BAB">
        <w:rPr>
          <w:lang w:val="fr-CH"/>
        </w:rPr>
        <w:br/>
        <w:t xml:space="preserve">les services de Terre entre 30 MHz et </w:t>
      </w:r>
      <w:r w:rsidR="00326BAB" w:rsidRPr="00326BAB">
        <w:rPr>
          <w:lang w:val="fr-CH"/>
        </w:rPr>
        <w:t>4</w:t>
      </w:r>
      <w:r w:rsidRPr="00326BAB">
        <w:rPr>
          <w:lang w:val="fr-CH"/>
        </w:rPr>
        <w:t> 000 MHz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P.1812-</w:t>
      </w:r>
      <w:r w:rsidR="00486B20">
        <w:rPr>
          <w:u w:val="single"/>
          <w:lang w:val="fr-CH"/>
        </w:rPr>
        <w:t>5</w:t>
      </w:r>
      <w:r w:rsidRPr="00BB1048">
        <w:rPr>
          <w:lang w:val="fr-CH"/>
        </w:rPr>
        <w:tab/>
        <w:t>Doc. 3/127(Rév.1)</w:t>
      </w:r>
    </w:p>
    <w:p w:rsidR="00DA49E6" w:rsidRPr="00BB1048" w:rsidRDefault="00DA49E6" w:rsidP="00DA49E6">
      <w:pPr>
        <w:pStyle w:val="Rectitle"/>
        <w:rPr>
          <w:lang w:val="fr-CH"/>
        </w:rPr>
      </w:pPr>
      <w:r w:rsidRPr="00BB1048">
        <w:rPr>
          <w:lang w:val="fr-CH"/>
        </w:rPr>
        <w:t>Méthode de prévision de la propagation fondée sur le trajet</w:t>
      </w:r>
      <w:r w:rsidRPr="00BB1048">
        <w:rPr>
          <w:lang w:val="fr-CH"/>
        </w:rPr>
        <w:br/>
        <w:t>pour les services de Terre point à zone dans les bandes</w:t>
      </w:r>
      <w:r w:rsidRPr="00BB1048">
        <w:rPr>
          <w:lang w:val="fr-CH"/>
        </w:rPr>
        <w:br/>
        <w:t>des ondes métriques et décimétriques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P.1238-</w:t>
      </w:r>
      <w:r w:rsidR="00486B20">
        <w:rPr>
          <w:u w:val="single"/>
          <w:lang w:val="fr-CH"/>
        </w:rPr>
        <w:t>10</w:t>
      </w:r>
      <w:r w:rsidRPr="00BB1048">
        <w:rPr>
          <w:lang w:val="fr-CH"/>
        </w:rPr>
        <w:tab/>
        <w:t>Doc. 3/128(Rév.2)</w:t>
      </w:r>
    </w:p>
    <w:p w:rsidR="00DA49E6" w:rsidRPr="00BB1048" w:rsidRDefault="00326BAB" w:rsidP="006B0A49">
      <w:pPr>
        <w:pStyle w:val="Rectitle"/>
        <w:spacing w:before="320"/>
        <w:rPr>
          <w:lang w:val="fr-CH"/>
        </w:rPr>
      </w:pPr>
      <w:r w:rsidRPr="00126B31">
        <w:rPr>
          <w:lang w:val="fr-CH"/>
        </w:rPr>
        <w:t xml:space="preserve">Données de propagation et méthodes de prévision pour la planification de systèmes de radiocommunication et de réseaux locaux hertziens destinés à fonctionner à l'intérieur de bâtiments à des fréquences </w:t>
      </w:r>
      <w:r w:rsidR="006B0A49">
        <w:rPr>
          <w:lang w:val="fr-CH"/>
        </w:rPr>
        <w:br/>
      </w:r>
      <w:r w:rsidRPr="00126B31">
        <w:rPr>
          <w:lang w:val="fr-CH"/>
        </w:rPr>
        <w:t>comprises entre 300 MHz et 450 GHz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P.1411-</w:t>
      </w:r>
      <w:r w:rsidR="00486B20">
        <w:rPr>
          <w:u w:val="single"/>
          <w:lang w:val="fr-CH"/>
        </w:rPr>
        <w:t>10</w:t>
      </w:r>
      <w:r w:rsidRPr="00BB1048">
        <w:rPr>
          <w:lang w:val="fr-CH"/>
        </w:rPr>
        <w:tab/>
        <w:t>Doc. 3/129(Rév.1)</w:t>
      </w:r>
    </w:p>
    <w:p w:rsidR="00DA49E6" w:rsidRPr="00BB1048" w:rsidRDefault="00DA49E6" w:rsidP="00DA49E6">
      <w:pPr>
        <w:pStyle w:val="Rectitle"/>
        <w:spacing w:before="320"/>
        <w:rPr>
          <w:lang w:val="fr-CH"/>
        </w:rPr>
      </w:pPr>
      <w:r w:rsidRPr="00BB1048">
        <w:rPr>
          <w:lang w:val="fr-CH"/>
        </w:rPr>
        <w:t>Données de propagation et méthodes de prévision pour la planification de systèmes de radiocommunication, à courte portée, destinés à fonctionner à l'extérieur de bâtiments et de réseaux locaux hertziens dans la gamme de fréquences comprises entre 300 MHz et 100 GHz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P.1816-</w:t>
      </w:r>
      <w:r w:rsidR="00486B20">
        <w:rPr>
          <w:u w:val="single"/>
          <w:lang w:val="fr-CH"/>
        </w:rPr>
        <w:t>4</w:t>
      </w:r>
      <w:r w:rsidRPr="00BB1048">
        <w:rPr>
          <w:lang w:val="fr-CH"/>
        </w:rPr>
        <w:tab/>
        <w:t>Doc. 3/130(Rév.1)</w:t>
      </w:r>
    </w:p>
    <w:p w:rsidR="00DA49E6" w:rsidRPr="00BB1048" w:rsidRDefault="00DA49E6" w:rsidP="00486B20">
      <w:pPr>
        <w:pStyle w:val="Rectitle"/>
        <w:spacing w:before="240"/>
        <w:rPr>
          <w:lang w:val="fr-CH"/>
        </w:rPr>
      </w:pPr>
      <w:r w:rsidRPr="00BB1048">
        <w:rPr>
          <w:lang w:val="fr-CH"/>
        </w:rPr>
        <w:t>Prévision des profils temporels et spatiaux pour les services mobiles terrestres large bande utilisant les bandes d'ondes décimétriques et centimétriques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P.531-1</w:t>
      </w:r>
      <w:r w:rsidR="00486B20">
        <w:rPr>
          <w:u w:val="single"/>
          <w:lang w:val="fr-CH"/>
        </w:rPr>
        <w:t>4</w:t>
      </w:r>
      <w:r w:rsidRPr="00BB1048">
        <w:rPr>
          <w:lang w:val="fr-CH"/>
        </w:rPr>
        <w:tab/>
        <w:t>Doc. 3/135(Rév.1)</w:t>
      </w:r>
    </w:p>
    <w:p w:rsidR="00DA49E6" w:rsidRPr="00BB1048" w:rsidRDefault="00EC6320" w:rsidP="00486B20">
      <w:pPr>
        <w:pStyle w:val="Rectitle"/>
        <w:spacing w:before="240"/>
        <w:rPr>
          <w:lang w:val="fr-CH"/>
        </w:rPr>
      </w:pPr>
      <w:r w:rsidRPr="00126B31">
        <w:rPr>
          <w:lang w:val="fr-CH"/>
        </w:rPr>
        <w:t xml:space="preserve">Données de propagation ionosphérique et méthodes de prévision requises </w:t>
      </w:r>
      <w:r w:rsidRPr="00126B31">
        <w:rPr>
          <w:lang w:val="fr-CH"/>
        </w:rPr>
        <w:br/>
        <w:t>pour la conception de réseaux à satellite et de systèmes à satellites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lastRenderedPageBreak/>
        <w:t>Recommandation UIT-R P.1144-</w:t>
      </w:r>
      <w:r w:rsidR="00486B20">
        <w:rPr>
          <w:u w:val="single"/>
          <w:lang w:val="fr-CH"/>
        </w:rPr>
        <w:t>10</w:t>
      </w:r>
      <w:r w:rsidRPr="00BB1048">
        <w:rPr>
          <w:lang w:val="fr-CH"/>
        </w:rPr>
        <w:tab/>
        <w:t>Doc. 3/138(Rév.1)</w:t>
      </w:r>
    </w:p>
    <w:p w:rsidR="00DA49E6" w:rsidRPr="00BB1048" w:rsidRDefault="00DA49E6" w:rsidP="00DA49E6">
      <w:pPr>
        <w:pStyle w:val="Rectitle"/>
        <w:rPr>
          <w:lang w:val="fr-CH"/>
        </w:rPr>
      </w:pPr>
      <w:r w:rsidRPr="00BB1048">
        <w:rPr>
          <w:lang w:val="fr-CH"/>
        </w:rPr>
        <w:t xml:space="preserve">Guide pour l'application des méthodes de prévision de la propagation </w:t>
      </w:r>
      <w:r w:rsidRPr="00BB1048">
        <w:rPr>
          <w:lang w:val="fr-CH"/>
        </w:rPr>
        <w:br/>
        <w:t>de la Commission d'études 3 des radiocommunications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P.619-</w:t>
      </w:r>
      <w:r w:rsidR="00486B20">
        <w:rPr>
          <w:u w:val="single"/>
          <w:lang w:val="fr-CH"/>
        </w:rPr>
        <w:t>4</w:t>
      </w:r>
      <w:r w:rsidRPr="00BB1048">
        <w:rPr>
          <w:lang w:val="fr-CH"/>
        </w:rPr>
        <w:tab/>
        <w:t>Doc. 3/139(Rév.1)</w:t>
      </w:r>
    </w:p>
    <w:p w:rsidR="00DA49E6" w:rsidRPr="00BB1048" w:rsidRDefault="00DA49E6" w:rsidP="00DA49E6">
      <w:pPr>
        <w:pStyle w:val="Rectitle"/>
        <w:rPr>
          <w:lang w:val="fr-CH"/>
        </w:rPr>
      </w:pPr>
      <w:r w:rsidRPr="00BB1048">
        <w:rPr>
          <w:lang w:val="fr-CH"/>
        </w:rPr>
        <w:t>Données sur la propagation nécessaires à l'évaluation des brouillages entre des stations dans l'espace et des stations situées à la surface de la Terre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P.617-</w:t>
      </w:r>
      <w:r w:rsidR="00486B20">
        <w:rPr>
          <w:u w:val="single"/>
          <w:lang w:val="fr-CH"/>
        </w:rPr>
        <w:t>5</w:t>
      </w:r>
      <w:r w:rsidRPr="00BB1048">
        <w:rPr>
          <w:lang w:val="fr-CH"/>
        </w:rPr>
        <w:tab/>
        <w:t>Doc. 3/143(Rév.1)</w:t>
      </w:r>
    </w:p>
    <w:p w:rsidR="00DA49E6" w:rsidRPr="00BB1048" w:rsidRDefault="00DA49E6" w:rsidP="00DA49E6">
      <w:pPr>
        <w:pStyle w:val="Rectitle"/>
        <w:rPr>
          <w:lang w:val="fr-CH"/>
        </w:rPr>
      </w:pPr>
      <w:r w:rsidRPr="00BB1048">
        <w:rPr>
          <w:lang w:val="fr-CH"/>
        </w:rPr>
        <w:t>Techniques de prévision de la propagation et données de propagation nécessaires pour la conception des faisceaux hertziens transhorizon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P.2001-</w:t>
      </w:r>
      <w:r w:rsidR="00486B20">
        <w:rPr>
          <w:u w:val="single"/>
          <w:lang w:val="fr-CH"/>
        </w:rPr>
        <w:t>3</w:t>
      </w:r>
      <w:r w:rsidRPr="00BB1048">
        <w:rPr>
          <w:lang w:val="fr-CH"/>
        </w:rPr>
        <w:tab/>
        <w:t>Doc. 3/144(Rév.1)</w:t>
      </w:r>
    </w:p>
    <w:p w:rsidR="00DA49E6" w:rsidRPr="00BB1048" w:rsidRDefault="00DA49E6" w:rsidP="00DA49E6">
      <w:pPr>
        <w:pStyle w:val="Rectitle"/>
        <w:rPr>
          <w:lang w:val="fr-CH"/>
        </w:rPr>
      </w:pPr>
      <w:r w:rsidRPr="00BB1048">
        <w:rPr>
          <w:lang w:val="fr-CH"/>
        </w:rPr>
        <w:t>Modèle général de large portée pour la propagation sur des trajets de Terre dans la gamme des fréquences comprises entre 30 MHz et 50 GHz</w:t>
      </w:r>
    </w:p>
    <w:p w:rsidR="00DA49E6" w:rsidRPr="00BB1048" w:rsidRDefault="00DA49E6" w:rsidP="00486B20">
      <w:pPr>
        <w:keepNext/>
        <w:keepLines/>
        <w:tabs>
          <w:tab w:val="right" w:pos="9639"/>
        </w:tabs>
        <w:spacing w:before="360"/>
        <w:rPr>
          <w:lang w:val="fr-CH"/>
        </w:rPr>
      </w:pPr>
      <w:r w:rsidRPr="00BB1048">
        <w:rPr>
          <w:u w:val="single"/>
          <w:lang w:val="fr-CH"/>
        </w:rPr>
        <w:t>Recommandation UIT-R P.681-1</w:t>
      </w:r>
      <w:r w:rsidR="00486B20">
        <w:rPr>
          <w:u w:val="single"/>
          <w:lang w:val="fr-CH"/>
        </w:rPr>
        <w:t>1</w:t>
      </w:r>
      <w:r w:rsidRPr="00BB1048">
        <w:rPr>
          <w:lang w:val="fr-CH"/>
        </w:rPr>
        <w:tab/>
        <w:t>Doc. 3/145(Rév.1)</w:t>
      </w:r>
    </w:p>
    <w:p w:rsidR="00DA49E6" w:rsidRPr="00BB1048" w:rsidRDefault="00D14BC1" w:rsidP="00DA49E6">
      <w:pPr>
        <w:pStyle w:val="Rectitle"/>
        <w:rPr>
          <w:lang w:val="fr-CH"/>
        </w:rPr>
      </w:pPr>
      <w:r w:rsidRPr="00126B31">
        <w:rPr>
          <w:lang w:val="fr-CH"/>
        </w:rPr>
        <w:t xml:space="preserve">Données de propagation nécessaires pour la conception </w:t>
      </w:r>
      <w:r w:rsidRPr="00126B31">
        <w:rPr>
          <w:lang w:val="fr-CH"/>
        </w:rPr>
        <w:br/>
        <w:t>de systèmes du service mobile terrestre par satellite</w:t>
      </w:r>
    </w:p>
    <w:p w:rsidR="00DA49E6" w:rsidRPr="00D3761A" w:rsidRDefault="00DA49E6" w:rsidP="0032202E">
      <w:pPr>
        <w:pStyle w:val="Reasons"/>
        <w:rPr>
          <w:lang w:val="fr-CH"/>
        </w:rPr>
      </w:pPr>
    </w:p>
    <w:p w:rsidR="00DA49E6" w:rsidRDefault="00DA49E6">
      <w:pPr>
        <w:jc w:val="center"/>
      </w:pPr>
      <w:r>
        <w:t>______________</w:t>
      </w:r>
    </w:p>
    <w:p w:rsidR="00EE1A57" w:rsidRPr="00DA49E6" w:rsidRDefault="00EE1A57" w:rsidP="00031E64">
      <w:pPr>
        <w:rPr>
          <w:rFonts w:asciiTheme="minorHAnsi" w:hAnsiTheme="minorHAnsi" w:cstheme="minorHAnsi"/>
          <w:szCs w:val="24"/>
          <w:lang w:val="fr-CH"/>
        </w:rPr>
      </w:pPr>
    </w:p>
    <w:sectPr w:rsidR="00EE1A57" w:rsidRPr="00DA49E6" w:rsidSect="003F2F3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16" w:rsidRDefault="00CE2716">
      <w:r>
        <w:separator/>
      </w:r>
    </w:p>
  </w:endnote>
  <w:endnote w:type="continuationSeparator" w:id="0">
    <w:p w:rsidR="00CE2716" w:rsidRDefault="00CE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16" w:rsidRDefault="00CE2716">
      <w:r>
        <w:t>____________________</w:t>
      </w:r>
    </w:p>
  </w:footnote>
  <w:footnote w:type="continuationSeparator" w:id="0">
    <w:p w:rsidR="00CE2716" w:rsidRDefault="00CE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3F2F34" w:rsidRDefault="00486B20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3978AF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:rsidTr="00D6287C">
      <w:tc>
        <w:tcPr>
          <w:tcW w:w="4792" w:type="dxa"/>
          <w:tcMar>
            <w:left w:w="0" w:type="dxa"/>
          </w:tcMar>
        </w:tcPr>
        <w:p w:rsidR="004F47EA" w:rsidRDefault="004F47EA" w:rsidP="004F47E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D3BE8C9" wp14:editId="2E5E620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4F47EA" w:rsidRDefault="004F47EA" w:rsidP="004F47E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5E47073" wp14:editId="57BAE2EA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2MDIzNjexMDQ0M7BQ0lEKTi0uzszPAykwrAUA8qA+jywAAAA="/>
    <w:docVar w:name="BuildingBlockITU" w:val="Building Blocks ITU.dotx"/>
  </w:docVars>
  <w:rsids>
    <w:rsidRoot w:val="00CE271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15C0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BAB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978AF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6B20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0A49"/>
    <w:rsid w:val="006B49DA"/>
    <w:rsid w:val="006C53F8"/>
    <w:rsid w:val="006C7CDE"/>
    <w:rsid w:val="007070D5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2716"/>
    <w:rsid w:val="00CE463D"/>
    <w:rsid w:val="00D10BA0"/>
    <w:rsid w:val="00D14BC1"/>
    <w:rsid w:val="00D21694"/>
    <w:rsid w:val="00D24EB5"/>
    <w:rsid w:val="00D35AB9"/>
    <w:rsid w:val="00D3761A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A49E6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C6320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5808F96-CE9E-4D59-AF18-529A6177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DA49E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DA49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FBC1BF27254B74B72A14233E3E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7B49-3EB4-4B93-AC0E-DD62AC623DAA}"/>
      </w:docPartPr>
      <w:docPartBody>
        <w:p w:rsidR="00320E98" w:rsidRDefault="00320E98">
          <w:pPr>
            <w:pStyle w:val="FDFBC1BF27254B74B72A14233E3E74F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8"/>
    <w:rsid w:val="0032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BC1BF27254B74B72A14233E3E74F1">
    <w:name w:val="FDFBC1BF27254B74B72A14233E3E7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984B-0A3E-4E85-9736-185704FB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18</TotalTime>
  <Pages>4</Pages>
  <Words>757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Jimenez, Virginia</dc:creator>
  <cp:lastModifiedBy>Fernandez Jimenez, Virginia</cp:lastModifiedBy>
  <cp:revision>10</cp:revision>
  <cp:lastPrinted>2019-08-29T09:59:00Z</cp:lastPrinted>
  <dcterms:created xsi:type="dcterms:W3CDTF">2019-08-21T13:53:00Z</dcterms:created>
  <dcterms:modified xsi:type="dcterms:W3CDTF">2019-08-29T09:59:00Z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