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C7437" w14:paraId="7C939FE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D8C543" w14:textId="77777777" w:rsidR="00E53DCE" w:rsidRPr="00EC7437" w:rsidRDefault="00BD1315" w:rsidP="00853609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C743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3144B25" w14:textId="77777777" w:rsidR="00E53DCE" w:rsidRPr="00EC7437" w:rsidRDefault="00E53DCE" w:rsidP="00853609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C7437" w14:paraId="28859A14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66B7754" w14:textId="77777777" w:rsidR="001152EF" w:rsidRPr="00EC7437" w:rsidRDefault="001152EF" w:rsidP="00853609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EC7437">
              <w:rPr>
                <w:lang w:val="ru-RU"/>
              </w:rPr>
              <w:t>Административный циркуляр</w:t>
            </w:r>
          </w:p>
          <w:p w14:paraId="23CDB3C0" w14:textId="640ADBB1" w:rsidR="00E53DCE" w:rsidRPr="00EC7437" w:rsidRDefault="00C82365" w:rsidP="00853609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EC7437">
              <w:rPr>
                <w:b/>
                <w:bCs/>
                <w:szCs w:val="24"/>
                <w:lang w:val="ru-RU"/>
              </w:rPr>
              <w:t>CACE/</w:t>
            </w:r>
            <w:r w:rsidR="000C4787" w:rsidRPr="00EC7437">
              <w:rPr>
                <w:b/>
                <w:bCs/>
                <w:szCs w:val="24"/>
                <w:lang w:val="ru-RU"/>
              </w:rPr>
              <w:t>921</w:t>
            </w:r>
          </w:p>
        </w:tc>
        <w:tc>
          <w:tcPr>
            <w:tcW w:w="2835" w:type="dxa"/>
            <w:shd w:val="clear" w:color="auto" w:fill="auto"/>
          </w:tcPr>
          <w:p w14:paraId="2575853F" w14:textId="0C40D841" w:rsidR="00E53DCE" w:rsidRPr="00EC7437" w:rsidRDefault="00B671D6" w:rsidP="00167AA8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EF903A31863B47B1A3CF996375AAFC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D6821" w:rsidRPr="00EC7437">
                  <w:rPr>
                    <w:rFonts w:cs="Arial"/>
                    <w:lang w:val="ru-RU"/>
                  </w:rPr>
                  <w:t>2</w:t>
                </w:r>
                <w:r w:rsidR="00167AA8">
                  <w:rPr>
                    <w:rFonts w:cs="Arial"/>
                  </w:rPr>
                  <w:t>2</w:t>
                </w:r>
                <w:r w:rsidR="00FD6821" w:rsidRPr="00EC7437">
                  <w:rPr>
                    <w:rFonts w:cs="Arial"/>
                    <w:lang w:val="ru-RU"/>
                  </w:rPr>
                  <w:t xml:space="preserve"> августа</w:t>
                </w:r>
                <w:r w:rsidR="00131553" w:rsidRPr="00EC7437">
                  <w:rPr>
                    <w:rFonts w:cs="Arial"/>
                    <w:lang w:val="ru-RU"/>
                  </w:rPr>
                  <w:t xml:space="preserve"> 2019 г</w:t>
                </w:r>
                <w:r w:rsidR="00FD6821" w:rsidRPr="00EC7437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C746DD" w:rsidRPr="00EC7437" w14:paraId="6D52DA8A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B2C596" w14:textId="77777777" w:rsidR="00C746DD" w:rsidRPr="00EC7437" w:rsidRDefault="00C746DD" w:rsidP="00853609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EC7437" w14:paraId="226D0A5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74C317" w14:textId="77777777" w:rsidR="00E53DCE" w:rsidRPr="00EC7437" w:rsidRDefault="00E53DCE" w:rsidP="00853609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167AA8" w14:paraId="297DC56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31B1C6" w14:textId="77777777" w:rsidR="00E53DCE" w:rsidRPr="00EC7437" w:rsidRDefault="005C1566" w:rsidP="00853609">
            <w:pPr>
              <w:spacing w:before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C7437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участвующим в работе 3-й Исследовательской комиссии по радиосвязи, и Академическим организациям – Членам МСЭ</w:t>
            </w:r>
          </w:p>
        </w:tc>
      </w:tr>
      <w:tr w:rsidR="00E53DCE" w:rsidRPr="00167AA8" w14:paraId="3B3FDA0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0BF842" w14:textId="77777777" w:rsidR="00E53DCE" w:rsidRPr="00EC7437" w:rsidRDefault="00E53DCE" w:rsidP="00853609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67AA8" w14:paraId="3724E4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9B7D5C" w14:textId="77777777" w:rsidR="00E53DCE" w:rsidRPr="00EC7437" w:rsidRDefault="00E53DCE" w:rsidP="00853609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67AA8" w14:paraId="60E7C24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D6C3C0A" w14:textId="77777777" w:rsidR="00E53DCE" w:rsidRPr="00EC7437" w:rsidRDefault="001152EF" w:rsidP="00853609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EC743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C4811FD" w14:textId="77777777" w:rsidR="005C1566" w:rsidRPr="00EC7437" w:rsidRDefault="005C1566" w:rsidP="00853609">
            <w:pPr>
              <w:tabs>
                <w:tab w:val="left" w:pos="493"/>
              </w:tabs>
              <w:spacing w:before="0"/>
              <w:rPr>
                <w:b/>
                <w:bCs/>
                <w:szCs w:val="20"/>
                <w:lang w:val="ru-RU"/>
              </w:rPr>
            </w:pPr>
            <w:r w:rsidRPr="00EC7437">
              <w:rPr>
                <w:b/>
                <w:bCs/>
                <w:lang w:val="ru-RU"/>
              </w:rPr>
              <w:t>3-я Исследовательская комиссия по радиосвязи (Распространение радиоволн)</w:t>
            </w:r>
          </w:p>
          <w:p w14:paraId="53E70641" w14:textId="2E6968DD" w:rsidR="00E53DCE" w:rsidRPr="00EC7437" w:rsidRDefault="005C1566" w:rsidP="00853609">
            <w:pPr>
              <w:tabs>
                <w:tab w:val="left" w:pos="493"/>
              </w:tabs>
              <w:ind w:left="493" w:hanging="493"/>
              <w:rPr>
                <w:b/>
                <w:bCs/>
                <w:lang w:val="ru-RU"/>
              </w:rPr>
            </w:pPr>
            <w:r w:rsidRPr="00EC7437">
              <w:rPr>
                <w:lang w:val="ru-RU"/>
              </w:rPr>
              <w:t>–</w:t>
            </w:r>
            <w:r w:rsidRPr="00EC7437">
              <w:rPr>
                <w:b/>
                <w:bCs/>
                <w:lang w:val="ru-RU"/>
              </w:rPr>
              <w:tab/>
            </w:r>
            <w:r w:rsidR="00060A21" w:rsidRPr="00EC7437">
              <w:rPr>
                <w:b/>
                <w:bCs/>
                <w:lang w:val="ru-RU"/>
              </w:rPr>
              <w:t xml:space="preserve">Утверждение </w:t>
            </w:r>
            <w:r w:rsidR="00FC21F3" w:rsidRPr="00EC7437">
              <w:rPr>
                <w:b/>
                <w:bCs/>
                <w:lang w:val="ru-RU"/>
              </w:rPr>
              <w:t xml:space="preserve">одного </w:t>
            </w:r>
            <w:r w:rsidRPr="00EC7437">
              <w:rPr>
                <w:b/>
                <w:bCs/>
                <w:lang w:val="ru-RU"/>
              </w:rPr>
              <w:t xml:space="preserve">нового Вопроса МСЭ-R и </w:t>
            </w:r>
            <w:r w:rsidR="00FC21F3" w:rsidRPr="00EC7437">
              <w:rPr>
                <w:b/>
                <w:bCs/>
                <w:lang w:val="ru-RU"/>
              </w:rPr>
              <w:t xml:space="preserve">шести </w:t>
            </w:r>
            <w:r w:rsidRPr="00EC7437">
              <w:rPr>
                <w:b/>
                <w:bCs/>
                <w:lang w:val="ru-RU"/>
              </w:rPr>
              <w:t>пересмотренных Вопросов</w:t>
            </w:r>
            <w:r w:rsidR="00060A21" w:rsidRPr="00EC7437">
              <w:rPr>
                <w:b/>
                <w:bCs/>
                <w:lang w:val="ru-RU"/>
              </w:rPr>
              <w:t> </w:t>
            </w:r>
            <w:r w:rsidRPr="00EC7437">
              <w:rPr>
                <w:b/>
                <w:bCs/>
                <w:lang w:val="ru-RU"/>
              </w:rPr>
              <w:t>МСЭ-R</w:t>
            </w:r>
          </w:p>
        </w:tc>
      </w:tr>
      <w:tr w:rsidR="00E53DCE" w:rsidRPr="00167AA8" w14:paraId="710D8E59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6160A3F" w14:textId="77777777" w:rsidR="00E53DCE" w:rsidRPr="00EC7437" w:rsidRDefault="00E53DCE" w:rsidP="008536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693D98C" w14:textId="77777777" w:rsidR="00E53DCE" w:rsidRPr="00EC7437" w:rsidRDefault="00E53DCE" w:rsidP="008536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67AA8" w14:paraId="46C2E9F5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01AD8E8" w14:textId="77777777" w:rsidR="00E53DCE" w:rsidRPr="00EC7437" w:rsidRDefault="00E53DCE" w:rsidP="008536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0FFF767" w14:textId="77777777" w:rsidR="00E53DCE" w:rsidRPr="00EC7437" w:rsidRDefault="00E53DCE" w:rsidP="0085360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67AA8" w14:paraId="23CA6F13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96370B" w14:textId="77777777" w:rsidR="00E53DCE" w:rsidRPr="00EC7437" w:rsidRDefault="00E53DCE" w:rsidP="00853609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</w:tr>
    </w:tbl>
    <w:p w14:paraId="0BA69EC0" w14:textId="298164EB" w:rsidR="00060A21" w:rsidRPr="00EC7437" w:rsidRDefault="00060A21" w:rsidP="00853609">
      <w:pPr>
        <w:spacing w:before="720"/>
        <w:jc w:val="both"/>
        <w:rPr>
          <w:szCs w:val="20"/>
          <w:lang w:val="ru-RU"/>
        </w:rPr>
      </w:pPr>
      <w:r w:rsidRPr="00EC7437">
        <w:rPr>
          <w:lang w:val="ru-RU"/>
        </w:rPr>
        <w:t>В Административном циркуляре CACE/899 от 18 июня 2019 года был представлен проект одного нового Вопроса МСЭ-R и проекты шести пересмотренных Вопросов МСЭ-R для утверждения по переписке согласно процедуре, предусмотренной в Резолюции МСЭ-R 1-7 (п. </w:t>
      </w:r>
      <w:r w:rsidRPr="00EC7437">
        <w:rPr>
          <w:rFonts w:cstheme="minorHAnsi"/>
          <w:lang w:val="ru-RU"/>
        </w:rPr>
        <w:t>A2.5.2.3)</w:t>
      </w:r>
      <w:r w:rsidRPr="00EC7437">
        <w:rPr>
          <w:lang w:val="ru-RU"/>
        </w:rPr>
        <w:t xml:space="preserve">. </w:t>
      </w:r>
    </w:p>
    <w:p w14:paraId="1224D6D6" w14:textId="362E2854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Условия, регулирующие эту процедуру, были выполнены 18 августа 2019 года.</w:t>
      </w:r>
    </w:p>
    <w:p w14:paraId="2816BDB0" w14:textId="5E05507A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Тексты утвержденных Вопросов прилагаются для справки в Приложениях 1−7 и будут опубликованы МСЭ.</w:t>
      </w:r>
    </w:p>
    <w:p w14:paraId="152A9C7B" w14:textId="44EB3B31" w:rsidR="00031E64" w:rsidRPr="00EC7437" w:rsidRDefault="001514BF" w:rsidP="00853609">
      <w:pPr>
        <w:spacing w:before="1440"/>
        <w:rPr>
          <w:lang w:val="ru-RU"/>
        </w:rPr>
      </w:pPr>
      <w:r w:rsidRPr="00EC7437">
        <w:rPr>
          <w:lang w:val="ru-RU"/>
        </w:rPr>
        <w:t>Марио Маневич</w:t>
      </w:r>
      <w:r w:rsidR="00E53DCE" w:rsidRPr="00EC7437">
        <w:rPr>
          <w:lang w:val="ru-RU"/>
        </w:rPr>
        <w:br/>
      </w:r>
      <w:r w:rsidR="001152EF" w:rsidRPr="00EC7437">
        <w:rPr>
          <w:lang w:val="ru-RU"/>
        </w:rPr>
        <w:t>Директор</w:t>
      </w:r>
    </w:p>
    <w:p w14:paraId="1EC1CCF6" w14:textId="26792DB8" w:rsidR="005C1566" w:rsidRPr="00EC7437" w:rsidRDefault="005C1566" w:rsidP="00853609">
      <w:pPr>
        <w:keepNext/>
        <w:keepLines/>
        <w:widowControl w:val="0"/>
        <w:spacing w:before="720"/>
        <w:ind w:left="1418" w:hanging="1418"/>
        <w:rPr>
          <w:spacing w:val="-4"/>
          <w:lang w:val="ru-RU"/>
        </w:rPr>
      </w:pPr>
      <w:r w:rsidRPr="00EC7437">
        <w:rPr>
          <w:b/>
          <w:bCs/>
          <w:lang w:val="ru-RU"/>
        </w:rPr>
        <w:t>Приложения</w:t>
      </w:r>
      <w:r w:rsidRPr="00EC7437">
        <w:rPr>
          <w:lang w:val="ru-RU"/>
        </w:rPr>
        <w:t>:</w:t>
      </w:r>
      <w:r w:rsidR="00060A21" w:rsidRPr="00EC7437">
        <w:rPr>
          <w:lang w:val="ru-RU"/>
        </w:rPr>
        <w:t xml:space="preserve"> </w:t>
      </w:r>
      <w:r w:rsidR="00060A21" w:rsidRPr="00EC7437">
        <w:rPr>
          <w:spacing w:val="-4"/>
          <w:lang w:val="ru-RU"/>
        </w:rPr>
        <w:t>7</w:t>
      </w:r>
    </w:p>
    <w:p w14:paraId="0BE0CEA4" w14:textId="77777777" w:rsidR="005C1566" w:rsidRPr="00EC7437" w:rsidRDefault="005C1566" w:rsidP="00853609">
      <w:pPr>
        <w:tabs>
          <w:tab w:val="left" w:pos="6237"/>
        </w:tabs>
        <w:spacing w:before="720"/>
        <w:rPr>
          <w:sz w:val="18"/>
          <w:szCs w:val="18"/>
          <w:lang w:val="ru-RU"/>
        </w:rPr>
      </w:pPr>
      <w:bookmarkStart w:id="0" w:name="ddistribution"/>
      <w:bookmarkEnd w:id="0"/>
      <w:r w:rsidRPr="00EC7437">
        <w:rPr>
          <w:b/>
          <w:bCs/>
          <w:sz w:val="18"/>
          <w:szCs w:val="18"/>
          <w:lang w:val="ru-RU"/>
        </w:rPr>
        <w:t>Рассылка</w:t>
      </w:r>
      <w:r w:rsidRPr="00EC7437">
        <w:rPr>
          <w:sz w:val="18"/>
          <w:szCs w:val="18"/>
          <w:lang w:val="ru-RU"/>
        </w:rPr>
        <w:t>:</w:t>
      </w:r>
    </w:p>
    <w:p w14:paraId="4A6411D0" w14:textId="77777777" w:rsidR="005C1566" w:rsidRPr="00EC7437" w:rsidRDefault="005C1566" w:rsidP="00853609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EC7437">
        <w:rPr>
          <w:sz w:val="18"/>
          <w:szCs w:val="18"/>
          <w:lang w:val="ru-RU"/>
        </w:rPr>
        <w:t>–</w:t>
      </w:r>
      <w:r w:rsidRPr="00EC7437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участвующим в работе 3</w:t>
      </w:r>
      <w:r w:rsidRPr="00EC743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14:paraId="7C0C4727" w14:textId="77777777" w:rsidR="005C1566" w:rsidRPr="00EC7437" w:rsidRDefault="005C1566" w:rsidP="00853609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  <w:lang w:val="ru-RU"/>
        </w:rPr>
      </w:pPr>
      <w:r w:rsidRPr="00EC7437">
        <w:rPr>
          <w:sz w:val="18"/>
          <w:szCs w:val="18"/>
          <w:lang w:val="ru-RU"/>
        </w:rPr>
        <w:t>–</w:t>
      </w:r>
      <w:r w:rsidRPr="00EC7437">
        <w:rPr>
          <w:sz w:val="18"/>
          <w:szCs w:val="18"/>
          <w:lang w:val="ru-RU"/>
        </w:rPr>
        <w:tab/>
        <w:t>Ассоциированным членам МСЭ-R, участвующим в работе 3-й Исследовательской комиссии по радиосвязи</w:t>
      </w:r>
    </w:p>
    <w:p w14:paraId="7E12A743" w14:textId="77777777" w:rsidR="005C1566" w:rsidRPr="00EC7437" w:rsidRDefault="005C1566" w:rsidP="0085360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C7437">
        <w:rPr>
          <w:sz w:val="18"/>
          <w:szCs w:val="18"/>
          <w:lang w:val="ru-RU"/>
        </w:rPr>
        <w:t>–</w:t>
      </w:r>
      <w:r w:rsidRPr="00EC7437">
        <w:rPr>
          <w:sz w:val="18"/>
          <w:szCs w:val="18"/>
          <w:lang w:val="ru-RU"/>
        </w:rPr>
        <w:tab/>
        <w:t>Академическим организациям – Членам МСЭ</w:t>
      </w:r>
    </w:p>
    <w:p w14:paraId="2CA7BE89" w14:textId="77777777" w:rsidR="005C1566" w:rsidRPr="00EC7437" w:rsidRDefault="005C1566" w:rsidP="0085360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C7437">
        <w:rPr>
          <w:sz w:val="18"/>
          <w:szCs w:val="18"/>
          <w:lang w:val="ru-RU"/>
        </w:rPr>
        <w:t>–</w:t>
      </w:r>
      <w:r w:rsidRPr="00EC7437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14:paraId="3A4557B9" w14:textId="77777777" w:rsidR="005C1566" w:rsidRPr="00EC7437" w:rsidRDefault="005C1566" w:rsidP="0085360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C7437">
        <w:rPr>
          <w:sz w:val="18"/>
          <w:szCs w:val="18"/>
          <w:lang w:val="ru-RU"/>
        </w:rPr>
        <w:t>–</w:t>
      </w:r>
      <w:r w:rsidRPr="00EC743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114338C4" w14:textId="77777777" w:rsidR="005C1566" w:rsidRPr="00EC7437" w:rsidRDefault="005C1566" w:rsidP="0085360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C7437">
        <w:rPr>
          <w:sz w:val="18"/>
          <w:szCs w:val="18"/>
          <w:lang w:val="ru-RU"/>
        </w:rPr>
        <w:t>–</w:t>
      </w:r>
      <w:r w:rsidRPr="00EC7437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323995ED" w14:textId="77777777" w:rsidR="00060A21" w:rsidRPr="00EC7437" w:rsidRDefault="005C1566" w:rsidP="00853609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18"/>
          <w:szCs w:val="18"/>
          <w:lang w:val="ru-RU"/>
        </w:rPr>
      </w:pPr>
      <w:r w:rsidRPr="00EC7437">
        <w:rPr>
          <w:sz w:val="18"/>
          <w:szCs w:val="18"/>
          <w:lang w:val="ru-RU"/>
        </w:rPr>
        <w:t>–</w:t>
      </w:r>
      <w:r w:rsidRPr="00EC743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5AE56189" w14:textId="11DBA445" w:rsidR="005C1566" w:rsidRPr="00EC7437" w:rsidRDefault="005C1566" w:rsidP="00853609">
      <w:pPr>
        <w:jc w:val="both"/>
        <w:rPr>
          <w:lang w:val="ru-RU"/>
        </w:rPr>
      </w:pPr>
      <w:r w:rsidRPr="00EC7437">
        <w:rPr>
          <w:lang w:val="ru-RU"/>
        </w:rPr>
        <w:br w:type="page"/>
      </w:r>
    </w:p>
    <w:p w14:paraId="2CDBB6A9" w14:textId="77777777" w:rsidR="00905B4F" w:rsidRPr="00EC7437" w:rsidRDefault="00905B4F" w:rsidP="00853609">
      <w:pPr>
        <w:pStyle w:val="AnnexNo"/>
        <w:rPr>
          <w:sz w:val="28"/>
          <w:lang w:val="ru-RU"/>
        </w:rPr>
      </w:pPr>
      <w:r w:rsidRPr="00EC7437">
        <w:rPr>
          <w:lang w:val="ru-RU"/>
        </w:rPr>
        <w:lastRenderedPageBreak/>
        <w:t>ПРИЛОЖЕНИЕ 1</w:t>
      </w:r>
    </w:p>
    <w:p w14:paraId="1014BE57" w14:textId="43A79AA5" w:rsidR="00060A21" w:rsidRPr="00EC7437" w:rsidRDefault="00060A21" w:rsidP="00853609">
      <w:pPr>
        <w:pStyle w:val="QuestionNo"/>
        <w:rPr>
          <w:rFonts w:cs="Calibri"/>
          <w:lang w:val="ru-RU"/>
        </w:rPr>
      </w:pPr>
      <w:bookmarkStart w:id="1" w:name="dbreak"/>
      <w:bookmarkEnd w:id="1"/>
      <w:r w:rsidRPr="00EC7437">
        <w:rPr>
          <w:rFonts w:cs="Calibri"/>
          <w:lang w:val="ru-RU"/>
        </w:rPr>
        <w:t xml:space="preserve">ВОПРОС МСЭ-R </w:t>
      </w:r>
      <w:r w:rsidR="00FD6821" w:rsidRPr="00EC7437">
        <w:rPr>
          <w:rFonts w:cs="Calibri"/>
          <w:lang w:val="ru-RU"/>
        </w:rPr>
        <w:t>235</w:t>
      </w:r>
      <w:r w:rsidRPr="00EC7437">
        <w:rPr>
          <w:rFonts w:cs="Calibri"/>
          <w:lang w:val="ru-RU"/>
        </w:rPr>
        <w:t>/3</w:t>
      </w:r>
    </w:p>
    <w:p w14:paraId="06D6B752" w14:textId="4A4F5976" w:rsidR="00060A21" w:rsidRPr="00EC7437" w:rsidRDefault="00060A21" w:rsidP="00853609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>Воздействие искусственных электромагнитных поверхностей на</w:t>
      </w:r>
      <w:r w:rsidR="00FD6821" w:rsidRPr="00EC7437">
        <w:rPr>
          <w:rFonts w:cs="Calibri"/>
          <w:lang w:val="ru-RU"/>
        </w:rPr>
        <w:t> </w:t>
      </w:r>
      <w:r w:rsidRPr="00EC7437">
        <w:rPr>
          <w:rFonts w:cs="Calibri"/>
          <w:lang w:val="ru-RU"/>
        </w:rPr>
        <w:t>распространение радиоволн</w:t>
      </w:r>
    </w:p>
    <w:p w14:paraId="7643829A" w14:textId="77777777" w:rsidR="00060A21" w:rsidRPr="00EC7437" w:rsidRDefault="00060A21" w:rsidP="00853609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(2019)</w:t>
      </w:r>
    </w:p>
    <w:p w14:paraId="16F64888" w14:textId="77777777" w:rsidR="00060A21" w:rsidRPr="00EC7437" w:rsidRDefault="00060A21" w:rsidP="00853609">
      <w:pPr>
        <w:pStyle w:val="Normalaftertitle0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14:paraId="0149432E" w14:textId="77777777" w:rsidR="00060A21" w:rsidRPr="00EC7437" w:rsidRDefault="00060A21" w:rsidP="00853609">
      <w:pPr>
        <w:pStyle w:val="Call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14:paraId="72A2F0E8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a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искусственные электромагнитные поверхности (EEMS) способны усиливать или ослаблять передаваемые и принимаемые электромагнитные сигналы; </w:t>
      </w:r>
    </w:p>
    <w:p w14:paraId="7000F322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ab/>
        <w:t xml:space="preserve">что EEMS разрабатываются в целях увеличения дальности связи, формирования зоны покрытия и снижения риска помех; </w:t>
      </w:r>
    </w:p>
    <w:p w14:paraId="6F7C58A8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 xml:space="preserve">что EEMS, как ожидается, будут иметь большое значение для будущих беспроводных систем и сетей, в частности для Международной подвижной электросвязи (IMT) и беспроводных локальных сетей (WLAN); </w:t>
      </w:r>
    </w:p>
    <w:p w14:paraId="1062283C" w14:textId="77777777" w:rsidR="00060A21" w:rsidRPr="00EC7437" w:rsidRDefault="00060A21" w:rsidP="00853609">
      <w:pPr>
        <w:jc w:val="both"/>
        <w:rPr>
          <w:lang w:val="ru-RU" w:eastAsia="ko-KR"/>
        </w:rPr>
      </w:pPr>
      <w:r w:rsidRPr="00EC7437">
        <w:rPr>
          <w:i/>
          <w:lang w:val="ru-RU"/>
        </w:rPr>
        <w:t>d)</w:t>
      </w:r>
      <w:r w:rsidRPr="00EC7437">
        <w:rPr>
          <w:lang w:val="ru-RU"/>
        </w:rPr>
        <w:tab/>
        <w:t>что использование EEMS может быть менее дорогим и более энергоэффективным, чем развертывание дополнительных точек доступа или базовых станций;</w:t>
      </w:r>
    </w:p>
    <w:p w14:paraId="20AE3B5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e)</w:t>
      </w:r>
      <w:r w:rsidRPr="00EC7437">
        <w:rPr>
          <w:lang w:val="ru-RU"/>
        </w:rPr>
        <w:tab/>
        <w:t>что развитие технологий EEMS могло бы сократить потребности будущих беспроводных систем и сетей в дополнительном спектре;</w:t>
      </w:r>
    </w:p>
    <w:p w14:paraId="5728807B" w14:textId="77777777" w:rsidR="00060A21" w:rsidRPr="00EC7437" w:rsidRDefault="00060A21" w:rsidP="00853609">
      <w:pPr>
        <w:jc w:val="both"/>
        <w:rPr>
          <w:lang w:val="ru-RU" w:eastAsia="ko-KR"/>
        </w:rPr>
      </w:pPr>
      <w:r w:rsidRPr="00EC7437">
        <w:rPr>
          <w:i/>
          <w:lang w:val="ru-RU"/>
        </w:rPr>
        <w:t>f)</w:t>
      </w:r>
      <w:r w:rsidRPr="00EC7437">
        <w:rPr>
          <w:lang w:val="ru-RU"/>
        </w:rPr>
        <w:tab/>
        <w:t>что EEMS</w:t>
      </w:r>
      <w:r w:rsidRPr="00EC7437">
        <w:rPr>
          <w:lang w:val="ru-RU" w:eastAsia="ko-KR"/>
        </w:rPr>
        <w:t xml:space="preserve"> могли бы применяться преимущественно в составе строительных и/или отделочных материалов;</w:t>
      </w:r>
    </w:p>
    <w:p w14:paraId="47D5C7C6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g)</w:t>
      </w:r>
      <w:r w:rsidRPr="00EC7437">
        <w:rPr>
          <w:lang w:val="ru-RU"/>
        </w:rPr>
        <w:tab/>
        <w:t>что наличие EEMS могло бы в значительной степени изменить характеристики распространения радиоволн по трассе связи;</w:t>
      </w:r>
    </w:p>
    <w:p w14:paraId="6F5DCFA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h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электрические свойства материалов поверхности, а также ориентация, конструкция и структура EEMS влияют на отражения сигнала и избирательность по частоте; </w:t>
      </w:r>
    </w:p>
    <w:p w14:paraId="7CF3C92D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i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моделирование отражений сигнала от EEMS имеет большое значение с точки зрения сосуществования служб и совместного использования спектра службами радиосвязи и поставщиками услуг; </w:t>
      </w:r>
    </w:p>
    <w:p w14:paraId="2F79B44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j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наличие баз данных по EEMS будет способствовать разработке надлежащих моделей распространения с учетом специфики места, </w:t>
      </w:r>
    </w:p>
    <w:p w14:paraId="6B056459" w14:textId="77777777" w:rsidR="00060A21" w:rsidRPr="00EC7437" w:rsidRDefault="00060A21" w:rsidP="00853609">
      <w:pPr>
        <w:pStyle w:val="Call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отмечая</w:t>
      </w:r>
      <w:r w:rsidRPr="00EC7437">
        <w:rPr>
          <w:rFonts w:cs="Calibri"/>
          <w:i w:val="0"/>
          <w:iCs/>
          <w:lang w:val="ru-RU"/>
        </w:rPr>
        <w:t>,</w:t>
      </w:r>
    </w:p>
    <w:p w14:paraId="48E7ADC2" w14:textId="77777777" w:rsidR="00060A21" w:rsidRPr="00EC7437" w:rsidRDefault="00060A21" w:rsidP="00853609">
      <w:pPr>
        <w:jc w:val="both"/>
        <w:rPr>
          <w:lang w:val="ru-RU" w:eastAsia="ko-KR"/>
        </w:rPr>
      </w:pPr>
      <w:r w:rsidRPr="00EC7437">
        <w:rPr>
          <w:i/>
          <w:lang w:val="ru-RU"/>
        </w:rPr>
        <w:t>a)</w:t>
      </w:r>
      <w:r w:rsidRPr="00EC7437">
        <w:rPr>
          <w:lang w:val="ru-RU"/>
        </w:rPr>
        <w:tab/>
        <w:t>что в Рекомендации МСЭ</w:t>
      </w:r>
      <w:r w:rsidRPr="00EC7437">
        <w:rPr>
          <w:lang w:val="ru-RU" w:eastAsia="ko-KR"/>
        </w:rPr>
        <w:t>-</w:t>
      </w:r>
      <w:r w:rsidRPr="00EC7437">
        <w:rPr>
          <w:lang w:val="ru-RU"/>
        </w:rPr>
        <w:t>R</w:t>
      </w:r>
      <w:r w:rsidRPr="00EC7437">
        <w:rPr>
          <w:lang w:val="ru-RU" w:eastAsia="ko-KR"/>
        </w:rPr>
        <w:t xml:space="preserve"> </w:t>
      </w:r>
      <w:r w:rsidRPr="00EC7437">
        <w:rPr>
          <w:lang w:val="ru-RU"/>
        </w:rPr>
        <w:t>P</w:t>
      </w:r>
      <w:r w:rsidRPr="00EC7437">
        <w:rPr>
          <w:lang w:val="ru-RU" w:eastAsia="ko-KR"/>
        </w:rPr>
        <w:t>.526 представлены руководящие указания в отношении методов расчета дифракции на препятствиях,</w:t>
      </w:r>
      <w:r w:rsidRPr="00EC7437">
        <w:rPr>
          <w:lang w:val="ru-RU"/>
        </w:rPr>
        <w:t xml:space="preserve"> </w:t>
      </w:r>
      <w:r w:rsidRPr="00EC7437">
        <w:rPr>
          <w:lang w:val="ru-RU" w:eastAsia="ko-KR"/>
        </w:rPr>
        <w:t xml:space="preserve">в том числе обусловленной строительными материалами и структурами; </w:t>
      </w:r>
    </w:p>
    <w:p w14:paraId="7B01B607" w14:textId="77777777" w:rsidR="00060A21" w:rsidRPr="00EC7437" w:rsidRDefault="00060A21" w:rsidP="00853609">
      <w:pPr>
        <w:jc w:val="both"/>
        <w:rPr>
          <w:sz w:val="24"/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 xml:space="preserve"> </w:t>
      </w:r>
      <w:r w:rsidRPr="00EC7437">
        <w:rPr>
          <w:lang w:val="ru-RU"/>
        </w:rPr>
        <w:tab/>
        <w:t>что в Рекомендации МСЭ</w:t>
      </w:r>
      <w:r w:rsidRPr="00EC7437">
        <w:rPr>
          <w:lang w:val="ru-RU" w:eastAsia="ko-KR"/>
        </w:rPr>
        <w:t xml:space="preserve">-R P.530 представлены </w:t>
      </w:r>
      <w:r w:rsidRPr="00EC7437">
        <w:rPr>
          <w:lang w:val="ru-RU"/>
        </w:rPr>
        <w:t>данные о распространении радиоволн и методы прогнозирования, необходимые для проектирования наземных систем прямой видимости;</w:t>
      </w:r>
    </w:p>
    <w:p w14:paraId="0BB1207C" w14:textId="77777777" w:rsidR="00060A21" w:rsidRPr="00EC7437" w:rsidRDefault="00060A21" w:rsidP="00853609">
      <w:pPr>
        <w:jc w:val="both"/>
        <w:rPr>
          <w:lang w:val="ru-RU" w:eastAsia="ko-KR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>что в Рекомендации МСЭ</w:t>
      </w:r>
      <w:r w:rsidRPr="00EC7437">
        <w:rPr>
          <w:lang w:val="ru-RU" w:eastAsia="ko-KR"/>
        </w:rPr>
        <w:t xml:space="preserve">-R P.1238 представлены </w:t>
      </w:r>
      <w:r w:rsidRPr="00EC7437">
        <w:rPr>
          <w:lang w:val="ru-RU"/>
        </w:rPr>
        <w:t xml:space="preserve">данные о распространении радиоволн и методы прогнозирования для планирования систем радиосвязи внутри помещений и локальных радиосетей в диапазоне частот от 300 МГц </w:t>
      </w:r>
      <w:r w:rsidRPr="00EC7437">
        <w:rPr>
          <w:bCs/>
          <w:lang w:val="ru-RU"/>
        </w:rPr>
        <w:t xml:space="preserve">до </w:t>
      </w:r>
      <w:r w:rsidRPr="00EC7437">
        <w:rPr>
          <w:lang w:val="ru-RU"/>
        </w:rPr>
        <w:t>100 ГГц</w:t>
      </w:r>
      <w:r w:rsidRPr="00EC7437">
        <w:rPr>
          <w:lang w:val="ru-RU" w:eastAsia="ko-KR"/>
        </w:rPr>
        <w:t>;</w:t>
      </w:r>
    </w:p>
    <w:p w14:paraId="2537E4EE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lastRenderedPageBreak/>
        <w:t>d)</w:t>
      </w:r>
      <w:r w:rsidRPr="00EC7437">
        <w:rPr>
          <w:lang w:val="ru-RU"/>
        </w:rPr>
        <w:tab/>
        <w:t xml:space="preserve">что в Рекомендации МСЭ-R P.1407 содержится информация о различных аспектах многолучевого распространения волн; </w:t>
      </w:r>
    </w:p>
    <w:p w14:paraId="6C56348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e)</w:t>
      </w:r>
      <w:r w:rsidRPr="00EC7437">
        <w:rPr>
          <w:lang w:val="ru-RU"/>
        </w:rPr>
        <w:tab/>
        <w:t>что в Рекомендации МСЭ</w:t>
      </w:r>
      <w:r w:rsidRPr="00EC7437">
        <w:rPr>
          <w:lang w:val="ru-RU" w:eastAsia="ko-KR"/>
        </w:rPr>
        <w:t xml:space="preserve">-R P.1411 представлены </w:t>
      </w:r>
      <w:r w:rsidRPr="00EC7437">
        <w:rPr>
          <w:lang w:val="ru-RU"/>
        </w:rPr>
        <w:t xml:space="preserve"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ГГц; </w:t>
      </w:r>
    </w:p>
    <w:p w14:paraId="422B3155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f)</w:t>
      </w:r>
      <w:r w:rsidRPr="00EC7437">
        <w:rPr>
          <w:lang w:val="ru-RU"/>
        </w:rPr>
        <w:tab/>
        <w:t>что в Рекомендации МСЭ-R P.1812 рассматривается метод прогнозирования распространения сигнала для наземных служб связи "из пункта в зону" в диапазоне частот от 30 МГц до 3 ГГц;</w:t>
      </w:r>
    </w:p>
    <w:p w14:paraId="0E106C90" w14:textId="77777777" w:rsidR="00060A21" w:rsidRPr="00EC7437" w:rsidRDefault="00060A21" w:rsidP="00853609">
      <w:pPr>
        <w:jc w:val="both"/>
        <w:rPr>
          <w:lang w:val="ru-RU" w:eastAsia="ja-JP"/>
        </w:rPr>
      </w:pPr>
      <w:r w:rsidRPr="00EC7437">
        <w:rPr>
          <w:i/>
          <w:lang w:val="ru-RU"/>
        </w:rPr>
        <w:t>g)</w:t>
      </w:r>
      <w:r w:rsidRPr="00EC7437">
        <w:rPr>
          <w:lang w:val="ru-RU"/>
        </w:rPr>
        <w:tab/>
        <w:t xml:space="preserve">что в Рекомендации МСЭ-R P.2040 представлены руководящие указания относительно </w:t>
      </w:r>
      <w:r w:rsidRPr="00EC7437">
        <w:rPr>
          <w:color w:val="000000"/>
          <w:lang w:val="ru-RU"/>
        </w:rPr>
        <w:t>влияния строительных материалов и структур зданий на распространение радиоволн на частотах выше приблизительно 100 МГц</w:t>
      </w:r>
      <w:r w:rsidRPr="00EC7437">
        <w:rPr>
          <w:lang w:val="ru-RU" w:eastAsia="ja-JP"/>
        </w:rPr>
        <w:t>;</w:t>
      </w:r>
    </w:p>
    <w:p w14:paraId="27218C42" w14:textId="77777777" w:rsidR="00060A21" w:rsidRPr="00EC7437" w:rsidRDefault="00060A21" w:rsidP="00853609">
      <w:pPr>
        <w:jc w:val="both"/>
        <w:rPr>
          <w:rFonts w:eastAsia="Malgun Gothic"/>
          <w:lang w:val="ru-RU"/>
        </w:rPr>
      </w:pPr>
      <w:r w:rsidRPr="00EC7437">
        <w:rPr>
          <w:i/>
          <w:lang w:val="ru-RU"/>
        </w:rPr>
        <w:t>h)</w:t>
      </w:r>
      <w:r w:rsidRPr="00EC7437">
        <w:rPr>
          <w:lang w:val="ru-RU"/>
        </w:rPr>
        <w:tab/>
      </w:r>
      <w:r w:rsidRPr="00EC7437">
        <w:rPr>
          <w:rFonts w:eastAsia="Malgun Gothic"/>
          <w:lang w:val="ru-RU"/>
        </w:rPr>
        <w:t>что в Рекомендации МСЭ-R P.2109 приведены статистические модели потерь на входе в здание,</w:t>
      </w:r>
    </w:p>
    <w:p w14:paraId="4D0E7F71" w14:textId="06DF6188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lang w:val="ru-RU"/>
        </w:rPr>
        <w:t xml:space="preserve">, </w:t>
      </w:r>
      <w:r w:rsidRPr="00EC7437">
        <w:rPr>
          <w:rFonts w:cs="Calibri"/>
          <w:i w:val="0"/>
          <w:iCs/>
          <w:lang w:val="ru-RU"/>
        </w:rPr>
        <w:t xml:space="preserve">что </w:t>
      </w:r>
      <w:r w:rsidR="009B5A63">
        <w:rPr>
          <w:rFonts w:cs="Calibri"/>
          <w:i w:val="0"/>
          <w:iCs/>
          <w:lang w:val="ru-RU"/>
        </w:rPr>
        <w:t>необходимо</w:t>
      </w:r>
      <w:r w:rsidRPr="00EC7437">
        <w:rPr>
          <w:rFonts w:cs="Calibri"/>
          <w:i w:val="0"/>
          <w:iCs/>
          <w:lang w:val="ru-RU"/>
        </w:rPr>
        <w:t xml:space="preserve"> изучить следующие Вопросы:</w:t>
      </w:r>
    </w:p>
    <w:p w14:paraId="403BE61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t>1</w:t>
      </w:r>
      <w:r w:rsidRPr="00EC7437">
        <w:rPr>
          <w:lang w:val="ru-RU"/>
        </w:rPr>
        <w:tab/>
        <w:t xml:space="preserve">Какие методы подходят для подробного описания характеристик EEMS, в частности отражателей и частотно-избирательных структур? </w:t>
      </w:r>
    </w:p>
    <w:p w14:paraId="54F80575" w14:textId="77777777" w:rsidR="00060A21" w:rsidRPr="00EC7437" w:rsidRDefault="00060A21" w:rsidP="00853609">
      <w:pPr>
        <w:jc w:val="both"/>
        <w:rPr>
          <w:bCs/>
          <w:lang w:val="ru-RU"/>
        </w:rPr>
      </w:pPr>
      <w:r w:rsidRPr="00EC7437">
        <w:rPr>
          <w:bCs/>
          <w:lang w:val="ru-RU"/>
        </w:rPr>
        <w:t>2</w:t>
      </w:r>
      <w:r w:rsidRPr="00EC7437">
        <w:rPr>
          <w:lang w:val="ru-RU"/>
        </w:rPr>
        <w:tab/>
        <w:t>Какие детерминистские методы и методы, основанные на статистических данных, могут применяться для моделирования отражения электромагнитных сигналов от EEMS?</w:t>
      </w:r>
    </w:p>
    <w:p w14:paraId="49F63D4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t>3</w:t>
      </w:r>
      <w:r w:rsidRPr="00EC7437">
        <w:rPr>
          <w:lang w:val="ru-RU"/>
        </w:rPr>
        <w:tab/>
        <w:t xml:space="preserve">Какие детерминистские методы и методы, основанные на статистических данных, могут применяться для моделирования распространения электромагнитных сигналов через частотно-избирательные EEMS, представляющие собой полосовые или режекторные фильтры? </w:t>
      </w:r>
    </w:p>
    <w:p w14:paraId="069AD772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t>4</w:t>
      </w:r>
      <w:r w:rsidRPr="00EC7437">
        <w:rPr>
          <w:lang w:val="ru-RU"/>
        </w:rPr>
        <w:tab/>
        <w:t xml:space="preserve">Какое воздействие частотно-избирательные EEMS в зданиях оказывают на передачу из помещений наружу и внутрь помещений извне и каково их влияние на потери на входе в здание/выходе из здания? </w:t>
      </w:r>
    </w:p>
    <w:p w14:paraId="7D47D86C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5</w:t>
      </w:r>
      <w:r w:rsidRPr="00EC7437">
        <w:rPr>
          <w:lang w:val="ru-RU"/>
        </w:rPr>
        <w:tab/>
        <w:t>Каково влияние таких EEMS, как отражатели и частотно-избирательные поверхности, на потери передачи, дифракционные потери, потери из-за отражения от препятствий, затенение и поляризацию, включая потери рассогласования по поляризации, разброс задержки и разброс по углу?</w:t>
      </w:r>
    </w:p>
    <w:p w14:paraId="4846A749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6</w:t>
      </w:r>
      <w:r w:rsidRPr="00EC7437">
        <w:rPr>
          <w:lang w:val="ru-RU"/>
        </w:rPr>
        <w:tab/>
        <w:t>Как базы данных по EEMS в совокупности с другой подробной информацией о трассе распространения могут применяться в целях прогнозирования затухания сигнала, временной задержки, рассеяния, дифракции и других характеристик распространения?</w:t>
      </w:r>
    </w:p>
    <w:p w14:paraId="598C85B1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7</w:t>
      </w:r>
      <w:r w:rsidRPr="00EC7437">
        <w:rPr>
          <w:lang w:val="ru-RU"/>
        </w:rPr>
        <w:tab/>
        <w:t xml:space="preserve">Каким образом использование более высоких частот, в частности в спектре миллиметровых волн, влияет на моделирование EEMS (по таким ключевым параметрам, как неровность поверхности и проводимость)? </w:t>
      </w:r>
    </w:p>
    <w:p w14:paraId="7EF1BFE6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 далее</w:t>
      </w:r>
      <w:r w:rsidRPr="00EC7437">
        <w:rPr>
          <w:rFonts w:cs="Calibri"/>
          <w:i w:val="0"/>
          <w:iCs/>
          <w:lang w:val="ru-RU"/>
        </w:rPr>
        <w:t>,</w:t>
      </w:r>
    </w:p>
    <w:p w14:paraId="1B5BCA46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что результаты вышеуказанных исследований следует включить в Рекомендации и/или Отчеты МСЭ</w:t>
      </w:r>
      <w:r w:rsidRPr="00EC7437">
        <w:rPr>
          <w:lang w:val="ru-RU"/>
        </w:rPr>
        <w:noBreakHyphen/>
        <w:t xml:space="preserve">R и что эти исследования следует завершить к 2023 году. </w:t>
      </w:r>
    </w:p>
    <w:p w14:paraId="2B6BB2AD" w14:textId="77777777" w:rsidR="00060A21" w:rsidRPr="00EC7437" w:rsidRDefault="00060A21" w:rsidP="00853609">
      <w:pPr>
        <w:spacing w:before="360"/>
        <w:rPr>
          <w:lang w:val="ru-RU" w:eastAsia="zh-CN"/>
        </w:rPr>
      </w:pPr>
      <w:r w:rsidRPr="00EC7437">
        <w:rPr>
          <w:lang w:val="ru-RU"/>
        </w:rPr>
        <w:t>Категория: S3</w:t>
      </w:r>
    </w:p>
    <w:p w14:paraId="5DB2691E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br w:type="page"/>
      </w:r>
    </w:p>
    <w:p w14:paraId="20778EAC" w14:textId="77777777" w:rsidR="00060A21" w:rsidRPr="00EC7437" w:rsidRDefault="00060A21" w:rsidP="00853609">
      <w:pPr>
        <w:pStyle w:val="AnnexNo"/>
        <w:rPr>
          <w:rFonts w:cs="Calibri"/>
          <w:sz w:val="28"/>
          <w:lang w:val="ru-RU"/>
        </w:rPr>
      </w:pPr>
      <w:r w:rsidRPr="00EC7437">
        <w:rPr>
          <w:rFonts w:cs="Calibri"/>
          <w:lang w:val="ru-RU"/>
        </w:rPr>
        <w:lastRenderedPageBreak/>
        <w:t>ПРИЛОЖЕНИЕ 2</w:t>
      </w:r>
    </w:p>
    <w:p w14:paraId="66A74A8E" w14:textId="1AAD4C90" w:rsidR="00060A21" w:rsidRPr="00EC7437" w:rsidRDefault="00060A21" w:rsidP="00853609">
      <w:pPr>
        <w:pStyle w:val="QuestionNo"/>
        <w:rPr>
          <w:rFonts w:cs="Calibri"/>
          <w:lang w:val="ru-RU"/>
        </w:rPr>
      </w:pPr>
      <w:r w:rsidRPr="00EC7437">
        <w:rPr>
          <w:rFonts w:cs="Calibri"/>
          <w:lang w:val="ru-RU"/>
        </w:rPr>
        <w:t>ВОПРОС МСЭ-R 201-7/3</w:t>
      </w:r>
    </w:p>
    <w:p w14:paraId="3AE4261E" w14:textId="10F90B71" w:rsidR="00060A21" w:rsidRPr="00EC7437" w:rsidRDefault="00060A21" w:rsidP="00853609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>Радиометеорологические данные, необходимые для планирования наземных и космических систем связи и применения их в космических исследованиях</w:t>
      </w:r>
    </w:p>
    <w:p w14:paraId="5D972264" w14:textId="77777777" w:rsidR="00060A21" w:rsidRPr="00EC7437" w:rsidRDefault="00060A21" w:rsidP="00853609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(1966-1970-1974-1978-1982-1990-1995-2000-2007-2012-2016-2019)</w:t>
      </w:r>
    </w:p>
    <w:p w14:paraId="0A0F39D6" w14:textId="77777777" w:rsidR="00060A21" w:rsidRPr="00EC7437" w:rsidRDefault="00060A21" w:rsidP="00853609">
      <w:pPr>
        <w:pStyle w:val="Normalaftertitle0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14:paraId="052A829D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14:paraId="4AE17988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a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характеристики тропосферного канала радиосвязи зависят от множества метеорологических параметров;</w:t>
      </w:r>
    </w:p>
    <w:p w14:paraId="47002E99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b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для планирования и разработки систем радиосвязи и дистанционного зондирования срочно требуется статистическое прогнозирование эффектов распространения радиоволн;</w:t>
      </w:r>
    </w:p>
    <w:p w14:paraId="6D087567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c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для разработки таких прогнозов необходимо знание всех атмосферных параметров, влияющих на характеристики канала, их естественной изменчивости и их взаимной зависимости;</w:t>
      </w:r>
    </w:p>
    <w:p w14:paraId="788CD7BE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d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качество зарегистрированных и надлежащим образом проанализированных радиометеорологических данных является одним из определяющих факторов предельной надежности методов прогнозирования распространения радиоволн, основанных на метеорологических параметрах;</w:t>
      </w:r>
    </w:p>
    <w:p w14:paraId="4E3D8072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e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при разработке необходимого запаса, позволяющего службе электросвязи удовлетворительно работать в неблагоприятных условиях распространения, важное значение имеет точное знание уровня ясного неба на линии спутник-Земля;</w:t>
      </w:r>
    </w:p>
    <w:p w14:paraId="287568F6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f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уровень ясного неба на линии спутник-Земля может значительно колебаться как в течение суток, так и в зависимости от времени года ввиду атмосферных влияний;</w:t>
      </w:r>
    </w:p>
    <w:p w14:paraId="3B486D26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g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существует заинтересованность в расширении диапазона частот, используемых в целях электросвязи и дистанционного зондирования;</w:t>
      </w:r>
    </w:p>
    <w:p w14:paraId="64902517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h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>что в процессе ввода в эксплуатацию (BIS) радиорелейной аппаратуры необходимо как можно лучше знать условия распространения,</w:t>
      </w:r>
    </w:p>
    <w:p w14:paraId="08EBDED7" w14:textId="7D2F043A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lang w:val="ru-RU"/>
        </w:rPr>
        <w:t xml:space="preserve">, </w:t>
      </w:r>
      <w:r w:rsidRPr="00EC7437">
        <w:rPr>
          <w:rFonts w:cs="Calibri"/>
          <w:i w:val="0"/>
          <w:iCs/>
          <w:lang w:val="ru-RU"/>
        </w:rPr>
        <w:t xml:space="preserve">что </w:t>
      </w:r>
      <w:r w:rsidR="009B5A63">
        <w:rPr>
          <w:rFonts w:cs="Calibri"/>
          <w:i w:val="0"/>
          <w:iCs/>
          <w:lang w:val="ru-RU"/>
        </w:rPr>
        <w:t>необходимо</w:t>
      </w:r>
      <w:r w:rsidRPr="00EC7437">
        <w:rPr>
          <w:rFonts w:cs="Calibri"/>
          <w:i w:val="0"/>
          <w:iCs/>
          <w:lang w:val="ru-RU"/>
        </w:rPr>
        <w:t xml:space="preserve"> изучить следующие Вопросы:</w:t>
      </w:r>
    </w:p>
    <w:p w14:paraId="5BD09EC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t>1</w:t>
      </w:r>
      <w:r w:rsidRPr="00EC7437">
        <w:rPr>
          <w:lang w:val="ru-RU"/>
        </w:rPr>
        <w:tab/>
        <w:t>Каковы распределения преломляющей способности тропосферы, величина ее уклона и их изменчивость как в пространстве, так и во времени?</w:t>
      </w:r>
    </w:p>
    <w:p w14:paraId="6D67BC09" w14:textId="2487727D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t>2</w:t>
      </w:r>
      <w:r w:rsidRPr="00EC7437">
        <w:rPr>
          <w:lang w:val="ru-RU"/>
        </w:rPr>
        <w:tab/>
        <w:t>Каковы распределения составных частей атмосферы и частиц, таких как водяной пар и другие газ</w:t>
      </w:r>
      <w:r w:rsidR="009B5A63">
        <w:rPr>
          <w:lang w:val="ru-RU"/>
        </w:rPr>
        <w:t>ы</w:t>
      </w:r>
      <w:r w:rsidRPr="00EC7437">
        <w:rPr>
          <w:lang w:val="ru-RU"/>
        </w:rPr>
        <w:t>, облака, туман, осадки, аэрозоли, песок и т. д., как в пространстве, так и во времени?</w:t>
      </w:r>
    </w:p>
    <w:p w14:paraId="3FA5A89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Какова величина колебаний уровня ясного неба на линии спутник-Земля, которые могут происходить в течение суток, месяца или времени года?</w:t>
      </w:r>
    </w:p>
    <w:p w14:paraId="51429F45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t>4</w:t>
      </w:r>
      <w:r w:rsidRPr="00EC7437">
        <w:rPr>
          <w:lang w:val="ru-RU"/>
        </w:rPr>
        <w:tab/>
        <w:t>Как климатология и естественная изменчивость (междугодичные, сезонные, ежемесячные и внутрисуточные изменения, долгосрочные изменения) всех компонентов атмосферы влияют на прогнозирования затухания и помех?</w:t>
      </w:r>
    </w:p>
    <w:p w14:paraId="03E50D29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t>5</w:t>
      </w:r>
      <w:r w:rsidRPr="00EC7437">
        <w:rPr>
          <w:lang w:val="ru-RU"/>
        </w:rPr>
        <w:tab/>
        <w:t>Какая модель наилучшим образом описывает связь между параметрами атмосферы и характеристиками радиоволн (амплитуда, поляризация, фаза, угол прихода и т. д.)?</w:t>
      </w:r>
    </w:p>
    <w:p w14:paraId="05369160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lastRenderedPageBreak/>
        <w:t>6</w:t>
      </w:r>
      <w:r w:rsidRPr="00EC7437">
        <w:rPr>
          <w:lang w:val="ru-RU"/>
        </w:rPr>
        <w:tab/>
        <w:t>Какие методы, основанные на метеорологической информации, могут быть использованы при статистическом прогнозировании поведения сигнала, в частности, для процента времени от 0,01 до 99% с учетом влияния состава различных параметров атмосферы?</w:t>
      </w:r>
    </w:p>
    <w:p w14:paraId="1973BB30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t>7</w:t>
      </w:r>
      <w:r w:rsidRPr="00EC7437">
        <w:rPr>
          <w:lang w:val="ru-RU"/>
        </w:rPr>
        <w:tab/>
        <w:t>Какие процедуры могут быть использованы для оценки качества данных, уровней надежности, статистической устойчивости и достоверности?</w:t>
      </w:r>
    </w:p>
    <w:p w14:paraId="07E0D378" w14:textId="7881154C" w:rsidR="00060A21" w:rsidRPr="00EC7437" w:rsidRDefault="00060A21" w:rsidP="00853609">
      <w:pPr>
        <w:jc w:val="both"/>
        <w:rPr>
          <w:lang w:val="ru-RU"/>
        </w:rPr>
      </w:pPr>
      <w:r w:rsidRPr="00EC7437">
        <w:rPr>
          <w:bCs/>
          <w:lang w:val="ru-RU"/>
        </w:rPr>
        <w:t>8</w:t>
      </w:r>
      <w:r w:rsidRPr="00EC7437">
        <w:rPr>
          <w:lang w:val="ru-RU"/>
        </w:rPr>
        <w:tab/>
        <w:t>Какие методы могут использоваться для выполнения моделирования на физической основе и прогнозирования условий распространения радиоволн в течение какого-либо времени года для периодов времени от нескольких часов до нескольких дней в какой-либо точке мира с использованием цифровых методов прогнозирования погоды?</w:t>
      </w:r>
    </w:p>
    <w:p w14:paraId="571D4A7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9</w:t>
      </w:r>
      <w:r w:rsidRPr="00EC7437">
        <w:rPr>
          <w:lang w:val="ru-RU"/>
        </w:rPr>
        <w:tab/>
        <w:t>Какие методы, основывающиеся на метеорологической информации, могут использоваться в статистическом прогнозировании поведения сигнала, в частности при экстремальных явлениях с большим периодом повторяемости?</w:t>
      </w:r>
    </w:p>
    <w:p w14:paraId="19BE3642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 далее</w:t>
      </w:r>
      <w:r w:rsidRPr="00EC7437">
        <w:rPr>
          <w:rFonts w:cs="Calibri"/>
          <w:i w:val="0"/>
          <w:iCs/>
          <w:lang w:val="ru-RU"/>
        </w:rPr>
        <w:t>,</w:t>
      </w:r>
    </w:p>
    <w:p w14:paraId="31344DF5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что результаты вышеупомянутых исследований следует включить в одну или несколько Рекомендаций и/или отчетов;</w:t>
      </w:r>
    </w:p>
    <w:p w14:paraId="3E9F6A86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2</w:t>
      </w:r>
      <w:r w:rsidRPr="00EC7437">
        <w:rPr>
          <w:lang w:val="ru-RU"/>
        </w:rPr>
        <w:tab/>
        <w:t>что информацию о радиоклиматологических параметрах следует указывать на мировых цифровых картах с максимально возможными точностью и пространственным разрешением;</w:t>
      </w:r>
    </w:p>
    <w:p w14:paraId="04C66B3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что следует изучить долгосрочную временную изменчивость радиоклиматологических параметров;</w:t>
      </w:r>
    </w:p>
    <w:p w14:paraId="4B0B592C" w14:textId="0B1AEF89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4</w:t>
      </w:r>
      <w:r w:rsidRPr="00EC7437">
        <w:rPr>
          <w:lang w:val="ru-RU"/>
        </w:rPr>
        <w:tab/>
        <w:t>что вышеуказанные исследования следует завершить к 2023 году.</w:t>
      </w:r>
    </w:p>
    <w:p w14:paraId="0D68B811" w14:textId="77777777" w:rsidR="00060A21" w:rsidRPr="00EC7437" w:rsidRDefault="00060A21" w:rsidP="00853609">
      <w:pPr>
        <w:tabs>
          <w:tab w:val="left" w:pos="720"/>
        </w:tabs>
        <w:spacing w:before="360"/>
        <w:jc w:val="both"/>
        <w:rPr>
          <w:lang w:val="ru-RU"/>
        </w:rPr>
      </w:pPr>
      <w:r w:rsidRPr="00EC7437">
        <w:rPr>
          <w:lang w:val="ru-RU"/>
        </w:rPr>
        <w:t>Категория: S2</w:t>
      </w:r>
    </w:p>
    <w:p w14:paraId="056A17CE" w14:textId="77777777" w:rsidR="00060A21" w:rsidRPr="00EC7437" w:rsidRDefault="00060A21" w:rsidP="008536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C7437">
        <w:rPr>
          <w:lang w:val="ru-RU"/>
        </w:rPr>
        <w:br w:type="page"/>
      </w:r>
    </w:p>
    <w:p w14:paraId="521FF315" w14:textId="77777777" w:rsidR="00060A21" w:rsidRPr="00EC7437" w:rsidRDefault="00060A21" w:rsidP="00853609">
      <w:pPr>
        <w:pStyle w:val="AnnexNo"/>
        <w:rPr>
          <w:rFonts w:cs="Calibri"/>
          <w:sz w:val="28"/>
          <w:lang w:val="ru-RU"/>
        </w:rPr>
      </w:pPr>
      <w:r w:rsidRPr="00EC7437">
        <w:rPr>
          <w:rFonts w:cs="Calibri"/>
          <w:lang w:val="ru-RU"/>
        </w:rPr>
        <w:lastRenderedPageBreak/>
        <w:t>ПРИЛОЖЕНИЕ 3</w:t>
      </w:r>
    </w:p>
    <w:p w14:paraId="2CF7CA45" w14:textId="7E327F5B" w:rsidR="00060A21" w:rsidRPr="00EC7437" w:rsidRDefault="00060A21" w:rsidP="00853609">
      <w:pPr>
        <w:pStyle w:val="QuestionNo"/>
        <w:rPr>
          <w:rFonts w:cs="Calibri"/>
          <w:lang w:val="ru-RU"/>
        </w:rPr>
      </w:pPr>
      <w:r w:rsidRPr="00EC7437">
        <w:rPr>
          <w:rFonts w:cs="Calibri"/>
          <w:lang w:val="ru-RU"/>
        </w:rPr>
        <w:t>ВОПРОС МСЭ-R 203-8/3</w:t>
      </w:r>
    </w:p>
    <w:p w14:paraId="39177DC7" w14:textId="77777777" w:rsidR="00060A21" w:rsidRPr="00EC7437" w:rsidRDefault="00060A21" w:rsidP="00853609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>Методы прогнозировании распространения радиоволн для наземных радиовещательной, фиксированной (широкополосного доступа)</w:t>
      </w:r>
      <w:r w:rsidRPr="00EC7437">
        <w:rPr>
          <w:rFonts w:cs="Calibri"/>
          <w:lang w:val="ru-RU"/>
        </w:rPr>
        <w:br/>
        <w:t>и подвижной служб, использующих частоты выше 30 МГц</w:t>
      </w:r>
    </w:p>
    <w:p w14:paraId="5541046C" w14:textId="77777777" w:rsidR="00060A21" w:rsidRPr="00EC7437" w:rsidRDefault="00060A21" w:rsidP="00853609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(1990-1993-1995-2000-2002-2009-2012-2017-2019)</w:t>
      </w:r>
    </w:p>
    <w:p w14:paraId="3A5387DD" w14:textId="77777777" w:rsidR="00060A21" w:rsidRPr="00EC7437" w:rsidRDefault="00060A21" w:rsidP="00853609">
      <w:pPr>
        <w:pStyle w:val="Normalaftertitle0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14:paraId="319000F4" w14:textId="77777777" w:rsidR="00060A21" w:rsidRPr="00EC7437" w:rsidRDefault="00060A21" w:rsidP="00853609">
      <w:pPr>
        <w:pStyle w:val="Call"/>
        <w:rPr>
          <w:rFonts w:cs="Calibri"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14:paraId="7C81580B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a)</w:t>
      </w:r>
      <w:r w:rsidRPr="00EC7437">
        <w:rPr>
          <w:lang w:val="ru-RU"/>
        </w:rPr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14:paraId="091BA22C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14:paraId="04293559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14:paraId="3BF0561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d)</w:t>
      </w:r>
      <w:r w:rsidRPr="00EC7437">
        <w:rPr>
          <w:lang w:val="ru-RU"/>
        </w:rPr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14:paraId="0E24C559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e)</w:t>
      </w:r>
      <w:r w:rsidRPr="00EC7437">
        <w:rPr>
          <w:lang w:val="ru-RU"/>
        </w:rPr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14:paraId="33B391E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f)</w:t>
      </w:r>
      <w:r w:rsidRPr="00EC7437">
        <w:rPr>
          <w:lang w:val="ru-RU"/>
        </w:rPr>
        <w:tab/>
        <w:t>что при разработке цифровых радиосистем должны учитываться отраженные сигналы;</w:t>
      </w:r>
    </w:p>
    <w:p w14:paraId="0AF0B84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g)</w:t>
      </w:r>
      <w:r w:rsidRPr="00EC7437">
        <w:rPr>
          <w:lang w:val="ru-RU"/>
        </w:rPr>
        <w:tab/>
        <w:t>что увеличивается спрос на совместное использование частот этими и другими службами;</w:t>
      </w:r>
    </w:p>
    <w:p w14:paraId="4FD9B369" w14:textId="51AE4B1C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h)</w:t>
      </w:r>
      <w:r w:rsidRPr="00EC7437">
        <w:rPr>
          <w:lang w:val="ru-RU"/>
        </w:rPr>
        <w:tab/>
        <w:t>что максимальная скорость движения высокоскоростного транспорта (использующего скоростные автомагистрали, железные дороги) увеличивается до 500 км/ч,</w:t>
      </w:r>
    </w:p>
    <w:p w14:paraId="6DC4B183" w14:textId="77777777" w:rsidR="00060A21" w:rsidRPr="00EC7437" w:rsidRDefault="00060A21" w:rsidP="00853609">
      <w:pPr>
        <w:pStyle w:val="Call"/>
        <w:jc w:val="both"/>
        <w:rPr>
          <w:rFonts w:cs="Calibri"/>
          <w:b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iCs/>
          <w:lang w:val="ru-RU"/>
        </w:rPr>
        <w:t>, что необходимо изучить следующие Вопросы:</w:t>
      </w:r>
    </w:p>
    <w:p w14:paraId="2DDADDC9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14:paraId="407B30C6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2</w:t>
      </w:r>
      <w:r w:rsidRPr="00EC7437">
        <w:rPr>
          <w:lang w:val="ru-RU"/>
        </w:rPr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14:paraId="510B0414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частота, ширина полосы и поляризация;</w:t>
      </w:r>
    </w:p>
    <w:p w14:paraId="2EA85F8A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длина и свойства трассы распространения;</w:t>
      </w:r>
    </w:p>
    <w:p w14:paraId="0C65F6AB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14:paraId="3EB4C72D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наземный покров, строения и другие искусственные сооружения;</w:t>
      </w:r>
    </w:p>
    <w:p w14:paraId="3849E702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компоненты атмосферы;</w:t>
      </w:r>
    </w:p>
    <w:p w14:paraId="06301384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высота и окружающая среда оконечных антенн;</w:t>
      </w:r>
    </w:p>
    <w:p w14:paraId="7D6975FB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направленность и разнесение антенн;</w:t>
      </w:r>
    </w:p>
    <w:p w14:paraId="51E025E1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lastRenderedPageBreak/>
        <w:t>–</w:t>
      </w:r>
      <w:r w:rsidRPr="00EC7437">
        <w:rPr>
          <w:lang w:val="ru-RU"/>
        </w:rPr>
        <w:tab/>
        <w:t>подвижный прием, включая доплеровский эффект;</w:t>
      </w:r>
    </w:p>
    <w:p w14:paraId="1F1A00C8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общий характер трассы распространения, например трассы, проходящие над пустынями, морями, прибрежными районами или горной местностью и, в частности, в районах с условиями, способствующими возникновению явления "сверхпреломления"?</w:t>
      </w:r>
    </w:p>
    <w:p w14:paraId="439CBC8B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14:paraId="6EF9E9B3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4</w:t>
      </w:r>
      <w:r w:rsidRPr="00EC7437">
        <w:rPr>
          <w:lang w:val="ru-RU"/>
        </w:rPr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14:paraId="048763A1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5</w:t>
      </w:r>
      <w:r w:rsidRPr="00EC7437">
        <w:rPr>
          <w:lang w:val="ru-RU"/>
        </w:rPr>
        <w:tab/>
        <w:t>Какие методы и параметры позволяют наиболее точно описать импульсную характеристику канала распространения?</w:t>
      </w:r>
    </w:p>
    <w:p w14:paraId="5905C4AB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далее решает</w:t>
      </w:r>
      <w:r w:rsidRPr="00EC7437">
        <w:rPr>
          <w:rFonts w:cs="Calibri"/>
          <w:i w:val="0"/>
          <w:iCs/>
          <w:lang w:val="ru-RU"/>
        </w:rPr>
        <w:t>,</w:t>
      </w:r>
    </w:p>
    <w:p w14:paraId="4D56C244" w14:textId="71AC681C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что на основе имеющейся информации следует подготовить пересмотры соответствующих Рекомендаций</w:t>
      </w:r>
      <w:r w:rsidR="00FD6821" w:rsidRPr="00EC7437">
        <w:rPr>
          <w:lang w:val="ru-RU"/>
        </w:rPr>
        <w:t xml:space="preserve"> </w:t>
      </w:r>
      <w:r w:rsidRPr="00EC7437">
        <w:rPr>
          <w:lang w:val="ru-RU"/>
        </w:rPr>
        <w:t>или новые Рекомендации и что вышеуказанные исследования следует завершить к 2023 году.</w:t>
      </w:r>
    </w:p>
    <w:p w14:paraId="6265D964" w14:textId="77777777" w:rsidR="00060A21" w:rsidRPr="00EC7437" w:rsidRDefault="00060A21" w:rsidP="00853609">
      <w:pPr>
        <w:pStyle w:val="Normalaftertitle0"/>
        <w:spacing w:before="360"/>
        <w:rPr>
          <w:rFonts w:cs="Calibri"/>
          <w:lang w:val="ru-RU"/>
        </w:rPr>
      </w:pPr>
      <w:r w:rsidRPr="00EC7437">
        <w:rPr>
          <w:rFonts w:cs="Calibri"/>
          <w:lang w:val="ru-RU"/>
        </w:rPr>
        <w:t>Категория: S1</w:t>
      </w:r>
    </w:p>
    <w:p w14:paraId="7851B85A" w14:textId="77777777" w:rsidR="00060A21" w:rsidRPr="00EC7437" w:rsidRDefault="00060A21" w:rsidP="008536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ja-JP"/>
        </w:rPr>
      </w:pPr>
      <w:r w:rsidRPr="00EC7437">
        <w:rPr>
          <w:lang w:val="ru-RU" w:eastAsia="ja-JP"/>
        </w:rPr>
        <w:br w:type="page"/>
      </w:r>
    </w:p>
    <w:p w14:paraId="721A4B87" w14:textId="77777777" w:rsidR="00060A21" w:rsidRPr="00EC7437" w:rsidRDefault="00060A21" w:rsidP="00853609">
      <w:pPr>
        <w:pStyle w:val="AnnexNo"/>
        <w:rPr>
          <w:rFonts w:cs="Calibri"/>
          <w:sz w:val="28"/>
          <w:lang w:val="ru-RU"/>
        </w:rPr>
      </w:pPr>
      <w:r w:rsidRPr="00EC7437">
        <w:rPr>
          <w:rFonts w:cs="Calibri"/>
          <w:lang w:val="ru-RU"/>
        </w:rPr>
        <w:lastRenderedPageBreak/>
        <w:t>ПРИЛОЖЕНИЕ 4</w:t>
      </w:r>
    </w:p>
    <w:p w14:paraId="5A6D0EF1" w14:textId="18F6DAC0" w:rsidR="00060A21" w:rsidRPr="00EC7437" w:rsidRDefault="00060A21" w:rsidP="00853609">
      <w:pPr>
        <w:pStyle w:val="QuestionNo"/>
        <w:spacing w:before="360"/>
        <w:rPr>
          <w:rFonts w:cs="Calibri"/>
          <w:szCs w:val="22"/>
          <w:lang w:val="ru-RU"/>
        </w:rPr>
      </w:pPr>
      <w:r w:rsidRPr="00EC7437">
        <w:rPr>
          <w:rFonts w:cs="Calibri"/>
          <w:lang w:val="ru-RU"/>
        </w:rPr>
        <w:t>ВОПРОС МСЭ-R 208-6/3</w:t>
      </w:r>
    </w:p>
    <w:p w14:paraId="24E31E7A" w14:textId="77777777" w:rsidR="00060A21" w:rsidRPr="00EC7437" w:rsidRDefault="00060A21" w:rsidP="00853609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 xml:space="preserve">Факторы распространения в составе вопросов, связанных с совместным использованием частот и затрагивающих службы космической </w:t>
      </w:r>
      <w:r w:rsidRPr="00EC7437">
        <w:rPr>
          <w:rFonts w:cs="Calibri"/>
          <w:lang w:val="ru-RU"/>
        </w:rPr>
        <w:br/>
        <w:t>радиосвязи и наземные службы</w:t>
      </w:r>
    </w:p>
    <w:p w14:paraId="3814E984" w14:textId="77777777" w:rsidR="00060A21" w:rsidRPr="00EC7437" w:rsidRDefault="00060A21" w:rsidP="00853609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(1990-1993-1995-2002-2005-2013-2019)</w:t>
      </w:r>
    </w:p>
    <w:p w14:paraId="154F3377" w14:textId="77777777" w:rsidR="00060A21" w:rsidRPr="00EC7437" w:rsidRDefault="00060A21" w:rsidP="00853609">
      <w:pPr>
        <w:pStyle w:val="Normalaftertitle"/>
        <w:spacing w:before="240"/>
        <w:rPr>
          <w:lang w:val="ru-RU"/>
        </w:rPr>
      </w:pPr>
      <w:r w:rsidRPr="00EC7437">
        <w:rPr>
          <w:lang w:val="ru-RU"/>
        </w:rPr>
        <w:t>Ассамблея радиосвязи МСЭ,</w:t>
      </w:r>
    </w:p>
    <w:p w14:paraId="1A760CC9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14:paraId="3DD54978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a)</w:t>
      </w:r>
      <w:r w:rsidRPr="00EC7437">
        <w:rPr>
          <w:lang w:val="ru-RU"/>
        </w:rPr>
        <w:tab/>
        <w:t>что при планировании совместного использования частотных каналов в системах радиосвязи требуются данные о распространении для радиотрасс;</w:t>
      </w:r>
    </w:p>
    <w:p w14:paraId="3A706140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ab/>
        <w:t>что в соответствии с Регламентом радиосвязи (РР) следует определить координационное расстояние или координационную зону для земных станций в полосах частот, совместно используемых космическими службами радиосвязи и наземными службами;</w:t>
      </w:r>
    </w:p>
    <w:p w14:paraId="044FBA3B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 xml:space="preserve">что при расчете координационных расстояний следует учитывать все соответствующие механизмы распространения и системные факторы; </w:t>
      </w:r>
    </w:p>
    <w:p w14:paraId="01A82515" w14:textId="77777777" w:rsidR="00060A21" w:rsidRPr="00EC7437" w:rsidRDefault="00060A21" w:rsidP="00853609">
      <w:pPr>
        <w:jc w:val="both"/>
        <w:rPr>
          <w:szCs w:val="24"/>
          <w:lang w:val="ru-RU"/>
        </w:rPr>
      </w:pPr>
      <w:r w:rsidRPr="00EC7437">
        <w:rPr>
          <w:i/>
          <w:lang w:val="ru-RU"/>
        </w:rPr>
        <w:t>d)</w:t>
      </w:r>
      <w:r w:rsidRPr="00EC7437">
        <w:rPr>
          <w:lang w:val="ru-RU"/>
        </w:rPr>
        <w:tab/>
        <w:t>что при расчете помех между системами требуется более детальное рассмотрение задействованных механизмов распространения;</w:t>
      </w:r>
    </w:p>
    <w:p w14:paraId="2AA33A39" w14:textId="45771851" w:rsidR="00060A21" w:rsidRPr="00EC7437" w:rsidRDefault="00060A21" w:rsidP="00853609">
      <w:pPr>
        <w:jc w:val="both"/>
        <w:rPr>
          <w:szCs w:val="24"/>
          <w:lang w:val="ru-RU"/>
        </w:rPr>
      </w:pPr>
      <w:r w:rsidRPr="00EC7437">
        <w:rPr>
          <w:i/>
          <w:lang w:val="ru-RU"/>
        </w:rPr>
        <w:t>e)</w:t>
      </w:r>
      <w:r w:rsidRPr="00EC7437">
        <w:rPr>
          <w:szCs w:val="24"/>
          <w:lang w:val="ru-RU"/>
        </w:rPr>
        <w:tab/>
        <w:t>что Всемирная конференция радиосвязи (ВКР</w:t>
      </w:r>
      <w:r w:rsidRPr="00EC7437">
        <w:rPr>
          <w:szCs w:val="24"/>
          <w:lang w:val="ru-RU"/>
        </w:rPr>
        <w:noBreakHyphen/>
        <w:t>2000) утвердила пересмотренный вариант Приложения </w:t>
      </w:r>
      <w:r w:rsidRPr="009B5A63">
        <w:rPr>
          <w:b/>
          <w:bCs/>
          <w:szCs w:val="24"/>
          <w:lang w:val="ru-RU"/>
        </w:rPr>
        <w:t>7</w:t>
      </w:r>
      <w:r w:rsidRPr="00EC7437">
        <w:rPr>
          <w:szCs w:val="24"/>
          <w:lang w:val="ru-RU"/>
        </w:rPr>
        <w:t xml:space="preserve"> (впоследствии измененного ВКР-03, ВКР-07, ВКР-12 и ВКР-15) на основе материала, содержащегося в Рекомендации МСЭ-R SM.1448, которая, в свою очередь, основана на материале Рекомендации МСЭ</w:t>
      </w:r>
      <w:r w:rsidRPr="00EC7437">
        <w:rPr>
          <w:szCs w:val="24"/>
          <w:lang w:val="ru-RU"/>
        </w:rPr>
        <w:noBreakHyphen/>
        <w:t>R Р.620, касающейся полосы частот 100–105 ГГц;</w:t>
      </w:r>
    </w:p>
    <w:p w14:paraId="52FD5AE6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f)</w:t>
      </w:r>
      <w:r w:rsidRPr="00EC7437">
        <w:rPr>
          <w:lang w:val="ru-RU"/>
        </w:rPr>
        <w:tab/>
        <w:t>что в Резолюции </w:t>
      </w:r>
      <w:r w:rsidRPr="00EC7437">
        <w:rPr>
          <w:b/>
          <w:bCs/>
          <w:lang w:val="ru-RU"/>
        </w:rPr>
        <w:t>74 (Пересм. ВКР-03)</w:t>
      </w:r>
      <w:r w:rsidRPr="00EC7437">
        <w:rPr>
          <w:lang w:val="ru-RU"/>
        </w:rPr>
        <w:t xml:space="preserve"> описан процесс современного обновления технической базы, указанной в Приложении </w:t>
      </w:r>
      <w:r w:rsidRPr="009B5A63">
        <w:rPr>
          <w:b/>
          <w:bCs/>
          <w:lang w:val="ru-RU"/>
        </w:rPr>
        <w:t>7</w:t>
      </w:r>
      <w:r w:rsidRPr="00EC7437">
        <w:rPr>
          <w:lang w:val="ru-RU"/>
        </w:rPr>
        <w:t xml:space="preserve">, </w:t>
      </w:r>
    </w:p>
    <w:p w14:paraId="5C9505C1" w14:textId="5695E84C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iCs/>
          <w:lang w:val="ru-RU"/>
        </w:rPr>
        <w:t>, что необходимо изучить следующи</w:t>
      </w:r>
      <w:r w:rsidR="009B5A63">
        <w:rPr>
          <w:rFonts w:cs="Calibri"/>
          <w:i w:val="0"/>
          <w:iCs/>
          <w:lang w:val="ru-RU"/>
        </w:rPr>
        <w:t>е</w:t>
      </w:r>
      <w:r w:rsidRPr="00EC7437">
        <w:rPr>
          <w:rFonts w:cs="Calibri"/>
          <w:i w:val="0"/>
          <w:iCs/>
          <w:lang w:val="ru-RU"/>
        </w:rPr>
        <w:t xml:space="preserve"> Вопрос</w:t>
      </w:r>
      <w:r w:rsidR="009B5A63">
        <w:rPr>
          <w:rFonts w:cs="Calibri"/>
          <w:i w:val="0"/>
          <w:iCs/>
          <w:lang w:val="ru-RU"/>
        </w:rPr>
        <w:t>ы</w:t>
      </w:r>
      <w:r w:rsidRPr="00EC7437">
        <w:rPr>
          <w:rFonts w:cs="Calibri"/>
          <w:i w:val="0"/>
          <w:iCs/>
          <w:lang w:val="ru-RU" w:eastAsia="ja-JP"/>
        </w:rPr>
        <w:t>:</w:t>
      </w:r>
    </w:p>
    <w:p w14:paraId="5C0A9753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Каково распределение изменений уровня сигнала (как замирания, так и усиления) и их продолжительность по причине:</w:t>
      </w:r>
    </w:p>
    <w:p w14:paraId="1D5C3FAB" w14:textId="77777777" w:rsidR="00060A21" w:rsidRPr="00EC7437" w:rsidRDefault="00060A21" w:rsidP="00853609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дифракции;</w:t>
      </w:r>
    </w:p>
    <w:p w14:paraId="770347E7" w14:textId="77777777" w:rsidR="00060A21" w:rsidRPr="00EC7437" w:rsidRDefault="00060A21" w:rsidP="00853609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атмосферных механизмов, таких как волноводы, рассеяние в осадках, тропосферное рассеяние и отражение от атмосферных слоев;</w:t>
      </w:r>
    </w:p>
    <w:p w14:paraId="53EA5F61" w14:textId="77777777" w:rsidR="00060A21" w:rsidRPr="00EC7437" w:rsidRDefault="00060A21" w:rsidP="00853609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отражения от структур поверхности земли и техногенных структур;</w:t>
      </w:r>
    </w:p>
    <w:p w14:paraId="6159ECD2" w14:textId="77777777" w:rsidR="00060A21" w:rsidRPr="00EC7437" w:rsidRDefault="00060A21" w:rsidP="00853609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сочетания этих механизмов?</w:t>
      </w:r>
    </w:p>
    <w:p w14:paraId="51DF134C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2</w:t>
      </w:r>
      <w:r w:rsidRPr="00EC7437">
        <w:rPr>
          <w:lang w:val="ru-RU"/>
        </w:rPr>
        <w:tab/>
        <w:t>Какова зависимость этих воздействий от местоположения, времени, длины трассы и частоты, с учетом следующего:</w:t>
      </w:r>
    </w:p>
    <w:p w14:paraId="75F430BC" w14:textId="77777777" w:rsidR="00060A21" w:rsidRPr="00EC7437" w:rsidRDefault="00060A21" w:rsidP="00853609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разброс в процентном отношении, представляющий наибольший интерес, составляет от 0,001% до 50%;</w:t>
      </w:r>
    </w:p>
    <w:p w14:paraId="33FE8C3E" w14:textId="77777777" w:rsidR="00060A21" w:rsidRPr="00EC7437" w:rsidRDefault="00060A21" w:rsidP="00853609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эталонными периодами, представляющими интерес, являются наихудший месяц и усредненный год;</w:t>
      </w:r>
    </w:p>
    <w:p w14:paraId="4756E863" w14:textId="77777777" w:rsidR="00060A21" w:rsidRPr="00EC7437" w:rsidRDefault="00060A21" w:rsidP="00853609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длина трассы, представляющая наибольший интерес, составляет до 1000 км; однако в зонах, где преобладают волноводы (например, океаны в тропических и экваториальных районах), следует учитывать значительно большие расстояния;</w:t>
      </w:r>
    </w:p>
    <w:p w14:paraId="6C1DEAD7" w14:textId="77777777" w:rsidR="00060A21" w:rsidRPr="00EC7437" w:rsidRDefault="00060A21" w:rsidP="00853609">
      <w:pPr>
        <w:pStyle w:val="enumlev1"/>
        <w:spacing w:before="60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</w:r>
      <w:r w:rsidRPr="00EC7437">
        <w:rPr>
          <w:spacing w:val="-2"/>
          <w:lang w:val="ru-RU"/>
        </w:rPr>
        <w:t>представляющий интерес диапазон частот составляет приблизительно от 100 МГц до 500 МГц?</w:t>
      </w:r>
    </w:p>
    <w:p w14:paraId="52C721E1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lastRenderedPageBreak/>
        <w:t>3</w:t>
      </w:r>
      <w:r w:rsidRPr="00EC7437">
        <w:rPr>
          <w:lang w:val="ru-RU"/>
        </w:rPr>
        <w:tab/>
        <w:t>Как можно разработать усовершенствованные модели и процедуры прогнозирования в отношении рассеяния в осадках, с тем чтобы определить практическое значение такого режима, и как это зависит от интенсивности и структуры дождя и от системной геометрии?</w:t>
      </w:r>
    </w:p>
    <w:p w14:paraId="3C6BA49B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4</w:t>
      </w:r>
      <w:r w:rsidRPr="00EC7437">
        <w:rPr>
          <w:lang w:val="ru-RU"/>
        </w:rPr>
        <w:tab/>
        <w:t>Какие параметры осадков, помимо интенсивности и высоты дождя при изотерме 0</w:t>
      </w:r>
      <w:r w:rsidRPr="00EC7437">
        <w:rPr>
          <w:lang w:val="ru-RU"/>
        </w:rPr>
        <w:sym w:font="Symbol" w:char="F0B0"/>
      </w:r>
      <w:r w:rsidRPr="00EC7437">
        <w:rPr>
          <w:lang w:val="ru-RU"/>
        </w:rPr>
        <w:t>С, могут применяться к методам прогнозирования, связанным с осадками, с тем чтобы учесть различные виды климата?</w:t>
      </w:r>
    </w:p>
    <w:p w14:paraId="0896AF6B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5</w:t>
      </w:r>
      <w:r w:rsidRPr="00EC7437">
        <w:rPr>
          <w:lang w:val="ru-RU"/>
        </w:rPr>
        <w:tab/>
        <w:t>Какие параметры рефракции могут быть применены к методам прогнозирования в условиях ясного неба, чтобы учесть различные виды климата?</w:t>
      </w:r>
    </w:p>
    <w:p w14:paraId="17D45EE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6</w:t>
      </w:r>
      <w:r w:rsidRPr="00EC7437">
        <w:rPr>
          <w:lang w:val="ru-RU"/>
        </w:rPr>
        <w:tab/>
        <w:t>Как может быть количественно определено рассеяние от неровной поверхности (включая воздействие растительности и техногенных структур, таких как здания)?</w:t>
      </w:r>
    </w:p>
    <w:p w14:paraId="494AC01B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7</w:t>
      </w:r>
      <w:r w:rsidRPr="00EC7437">
        <w:rPr>
          <w:lang w:val="ru-RU"/>
        </w:rPr>
        <w:tab/>
        <w:t>Как можно учесть взаимодействие между антенной и средой распространения при рассмотрении режимов аномального распространения (например, связь при входе и выходе из волноводов и последствия использования ненаправленной антенны, секторной антенны и антенны с высоким коэффициентом усиления)?</w:t>
      </w:r>
    </w:p>
    <w:p w14:paraId="53B89803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8</w:t>
      </w:r>
      <w:r w:rsidRPr="00EC7437">
        <w:rPr>
          <w:lang w:val="ru-RU"/>
        </w:rPr>
        <w:tab/>
        <w:t>Как можно оценить экранирование местоположения станции с особым акцентом на практической процедуре расчета его величины в конкретных ситуациях (например, небольшие земные станции в городских районах)?</w:t>
      </w:r>
    </w:p>
    <w:p w14:paraId="6BAC7A83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9</w:t>
      </w:r>
      <w:r w:rsidRPr="00EC7437">
        <w:rPr>
          <w:lang w:val="ru-RU"/>
        </w:rPr>
        <w:tab/>
        <w:t>Какова взаимосвязь между замиранием и усилением сигнала на отдельных радиоканалах и ее воздействие на статистику помех?</w:t>
      </w:r>
    </w:p>
    <w:p w14:paraId="52E4E21C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10</w:t>
      </w:r>
      <w:r w:rsidRPr="00EC7437">
        <w:rPr>
          <w:lang w:val="ru-RU"/>
        </w:rPr>
        <w:tab/>
        <w:t>Какой метод наилучшим образом описывает статистику затухания в дожде дифференцированно в отношении желаемой трассы и нежелаемой трассы?</w:t>
      </w:r>
    </w:p>
    <w:p w14:paraId="31C3230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11</w:t>
      </w:r>
      <w:r w:rsidRPr="00EC7437">
        <w:rPr>
          <w:lang w:val="ru-RU"/>
        </w:rPr>
        <w:tab/>
        <w:t>Какой метод пригоден для учета общего воздействия вышеуказанных механизмов при расчете помех между наземными системами и системами Земля</w:t>
      </w:r>
      <w:r w:rsidRPr="00EC7437">
        <w:rPr>
          <w:lang w:val="ru-RU"/>
        </w:rPr>
        <w:noBreakHyphen/>
        <w:t>космос; в частности, что можно порекомендовать для усовершенствования методов прогнозирования помех, изложенных в Рекомендации МСЭ-R Р.452, и процедур прогнозирования распространения для расчета координационного расстояния, указанных в Рекомендации МСЭ</w:t>
      </w:r>
      <w:r w:rsidRPr="00EC7437">
        <w:rPr>
          <w:lang w:val="ru-RU"/>
        </w:rPr>
        <w:noBreakHyphen/>
        <w:t>R Р.620, включая согласование этих двух методов, с тем чтобы добиться соответствия между установлением координационной зоны и подробной оценкой помех в отдельных случаях?</w:t>
      </w:r>
    </w:p>
    <w:p w14:paraId="262317F0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12</w:t>
      </w:r>
      <w:r w:rsidRPr="00EC7437">
        <w:rPr>
          <w:lang w:val="ru-RU"/>
        </w:rPr>
        <w:tab/>
        <w:t>Каковы наиболее эффективные модели распространения в условиях ясного неба и рассеяния в гидрометеорах, которые позволят эффективно координировать частоты и оценивать потенциальные помехи между земными станциями геостационарных спутниковых систем и земными станциями негеостационарных спутниковых систем, которые совместно используют одни и те же частоты на основе "двусторонней работы"?</w:t>
      </w:r>
    </w:p>
    <w:p w14:paraId="2B5A109B" w14:textId="5132A921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13</w:t>
      </w:r>
      <w:r w:rsidRPr="00EC7437">
        <w:rPr>
          <w:lang w:val="ru-RU"/>
        </w:rPr>
        <w:tab/>
        <w:t>Какой метод наилучшим образом описывает потери на входе в здание, то есть дополнительные потери, возникающие из-за того, что терминал находится внутри здания?</w:t>
      </w:r>
    </w:p>
    <w:p w14:paraId="393BC98C" w14:textId="1F8F255E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14</w:t>
      </w:r>
      <w:r w:rsidRPr="00EC7437">
        <w:rPr>
          <w:lang w:val="ru-RU"/>
        </w:rPr>
        <w:tab/>
        <w:t>Какой метод наилучшим образом описывает дополнительные потери из-за отражения от препятствий, к которым относятся объекты, находящиеся на поверхности Земли, но фактически не являющиеся рельефом, такие как здания и растительный покров?</w:t>
      </w:r>
    </w:p>
    <w:p w14:paraId="45AFE563" w14:textId="51993A79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15</w:t>
      </w:r>
      <w:r w:rsidRPr="00EC7437">
        <w:rPr>
          <w:lang w:val="ru-RU"/>
        </w:rPr>
        <w:tab/>
        <w:t>Какова взаимосвязь между мешающими сигналами на многолучевых трассах?</w:t>
      </w:r>
    </w:p>
    <w:p w14:paraId="07FFE587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 далее</w:t>
      </w:r>
      <w:r w:rsidRPr="00EC7437">
        <w:rPr>
          <w:rFonts w:cs="Calibri"/>
          <w:i w:val="0"/>
          <w:iCs/>
          <w:lang w:val="ru-RU"/>
        </w:rPr>
        <w:t>,</w:t>
      </w:r>
    </w:p>
    <w:p w14:paraId="7F15285B" w14:textId="0607397E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что результаты вышеуказанных исследований следует включить в Рекомендации и/или Отчеты МСЭ</w:t>
      </w:r>
      <w:r w:rsidRPr="00EC7437">
        <w:rPr>
          <w:lang w:val="ru-RU"/>
        </w:rPr>
        <w:noBreakHyphen/>
        <w:t>R и что эти исследования следует завершить к 2023 году.</w:t>
      </w:r>
    </w:p>
    <w:p w14:paraId="69BA33BA" w14:textId="77777777" w:rsidR="00060A21" w:rsidRPr="00EC7437" w:rsidRDefault="00060A21" w:rsidP="00853609">
      <w:pPr>
        <w:pStyle w:val="Note"/>
        <w:spacing w:before="240" w:line="240" w:lineRule="auto"/>
        <w:rPr>
          <w:lang w:val="ru-RU"/>
        </w:rPr>
      </w:pPr>
      <w:r w:rsidRPr="00EC7437">
        <w:rPr>
          <w:lang w:val="ru-RU"/>
        </w:rPr>
        <w:t>ПРИМЕЧАНИЕ. – Приоритетными будут исследования, касающиеся пп. 2, 5, 6, 8, 9 и 10.</w:t>
      </w:r>
    </w:p>
    <w:p w14:paraId="275F4C66" w14:textId="77777777" w:rsidR="00060A21" w:rsidRPr="00EC7437" w:rsidRDefault="00060A21" w:rsidP="00853609">
      <w:pPr>
        <w:pStyle w:val="Header"/>
        <w:tabs>
          <w:tab w:val="left" w:pos="284"/>
          <w:tab w:val="left" w:pos="709"/>
        </w:tabs>
        <w:spacing w:before="240"/>
        <w:rPr>
          <w:lang w:val="ru-RU"/>
        </w:rPr>
      </w:pPr>
      <w:r w:rsidRPr="00EC7437">
        <w:rPr>
          <w:lang w:val="ru-RU"/>
        </w:rPr>
        <w:t>Категория: S2</w:t>
      </w:r>
      <w:r w:rsidRPr="00EC7437">
        <w:rPr>
          <w:lang w:val="ru-RU"/>
        </w:rPr>
        <w:br w:type="page"/>
      </w:r>
    </w:p>
    <w:p w14:paraId="0E02B921" w14:textId="77777777" w:rsidR="00060A21" w:rsidRPr="00EC7437" w:rsidRDefault="00060A21" w:rsidP="00853609">
      <w:pPr>
        <w:pStyle w:val="AnnexNo"/>
        <w:rPr>
          <w:rFonts w:cs="Calibri"/>
          <w:sz w:val="28"/>
          <w:lang w:val="ru-RU"/>
        </w:rPr>
      </w:pPr>
      <w:r w:rsidRPr="00EC7437">
        <w:rPr>
          <w:rFonts w:cs="Calibri"/>
          <w:lang w:val="ru-RU"/>
        </w:rPr>
        <w:lastRenderedPageBreak/>
        <w:t>ПРИЛОЖЕНИЕ 5</w:t>
      </w:r>
    </w:p>
    <w:p w14:paraId="1798A619" w14:textId="33B9A6FA" w:rsidR="00060A21" w:rsidRPr="00EC7437" w:rsidRDefault="00060A21" w:rsidP="00853609">
      <w:pPr>
        <w:pStyle w:val="QuestionNo"/>
        <w:rPr>
          <w:rFonts w:cs="Calibri"/>
          <w:szCs w:val="22"/>
          <w:lang w:val="ru-RU"/>
        </w:rPr>
      </w:pPr>
      <w:r w:rsidRPr="00EC7437">
        <w:rPr>
          <w:rFonts w:cs="Calibri"/>
          <w:lang w:val="ru-RU"/>
        </w:rPr>
        <w:t>вопрос МСЭ-R 211-7/3</w:t>
      </w:r>
    </w:p>
    <w:p w14:paraId="5628BE75" w14:textId="3F7C5341" w:rsidR="00060A21" w:rsidRPr="00EC7437" w:rsidRDefault="00060A21" w:rsidP="00853609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 xml:space="preserve"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</w:t>
      </w:r>
      <w:r w:rsidRPr="00EC7437">
        <w:rPr>
          <w:rFonts w:cs="Calibri"/>
          <w:lang w:val="ru-RU" w:eastAsia="ja-JP"/>
        </w:rPr>
        <w:t>450</w:t>
      </w:r>
      <w:r w:rsidRPr="00EC7437">
        <w:rPr>
          <w:rFonts w:cs="Calibri"/>
          <w:lang w:val="ru-RU"/>
        </w:rPr>
        <w:t xml:space="preserve"> ГГц</w:t>
      </w:r>
    </w:p>
    <w:p w14:paraId="741F833D" w14:textId="77777777" w:rsidR="00060A21" w:rsidRPr="00EC7437" w:rsidRDefault="00060A21" w:rsidP="00853609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(1993-2000-2002-2005-2007-2009-2015-2019)</w:t>
      </w:r>
    </w:p>
    <w:p w14:paraId="77FABB36" w14:textId="77777777" w:rsidR="00060A21" w:rsidRPr="00EC7437" w:rsidRDefault="00060A21" w:rsidP="00853609">
      <w:pPr>
        <w:pStyle w:val="Normalaftertitle0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14:paraId="68ECF0CA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14:paraId="64DE5E0E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a)</w:t>
      </w:r>
      <w:r w:rsidRPr="00EC7437">
        <w:rPr>
          <w:lang w:val="ru-RU"/>
        </w:rPr>
        <w:tab/>
        <w:t>что в настоящее время разрабатывается множество новых персональных систем ближней связи для работы внутри и вне помещений;</w:t>
      </w:r>
    </w:p>
    <w:p w14:paraId="41CB35C6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b)</w:t>
      </w:r>
      <w:r w:rsidRPr="00EC7437">
        <w:rPr>
          <w:lang w:val="ru-RU"/>
        </w:rPr>
        <w:tab/>
        <w:t>что будущие подвижные системы (например, IMT) будут обеспечивать персональную связь как внутри помещений (служебных или жилых), так и вне помещений;</w:t>
      </w:r>
    </w:p>
    <w:p w14:paraId="2BDABBFB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c)</w:t>
      </w:r>
      <w:r w:rsidRPr="00EC7437">
        <w:rPr>
          <w:lang w:val="ru-RU"/>
        </w:rPr>
        <w:tab/>
        <w:t>что, как показали практика использования существующих устройств и результаты интенсивных исследований, существует значительный спрос на беспроводные локальные вычислительные сети (беспроводные ЛВС – WLAN) и беспроводные частные учрежденческие АТС (WPBX);</w:t>
      </w:r>
    </w:p>
    <w:p w14:paraId="016A57DE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d)</w:t>
      </w:r>
      <w:r w:rsidRPr="00EC7437">
        <w:rPr>
          <w:lang w:val="ru-RU"/>
        </w:rPr>
        <w:tab/>
        <w:t>что желательно разработать стандарты для WLAN, которые были бы совместимы с системами как беспроводной, так и проводной электросвязи;</w:t>
      </w:r>
    </w:p>
    <w:p w14:paraId="67B97E4B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e)</w:t>
      </w:r>
      <w:r w:rsidRPr="00EC7437">
        <w:rPr>
          <w:lang w:val="ru-RU"/>
        </w:rPr>
        <w:tab/>
        <w:t>что системы ближней связи с крайне низким энергопотреблением обладают многими преимуществами для предоставления услуг в составе подвижных и персональных систем связи;</w:t>
      </w:r>
    </w:p>
    <w:p w14:paraId="522EE840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f)</w:t>
      </w:r>
      <w:r w:rsidRPr="00EC7437">
        <w:rPr>
          <w:lang w:val="ru-RU"/>
        </w:rPr>
        <w:tab/>
        <w:t>что сверхширокополосная связь (СШП) является важной технологией беспроводной связи и может оказать влияние на службы радиосвязи;</w:t>
      </w:r>
    </w:p>
    <w:p w14:paraId="6C90BEDB" w14:textId="77777777" w:rsidR="00060A21" w:rsidRPr="00EC7437" w:rsidRDefault="00060A21" w:rsidP="00853609">
      <w:pPr>
        <w:jc w:val="both"/>
        <w:rPr>
          <w:sz w:val="24"/>
          <w:lang w:val="ru-RU" w:eastAsia="ko-KR"/>
        </w:rPr>
      </w:pPr>
      <w:r w:rsidRPr="00EC7437">
        <w:rPr>
          <w:i/>
          <w:iCs/>
          <w:lang w:val="ru-RU" w:eastAsia="ko-KR"/>
        </w:rPr>
        <w:t>g</w:t>
      </w:r>
      <w:r w:rsidRPr="00EC7437">
        <w:rPr>
          <w:i/>
          <w:iCs/>
          <w:lang w:val="ru-RU"/>
        </w:rPr>
        <w:t>)</w:t>
      </w:r>
      <w:r w:rsidRPr="00EC7437">
        <w:rPr>
          <w:lang w:val="ru-RU"/>
        </w:rPr>
        <w:tab/>
        <w:t xml:space="preserve">что существует значительный спрос на новые применения сухопутной подвижной и фиксированной служб с малым радиусом действия, включая WLAN в полосах КВЧ и </w:t>
      </w:r>
      <w:r w:rsidRPr="00EC7437">
        <w:rPr>
          <w:lang w:val="ru-RU" w:eastAsia="ko-KR"/>
        </w:rPr>
        <w:t>ЧВЧ;</w:t>
      </w:r>
    </w:p>
    <w:p w14:paraId="07F6CF13" w14:textId="1F92CB1E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h)</w:t>
      </w:r>
      <w:r w:rsidRPr="00EC7437">
        <w:rPr>
          <w:lang w:val="ru-RU"/>
        </w:rPr>
        <w:tab/>
        <w:t>что знание параметров распространения радиоволн внутри зданий и характеристик помех от многочисленных пользователей, расположенных в пределах одной зоны обслуживания, является определяющим фактором для эффективного проектирования систем;</w:t>
      </w:r>
    </w:p>
    <w:p w14:paraId="2272B497" w14:textId="5D8703F4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i)</w:t>
      </w:r>
      <w:r w:rsidRPr="00EC7437">
        <w:rPr>
          <w:lang w:val="ru-RU"/>
        </w:rPr>
        <w:tab/>
        <w:t>что хотя многолучевое распространение радиоволн может вызывать ухудшение качества связи, оно может быть с успехом применено в системах подвижной связи или связи внутри помещений;</w:t>
      </w:r>
    </w:p>
    <w:p w14:paraId="2586D089" w14:textId="1FAFA17A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j)</w:t>
      </w:r>
      <w:r w:rsidRPr="00EC7437">
        <w:rPr>
          <w:lang w:val="ru-RU"/>
        </w:rPr>
        <w:tab/>
        <w:t>что имеются лишь ограниченные данные измерений распространения радиоволн в некоторых полосах частот, рассматриваемых для использования системами ближней связи;</w:t>
      </w:r>
    </w:p>
    <w:p w14:paraId="3FFADCC7" w14:textId="2FD28622" w:rsidR="00060A21" w:rsidRPr="00EC7437" w:rsidRDefault="00060A21" w:rsidP="00853609">
      <w:pPr>
        <w:jc w:val="both"/>
        <w:rPr>
          <w:szCs w:val="24"/>
          <w:lang w:val="ru-RU"/>
        </w:rPr>
      </w:pPr>
      <w:r w:rsidRPr="00EC7437">
        <w:rPr>
          <w:i/>
          <w:iCs/>
          <w:szCs w:val="24"/>
          <w:lang w:val="ru-RU"/>
        </w:rPr>
        <w:t>k)</w:t>
      </w:r>
      <w:r w:rsidRPr="00EC7437">
        <w:rPr>
          <w:szCs w:val="24"/>
          <w:lang w:val="ru-RU"/>
        </w:rPr>
        <w:tab/>
        <w:t>что информация относительно распространения радиоволн внутри помещений, а также распространения из помещений наружу может также представлять интерес для других служб,</w:t>
      </w:r>
    </w:p>
    <w:p w14:paraId="15F4A34D" w14:textId="77777777" w:rsidR="00060A21" w:rsidRPr="00EC7437" w:rsidRDefault="00060A21" w:rsidP="00853609">
      <w:pPr>
        <w:pStyle w:val="Call"/>
        <w:jc w:val="both"/>
        <w:rPr>
          <w:rFonts w:eastAsiaTheme="minorEastAsia" w:cs="Calibri"/>
          <w:i w:val="0"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iCs/>
          <w:lang w:val="ru-RU"/>
        </w:rPr>
        <w:t>, что необходимо изучить следующие Вопросы:</w:t>
      </w:r>
    </w:p>
    <w:p w14:paraId="65296EC0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Какие модели распространения радиоволн следует использовать для разработки систем ближней связи, осуществляющих передачу внутри помещений, вне помещений, а также из помещений наружу (дальность работы менее 1 км), включая системы беспроводной связи и системы доступа и WLAN?</w:t>
      </w:r>
    </w:p>
    <w:p w14:paraId="018ABB48" w14:textId="77777777" w:rsidR="00060A21" w:rsidRPr="00EC7437" w:rsidRDefault="00060A21" w:rsidP="00853609">
      <w:pPr>
        <w:keepNext/>
        <w:jc w:val="both"/>
        <w:rPr>
          <w:lang w:val="ru-RU"/>
        </w:rPr>
      </w:pPr>
      <w:r w:rsidRPr="00EC7437">
        <w:rPr>
          <w:lang w:val="ru-RU"/>
        </w:rPr>
        <w:lastRenderedPageBreak/>
        <w:t>2</w:t>
      </w:r>
      <w:r w:rsidRPr="00EC7437">
        <w:rPr>
          <w:lang w:val="ru-RU"/>
        </w:rPr>
        <w:tab/>
        <w:t>Какие характеристики канала, касающиеся распространения радиоволн, больше всего подходят для описания его свойств при применении различными службами, такими как:</w:t>
      </w:r>
    </w:p>
    <w:p w14:paraId="423F727A" w14:textId="77777777" w:rsidR="00060A21" w:rsidRPr="00EC7437" w:rsidRDefault="00060A21" w:rsidP="00853609">
      <w:pPr>
        <w:pStyle w:val="enumlev1"/>
        <w:jc w:val="both"/>
        <w:rPr>
          <w:rFonts w:eastAsiaTheme="minorEastAsia"/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речевая связь;</w:t>
      </w:r>
    </w:p>
    <w:p w14:paraId="17178A71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службы факсимильной связи;</w:t>
      </w:r>
    </w:p>
    <w:p w14:paraId="7D26C100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службы передачи данных (высокоскоростной и низкоскоростной);</w:t>
      </w:r>
    </w:p>
    <w:p w14:paraId="52C726CB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службы поисковой связи и передачи сообщений;</w:t>
      </w:r>
    </w:p>
    <w:p w14:paraId="3D281516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службы видеосвязи?</w:t>
      </w:r>
    </w:p>
    <w:p w14:paraId="45BDB09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Каковы характеристики импульсного отклика канала?</w:t>
      </w:r>
    </w:p>
    <w:p w14:paraId="192BF177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4</w:t>
      </w:r>
      <w:r w:rsidRPr="00EC7437">
        <w:rPr>
          <w:lang w:val="ru-RU"/>
        </w:rPr>
        <w:tab/>
        <w:t>Как влияет выбор поляризации на характеристики распространения радиоволн?</w:t>
      </w:r>
    </w:p>
    <w:p w14:paraId="45DB1196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5</w:t>
      </w:r>
      <w:r w:rsidRPr="00EC7437">
        <w:rPr>
          <w:lang w:val="ru-RU"/>
        </w:rPr>
        <w:tab/>
        <w:t>Как влияют характеристики базовой станции и оконечных антенн (например, направленность, управление лучом) на характеристики распространения радиоволн?</w:t>
      </w:r>
    </w:p>
    <w:p w14:paraId="003E798B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6</w:t>
      </w:r>
      <w:r w:rsidRPr="00EC7437">
        <w:rPr>
          <w:lang w:val="ru-RU"/>
        </w:rPr>
        <w:tab/>
        <w:t>Какое влияние оказывает применение различных схем разнесения?</w:t>
      </w:r>
    </w:p>
    <w:p w14:paraId="77C978F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7</w:t>
      </w:r>
      <w:r w:rsidRPr="00EC7437">
        <w:rPr>
          <w:lang w:val="ru-RU"/>
        </w:rPr>
        <w:tab/>
        <w:t>Какое влияние оказывает размещение передатчика и приемника?</w:t>
      </w:r>
    </w:p>
    <w:p w14:paraId="0733D4FD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8</w:t>
      </w:r>
      <w:r w:rsidRPr="00EC7437">
        <w:rPr>
          <w:lang w:val="ru-RU"/>
        </w:rPr>
        <w:tab/>
        <w:t>Какое влияние при передаче внутри помещений могут оказывать различные строительные и отделочные материалы на затенение, дифракцию и отражение?</w:t>
      </w:r>
    </w:p>
    <w:p w14:paraId="6A7EA3A2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9</w:t>
      </w:r>
      <w:r w:rsidRPr="00EC7437">
        <w:rPr>
          <w:lang w:val="ru-RU"/>
        </w:rPr>
        <w:tab/>
        <w:t>Какое влияние при передаче вне помещений могут оказывать строительные конструкции и растительность на затенение, дифракцию и отражение?</w:t>
      </w:r>
    </w:p>
    <w:p w14:paraId="175860C2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10</w:t>
      </w:r>
      <w:r w:rsidRPr="00EC7437">
        <w:rPr>
          <w:lang w:val="ru-RU"/>
        </w:rPr>
        <w:tab/>
        <w:t>Какое влияние на характеристики распространения радиоволн оказывает перемещение людей или предметов внутри помещений, в том числе перемещение одного или обоих концов радиолинии?</w:t>
      </w:r>
    </w:p>
    <w:p w14:paraId="3484C353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11</w:t>
      </w:r>
      <w:r w:rsidRPr="00EC7437">
        <w:rPr>
          <w:lang w:val="ru-RU"/>
        </w:rPr>
        <w:tab/>
        <w:t>Какие переменные необходимо использовать в модели для учета различных типов зданий (например, зданий с открытой планировкой, одноэтажных, многоэтажных), в которых расположены один или оба оконечные устройства?</w:t>
      </w:r>
    </w:p>
    <w:p w14:paraId="6446209D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12</w:t>
      </w:r>
      <w:r w:rsidRPr="00EC7437">
        <w:rPr>
          <w:lang w:val="ru-RU"/>
        </w:rPr>
        <w:tab/>
        <w:t>Как можно охарактеризовать потери на входе в здание при разработке систем и каково их влияние на передачу из помещений наружу?</w:t>
      </w:r>
    </w:p>
    <w:p w14:paraId="715E2297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13</w:t>
      </w:r>
      <w:r w:rsidRPr="00EC7437">
        <w:rPr>
          <w:lang w:val="ru-RU"/>
        </w:rPr>
        <w:tab/>
        <w:t>Какие факторы могут быть использованы для частотного масштабирования и для каких диапазонов их использование целесообразно?</w:t>
      </w:r>
    </w:p>
    <w:p w14:paraId="4361E8DA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14</w:t>
      </w:r>
      <w:r w:rsidRPr="00EC7437">
        <w:rPr>
          <w:lang w:val="ru-RU"/>
        </w:rPr>
        <w:tab/>
        <w:t>Каковы наилучшие способы представления требуемых данных?</w:t>
      </w:r>
    </w:p>
    <w:p w14:paraId="1E2EBF8D" w14:textId="77777777" w:rsidR="00060A21" w:rsidRPr="00EC7437" w:rsidRDefault="00060A21" w:rsidP="00853609">
      <w:pPr>
        <w:jc w:val="both"/>
        <w:rPr>
          <w:lang w:val="ru-RU" w:eastAsia="ja-JP"/>
        </w:rPr>
      </w:pPr>
      <w:r w:rsidRPr="00EC7437">
        <w:rPr>
          <w:lang w:val="ru-RU"/>
        </w:rPr>
        <w:t>15</w:t>
      </w:r>
      <w:r w:rsidRPr="00EC7437">
        <w:rPr>
          <w:lang w:val="ru-RU"/>
        </w:rPr>
        <w:tab/>
        <w:t>Какие модели распространения больше всего подходят для оценки влияния на разработку систем, таких как технология MIMO (многие входы, многие выходы)?</w:t>
      </w:r>
    </w:p>
    <w:p w14:paraId="02773B39" w14:textId="77777777" w:rsidR="00060A21" w:rsidRPr="00EC7437" w:rsidRDefault="00060A21" w:rsidP="00853609">
      <w:pPr>
        <w:jc w:val="both"/>
        <w:rPr>
          <w:sz w:val="24"/>
          <w:lang w:val="ru-RU" w:eastAsia="ja-JP"/>
        </w:rPr>
      </w:pPr>
      <w:r w:rsidRPr="00EC7437">
        <w:rPr>
          <w:lang w:val="ru-RU"/>
        </w:rPr>
        <w:t>16</w:t>
      </w:r>
      <w:r w:rsidRPr="00EC7437">
        <w:rPr>
          <w:lang w:val="ru-RU"/>
        </w:rPr>
        <w:tab/>
        <w:t xml:space="preserve">Какое влияние виды высокоскоростного транспорта (использующего скоростные автомагистрали, железные дороги) оказывают на характеристики распространения? </w:t>
      </w:r>
    </w:p>
    <w:p w14:paraId="3327B99F" w14:textId="77777777" w:rsidR="00060A21" w:rsidRPr="00EC7437" w:rsidRDefault="00060A21" w:rsidP="00853609">
      <w:pPr>
        <w:pStyle w:val="Call"/>
        <w:jc w:val="both"/>
        <w:rPr>
          <w:rFonts w:eastAsiaTheme="minorEastAsia" w:cs="Calibri"/>
          <w:i w:val="0"/>
          <w:lang w:val="ru-RU"/>
        </w:rPr>
      </w:pPr>
      <w:r w:rsidRPr="00EC7437">
        <w:rPr>
          <w:rFonts w:cs="Calibri"/>
          <w:lang w:val="ru-RU"/>
        </w:rPr>
        <w:t>далее решает</w:t>
      </w:r>
      <w:r w:rsidRPr="00EC7437">
        <w:rPr>
          <w:rFonts w:cs="Calibri"/>
          <w:i w:val="0"/>
          <w:iCs/>
          <w:lang w:val="ru-RU"/>
        </w:rPr>
        <w:t>,</w:t>
      </w:r>
    </w:p>
    <w:p w14:paraId="1608E048" w14:textId="0E6DA196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что результаты вышеупомянутых исследований должны быть включены в одну (один) или несколько Рекомендацию(й) и/или Отчет(ов) и что эти исследования должны быть завершены к 2023 году.</w:t>
      </w:r>
    </w:p>
    <w:p w14:paraId="6DEBCF79" w14:textId="77777777" w:rsidR="00060A21" w:rsidRPr="00EC7437" w:rsidRDefault="00060A21" w:rsidP="00853609">
      <w:pPr>
        <w:spacing w:before="360"/>
        <w:rPr>
          <w:lang w:val="ru-RU"/>
        </w:rPr>
      </w:pPr>
      <w:r w:rsidRPr="00EC7437">
        <w:rPr>
          <w:lang w:val="ru-RU"/>
        </w:rPr>
        <w:t>Категория: S3</w:t>
      </w:r>
    </w:p>
    <w:p w14:paraId="0A833ED6" w14:textId="77777777" w:rsidR="00060A21" w:rsidRPr="00EC7437" w:rsidRDefault="00060A21" w:rsidP="008536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ja-JP"/>
        </w:rPr>
      </w:pPr>
      <w:r w:rsidRPr="00EC7437">
        <w:rPr>
          <w:lang w:val="ru-RU" w:eastAsia="ja-JP"/>
        </w:rPr>
        <w:br w:type="page"/>
      </w:r>
    </w:p>
    <w:p w14:paraId="680E3E2E" w14:textId="77777777" w:rsidR="00060A21" w:rsidRPr="00EC7437" w:rsidRDefault="00060A21" w:rsidP="00853609">
      <w:pPr>
        <w:pStyle w:val="AnnexNo"/>
        <w:rPr>
          <w:rFonts w:cs="Calibri"/>
          <w:sz w:val="28"/>
          <w:lang w:val="ru-RU"/>
        </w:rPr>
      </w:pPr>
      <w:r w:rsidRPr="00EC7437">
        <w:rPr>
          <w:rFonts w:cs="Calibri"/>
          <w:lang w:val="ru-RU"/>
        </w:rPr>
        <w:lastRenderedPageBreak/>
        <w:t>ПРИЛОЖЕНИЕ 6</w:t>
      </w:r>
    </w:p>
    <w:p w14:paraId="5981FADE" w14:textId="5C5DC60A" w:rsidR="00060A21" w:rsidRPr="00EC7437" w:rsidRDefault="00060A21" w:rsidP="00853609">
      <w:pPr>
        <w:pStyle w:val="QuestionNo"/>
        <w:rPr>
          <w:rFonts w:cs="Calibri"/>
          <w:lang w:val="ru-RU"/>
        </w:rPr>
      </w:pPr>
      <w:r w:rsidRPr="00EC7437">
        <w:rPr>
          <w:rFonts w:cs="Calibri"/>
          <w:lang w:val="ru-RU"/>
        </w:rPr>
        <w:t>ВОПРОС МСЭ-R 214-6/3</w:t>
      </w:r>
    </w:p>
    <w:p w14:paraId="6A81F069" w14:textId="77777777" w:rsidR="00060A21" w:rsidRPr="00EC7437" w:rsidRDefault="00060A21" w:rsidP="00853609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>Радиошумы</w:t>
      </w:r>
    </w:p>
    <w:p w14:paraId="15F0DD37" w14:textId="77777777" w:rsidR="00060A21" w:rsidRPr="00EC7437" w:rsidRDefault="00060A21" w:rsidP="00853609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(1978-1982-1990-1993-2000-2007-2012-2019)</w:t>
      </w:r>
    </w:p>
    <w:p w14:paraId="54633E20" w14:textId="77777777" w:rsidR="00060A21" w:rsidRPr="00EC7437" w:rsidRDefault="00060A21" w:rsidP="00853609">
      <w:pPr>
        <w:pStyle w:val="Normalaftertitle0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14:paraId="7E5345D6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iCs/>
          <w:lang w:val="ru-RU"/>
        </w:rPr>
        <w:t>,</w:t>
      </w:r>
    </w:p>
    <w:p w14:paraId="5BAB1861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a)</w:t>
      </w:r>
      <w:r w:rsidRPr="00EC7437">
        <w:rPr>
          <w:lang w:val="ru-RU"/>
        </w:rPr>
        <w:tab/>
        <w:t>что радиошумы естественного или искусственного происхождения часто определяют практические пределы качества работы радиосистем и поэтому являются важным фактором при планировании эффективного использования спектра;</w:t>
      </w:r>
    </w:p>
    <w:p w14:paraId="4DD321F8" w14:textId="3FF02FA9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b)</w:t>
      </w:r>
      <w:r w:rsidRPr="00EC7437">
        <w:rPr>
          <w:lang w:val="ru-RU"/>
        </w:rPr>
        <w:tab/>
        <w:t>что уже многое известно о происхождении, статистических характеристиках и общей интенсивности как естественных, так и искусственных шумов, и вместе с тем для разработки, планирования и эксплуатации систем радиосвязи срочно требуется дополнительная информация с учетом все более стремительного развития технологий, особенно в отношении тех частей мира, которые ранее не были охвачены исследованиями;</w:t>
      </w:r>
    </w:p>
    <w:p w14:paraId="37CB140A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lang w:val="ru-RU"/>
        </w:rPr>
        <w:t>c)</w:t>
      </w:r>
      <w:r w:rsidRPr="00EC7437">
        <w:rPr>
          <w:lang w:val="ru-RU"/>
        </w:rPr>
        <w:tab/>
        <w:t>что для разработки системы, определения ее качественных характеристик и факторов использования спектра важно определить шумовые параметры, которые можно было бы использовать с учетом различных методов модуляции, включая, как минимум, шумовые параметры, предусмотренные в Рекомендации МСЭ-R Р.372,</w:t>
      </w:r>
    </w:p>
    <w:p w14:paraId="04CCA186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</w:t>
      </w:r>
      <w:r w:rsidRPr="00EC7437">
        <w:rPr>
          <w:rFonts w:cs="Calibri"/>
          <w:i w:val="0"/>
          <w:iCs/>
          <w:lang w:val="ru-RU"/>
        </w:rPr>
        <w:t>, что необходимо изучить следующие Вопросы:</w:t>
      </w:r>
    </w:p>
    <w:p w14:paraId="395D35A5" w14:textId="3ADB849B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1</w:t>
      </w:r>
      <w:r w:rsidRPr="00EC7437">
        <w:rPr>
          <w:lang w:val="ru-RU"/>
        </w:rPr>
        <w:tab/>
        <w:t>Каковы интенсивность и значения других параметров естественных и искусственных шумов, вызываемых местными и удаленными источниками, расположенными как внутри, так и вне помещений; каким образом они изменяются во времени и в географическом плане, какова зависимость от направленности антенны и связь с изменениями, происходящими в геофизических явлениях, включая глобальное потепление и солнечную активность; и как следует проводит измерения?</w:t>
      </w:r>
    </w:p>
    <w:p w14:paraId="47DFDBF9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2</w:t>
      </w:r>
      <w:r w:rsidRPr="00EC7437">
        <w:rPr>
          <w:lang w:val="ru-RU"/>
        </w:rPr>
        <w:tab/>
        <w:t>В случаях когда радиошум имеет импульсные характеристики, каковы подходящие параметры для описания шума и как изменяется импульсный шум в зависимости от частоты, месторасположения, времени года и т. д.?</w:t>
      </w:r>
    </w:p>
    <w:p w14:paraId="7206C1E9" w14:textId="77777777" w:rsidR="00060A21" w:rsidRPr="00EC7437" w:rsidRDefault="00060A21" w:rsidP="00853609">
      <w:pPr>
        <w:pStyle w:val="Call"/>
        <w:jc w:val="both"/>
        <w:rPr>
          <w:rFonts w:cs="Calibri"/>
          <w:i w:val="0"/>
          <w:iCs/>
          <w:lang w:val="ru-RU"/>
        </w:rPr>
      </w:pPr>
      <w:r w:rsidRPr="00EC7437">
        <w:rPr>
          <w:rFonts w:cs="Calibri"/>
          <w:lang w:val="ru-RU"/>
        </w:rPr>
        <w:t>решает далее</w:t>
      </w:r>
      <w:r w:rsidRPr="00EC7437">
        <w:rPr>
          <w:rFonts w:cs="Calibri"/>
          <w:i w:val="0"/>
          <w:iCs/>
          <w:lang w:val="ru-RU"/>
        </w:rPr>
        <w:t>,</w:t>
      </w:r>
    </w:p>
    <w:p w14:paraId="0849FB6A" w14:textId="1B656276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что соответствующая информация, касающаяся радиошумов, полученная в результате исследований, проведенных в рамках МСЭ-R, должна содержаться в Рекомендациях и/или Отчетах и что вышеупомянутые исследования следует завершить к 2023 году.</w:t>
      </w:r>
    </w:p>
    <w:p w14:paraId="16012147" w14:textId="22424B36" w:rsidR="00060A21" w:rsidRPr="00EC7437" w:rsidRDefault="00060A21" w:rsidP="00853609">
      <w:pPr>
        <w:pStyle w:val="Normalaftertitle0"/>
        <w:spacing w:before="360"/>
        <w:rPr>
          <w:rFonts w:cs="Calibri"/>
          <w:lang w:val="ru-RU"/>
        </w:rPr>
      </w:pPr>
      <w:r w:rsidRPr="00EC7437">
        <w:rPr>
          <w:rFonts w:cs="Calibri"/>
          <w:lang w:val="ru-RU"/>
        </w:rPr>
        <w:t>Категория: S2</w:t>
      </w:r>
    </w:p>
    <w:p w14:paraId="44665312" w14:textId="77777777" w:rsidR="00060A21" w:rsidRPr="00EC7437" w:rsidRDefault="00060A21" w:rsidP="008536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C7437">
        <w:rPr>
          <w:lang w:val="ru-RU"/>
        </w:rPr>
        <w:br w:type="page"/>
      </w:r>
    </w:p>
    <w:p w14:paraId="248DAECF" w14:textId="77777777" w:rsidR="00060A21" w:rsidRPr="00EC7437" w:rsidRDefault="00060A21" w:rsidP="00853609">
      <w:pPr>
        <w:pStyle w:val="AnnexNo"/>
        <w:rPr>
          <w:rFonts w:cs="Calibri"/>
          <w:sz w:val="28"/>
          <w:lang w:val="ru-RU"/>
        </w:rPr>
      </w:pPr>
      <w:r w:rsidRPr="00EC7437">
        <w:rPr>
          <w:rFonts w:cs="Calibri"/>
          <w:lang w:val="ru-RU"/>
        </w:rPr>
        <w:lastRenderedPageBreak/>
        <w:t>ПРИЛОЖЕНИЕ 7</w:t>
      </w:r>
    </w:p>
    <w:p w14:paraId="1A1CC5B5" w14:textId="163E6291" w:rsidR="00060A21" w:rsidRPr="00EC7437" w:rsidRDefault="00060A21" w:rsidP="00853609">
      <w:pPr>
        <w:pStyle w:val="QuestionNo"/>
        <w:rPr>
          <w:rFonts w:cs="Calibri"/>
          <w:lang w:val="ru-RU"/>
        </w:rPr>
      </w:pPr>
      <w:r w:rsidRPr="00EC7437">
        <w:rPr>
          <w:rFonts w:cs="Calibri"/>
          <w:lang w:val="ru-RU"/>
        </w:rPr>
        <w:t>ВОПРОС МСЭ-R 228-3/3</w:t>
      </w:r>
      <w:r w:rsidRPr="00EC7437">
        <w:rPr>
          <w:rStyle w:val="FootnoteReference"/>
          <w:rFonts w:cs="Calibri"/>
          <w:lang w:val="ru-RU"/>
        </w:rPr>
        <w:footnoteReference w:customMarkFollows="1" w:id="1"/>
        <w:t>*</w:t>
      </w:r>
    </w:p>
    <w:p w14:paraId="5CD96820" w14:textId="57BE2344" w:rsidR="00060A21" w:rsidRPr="00EC7437" w:rsidRDefault="00060A21" w:rsidP="00853609">
      <w:pPr>
        <w:pStyle w:val="Questiontitle"/>
        <w:rPr>
          <w:rFonts w:cs="Calibri"/>
          <w:lang w:val="ru-RU"/>
        </w:rPr>
      </w:pPr>
      <w:r w:rsidRPr="00EC7437">
        <w:rPr>
          <w:rFonts w:cs="Calibri"/>
          <w:lang w:val="ru-RU"/>
        </w:rPr>
        <w:t>Данные о распространении, необходимые для планирования систем радиосвязи, работающих в частотах выше 275 ГГц</w:t>
      </w:r>
      <w:r w:rsidRPr="00EC7437">
        <w:rPr>
          <w:rStyle w:val="FootnoteReference"/>
          <w:rFonts w:cs="Calibri"/>
          <w:b w:val="0"/>
          <w:bCs/>
          <w:lang w:val="ru-RU"/>
        </w:rPr>
        <w:footnoteReference w:customMarkFollows="1" w:id="2"/>
        <w:t>**</w:t>
      </w:r>
    </w:p>
    <w:p w14:paraId="1B7C7662" w14:textId="77777777" w:rsidR="00060A21" w:rsidRPr="00EC7437" w:rsidRDefault="00060A21" w:rsidP="00853609">
      <w:pPr>
        <w:pStyle w:val="Questiondate"/>
        <w:rPr>
          <w:rFonts w:ascii="Calibri" w:hAnsi="Calibri" w:cs="Calibri"/>
          <w:lang w:val="ru-RU"/>
        </w:rPr>
      </w:pPr>
      <w:r w:rsidRPr="00EC7437">
        <w:rPr>
          <w:rFonts w:ascii="Calibri" w:hAnsi="Calibri" w:cs="Calibri"/>
          <w:lang w:val="ru-RU"/>
        </w:rPr>
        <w:t>(2000-2005-2019)</w:t>
      </w:r>
    </w:p>
    <w:p w14:paraId="10D65084" w14:textId="77777777" w:rsidR="00060A21" w:rsidRPr="00EC7437" w:rsidRDefault="00060A21" w:rsidP="00853609">
      <w:pPr>
        <w:pStyle w:val="Normalaftertitle0"/>
        <w:rPr>
          <w:rFonts w:cs="Calibri"/>
          <w:lang w:val="ru-RU"/>
        </w:rPr>
      </w:pPr>
      <w:r w:rsidRPr="00EC7437">
        <w:rPr>
          <w:rFonts w:cs="Calibri"/>
          <w:lang w:val="ru-RU"/>
        </w:rPr>
        <w:t>Ассамблея радиосвязи МСЭ,</w:t>
      </w:r>
    </w:p>
    <w:p w14:paraId="08DB934D" w14:textId="345BBAF3" w:rsidR="00060A21" w:rsidRPr="00EC7437" w:rsidRDefault="00060A21" w:rsidP="00853609">
      <w:pPr>
        <w:pStyle w:val="Call"/>
        <w:jc w:val="both"/>
        <w:rPr>
          <w:rFonts w:cs="Calibri"/>
          <w:i w:val="0"/>
          <w:lang w:val="ru-RU"/>
        </w:rPr>
      </w:pPr>
      <w:r w:rsidRPr="00EC7437">
        <w:rPr>
          <w:rFonts w:cs="Calibri"/>
          <w:lang w:val="ru-RU"/>
        </w:rPr>
        <w:t>учитывая</w:t>
      </w:r>
      <w:r w:rsidRPr="00EC7437">
        <w:rPr>
          <w:rFonts w:cs="Calibri"/>
          <w:i w:val="0"/>
          <w:lang w:val="ru-RU"/>
        </w:rPr>
        <w:t>,</w:t>
      </w:r>
    </w:p>
    <w:p w14:paraId="6AAE9F0D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a)</w:t>
      </w:r>
      <w:r w:rsidRPr="00EC7437">
        <w:rPr>
          <w:lang w:val="ru-RU"/>
        </w:rPr>
        <w:tab/>
        <w:t>что во многих полосах частот, используемых для радиосвязи, спектр становится все более перегруженным и, как ожидается, эта проблема будет только усугубляться;</w:t>
      </w:r>
    </w:p>
    <w:p w14:paraId="4818AAC3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b)</w:t>
      </w:r>
      <w:r w:rsidRPr="00EC7437">
        <w:rPr>
          <w:lang w:val="ru-RU"/>
        </w:rPr>
        <w:tab/>
        <w:t>что линии электросвязи используются или планируются для использования в некоторых наземных приложениях в частотах выше 275 ГГц;</w:t>
      </w:r>
    </w:p>
    <w:p w14:paraId="755BCA09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c)</w:t>
      </w:r>
      <w:r w:rsidRPr="00EC7437">
        <w:rPr>
          <w:lang w:val="ru-RU"/>
        </w:rPr>
        <w:tab/>
        <w:t>что линии электросвязи используются или планируются для использования в некоторых спутниковых системах для межспутниковой связи в частотах выше 275 ГГц;</w:t>
      </w:r>
    </w:p>
    <w:p w14:paraId="5D62BB3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d)</w:t>
      </w:r>
      <w:r w:rsidRPr="00EC7437">
        <w:rPr>
          <w:lang w:val="ru-RU"/>
        </w:rPr>
        <w:tab/>
        <w:t>что в настоящее время исследуется вопрос о целесообразности линий электросвязи, работающих в частотах выше 275 ГГц (космос</w:t>
      </w:r>
      <w:r w:rsidRPr="00EC7437">
        <w:rPr>
          <w:lang w:val="ru-RU"/>
        </w:rPr>
        <w:noBreakHyphen/>
        <w:t>Земля и Земля</w:t>
      </w:r>
      <w:r w:rsidRPr="00EC7437">
        <w:rPr>
          <w:lang w:val="ru-RU"/>
        </w:rPr>
        <w:noBreakHyphen/>
        <w:t xml:space="preserve">космос); </w:t>
      </w:r>
    </w:p>
    <w:p w14:paraId="2FB64305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e)</w:t>
      </w:r>
      <w:r w:rsidRPr="00EC7437">
        <w:rPr>
          <w:lang w:val="ru-RU"/>
        </w:rPr>
        <w:tab/>
        <w:t>что дистанционное зондирование и астрономические приложения используют частоты выше 275 ГГц,</w:t>
      </w:r>
    </w:p>
    <w:p w14:paraId="7E35D634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f)</w:t>
      </w:r>
      <w:r w:rsidRPr="00EC7437">
        <w:rPr>
          <w:lang w:val="ru-RU"/>
        </w:rPr>
        <w:tab/>
        <w:t xml:space="preserve">что существует заинтересованность в расширении диапазона частот, используемых для приложений электросвязи; </w:t>
      </w:r>
    </w:p>
    <w:p w14:paraId="72677C5A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g)</w:t>
      </w:r>
      <w:r w:rsidRPr="00EC7437">
        <w:rPr>
          <w:lang w:val="ru-RU"/>
        </w:rPr>
        <w:tab/>
        <w:t>что основное внимание при изучении Вопросов исследовательскими комиссиями по радиосвязи уделяется следующему:</w:t>
      </w:r>
    </w:p>
    <w:p w14:paraId="071A8574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использование радиочастотного спектра в радиосвязи;</w:t>
      </w:r>
    </w:p>
    <w:p w14:paraId="1F7E7741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характеристики и параметры работы систем радиосвязи;</w:t>
      </w:r>
    </w:p>
    <w:p w14:paraId="51B1B05C" w14:textId="77777777" w:rsidR="00060A21" w:rsidRPr="00EC7437" w:rsidRDefault="00060A21" w:rsidP="00853609">
      <w:pPr>
        <w:pStyle w:val="enumlev1"/>
        <w:jc w:val="both"/>
        <w:rPr>
          <w:lang w:val="ru-RU"/>
        </w:rPr>
      </w:pPr>
      <w:r w:rsidRPr="00EC7437">
        <w:rPr>
          <w:lang w:val="ru-RU"/>
        </w:rPr>
        <w:t>–</w:t>
      </w:r>
      <w:r w:rsidRPr="00EC7437">
        <w:rPr>
          <w:lang w:val="ru-RU"/>
        </w:rPr>
        <w:tab/>
        <w:t>эксплуатация систем радиосвязи;</w:t>
      </w:r>
    </w:p>
    <w:p w14:paraId="28C798A8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i/>
          <w:iCs/>
          <w:lang w:val="ru-RU"/>
        </w:rPr>
        <w:t>h)</w:t>
      </w:r>
      <w:r w:rsidRPr="00EC7437">
        <w:rPr>
          <w:lang w:val="ru-RU"/>
        </w:rPr>
        <w:tab/>
        <w:t>что для планирования и разработки систем электросвязи в частотах выше 275 ГГц настоятельно требуются модели распространения,</w:t>
      </w:r>
    </w:p>
    <w:p w14:paraId="0C3839B4" w14:textId="77777777" w:rsidR="00060A21" w:rsidRPr="00EC7437" w:rsidRDefault="00060A21" w:rsidP="00853609">
      <w:pPr>
        <w:pStyle w:val="Call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отмечая</w:t>
      </w:r>
      <w:r w:rsidRPr="00E57D1F">
        <w:rPr>
          <w:rFonts w:cs="Calibri"/>
          <w:i w:val="0"/>
          <w:iCs/>
          <w:lang w:val="ru-RU"/>
        </w:rPr>
        <w:t>,</w:t>
      </w:r>
    </w:p>
    <w:p w14:paraId="640A6B9B" w14:textId="77777777" w:rsidR="00060A21" w:rsidRPr="00EC7437" w:rsidRDefault="00060A21" w:rsidP="00853609">
      <w:pPr>
        <w:jc w:val="both"/>
        <w:rPr>
          <w:b/>
          <w:lang w:val="ru-RU"/>
        </w:rPr>
      </w:pPr>
      <w:r w:rsidRPr="00EC7437">
        <w:rPr>
          <w:lang w:val="ru-RU"/>
        </w:rPr>
        <w:t>что в соответствии с п. 78 Устава МСЭ и Примечанием 2 к п. 1005 Конвенции МСЭ исследовательские комиссии могут принимать рекомендации без ограничения диапазона частот,</w:t>
      </w:r>
    </w:p>
    <w:p w14:paraId="7ECF0281" w14:textId="09316881" w:rsidR="00060A21" w:rsidRPr="009B5A63" w:rsidRDefault="00060A21" w:rsidP="00853609">
      <w:pPr>
        <w:ind w:firstLine="720"/>
        <w:rPr>
          <w:iCs/>
          <w:szCs w:val="20"/>
          <w:lang w:val="ru-RU"/>
        </w:rPr>
      </w:pPr>
      <w:r w:rsidRPr="00EC7437">
        <w:rPr>
          <w:i/>
          <w:iCs/>
          <w:szCs w:val="20"/>
          <w:lang w:val="ru-RU"/>
        </w:rPr>
        <w:t>решает</w:t>
      </w:r>
      <w:r w:rsidRPr="00EC7437">
        <w:rPr>
          <w:szCs w:val="20"/>
          <w:lang w:val="ru-RU"/>
        </w:rPr>
        <w:t>,</w:t>
      </w:r>
      <w:r w:rsidRPr="00EC7437">
        <w:rPr>
          <w:i/>
          <w:szCs w:val="20"/>
          <w:lang w:val="ru-RU"/>
        </w:rPr>
        <w:t xml:space="preserve"> </w:t>
      </w:r>
      <w:r w:rsidRPr="00EC7437">
        <w:rPr>
          <w:iCs/>
          <w:szCs w:val="20"/>
          <w:lang w:val="ru-RU"/>
        </w:rPr>
        <w:t xml:space="preserve">что необходимо изучить </w:t>
      </w:r>
      <w:r w:rsidRPr="00EC7437">
        <w:rPr>
          <w:iCs/>
          <w:lang w:val="ru-RU"/>
        </w:rPr>
        <w:t>следующи</w:t>
      </w:r>
      <w:r w:rsidR="009B5A63">
        <w:rPr>
          <w:iCs/>
          <w:lang w:val="ru-RU"/>
        </w:rPr>
        <w:t>е</w:t>
      </w:r>
      <w:r w:rsidRPr="00EC7437">
        <w:rPr>
          <w:iCs/>
          <w:lang w:val="ru-RU"/>
        </w:rPr>
        <w:t xml:space="preserve"> Вопрос</w:t>
      </w:r>
      <w:r w:rsidR="009B5A63">
        <w:rPr>
          <w:iCs/>
          <w:lang w:val="ru-RU"/>
        </w:rPr>
        <w:t>ы</w:t>
      </w:r>
      <w:r w:rsidRPr="009B5A63">
        <w:rPr>
          <w:iCs/>
          <w:szCs w:val="20"/>
          <w:lang w:val="ru-RU"/>
        </w:rPr>
        <w:t>:</w:t>
      </w:r>
    </w:p>
    <w:p w14:paraId="66A00FF6" w14:textId="3E1FCE8D" w:rsidR="00060A21" w:rsidRPr="00EC7437" w:rsidRDefault="00060A21" w:rsidP="00853609">
      <w:pPr>
        <w:jc w:val="both"/>
        <w:rPr>
          <w:lang w:val="ru-RU"/>
        </w:rPr>
      </w:pPr>
      <w:r w:rsidRPr="009B5A63">
        <w:rPr>
          <w:iCs/>
          <w:lang w:val="ru-RU"/>
        </w:rPr>
        <w:t>1</w:t>
      </w:r>
      <w:r w:rsidRPr="00EC7437">
        <w:rPr>
          <w:lang w:val="ru-RU"/>
        </w:rPr>
        <w:tab/>
        <w:t>Какие модели наилучшим образом описывают взаимосвязь между параметрами атмосферы и характеристиками электромагнитных волн в земных линиях, линиях космос-Земля и Земля-космос, работающих в частотах выше 275 ГГц?</w:t>
      </w:r>
    </w:p>
    <w:p w14:paraId="25914F5F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lastRenderedPageBreak/>
        <w:t>2</w:t>
      </w:r>
      <w:r w:rsidRPr="00EC7437">
        <w:rPr>
          <w:lang w:val="ru-RU"/>
        </w:rPr>
        <w:tab/>
        <w:t>Какие модели наилучшим образом описывают взаимосвязь между параметрами свободного пространства и характеристиками электромагнитных волн на межспутниковых линиях, работающих в частотах выше 275 ГГц?</w:t>
      </w:r>
    </w:p>
    <w:p w14:paraId="529EC4C8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3</w:t>
      </w:r>
      <w:r w:rsidRPr="00EC7437">
        <w:rPr>
          <w:lang w:val="ru-RU"/>
        </w:rPr>
        <w:tab/>
        <w:t>Какие модели наилучшим образом описывают взаимосвязь между параметрами атмосферы и характеристиками электромагнитных волн в линиях научной службы, работающих в частотах выше 275 ГГц?</w:t>
      </w:r>
    </w:p>
    <w:p w14:paraId="2FEFFB42" w14:textId="77777777" w:rsidR="00060A21" w:rsidRPr="00EC7437" w:rsidRDefault="00060A21" w:rsidP="00853609">
      <w:pPr>
        <w:jc w:val="both"/>
        <w:rPr>
          <w:lang w:val="ru-RU"/>
        </w:rPr>
      </w:pPr>
      <w:r w:rsidRPr="00EC7437">
        <w:rPr>
          <w:lang w:val="ru-RU"/>
        </w:rPr>
        <w:t>4</w:t>
      </w:r>
      <w:r w:rsidRPr="00EC7437">
        <w:rPr>
          <w:lang w:val="ru-RU"/>
        </w:rPr>
        <w:tab/>
        <w:t>Какие модели наилучшим образом описывают взаимосвязь между параметрами атмосферы и минимальной практической высотой для линий космос-космос, работающих в частотах выше 275 ГГц?</w:t>
      </w:r>
    </w:p>
    <w:p w14:paraId="2486DB36" w14:textId="77777777" w:rsidR="00060A21" w:rsidRPr="00EC7437" w:rsidRDefault="00060A21" w:rsidP="00853609">
      <w:pPr>
        <w:pStyle w:val="Call"/>
        <w:jc w:val="both"/>
        <w:rPr>
          <w:rFonts w:cs="Calibri"/>
          <w:lang w:val="ru-RU"/>
        </w:rPr>
      </w:pPr>
      <w:r w:rsidRPr="00EC7437">
        <w:rPr>
          <w:rFonts w:cs="Calibri"/>
          <w:lang w:val="ru-RU"/>
        </w:rPr>
        <w:t>решает далее</w:t>
      </w:r>
      <w:r w:rsidRPr="00E57D1F">
        <w:rPr>
          <w:rFonts w:cs="Calibri"/>
          <w:i w:val="0"/>
          <w:iCs/>
          <w:lang w:val="ru-RU"/>
        </w:rPr>
        <w:t>,</w:t>
      </w:r>
    </w:p>
    <w:p w14:paraId="64945DFD" w14:textId="72820978" w:rsidR="00060A21" w:rsidRPr="00EC7437" w:rsidRDefault="00060A21" w:rsidP="00853609">
      <w:pPr>
        <w:jc w:val="both"/>
        <w:rPr>
          <w:rFonts w:eastAsia="SimSun"/>
          <w:sz w:val="24"/>
          <w:lang w:val="ru-RU"/>
        </w:rPr>
      </w:pPr>
      <w:r w:rsidRPr="00EC7437">
        <w:rPr>
          <w:lang w:val="ru-RU"/>
        </w:rPr>
        <w:t>что результаты вышеуказанных исследований в отношении частот выше 275 ГГц следует довести до сведения других исследовательских комиссий; результаты вышеуказанных исследований следует включить в одну или несколько Рекомендаций; по получении результатов, касающихся наземных применений, их следует включить в будущую(ие) Рекомендацию(ии) или Отчет(ы);</w:t>
      </w:r>
      <w:r w:rsidRPr="00EC7437">
        <w:rPr>
          <w:rFonts w:eastAsia="SimSun"/>
          <w:lang w:val="ru-RU"/>
        </w:rPr>
        <w:t xml:space="preserve"> и что вышеупомянутые исследования следует завершить к 2023 году.</w:t>
      </w:r>
    </w:p>
    <w:p w14:paraId="75F2945B" w14:textId="77777777" w:rsidR="00060A21" w:rsidRPr="00EC7437" w:rsidRDefault="00060A21" w:rsidP="00853609">
      <w:pPr>
        <w:spacing w:before="360"/>
        <w:jc w:val="both"/>
        <w:rPr>
          <w:lang w:val="ru-RU"/>
        </w:rPr>
      </w:pPr>
      <w:r w:rsidRPr="00EC7437">
        <w:rPr>
          <w:lang w:val="ru-RU"/>
        </w:rPr>
        <w:t>Категория: С1</w:t>
      </w:r>
    </w:p>
    <w:p w14:paraId="76325C9E" w14:textId="77777777" w:rsidR="00060A21" w:rsidRPr="00EC7437" w:rsidRDefault="00060A21" w:rsidP="00853609">
      <w:pPr>
        <w:spacing w:before="720"/>
        <w:jc w:val="center"/>
        <w:rPr>
          <w:lang w:val="ru-RU"/>
        </w:rPr>
      </w:pPr>
      <w:r w:rsidRPr="00EC7437">
        <w:rPr>
          <w:lang w:val="ru-RU"/>
        </w:rPr>
        <w:t>______________</w:t>
      </w:r>
    </w:p>
    <w:sectPr w:rsidR="00060A21" w:rsidRPr="00EC7437" w:rsidSect="000C478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6D4C6" w14:textId="77777777" w:rsidR="00C746DD" w:rsidRDefault="00C746DD">
      <w:r>
        <w:separator/>
      </w:r>
    </w:p>
  </w:endnote>
  <w:endnote w:type="continuationSeparator" w:id="0">
    <w:p w14:paraId="2961EB72" w14:textId="77777777" w:rsidR="00C746DD" w:rsidRDefault="00C7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66C49" w14:textId="620943F7" w:rsidR="00C746DD" w:rsidRPr="00131553" w:rsidRDefault="00C746DD" w:rsidP="005C156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CH"/>
      </w:rPr>
    </w:pPr>
    <w:r w:rsidRPr="00945663">
      <w:rPr>
        <w:sz w:val="16"/>
        <w:szCs w:val="16"/>
      </w:rPr>
      <w:fldChar w:fldCharType="begin"/>
    </w:r>
    <w:r w:rsidRPr="00131553">
      <w:rPr>
        <w:sz w:val="16"/>
        <w:szCs w:val="16"/>
        <w:lang w:val="fr-CH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B671D6">
      <w:rPr>
        <w:noProof/>
        <w:sz w:val="16"/>
        <w:szCs w:val="16"/>
        <w:lang w:val="fr-CH"/>
      </w:rPr>
      <w:t>Y:\APP\BR\CIRCS_DMS\CACE\900\921\921R.DOCX</w:t>
    </w:r>
    <w:r w:rsidRPr="00945663">
      <w:rPr>
        <w:sz w:val="16"/>
        <w:szCs w:val="16"/>
      </w:rPr>
      <w:fldChar w:fldCharType="end"/>
    </w:r>
    <w:r w:rsidRPr="00131553">
      <w:rPr>
        <w:sz w:val="16"/>
        <w:szCs w:val="16"/>
        <w:lang w:val="fr-CH"/>
      </w:rPr>
      <w:t xml:space="preserve"> (456563)</w:t>
    </w:r>
    <w:r w:rsidRPr="00131553">
      <w:rPr>
        <w:sz w:val="16"/>
        <w:szCs w:val="16"/>
        <w:lang w:val="fr-CH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B671D6">
      <w:rPr>
        <w:noProof/>
        <w:sz w:val="16"/>
        <w:szCs w:val="16"/>
      </w:rPr>
      <w:t>21.08.19</w:t>
    </w:r>
    <w:r w:rsidRPr="00945663">
      <w:rPr>
        <w:sz w:val="16"/>
        <w:szCs w:val="16"/>
      </w:rPr>
      <w:fldChar w:fldCharType="end"/>
    </w:r>
    <w:r w:rsidRPr="00131553">
      <w:rPr>
        <w:sz w:val="16"/>
        <w:szCs w:val="16"/>
        <w:lang w:val="fr-CH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B671D6">
      <w:rPr>
        <w:noProof/>
        <w:sz w:val="16"/>
        <w:szCs w:val="16"/>
      </w:rPr>
      <w:t>22.08.19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6D42E" w14:textId="77777777" w:rsidR="00C746DD" w:rsidRDefault="00C746DD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B9128" w14:textId="77777777" w:rsidR="00C746DD" w:rsidRDefault="00C746DD">
      <w:r>
        <w:t>____________________</w:t>
      </w:r>
    </w:p>
  </w:footnote>
  <w:footnote w:type="continuationSeparator" w:id="0">
    <w:p w14:paraId="55FDF8B8" w14:textId="77777777" w:rsidR="00C746DD" w:rsidRDefault="00C746DD">
      <w:r>
        <w:continuationSeparator/>
      </w:r>
    </w:p>
  </w:footnote>
  <w:footnote w:id="1">
    <w:p w14:paraId="05181974" w14:textId="1EE269AD" w:rsidR="00C746DD" w:rsidRPr="009B5A63" w:rsidRDefault="00C746DD" w:rsidP="00B671D6">
      <w:pPr>
        <w:pStyle w:val="FootnoteText"/>
        <w:rPr>
          <w:lang w:val="ru-RU"/>
        </w:rPr>
      </w:pPr>
      <w:r w:rsidRPr="009B5A63">
        <w:rPr>
          <w:rStyle w:val="FootnoteReference"/>
          <w:position w:val="0"/>
          <w:sz w:val="20"/>
          <w:lang w:val="ru-RU"/>
        </w:rPr>
        <w:t>*</w:t>
      </w:r>
      <w:r w:rsidRPr="009B5A63">
        <w:rPr>
          <w:lang w:val="ru-RU"/>
        </w:rPr>
        <w:tab/>
        <w:t xml:space="preserve">Этот Вопрос следует довести до сведения 1-й, </w:t>
      </w:r>
      <w:r w:rsidR="00B671D6">
        <w:rPr>
          <w:lang w:val="en-US"/>
        </w:rPr>
        <w:t>5</w:t>
      </w:r>
      <w:r w:rsidRPr="009B5A63">
        <w:rPr>
          <w:lang w:val="ru-RU"/>
        </w:rPr>
        <w:t xml:space="preserve">-й и </w:t>
      </w:r>
      <w:r w:rsidR="00B671D6">
        <w:rPr>
          <w:lang w:val="en-US"/>
        </w:rPr>
        <w:t>7</w:t>
      </w:r>
      <w:bookmarkStart w:id="2" w:name="_GoBack"/>
      <w:bookmarkEnd w:id="2"/>
      <w:r w:rsidRPr="009B5A63">
        <w:rPr>
          <w:lang w:val="ru-RU"/>
        </w:rPr>
        <w:t>-й Исследовательских комиссий по радиосвязи.</w:t>
      </w:r>
    </w:p>
  </w:footnote>
  <w:footnote w:id="2">
    <w:p w14:paraId="08953AF4" w14:textId="77777777" w:rsidR="00C746DD" w:rsidRPr="009B5A63" w:rsidRDefault="00C746DD" w:rsidP="009B5A63">
      <w:pPr>
        <w:pStyle w:val="FootnoteText"/>
        <w:rPr>
          <w:lang w:val="ru-RU"/>
        </w:rPr>
      </w:pPr>
      <w:r w:rsidRPr="009B5A63">
        <w:rPr>
          <w:rStyle w:val="FootnoteReference"/>
          <w:position w:val="0"/>
          <w:sz w:val="20"/>
          <w:lang w:val="ru-RU"/>
        </w:rPr>
        <w:t>**</w:t>
      </w:r>
      <w:r w:rsidRPr="009B5A63">
        <w:rPr>
          <w:lang w:val="ru-RU"/>
        </w:rPr>
        <w:tab/>
        <w:t>Частотный спектр выше 275 ГГц в настоящее время не распределен (см. также п. 5.565 Регламента радиосвязи).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37A6F" w14:textId="77777777" w:rsidR="00C746DD" w:rsidRPr="00675C14" w:rsidRDefault="00C746DD" w:rsidP="005C1566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9C7AF" w14:textId="77777777" w:rsidR="00C746DD" w:rsidRPr="005C1566" w:rsidRDefault="00C746DD" w:rsidP="005C1566">
    <w:pPr>
      <w:pStyle w:val="Header"/>
      <w:jc w:val="center"/>
      <w:rPr>
        <w:rFonts w:asciiTheme="minorHAnsi" w:hAnsiTheme="minorHAnsi" w:cstheme="minorHAnsi"/>
        <w:sz w:val="18"/>
        <w:szCs w:val="18"/>
        <w:lang w:val="en-GB"/>
      </w:rPr>
    </w:pPr>
    <w:r w:rsidRPr="005C1566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C1566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5C1566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B671D6">
      <w:rPr>
        <w:rStyle w:val="PageNumber"/>
        <w:rFonts w:asciiTheme="minorHAnsi" w:hAnsiTheme="minorHAnsi" w:cstheme="minorHAnsi"/>
        <w:noProof/>
        <w:sz w:val="18"/>
        <w:szCs w:val="18"/>
      </w:rPr>
      <w:t>- 14 -</w:t>
    </w:r>
    <w:r w:rsidRPr="005C1566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746DD" w14:paraId="033E9E3D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3FFA0749" w14:textId="77777777" w:rsidR="00C746DD" w:rsidRDefault="00C746DD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2A2F252" wp14:editId="1036DF4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75F64193" w14:textId="77777777" w:rsidR="00C746DD" w:rsidRDefault="00C746DD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41F5B37" wp14:editId="61FB12F6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494B20" w14:textId="77777777" w:rsidR="00C746DD" w:rsidRPr="001514BF" w:rsidRDefault="00C746DD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1E143D5"/>
    <w:multiLevelType w:val="hybridMultilevel"/>
    <w:tmpl w:val="F594D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33732"/>
    <w:multiLevelType w:val="hybridMultilevel"/>
    <w:tmpl w:val="84AEA2E8"/>
    <w:lvl w:ilvl="0" w:tplc="517463D0">
      <w:start w:val="1"/>
      <w:numFmt w:val="lowerLetter"/>
      <w:lvlText w:val="%1)"/>
      <w:lvlJc w:val="left"/>
      <w:pPr>
        <w:ind w:left="1155" w:hanging="795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AC4869"/>
    <w:multiLevelType w:val="hybridMultilevel"/>
    <w:tmpl w:val="C4FC8870"/>
    <w:lvl w:ilvl="0" w:tplc="D02830C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44AC4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3781D"/>
    <w:rsid w:val="0004522D"/>
    <w:rsid w:val="00045A8D"/>
    <w:rsid w:val="0005167A"/>
    <w:rsid w:val="00054E5D"/>
    <w:rsid w:val="00060A21"/>
    <w:rsid w:val="00070258"/>
    <w:rsid w:val="00071873"/>
    <w:rsid w:val="0007323C"/>
    <w:rsid w:val="00086D03"/>
    <w:rsid w:val="00087752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C4787"/>
    <w:rsid w:val="000D1946"/>
    <w:rsid w:val="000D799E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26D60"/>
    <w:rsid w:val="00131553"/>
    <w:rsid w:val="00134404"/>
    <w:rsid w:val="00144DFB"/>
    <w:rsid w:val="001514BF"/>
    <w:rsid w:val="001642B7"/>
    <w:rsid w:val="001670DE"/>
    <w:rsid w:val="00167AA8"/>
    <w:rsid w:val="001805D4"/>
    <w:rsid w:val="001849D9"/>
    <w:rsid w:val="00187CA3"/>
    <w:rsid w:val="0019374F"/>
    <w:rsid w:val="00196710"/>
    <w:rsid w:val="00196770"/>
    <w:rsid w:val="00197324"/>
    <w:rsid w:val="001B351B"/>
    <w:rsid w:val="001B39FF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2EF4"/>
    <w:rsid w:val="00235A29"/>
    <w:rsid w:val="00241526"/>
    <w:rsid w:val="002443A2"/>
    <w:rsid w:val="00266E74"/>
    <w:rsid w:val="00283C3B"/>
    <w:rsid w:val="002861E6"/>
    <w:rsid w:val="00287D18"/>
    <w:rsid w:val="00290B1C"/>
    <w:rsid w:val="00297A65"/>
    <w:rsid w:val="002A2618"/>
    <w:rsid w:val="002A5DD7"/>
    <w:rsid w:val="002B06C7"/>
    <w:rsid w:val="002B0CAC"/>
    <w:rsid w:val="002D28ED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27585"/>
    <w:rsid w:val="003370B8"/>
    <w:rsid w:val="00344AC4"/>
    <w:rsid w:val="00345D38"/>
    <w:rsid w:val="00352097"/>
    <w:rsid w:val="003666FF"/>
    <w:rsid w:val="0037309C"/>
    <w:rsid w:val="00380A6E"/>
    <w:rsid w:val="003836D4"/>
    <w:rsid w:val="00385ED4"/>
    <w:rsid w:val="00391AED"/>
    <w:rsid w:val="003A1F49"/>
    <w:rsid w:val="003A55ED"/>
    <w:rsid w:val="003A5D52"/>
    <w:rsid w:val="003B2BDA"/>
    <w:rsid w:val="003B55EC"/>
    <w:rsid w:val="003C2EA7"/>
    <w:rsid w:val="003C4471"/>
    <w:rsid w:val="003C5826"/>
    <w:rsid w:val="003C7D41"/>
    <w:rsid w:val="003D4A69"/>
    <w:rsid w:val="003E504F"/>
    <w:rsid w:val="003E78D6"/>
    <w:rsid w:val="003F1366"/>
    <w:rsid w:val="003F3389"/>
    <w:rsid w:val="00400573"/>
    <w:rsid w:val="004007A3"/>
    <w:rsid w:val="00406D71"/>
    <w:rsid w:val="004326DB"/>
    <w:rsid w:val="0043551C"/>
    <w:rsid w:val="0043682E"/>
    <w:rsid w:val="00441BFE"/>
    <w:rsid w:val="00447ECB"/>
    <w:rsid w:val="004623F7"/>
    <w:rsid w:val="00480F51"/>
    <w:rsid w:val="00481124"/>
    <w:rsid w:val="004815EB"/>
    <w:rsid w:val="00487569"/>
    <w:rsid w:val="00496864"/>
    <w:rsid w:val="00496920"/>
    <w:rsid w:val="004A101C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7ED"/>
    <w:rsid w:val="00553DD7"/>
    <w:rsid w:val="005638CF"/>
    <w:rsid w:val="00565EA2"/>
    <w:rsid w:val="0056741E"/>
    <w:rsid w:val="0057325A"/>
    <w:rsid w:val="0057469A"/>
    <w:rsid w:val="00580814"/>
    <w:rsid w:val="00583A0B"/>
    <w:rsid w:val="00584F6B"/>
    <w:rsid w:val="00585D53"/>
    <w:rsid w:val="00587830"/>
    <w:rsid w:val="005A03A3"/>
    <w:rsid w:val="005A2B92"/>
    <w:rsid w:val="005A3F66"/>
    <w:rsid w:val="005A4537"/>
    <w:rsid w:val="005A79E9"/>
    <w:rsid w:val="005B214C"/>
    <w:rsid w:val="005B4CDA"/>
    <w:rsid w:val="005C1566"/>
    <w:rsid w:val="005D3669"/>
    <w:rsid w:val="005E5EB3"/>
    <w:rsid w:val="005F3CB6"/>
    <w:rsid w:val="005F657C"/>
    <w:rsid w:val="006008FA"/>
    <w:rsid w:val="00602D53"/>
    <w:rsid w:val="006047E5"/>
    <w:rsid w:val="0061457D"/>
    <w:rsid w:val="0064371D"/>
    <w:rsid w:val="00644B90"/>
    <w:rsid w:val="00650543"/>
    <w:rsid w:val="00650B2A"/>
    <w:rsid w:val="00651777"/>
    <w:rsid w:val="006550F8"/>
    <w:rsid w:val="00657372"/>
    <w:rsid w:val="00675C14"/>
    <w:rsid w:val="006829F3"/>
    <w:rsid w:val="006914E9"/>
    <w:rsid w:val="006A518B"/>
    <w:rsid w:val="006B0590"/>
    <w:rsid w:val="006B49DA"/>
    <w:rsid w:val="006C53F8"/>
    <w:rsid w:val="006C7CDE"/>
    <w:rsid w:val="006F13DE"/>
    <w:rsid w:val="00710205"/>
    <w:rsid w:val="00710D90"/>
    <w:rsid w:val="007234B1"/>
    <w:rsid w:val="00723D08"/>
    <w:rsid w:val="00725FDA"/>
    <w:rsid w:val="00727816"/>
    <w:rsid w:val="00730B9A"/>
    <w:rsid w:val="00731325"/>
    <w:rsid w:val="007315C1"/>
    <w:rsid w:val="0074596C"/>
    <w:rsid w:val="00750CFA"/>
    <w:rsid w:val="007553DA"/>
    <w:rsid w:val="0075777F"/>
    <w:rsid w:val="00764E93"/>
    <w:rsid w:val="00775DB8"/>
    <w:rsid w:val="00782354"/>
    <w:rsid w:val="00790D79"/>
    <w:rsid w:val="007921A7"/>
    <w:rsid w:val="007B3DB1"/>
    <w:rsid w:val="007D183E"/>
    <w:rsid w:val="007D43D0"/>
    <w:rsid w:val="007E1833"/>
    <w:rsid w:val="007E3F13"/>
    <w:rsid w:val="007F0DD8"/>
    <w:rsid w:val="007F751A"/>
    <w:rsid w:val="00800012"/>
    <w:rsid w:val="0080261F"/>
    <w:rsid w:val="00806160"/>
    <w:rsid w:val="008143A4"/>
    <w:rsid w:val="0081513E"/>
    <w:rsid w:val="00853609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5B4F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A63"/>
    <w:rsid w:val="009B5CFA"/>
    <w:rsid w:val="009C161F"/>
    <w:rsid w:val="009C56B4"/>
    <w:rsid w:val="009D04BF"/>
    <w:rsid w:val="009D51A2"/>
    <w:rsid w:val="009E04A8"/>
    <w:rsid w:val="009E3710"/>
    <w:rsid w:val="009E4AEC"/>
    <w:rsid w:val="009E5BD8"/>
    <w:rsid w:val="009E681E"/>
    <w:rsid w:val="009F2580"/>
    <w:rsid w:val="00A119E6"/>
    <w:rsid w:val="00A20FBC"/>
    <w:rsid w:val="00A259DF"/>
    <w:rsid w:val="00A31370"/>
    <w:rsid w:val="00A32C5A"/>
    <w:rsid w:val="00A34D6F"/>
    <w:rsid w:val="00A41F91"/>
    <w:rsid w:val="00A63355"/>
    <w:rsid w:val="00A672B8"/>
    <w:rsid w:val="00A7596D"/>
    <w:rsid w:val="00A90C07"/>
    <w:rsid w:val="00A963DF"/>
    <w:rsid w:val="00A975D8"/>
    <w:rsid w:val="00AB209B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37F4"/>
    <w:rsid w:val="00B34A79"/>
    <w:rsid w:val="00B34CF9"/>
    <w:rsid w:val="00B37559"/>
    <w:rsid w:val="00B4054B"/>
    <w:rsid w:val="00B5200D"/>
    <w:rsid w:val="00B579B0"/>
    <w:rsid w:val="00B57D11"/>
    <w:rsid w:val="00B649D7"/>
    <w:rsid w:val="00B65BDE"/>
    <w:rsid w:val="00B671D6"/>
    <w:rsid w:val="00B81C2F"/>
    <w:rsid w:val="00B90743"/>
    <w:rsid w:val="00B90C45"/>
    <w:rsid w:val="00B933BE"/>
    <w:rsid w:val="00B94F0C"/>
    <w:rsid w:val="00BD1315"/>
    <w:rsid w:val="00BD6738"/>
    <w:rsid w:val="00BD7E5E"/>
    <w:rsid w:val="00BE63DB"/>
    <w:rsid w:val="00BE6574"/>
    <w:rsid w:val="00C07319"/>
    <w:rsid w:val="00C157B4"/>
    <w:rsid w:val="00C16FD2"/>
    <w:rsid w:val="00C30BEC"/>
    <w:rsid w:val="00C34A49"/>
    <w:rsid w:val="00C4395E"/>
    <w:rsid w:val="00C47FFD"/>
    <w:rsid w:val="00C51E92"/>
    <w:rsid w:val="00C57E2C"/>
    <w:rsid w:val="00C608B7"/>
    <w:rsid w:val="00C66F24"/>
    <w:rsid w:val="00C746DD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C3A60"/>
    <w:rsid w:val="00CE053D"/>
    <w:rsid w:val="00CE076A"/>
    <w:rsid w:val="00CE463D"/>
    <w:rsid w:val="00CE663B"/>
    <w:rsid w:val="00CF185F"/>
    <w:rsid w:val="00D10BA0"/>
    <w:rsid w:val="00D21694"/>
    <w:rsid w:val="00D24EB5"/>
    <w:rsid w:val="00D263F6"/>
    <w:rsid w:val="00D33E54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713F"/>
    <w:rsid w:val="00D82657"/>
    <w:rsid w:val="00D87E20"/>
    <w:rsid w:val="00D900CC"/>
    <w:rsid w:val="00D95F94"/>
    <w:rsid w:val="00DA4037"/>
    <w:rsid w:val="00DA7342"/>
    <w:rsid w:val="00DE66A5"/>
    <w:rsid w:val="00DF2B50"/>
    <w:rsid w:val="00E01059"/>
    <w:rsid w:val="00E03545"/>
    <w:rsid w:val="00E04C86"/>
    <w:rsid w:val="00E17344"/>
    <w:rsid w:val="00E20981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992"/>
    <w:rsid w:val="00E520E2"/>
    <w:rsid w:val="00E530C4"/>
    <w:rsid w:val="00E53DCE"/>
    <w:rsid w:val="00E55996"/>
    <w:rsid w:val="00E56BCC"/>
    <w:rsid w:val="00E57D1F"/>
    <w:rsid w:val="00E64254"/>
    <w:rsid w:val="00E67928"/>
    <w:rsid w:val="00E70FB5"/>
    <w:rsid w:val="00E732EE"/>
    <w:rsid w:val="00E77E97"/>
    <w:rsid w:val="00E84895"/>
    <w:rsid w:val="00E915AF"/>
    <w:rsid w:val="00E96415"/>
    <w:rsid w:val="00EA15B3"/>
    <w:rsid w:val="00EB2358"/>
    <w:rsid w:val="00EB3EB8"/>
    <w:rsid w:val="00EC00EF"/>
    <w:rsid w:val="00EC02FE"/>
    <w:rsid w:val="00EC4A96"/>
    <w:rsid w:val="00EC7437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0907"/>
    <w:rsid w:val="00FB2592"/>
    <w:rsid w:val="00FB2810"/>
    <w:rsid w:val="00FB7A2C"/>
    <w:rsid w:val="00FC21F3"/>
    <w:rsid w:val="00FC2947"/>
    <w:rsid w:val="00FC7336"/>
    <w:rsid w:val="00FD6821"/>
    <w:rsid w:val="00FE0818"/>
    <w:rsid w:val="00FE14A7"/>
    <w:rsid w:val="00FE6FB1"/>
    <w:rsid w:val="00FF33EF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641DB36"/>
  <w15:docId w15:val="{0C90C5ED-3698-4CB1-B9DC-518A4D0B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6008FA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6008FA"/>
    <w:pPr>
      <w:keepLines/>
      <w:tabs>
        <w:tab w:val="left" w:pos="255"/>
      </w:tabs>
      <w:spacing w:before="60"/>
      <w:ind w:left="284" w:hanging="284"/>
    </w:pPr>
    <w:rPr>
      <w:rFonts w:cs="Times New Roman"/>
      <w:sz w:val="20"/>
      <w:szCs w:val="20"/>
      <w:lang w:val="en-GB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05B4F"/>
    <w:pPr>
      <w:keepNext/>
      <w:keepLines/>
      <w:ind w:left="794"/>
    </w:pPr>
    <w:rPr>
      <w:rFonts w:cs="Times New Roman"/>
      <w:i/>
      <w:szCs w:val="20"/>
      <w:lang w:val="en-GB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905B4F"/>
    <w:rPr>
      <w:rFonts w:asciiTheme="minorHAnsi" w:hAnsiTheme="minorHAnsi" w:cs="Times New Roman"/>
      <w:i w:val="0"/>
      <w:szCs w:val="20"/>
      <w:lang w:val="en-GB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05B4F"/>
    <w:pPr>
      <w:spacing w:before="480"/>
      <w:jc w:val="center"/>
    </w:pPr>
    <w:rPr>
      <w:rFonts w:cs="Times New Roman"/>
      <w:b w:val="0"/>
      <w:caps/>
      <w:sz w:val="26"/>
      <w:szCs w:val="20"/>
      <w:lang w:val="en-GB"/>
    </w:rPr>
  </w:style>
  <w:style w:type="paragraph" w:customStyle="1" w:styleId="Questiontitle">
    <w:name w:val="Question_title"/>
    <w:basedOn w:val="Rectitle"/>
    <w:next w:val="Questionref"/>
    <w:link w:val="QuestiontitleChar"/>
    <w:rsid w:val="00905B4F"/>
    <w:pPr>
      <w:spacing w:before="240"/>
    </w:pPr>
    <w:rPr>
      <w:rFonts w:cs="Times New Roman"/>
      <w:sz w:val="26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905B4F"/>
    <w:rPr>
      <w:rFonts w:ascii="Times New Roman" w:hAnsi="Times New Roman" w:cs="Times New Roman"/>
      <w:i w:val="0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aliases w:val="encabezado Char,Page No Char,header odd Char,header odd1 Char,header odd2 Char,header Char,he Char"/>
    <w:link w:val="Header"/>
    <w:uiPriority w:val="99"/>
    <w:rsid w:val="001514BF"/>
    <w:rPr>
      <w:sz w:val="22"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5C1566"/>
    <w:rPr>
      <w:sz w:val="22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905B4F"/>
    <w:rPr>
      <w:sz w:val="22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905B4F"/>
    <w:rPr>
      <w:rFonts w:cs="Times New Roman"/>
      <w:i/>
      <w:sz w:val="22"/>
      <w:lang w:val="en-GB" w:eastAsia="en-US"/>
    </w:rPr>
  </w:style>
  <w:style w:type="character" w:customStyle="1" w:styleId="QuestiontitleChar">
    <w:name w:val="Question_title Char"/>
    <w:link w:val="Questiontitle"/>
    <w:locked/>
    <w:rsid w:val="00905B4F"/>
    <w:rPr>
      <w:rFonts w:cs="Times New Roman"/>
      <w:b/>
      <w:sz w:val="26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905B4F"/>
    <w:pPr>
      <w:keepNext/>
      <w:keepLines/>
      <w:spacing w:before="480"/>
      <w:jc w:val="center"/>
      <w:textAlignment w:val="auto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905B4F"/>
    <w:pPr>
      <w:keepNext/>
      <w:keepLines/>
      <w:spacing w:before="480"/>
      <w:jc w:val="center"/>
      <w:textAlignment w:val="auto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905B4F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905B4F"/>
    <w:pPr>
      <w:spacing w:before="320"/>
    </w:pPr>
    <w:rPr>
      <w:rFonts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905B4F"/>
    <w:rPr>
      <w:color w:val="800080" w:themeColor="followedHyperlink"/>
      <w:u w:val="single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61457D"/>
    <w:rPr>
      <w:rFonts w:cs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1B39FF"/>
    <w:rPr>
      <w:sz w:val="22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1B39FF"/>
    <w:rPr>
      <w:rFonts w:ascii="Times New Roman" w:hAnsi="Times New Roman" w:cs="Times New Roman"/>
      <w:caps/>
      <w:sz w:val="28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locked/>
    <w:rsid w:val="001B39FF"/>
    <w:rPr>
      <w:rFonts w:cs="Times New Roman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1B39F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1B39FF"/>
    <w:rPr>
      <w:rFonts w:ascii="Times New Roman" w:hAnsi="Times New Roman" w:cs="Times New Roman"/>
      <w:b/>
      <w:bCs/>
      <w:sz w:val="24"/>
      <w:szCs w:val="24"/>
      <w:lang w:val="ru-RU" w:eastAsia="en-US"/>
    </w:rPr>
  </w:style>
  <w:style w:type="paragraph" w:customStyle="1" w:styleId="Annexref">
    <w:name w:val="Annex_ref"/>
    <w:basedOn w:val="Normal"/>
    <w:next w:val="Normal"/>
    <w:rsid w:val="001B39FF"/>
    <w:pPr>
      <w:keepNext/>
      <w:keepLines/>
      <w:spacing w:after="280"/>
      <w:jc w:val="center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7315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903A31863B47B1A3CF996375AA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88C75-FC71-4A81-BA5D-34A32DEE0733}"/>
      </w:docPartPr>
      <w:docPartBody>
        <w:p w:rsidR="00B23F72" w:rsidRDefault="00B23F72">
          <w:pPr>
            <w:pStyle w:val="EF903A31863B47B1A3CF996375AAFC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72"/>
    <w:rsid w:val="001C2A7A"/>
    <w:rsid w:val="00B23F72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903A31863B47B1A3CF996375AAFCBF">
    <w:name w:val="EF903A31863B47B1A3CF996375AAF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5361-FCFA-4D4A-8845-28F49B43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14</Pages>
  <Words>3563</Words>
  <Characters>25183</Characters>
  <Application>Microsoft Office Word</Application>
  <DocSecurity>0</DocSecurity>
  <Lines>209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28689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5</cp:revision>
  <cp:lastPrinted>2019-08-22T12:15:00Z</cp:lastPrinted>
  <dcterms:created xsi:type="dcterms:W3CDTF">2019-08-21T13:36:00Z</dcterms:created>
  <dcterms:modified xsi:type="dcterms:W3CDTF">2019-08-22T12:15:00Z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