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B01F41">
            <w:pPr>
              <w:spacing w:before="0"/>
              <w:jc w:val="left"/>
              <w:rPr>
                <w:b/>
                <w:bCs/>
                <w:szCs w:val="24"/>
                <w:lang w:val="fr-CH"/>
              </w:rPr>
            </w:pPr>
            <w:r w:rsidRPr="00FE08CC">
              <w:rPr>
                <w:b/>
                <w:bCs/>
                <w:szCs w:val="24"/>
                <w:lang w:val="fr-CH"/>
              </w:rPr>
              <w:t>CACE/</w:t>
            </w:r>
            <w:r w:rsidR="00B01F41">
              <w:rPr>
                <w:b/>
                <w:bCs/>
                <w:szCs w:val="24"/>
                <w:lang w:val="fr-CH"/>
              </w:rPr>
              <w:t>913</w:t>
            </w:r>
          </w:p>
        </w:tc>
        <w:tc>
          <w:tcPr>
            <w:tcW w:w="2835" w:type="dxa"/>
            <w:shd w:val="clear" w:color="auto" w:fill="auto"/>
          </w:tcPr>
          <w:p w:rsidR="00E53DCE" w:rsidRPr="00334544" w:rsidRDefault="00B01F41" w:rsidP="00887C4A">
            <w:pPr>
              <w:spacing w:before="0"/>
              <w:jc w:val="right"/>
              <w:rPr>
                <w:szCs w:val="24"/>
                <w:lang w:val="en-GB"/>
              </w:rPr>
            </w:pPr>
            <w:r>
              <w:rPr>
                <w:rFonts w:hint="eastAsia"/>
                <w:szCs w:val="24"/>
                <w:lang w:eastAsia="zh-CN"/>
              </w:rPr>
              <w:t>2</w:t>
            </w:r>
            <w:r>
              <w:rPr>
                <w:szCs w:val="24"/>
                <w:lang w:eastAsia="zh-CN"/>
              </w:rPr>
              <w:t>019</w:t>
            </w:r>
            <w:r>
              <w:rPr>
                <w:rFonts w:hint="eastAsia"/>
                <w:szCs w:val="24"/>
                <w:lang w:eastAsia="zh-CN"/>
              </w:rPr>
              <w:t>年</w:t>
            </w:r>
            <w:r>
              <w:rPr>
                <w:rFonts w:hint="eastAsia"/>
                <w:szCs w:val="24"/>
                <w:lang w:eastAsia="zh-CN"/>
              </w:rPr>
              <w:t>8</w:t>
            </w:r>
            <w:r>
              <w:rPr>
                <w:rFonts w:hint="eastAsia"/>
                <w:szCs w:val="24"/>
                <w:lang w:eastAsia="zh-CN"/>
              </w:rPr>
              <w:t>月</w:t>
            </w:r>
            <w:r>
              <w:rPr>
                <w:rFonts w:hint="eastAsia"/>
                <w:szCs w:val="24"/>
                <w:lang w:eastAsia="zh-CN"/>
              </w:rPr>
              <w:t>14</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FE08C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B01F41">
              <w:rPr>
                <w:rFonts w:eastAsia="SimSun" w:hint="eastAsia"/>
                <w:b/>
                <w:bCs/>
                <w:szCs w:val="24"/>
                <w:lang w:eastAsia="zh-CN"/>
              </w:rPr>
              <w:t>6</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6160CB">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B01F41">
              <w:rPr>
                <w:rFonts w:eastAsia="SimSun" w:hint="eastAsia"/>
                <w:b/>
                <w:bCs/>
                <w:szCs w:val="24"/>
                <w:lang w:eastAsia="zh-CN"/>
              </w:rPr>
              <w:t>6</w:t>
            </w:r>
            <w:r w:rsidRPr="00FE08CC">
              <w:rPr>
                <w:rFonts w:eastAsia="SimSun" w:hint="eastAsia"/>
                <w:b/>
                <w:bCs/>
                <w:szCs w:val="24"/>
                <w:lang w:eastAsia="zh-CN"/>
              </w:rPr>
              <w:t>研究组（</w:t>
            </w:r>
            <w:r w:rsidR="00B01F41">
              <w:rPr>
                <w:rFonts w:eastAsia="SimSun" w:hint="eastAsia"/>
                <w:b/>
                <w:bCs/>
                <w:szCs w:val="24"/>
                <w:lang w:eastAsia="zh-CN"/>
              </w:rPr>
              <w:t>广播业务</w:t>
            </w:r>
            <w:r w:rsidRPr="00FE08CC">
              <w:rPr>
                <w:rFonts w:eastAsia="SimSun" w:hint="eastAsia"/>
                <w:b/>
                <w:bCs/>
                <w:szCs w:val="24"/>
                <w:lang w:eastAsia="zh-CN"/>
              </w:rPr>
              <w:t>）</w:t>
            </w:r>
          </w:p>
          <w:p w:rsidR="00FE08CC" w:rsidRPr="00FE08CC" w:rsidRDefault="00FE08CC" w:rsidP="00FE08CC">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B01F41">
              <w:rPr>
                <w:rFonts w:eastAsia="SimSun" w:hint="eastAsia"/>
                <w:b/>
                <w:bCs/>
                <w:szCs w:val="24"/>
                <w:lang w:eastAsia="zh-CN"/>
              </w:rPr>
              <w:t>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新建议书草案和</w:t>
            </w:r>
            <w:r w:rsidR="00B01F41">
              <w:rPr>
                <w:rFonts w:eastAsia="SimSun" w:hint="eastAsia"/>
                <w:b/>
                <w:bCs/>
                <w:szCs w:val="24"/>
                <w:lang w:eastAsia="zh-CN"/>
              </w:rPr>
              <w:t>9</w:t>
            </w:r>
            <w:r w:rsidRPr="00FE08CC">
              <w:rPr>
                <w:rFonts w:eastAsia="SimSun" w:hint="eastAsia"/>
                <w:b/>
                <w:bCs/>
                <w:szCs w:val="24"/>
                <w:lang w:eastAsia="zh-CN"/>
              </w:rPr>
              <w:t>份</w:t>
            </w:r>
            <w:r w:rsidR="00BB75AD">
              <w:rPr>
                <w:rFonts w:eastAsia="SimSun"/>
                <w:b/>
                <w:bCs/>
                <w:szCs w:val="24"/>
                <w:lang w:eastAsia="zh-CN"/>
              </w:rPr>
              <w:br/>
            </w:r>
            <w:r w:rsidRPr="00FE08CC">
              <w:rPr>
                <w:rFonts w:eastAsia="SimSun" w:hint="eastAsia"/>
                <w:b/>
                <w:bCs/>
                <w:szCs w:val="24"/>
                <w:lang w:eastAsia="zh-CN"/>
              </w:rPr>
              <w:t>ITU-R</w:t>
            </w:r>
            <w:r w:rsidRPr="00FE08CC">
              <w:rPr>
                <w:rFonts w:eastAsia="SimSun" w:hint="eastAsia"/>
                <w:b/>
                <w:bCs/>
                <w:szCs w:val="24"/>
                <w:lang w:eastAsia="zh-CN"/>
              </w:rPr>
              <w:t>经修订的建议书草案</w:t>
            </w:r>
          </w:p>
          <w:p w:rsidR="00FE08CC" w:rsidRPr="00FE08CC" w:rsidRDefault="00FE08CC" w:rsidP="00FE08CC">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建议废止</w:t>
            </w:r>
            <w:r w:rsidR="00B01F41">
              <w:rPr>
                <w:rFonts w:eastAsia="SimSun" w:hint="eastAsia"/>
                <w:b/>
                <w:bCs/>
                <w:szCs w:val="24"/>
                <w:lang w:eastAsia="zh-CN"/>
              </w:rPr>
              <w:t>1</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建议书</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267444">
      <w:pPr>
        <w:spacing w:before="240"/>
        <w:ind w:firstLineChars="200" w:firstLine="480"/>
        <w:rPr>
          <w:lang w:eastAsia="zh-CN"/>
        </w:rPr>
      </w:pPr>
      <w:r w:rsidRPr="007947D0">
        <w:rPr>
          <w:rFonts w:hint="eastAsia"/>
          <w:lang w:eastAsia="zh-CN"/>
        </w:rPr>
        <w:t>在</w:t>
      </w:r>
      <w:r w:rsidRPr="007947D0">
        <w:rPr>
          <w:lang w:eastAsia="zh-CN"/>
        </w:rPr>
        <w:t>201</w:t>
      </w:r>
      <w:r w:rsidR="00B01F41">
        <w:rPr>
          <w:rFonts w:hint="eastAsia"/>
          <w:lang w:eastAsia="zh-CN"/>
        </w:rPr>
        <w:t>9</w:t>
      </w:r>
      <w:r w:rsidRPr="007947D0">
        <w:rPr>
          <w:rFonts w:hint="eastAsia"/>
          <w:lang w:eastAsia="zh-CN"/>
        </w:rPr>
        <w:t>年</w:t>
      </w:r>
      <w:r w:rsidR="00B01F41">
        <w:rPr>
          <w:rFonts w:hint="eastAsia"/>
          <w:lang w:eastAsia="zh-CN"/>
        </w:rPr>
        <w:t>7</w:t>
      </w:r>
      <w:r w:rsidRPr="007947D0">
        <w:rPr>
          <w:rFonts w:hint="eastAsia"/>
          <w:lang w:eastAsia="zh-CN"/>
        </w:rPr>
        <w:t>月</w:t>
      </w:r>
      <w:r w:rsidR="00B01F41">
        <w:rPr>
          <w:rFonts w:hint="eastAsia"/>
          <w:lang w:eastAsia="zh-CN"/>
        </w:rPr>
        <w:t>26</w:t>
      </w:r>
      <w:r w:rsidRPr="007947D0">
        <w:rPr>
          <w:rFonts w:hint="eastAsia"/>
          <w:lang w:eastAsia="zh-CN"/>
        </w:rPr>
        <w:t>日召开的无线电通信第</w:t>
      </w:r>
      <w:r w:rsidR="00B01F41">
        <w:rPr>
          <w:rFonts w:hint="eastAsia"/>
          <w:lang w:eastAsia="zh-CN"/>
        </w:rPr>
        <w:t>6</w:t>
      </w:r>
      <w:r w:rsidRPr="007947D0">
        <w:rPr>
          <w:rFonts w:hint="eastAsia"/>
          <w:lang w:eastAsia="zh-CN"/>
        </w:rPr>
        <w:t>研究组会议上，研究组做出决定，寻求</w:t>
      </w:r>
      <w:r w:rsidRPr="007947D0">
        <w:rPr>
          <w:lang w:eastAsia="zh-CN"/>
        </w:rPr>
        <w:t>以信函方式通过</w:t>
      </w:r>
      <w:r w:rsidR="00B01F41">
        <w:rPr>
          <w:lang w:eastAsia="zh-CN"/>
        </w:rPr>
        <w:t>2</w:t>
      </w:r>
      <w:r>
        <w:rPr>
          <w:rFonts w:hint="eastAsia"/>
          <w:lang w:eastAsia="zh-CN"/>
        </w:rPr>
        <w:t>份</w:t>
      </w:r>
      <w:r>
        <w:rPr>
          <w:rFonts w:hint="eastAsia"/>
          <w:lang w:eastAsia="zh-CN"/>
        </w:rPr>
        <w:t>ITU-R</w:t>
      </w:r>
      <w:r w:rsidRPr="007947D0">
        <w:rPr>
          <w:rFonts w:hint="eastAsia"/>
          <w:lang w:eastAsia="zh-CN"/>
        </w:rPr>
        <w:t>新建议书草案和</w:t>
      </w:r>
      <w:r w:rsidR="00B01F41">
        <w:rPr>
          <w:lang w:eastAsia="zh-CN"/>
        </w:rPr>
        <w:t>9</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r>
        <w:rPr>
          <w:rFonts w:hint="eastAsia"/>
          <w:lang w:eastAsia="zh-CN"/>
        </w:rPr>
        <w:t>A2.6.2</w:t>
      </w:r>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r w:rsidRPr="007947D0">
        <w:rPr>
          <w:lang w:eastAsia="zh-CN"/>
        </w:rPr>
        <w:t>PSAA</w:t>
      </w:r>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r w:rsidRPr="0075349F">
        <w:rPr>
          <w:rFonts w:cs="SimSun" w:hint="eastAsia"/>
          <w:lang w:eastAsia="zh-CN"/>
        </w:rPr>
        <w:t>A2.6.2.4</w:t>
      </w:r>
      <w:r w:rsidRPr="007947D0">
        <w:rPr>
          <w:lang w:eastAsia="zh-CN"/>
        </w:rPr>
        <w:t>段）。建议书</w:t>
      </w:r>
      <w:r w:rsidRPr="007947D0">
        <w:rPr>
          <w:rFonts w:hint="eastAsia"/>
          <w:lang w:eastAsia="zh-CN"/>
        </w:rPr>
        <w:t>草案的标题和摘要见</w:t>
      </w:r>
      <w:r w:rsidRPr="007947D0">
        <w:rPr>
          <w:lang w:eastAsia="zh-CN"/>
        </w:rPr>
        <w:t>附件</w:t>
      </w:r>
      <w:r w:rsidRPr="007947D0">
        <w:rPr>
          <w:rFonts w:hint="eastAsia"/>
          <w:lang w:eastAsia="zh-CN"/>
        </w:rPr>
        <w:t>1</w:t>
      </w:r>
      <w:r w:rsidRPr="007947D0">
        <w:rPr>
          <w:lang w:eastAsia="zh-CN"/>
        </w:rPr>
        <w:t>。</w:t>
      </w:r>
      <w:r w:rsidRPr="007947D0">
        <w:rPr>
          <w:rFonts w:hint="eastAsia"/>
          <w:lang w:eastAsia="zh-CN"/>
        </w:rPr>
        <w:t>请反对批准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267444">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B01F41">
        <w:rPr>
          <w:u w:val="single"/>
          <w:lang w:eastAsia="zh-CN"/>
        </w:rPr>
        <w:t>9</w:t>
      </w:r>
      <w:r w:rsidRPr="00C979CD">
        <w:rPr>
          <w:u w:val="single"/>
          <w:lang w:eastAsia="zh-CN"/>
        </w:rPr>
        <w:t>年</w:t>
      </w:r>
      <w:r w:rsidR="00B01F41">
        <w:rPr>
          <w:u w:val="single"/>
          <w:lang w:eastAsia="zh-CN"/>
        </w:rPr>
        <w:t>10</w:t>
      </w:r>
      <w:r w:rsidRPr="00C979CD">
        <w:rPr>
          <w:u w:val="single"/>
          <w:lang w:eastAsia="zh-CN"/>
        </w:rPr>
        <w:t>月</w:t>
      </w:r>
      <w:r w:rsidR="00B01F41">
        <w:rPr>
          <w:u w:val="single"/>
          <w:lang w:eastAsia="zh-CN"/>
        </w:rPr>
        <w:t>14</w:t>
      </w:r>
      <w:r w:rsidRPr="00C979CD">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267444">
        <w:rPr>
          <w:lang w:eastAsia="zh-CN"/>
        </w:rPr>
        <w:t>6</w:t>
      </w:r>
      <w:r w:rsidRPr="007947D0">
        <w:rPr>
          <w:lang w:eastAsia="zh-CN"/>
        </w:rPr>
        <w:t>研究组已通过建议书草案。此外，由于采用了</w:t>
      </w:r>
      <w:r w:rsidRPr="007947D0">
        <w:rPr>
          <w:lang w:eastAsia="zh-CN"/>
        </w:rPr>
        <w:t>PSAA</w:t>
      </w:r>
      <w:r w:rsidRPr="007947D0">
        <w:rPr>
          <w:lang w:eastAsia="zh-CN"/>
        </w:rPr>
        <w:t>程序，亦将认为上述建议书草案已获得批准。</w:t>
      </w:r>
    </w:p>
    <w:p w:rsidR="00FE08CC" w:rsidRDefault="00FE08CC" w:rsidP="00B6766B">
      <w:pPr>
        <w:ind w:firstLineChars="200" w:firstLine="480"/>
        <w:rPr>
          <w:lang w:eastAsia="zh-CN"/>
        </w:rPr>
      </w:pPr>
      <w:r w:rsidRPr="007947D0">
        <w:rPr>
          <w:rFonts w:hint="eastAsia"/>
          <w:lang w:eastAsia="zh-CN"/>
        </w:rPr>
        <w:t>此外，研究组提议废止附件</w:t>
      </w:r>
      <w:r w:rsidRPr="007947D0">
        <w:rPr>
          <w:rFonts w:hint="eastAsia"/>
          <w:lang w:eastAsia="zh-CN"/>
        </w:rPr>
        <w:t>2</w:t>
      </w:r>
      <w:r w:rsidRPr="007947D0">
        <w:rPr>
          <w:rFonts w:hint="eastAsia"/>
          <w:lang w:eastAsia="zh-CN"/>
        </w:rPr>
        <w:t>中所列的</w:t>
      </w:r>
      <w:r w:rsidR="00B01F41">
        <w:rPr>
          <w:rFonts w:hint="eastAsia"/>
          <w:lang w:eastAsia="zh-CN"/>
        </w:rPr>
        <w:t>1</w:t>
      </w:r>
      <w:r w:rsidR="00B01F41">
        <w:rPr>
          <w:rFonts w:hint="eastAsia"/>
          <w:lang w:eastAsia="zh-CN"/>
        </w:rPr>
        <w:t>份</w:t>
      </w:r>
      <w:r w:rsidRPr="007947D0">
        <w:rPr>
          <w:rFonts w:hint="eastAsia"/>
          <w:lang w:eastAsia="zh-CN"/>
        </w:rPr>
        <w:t>建议书。请反对</w:t>
      </w:r>
      <w:r>
        <w:rPr>
          <w:rFonts w:hint="eastAsia"/>
          <w:lang w:eastAsia="zh-CN"/>
        </w:rPr>
        <w:t>废止</w:t>
      </w:r>
      <w:r w:rsidR="00B6766B">
        <w:rPr>
          <w:rFonts w:hint="eastAsia"/>
          <w:lang w:eastAsia="zh-CN"/>
        </w:rPr>
        <w:t>某</w:t>
      </w:r>
      <w:r>
        <w:rPr>
          <w:rFonts w:hint="eastAsia"/>
          <w:lang w:eastAsia="zh-CN"/>
        </w:rPr>
        <w:t>建议书</w:t>
      </w:r>
      <w:r w:rsidRPr="007947D0">
        <w:rPr>
          <w:rFonts w:hint="eastAsia"/>
          <w:lang w:eastAsia="zh-CN"/>
        </w:rPr>
        <w:t>的成员国向主任和研究组主席阐明反对原因。</w:t>
      </w:r>
    </w:p>
    <w:p w:rsidR="000F622F" w:rsidRPr="007947D0" w:rsidRDefault="000F622F" w:rsidP="00B01F41">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00B01F41" w:rsidRPr="00C979CD">
        <w:rPr>
          <w:u w:val="single"/>
          <w:lang w:eastAsia="zh-CN"/>
        </w:rPr>
        <w:t>20</w:t>
      </w:r>
      <w:r w:rsidR="00B01F41">
        <w:rPr>
          <w:rFonts w:hint="eastAsia"/>
          <w:u w:val="single"/>
          <w:lang w:eastAsia="zh-CN"/>
        </w:rPr>
        <w:t>1</w:t>
      </w:r>
      <w:r w:rsidR="00B01F41">
        <w:rPr>
          <w:u w:val="single"/>
          <w:lang w:eastAsia="zh-CN"/>
        </w:rPr>
        <w:t>9</w:t>
      </w:r>
      <w:r w:rsidR="00B01F41" w:rsidRPr="00C979CD">
        <w:rPr>
          <w:u w:val="single"/>
          <w:lang w:eastAsia="zh-CN"/>
        </w:rPr>
        <w:t>年</w:t>
      </w:r>
      <w:r w:rsidR="00B01F41">
        <w:rPr>
          <w:u w:val="single"/>
          <w:lang w:eastAsia="zh-CN"/>
        </w:rPr>
        <w:t>10</w:t>
      </w:r>
      <w:r w:rsidR="00B01F41" w:rsidRPr="00C979CD">
        <w:rPr>
          <w:u w:val="single"/>
          <w:lang w:eastAsia="zh-CN"/>
        </w:rPr>
        <w:t>月</w:t>
      </w:r>
      <w:r w:rsidR="00B01F41">
        <w:rPr>
          <w:u w:val="single"/>
          <w:lang w:eastAsia="zh-CN"/>
        </w:rPr>
        <w:t>14</w:t>
      </w:r>
      <w:r w:rsidR="00B01F41" w:rsidRPr="00C979CD">
        <w:rPr>
          <w:u w:val="single"/>
          <w:lang w:eastAsia="zh-CN"/>
        </w:rPr>
        <w:t>日</w:t>
      </w:r>
      <w:r w:rsidR="00B01F41" w:rsidRPr="007947D0">
        <w:rPr>
          <w:lang w:eastAsia="zh-CN"/>
        </w:rPr>
        <w:t>结束</w:t>
      </w:r>
      <w:r w:rsidRPr="007947D0">
        <w:rPr>
          <w:lang w:eastAsia="zh-CN"/>
        </w:rPr>
        <w:t>。如在此期间未收到成员国</w:t>
      </w:r>
      <w:r>
        <w:rPr>
          <w:rFonts w:hint="eastAsia"/>
          <w:lang w:eastAsia="zh-CN"/>
        </w:rPr>
        <w:t>针对废止提出</w:t>
      </w:r>
      <w:r w:rsidRPr="007947D0">
        <w:rPr>
          <w:lang w:eastAsia="zh-CN"/>
        </w:rPr>
        <w:t>的反对意见，则</w:t>
      </w:r>
      <w:r>
        <w:rPr>
          <w:rFonts w:hint="eastAsia"/>
          <w:lang w:eastAsia="zh-CN"/>
        </w:rPr>
        <w:t>须</w:t>
      </w:r>
      <w:r w:rsidRPr="007947D0">
        <w:rPr>
          <w:lang w:eastAsia="zh-CN"/>
        </w:rPr>
        <w:t>认为</w:t>
      </w:r>
      <w:r>
        <w:rPr>
          <w:rFonts w:hint="eastAsia"/>
          <w:lang w:eastAsia="zh-CN"/>
        </w:rPr>
        <w:t>相关建议书将被废止</w:t>
      </w:r>
      <w:r w:rsidRPr="007947D0">
        <w:rPr>
          <w:lang w:eastAsia="zh-CN"/>
        </w:rPr>
        <w:t>。</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264013">
        <w:rPr>
          <w:rStyle w:val="Hyperlink"/>
          <w:szCs w:val="24"/>
          <w:lang w:val="fr-FR" w:eastAsia="zh-CN"/>
        </w:rPr>
        <w:fldChar w:fldCharType="begin"/>
      </w:r>
      <w:r w:rsidR="00264013">
        <w:rPr>
          <w:rStyle w:val="Hyperlink"/>
          <w:szCs w:val="24"/>
          <w:lang w:val="fr-FR" w:eastAsia="zh-CN"/>
        </w:rPr>
        <w:instrText xml:space="preserve"> HYPERLINK "http://www.itu.int/en/ITU-T/ipr/Pages/policy.aspx" </w:instrText>
      </w:r>
      <w:r w:rsidR="00264013">
        <w:rPr>
          <w:rStyle w:val="Hyperlink"/>
          <w:szCs w:val="24"/>
          <w:lang w:val="fr-FR" w:eastAsia="zh-CN"/>
        </w:rPr>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/en/ITU-T/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264013">
        <w:rPr>
          <w:rStyle w:val="Hyperlink"/>
          <w:szCs w:val="24"/>
          <w:lang w:val="fr-FR" w:eastAsia="zh-CN"/>
        </w:rPr>
        <w:fldChar w:fldCharType="end"/>
      </w:r>
      <w:r w:rsidRPr="007947D0">
        <w:rPr>
          <w:rFonts w:hint="eastAsia"/>
          <w:lang w:eastAsia="zh-CN"/>
        </w:rPr>
        <w:t>。</w:t>
      </w:r>
    </w:p>
    <w:p w:rsidR="00ED6723" w:rsidRDefault="00ED6723" w:rsidP="000020AF">
      <w:pPr>
        <w:spacing w:before="180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00B01F41">
        <w:rPr>
          <w:rFonts w:ascii="SimSun" w:hAnsi="SimSun" w:hint="eastAsia"/>
          <w:szCs w:val="24"/>
          <w:lang w:eastAsia="zh-CN"/>
        </w:rPr>
        <w:t>马里奥</w:t>
      </w:r>
      <w:r w:rsidR="00B01F41">
        <w:rPr>
          <w:szCs w:val="24"/>
          <w:lang w:eastAsia="zh-CN"/>
        </w:rPr>
        <w:t>·</w:t>
      </w:r>
      <w:r w:rsidR="00B01F41">
        <w:rPr>
          <w:rFonts w:ascii="SimSun" w:hAnsi="SimSun" w:hint="eastAsia"/>
          <w:szCs w:val="24"/>
          <w:lang w:eastAsia="zh-CN"/>
        </w:rPr>
        <w:t>马尼维奇</w:t>
      </w:r>
    </w:p>
    <w:p w:rsidR="00FE08CC" w:rsidRDefault="00FE08CC" w:rsidP="00C9196D">
      <w:pPr>
        <w:spacing w:before="2040"/>
        <w:rPr>
          <w:lang w:eastAsia="zh-CN"/>
        </w:rPr>
      </w:pPr>
      <w:r>
        <w:rPr>
          <w:rFonts w:hint="eastAsia"/>
          <w:b/>
          <w:lang w:eastAsia="zh-CN"/>
        </w:rPr>
        <w:t>附件</w:t>
      </w:r>
      <w:r>
        <w:rPr>
          <w:rFonts w:hint="eastAsia"/>
          <w:b/>
          <w:lang w:eastAsia="zh-CN"/>
        </w:rPr>
        <w:t>1</w:t>
      </w:r>
      <w:r>
        <w:rPr>
          <w:rFonts w:hint="eastAsia"/>
          <w:b/>
          <w:lang w:eastAsia="zh-CN"/>
        </w:rPr>
        <w:t>：</w:t>
      </w:r>
      <w:r>
        <w:rPr>
          <w:rFonts w:hint="eastAsia"/>
          <w:lang w:eastAsia="zh-CN"/>
        </w:rPr>
        <w:t>建议书草案的标题和摘要</w:t>
      </w:r>
    </w:p>
    <w:p w:rsidR="00FE08CC" w:rsidRDefault="00FE08CC" w:rsidP="00ED6723">
      <w:pPr>
        <w:rPr>
          <w:lang w:eastAsia="zh-CN"/>
        </w:rPr>
      </w:pPr>
      <w:r>
        <w:rPr>
          <w:rFonts w:hint="eastAsia"/>
          <w:b/>
          <w:lang w:eastAsia="zh-CN"/>
        </w:rPr>
        <w:t>附件</w:t>
      </w:r>
      <w:r>
        <w:rPr>
          <w:rFonts w:hint="eastAsia"/>
          <w:b/>
          <w:lang w:eastAsia="zh-CN"/>
        </w:rPr>
        <w:t>2</w:t>
      </w:r>
      <w:r>
        <w:rPr>
          <w:rFonts w:hint="eastAsia"/>
          <w:b/>
          <w:lang w:eastAsia="zh-CN"/>
        </w:rPr>
        <w:t>：</w:t>
      </w:r>
      <w:r>
        <w:rPr>
          <w:rFonts w:hint="eastAsia"/>
          <w:lang w:eastAsia="zh-CN"/>
        </w:rPr>
        <w:t>提议废止的建议书</w:t>
      </w:r>
    </w:p>
    <w:p w:rsidR="00FE08CC" w:rsidRDefault="00FE08CC" w:rsidP="00B23139">
      <w:pPr>
        <w:spacing w:before="360"/>
        <w:ind w:left="794" w:hanging="794"/>
        <w:rPr>
          <w:lang w:eastAsia="zh-CN"/>
        </w:rPr>
      </w:pPr>
      <w:r w:rsidRPr="00D17B12">
        <w:rPr>
          <w:rFonts w:hint="eastAsia"/>
          <w:b/>
          <w:bCs/>
          <w:lang w:eastAsia="zh-CN"/>
        </w:rPr>
        <w:t>文件：</w:t>
      </w:r>
      <w:r w:rsidR="00C570E1" w:rsidRPr="00264013">
        <w:rPr>
          <w:szCs w:val="24"/>
          <w:lang w:val="en-GB"/>
        </w:rPr>
        <w:t>6/362(Rev.1)</w:t>
      </w:r>
      <w:r w:rsidR="00C570E1">
        <w:rPr>
          <w:szCs w:val="24"/>
          <w:lang w:val="en-GB"/>
        </w:rPr>
        <w:t>、</w:t>
      </w:r>
      <w:r w:rsidR="00C570E1" w:rsidRPr="00264013">
        <w:rPr>
          <w:szCs w:val="24"/>
          <w:lang w:val="en-GB"/>
        </w:rPr>
        <w:t>6/363(Rev.1)</w:t>
      </w:r>
      <w:r w:rsidR="00C570E1">
        <w:rPr>
          <w:szCs w:val="24"/>
          <w:lang w:val="en-GB"/>
        </w:rPr>
        <w:t>、</w:t>
      </w:r>
      <w:r w:rsidR="00C570E1" w:rsidRPr="000B7F49">
        <w:rPr>
          <w:szCs w:val="24"/>
          <w:lang w:val="en-GB"/>
        </w:rPr>
        <w:t>6/364</w:t>
      </w:r>
      <w:r w:rsidR="00C570E1">
        <w:rPr>
          <w:szCs w:val="24"/>
          <w:lang w:val="en-GB"/>
        </w:rPr>
        <w:t>、</w:t>
      </w:r>
      <w:r w:rsidR="00C570E1" w:rsidRPr="000B7F49">
        <w:rPr>
          <w:szCs w:val="24"/>
          <w:lang w:val="en-GB"/>
        </w:rPr>
        <w:t>6/3</w:t>
      </w:r>
      <w:r w:rsidR="00C570E1">
        <w:rPr>
          <w:szCs w:val="24"/>
          <w:lang w:val="en-GB"/>
        </w:rPr>
        <w:t>77</w:t>
      </w:r>
      <w:r w:rsidR="00C570E1">
        <w:rPr>
          <w:szCs w:val="24"/>
          <w:lang w:val="en-GB"/>
        </w:rPr>
        <w:t>、</w:t>
      </w:r>
      <w:r w:rsidR="00C570E1" w:rsidRPr="00264013">
        <w:rPr>
          <w:szCs w:val="24"/>
          <w:lang w:val="en-GB"/>
        </w:rPr>
        <w:t>6/379(Rev.1)</w:t>
      </w:r>
      <w:r w:rsidR="00C570E1">
        <w:rPr>
          <w:szCs w:val="24"/>
          <w:lang w:val="en-GB"/>
        </w:rPr>
        <w:t>、</w:t>
      </w:r>
      <w:r w:rsidR="00C570E1">
        <w:rPr>
          <w:szCs w:val="24"/>
          <w:lang w:val="en-GB"/>
        </w:rPr>
        <w:t>6/384</w:t>
      </w:r>
      <w:r w:rsidR="00C570E1">
        <w:rPr>
          <w:szCs w:val="24"/>
          <w:lang w:val="en-GB"/>
        </w:rPr>
        <w:t>、</w:t>
      </w:r>
      <w:r w:rsidR="00C570E1" w:rsidRPr="00264013">
        <w:rPr>
          <w:szCs w:val="24"/>
          <w:lang w:val="en-GB"/>
        </w:rPr>
        <w:t>6/389(Rev.1)</w:t>
      </w:r>
      <w:r w:rsidR="00C570E1">
        <w:rPr>
          <w:szCs w:val="24"/>
          <w:lang w:val="en-GB"/>
        </w:rPr>
        <w:t>、</w:t>
      </w:r>
      <w:r w:rsidR="00C570E1" w:rsidRPr="00832D19">
        <w:rPr>
          <w:szCs w:val="24"/>
          <w:lang w:val="en-GB"/>
        </w:rPr>
        <w:t>6/39</w:t>
      </w:r>
      <w:r w:rsidR="00C570E1">
        <w:rPr>
          <w:szCs w:val="24"/>
          <w:lang w:val="en-GB"/>
        </w:rPr>
        <w:t>0</w:t>
      </w:r>
      <w:r w:rsidR="00C570E1">
        <w:rPr>
          <w:szCs w:val="24"/>
          <w:lang w:val="en-GB"/>
        </w:rPr>
        <w:t>、</w:t>
      </w:r>
      <w:r w:rsidR="00C570E1" w:rsidRPr="00832D19">
        <w:rPr>
          <w:szCs w:val="24"/>
          <w:lang w:val="en-GB"/>
        </w:rPr>
        <w:t>6/39</w:t>
      </w:r>
      <w:r w:rsidR="00C570E1">
        <w:rPr>
          <w:szCs w:val="24"/>
          <w:lang w:val="en-GB"/>
        </w:rPr>
        <w:t>1</w:t>
      </w:r>
      <w:r w:rsidR="00C570E1">
        <w:rPr>
          <w:szCs w:val="24"/>
          <w:lang w:val="en-GB"/>
        </w:rPr>
        <w:t>、</w:t>
      </w:r>
      <w:r w:rsidR="00C570E1" w:rsidRPr="00264013">
        <w:rPr>
          <w:szCs w:val="24"/>
          <w:lang w:val="en-GB"/>
        </w:rPr>
        <w:t>6/392(Rev.1)</w:t>
      </w:r>
      <w:r w:rsidR="00C570E1">
        <w:rPr>
          <w:szCs w:val="24"/>
          <w:lang w:val="en-GB"/>
        </w:rPr>
        <w:t>、</w:t>
      </w:r>
      <w:r w:rsidR="00C570E1" w:rsidRPr="00264013">
        <w:rPr>
          <w:szCs w:val="24"/>
          <w:lang w:val="en-GB"/>
        </w:rPr>
        <w:t>6/3</w:t>
      </w:r>
      <w:r w:rsidR="00C570E1" w:rsidRPr="00527F1E">
        <w:rPr>
          <w:szCs w:val="24"/>
          <w:lang w:val="en-GB"/>
        </w:rPr>
        <w:t>93</w:t>
      </w:r>
      <w:r w:rsidR="00C570E1" w:rsidRPr="00264013">
        <w:rPr>
          <w:szCs w:val="24"/>
          <w:lang w:val="en-GB"/>
        </w:rPr>
        <w:t>(Rev.1)</w:t>
      </w:r>
      <w:r w:rsidR="00C570E1">
        <w:rPr>
          <w:rFonts w:hint="eastAsia"/>
          <w:lang w:eastAsia="zh-CN"/>
        </w:rPr>
        <w:t>和</w:t>
      </w:r>
      <w:r w:rsidR="00C570E1">
        <w:rPr>
          <w:szCs w:val="24"/>
          <w:lang w:val="en-GB"/>
        </w:rPr>
        <w:t>6/346</w:t>
      </w:r>
      <w:r>
        <w:rPr>
          <w:rFonts w:hint="eastAsia"/>
          <w:lang w:eastAsia="zh-CN"/>
        </w:rPr>
        <w:t>号文件</w:t>
      </w:r>
    </w:p>
    <w:p w:rsidR="00FE08CC" w:rsidRDefault="00FE08CC" w:rsidP="00F42E3A">
      <w:pPr>
        <w:rPr>
          <w:lang w:eastAsia="zh-CN"/>
        </w:rPr>
      </w:pPr>
      <w:r>
        <w:rPr>
          <w:rFonts w:hint="eastAsia"/>
          <w:lang w:eastAsia="zh-CN"/>
        </w:rPr>
        <w:t>以下网站提供这些文件的电子版：</w:t>
      </w:r>
      <w:r w:rsidR="00F42E3A">
        <w:rPr>
          <w:rStyle w:val="Hyperlink"/>
          <w:szCs w:val="24"/>
        </w:rPr>
        <w:fldChar w:fldCharType="begin"/>
      </w:r>
      <w:r w:rsidR="00F42E3A">
        <w:rPr>
          <w:rStyle w:val="Hyperlink"/>
          <w:szCs w:val="24"/>
        </w:rPr>
        <w:instrText xml:space="preserve"> HYPERLINK "https://www.itu.int/md/R15-SG06-C/en" </w:instrText>
      </w:r>
      <w:r w:rsidR="00F42E3A">
        <w:rPr>
          <w:rStyle w:val="Hyperlink"/>
          <w:szCs w:val="24"/>
        </w:rPr>
        <w:fldChar w:fldCharType="separate"/>
      </w:r>
      <w:r w:rsidR="00F42E3A" w:rsidRPr="009A30A5">
        <w:rPr>
          <w:rStyle w:val="Hyperlink"/>
          <w:szCs w:val="24"/>
        </w:rPr>
        <w:t>https://</w:t>
      </w:r>
      <w:proofErr w:type="spellStart"/>
      <w:r w:rsidR="00F42E3A" w:rsidRPr="009A30A5">
        <w:rPr>
          <w:rStyle w:val="Hyperlink"/>
          <w:szCs w:val="24"/>
        </w:rPr>
        <w:t>www.itu.int</w:t>
      </w:r>
      <w:proofErr w:type="spellEnd"/>
      <w:r w:rsidR="00F42E3A" w:rsidRPr="009A30A5">
        <w:rPr>
          <w:rStyle w:val="Hyperlink"/>
          <w:szCs w:val="24"/>
        </w:rPr>
        <w:t>/md/</w:t>
      </w:r>
      <w:proofErr w:type="spellStart"/>
      <w:r w:rsidR="00F42E3A" w:rsidRPr="009A30A5">
        <w:rPr>
          <w:rStyle w:val="Hyperlink"/>
          <w:szCs w:val="24"/>
        </w:rPr>
        <w:t>R15</w:t>
      </w:r>
      <w:proofErr w:type="spellEnd"/>
      <w:r w:rsidR="00F42E3A" w:rsidRPr="009A30A5">
        <w:rPr>
          <w:rStyle w:val="Hyperlink"/>
          <w:szCs w:val="24"/>
        </w:rPr>
        <w:t>-</w:t>
      </w:r>
      <w:proofErr w:type="spellStart"/>
      <w:r w:rsidR="00F42E3A" w:rsidRPr="009A30A5">
        <w:rPr>
          <w:rStyle w:val="Hyperlink"/>
          <w:szCs w:val="24"/>
        </w:rPr>
        <w:t>SG06</w:t>
      </w:r>
      <w:proofErr w:type="spellEnd"/>
      <w:r w:rsidR="00F42E3A" w:rsidRPr="009A30A5">
        <w:rPr>
          <w:rStyle w:val="Hyperlink"/>
          <w:szCs w:val="24"/>
        </w:rPr>
        <w:t>-C/</w:t>
      </w:r>
      <w:proofErr w:type="spellStart"/>
      <w:r w:rsidR="00F42E3A" w:rsidRPr="009A30A5">
        <w:rPr>
          <w:rStyle w:val="Hyperlink"/>
          <w:szCs w:val="24"/>
        </w:rPr>
        <w:t>en</w:t>
      </w:r>
      <w:proofErr w:type="spellEnd"/>
      <w:r w:rsidR="00F42E3A">
        <w:rPr>
          <w:rStyle w:val="Hyperlink"/>
          <w:szCs w:val="24"/>
        </w:rPr>
        <w:fldChar w:fldCharType="end"/>
      </w:r>
    </w:p>
    <w:p w:rsidR="00D13164" w:rsidRDefault="00D13164" w:rsidP="00A805F2">
      <w:pPr>
        <w:spacing w:before="1680"/>
        <w:rPr>
          <w:b/>
          <w:bCs/>
          <w:sz w:val="18"/>
          <w:szCs w:val="18"/>
          <w:lang w:eastAsia="zh-CN"/>
        </w:rPr>
      </w:pPr>
    </w:p>
    <w:p w:rsidR="00FE08CC" w:rsidRPr="00ED6723" w:rsidRDefault="00FE08CC" w:rsidP="00A805F2">
      <w:pPr>
        <w:spacing w:before="1680"/>
        <w:rPr>
          <w:b/>
          <w:bCs/>
          <w:sz w:val="18"/>
          <w:szCs w:val="18"/>
          <w:lang w:eastAsia="zh-CN"/>
        </w:rPr>
      </w:pPr>
      <w:r w:rsidRPr="00ED6723">
        <w:rPr>
          <w:rFonts w:hint="eastAsia"/>
          <w:b/>
          <w:bCs/>
          <w:sz w:val="18"/>
          <w:szCs w:val="18"/>
          <w:lang w:eastAsia="zh-CN"/>
        </w:rPr>
        <w:t>分发：</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8F1EC9">
        <w:rPr>
          <w:sz w:val="18"/>
          <w:szCs w:val="18"/>
          <w:lang w:eastAsia="zh-CN"/>
        </w:rPr>
        <w:t>6</w:t>
      </w:r>
      <w:r w:rsidRPr="00ED6723">
        <w:rPr>
          <w:rFonts w:hint="eastAsia"/>
          <w:sz w:val="18"/>
          <w:szCs w:val="18"/>
          <w:lang w:eastAsia="zh-CN"/>
        </w:rPr>
        <w:t>研究组工作的无线电通信部门成员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8F1EC9">
        <w:rPr>
          <w:sz w:val="18"/>
          <w:szCs w:val="18"/>
          <w:lang w:eastAsia="zh-CN"/>
        </w:rPr>
        <w:t>6</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t>1</w:t>
      </w:r>
      <w:r w:rsidR="00ED6723">
        <w:rPr>
          <w:lang w:eastAsia="zh-CN"/>
        </w:rPr>
        <w:br/>
      </w:r>
      <w:r w:rsidR="00ED6723">
        <w:rPr>
          <w:lang w:eastAsia="zh-CN"/>
        </w:rPr>
        <w:br/>
      </w:r>
      <w:r w:rsidR="00ED6723" w:rsidRPr="00ED6723">
        <w:rPr>
          <w:rFonts w:hint="eastAsia"/>
          <w:lang w:eastAsia="zh-CN"/>
        </w:rPr>
        <w:t>建议书草案的标题和摘要</w:t>
      </w:r>
    </w:p>
    <w:p w:rsidR="00FE08CC" w:rsidRPr="00926098" w:rsidRDefault="008F1EC9" w:rsidP="008F1EC9">
      <w:pPr>
        <w:tabs>
          <w:tab w:val="left" w:pos="7601"/>
        </w:tabs>
        <w:spacing w:before="320"/>
        <w:rPr>
          <w:lang w:eastAsia="zh-CN"/>
        </w:rPr>
      </w:pPr>
      <w:r w:rsidRPr="008D077B">
        <w:rPr>
          <w:rFonts w:asciiTheme="minorHAnsi" w:hAnsiTheme="minorHAnsi" w:cstheme="minorHAnsi"/>
          <w:szCs w:val="24"/>
          <w:u w:val="single"/>
          <w:lang w:eastAsia="zh-CN"/>
        </w:rPr>
        <w:t xml:space="preserve">ITU-R </w:t>
      </w:r>
      <w:r>
        <w:rPr>
          <w:rFonts w:asciiTheme="minorHAnsi" w:hAnsiTheme="minorHAnsi" w:cstheme="minorHAnsi"/>
          <w:szCs w:val="24"/>
          <w:u w:val="single"/>
          <w:lang w:eastAsia="zh-CN"/>
        </w:rPr>
        <w:t>BS</w:t>
      </w:r>
      <w:proofErr w:type="gramStart"/>
      <w:r>
        <w:rPr>
          <w:rFonts w:asciiTheme="minorHAnsi" w:hAnsiTheme="minorHAnsi" w:cstheme="minorHAnsi"/>
          <w:szCs w:val="24"/>
          <w:u w:val="single"/>
          <w:lang w:eastAsia="zh-CN"/>
        </w:rPr>
        <w:t>.[</w:t>
      </w:r>
      <w:proofErr w:type="gramEnd"/>
      <w:r>
        <w:rPr>
          <w:rFonts w:asciiTheme="minorHAnsi" w:hAnsiTheme="minorHAnsi" w:cstheme="minorHAnsi"/>
          <w:szCs w:val="24"/>
          <w:u w:val="single"/>
          <w:lang w:eastAsia="zh-CN"/>
        </w:rPr>
        <w:t>MS-NOREF]</w:t>
      </w:r>
      <w:r w:rsidR="00FE08CC" w:rsidRPr="00ED6723">
        <w:rPr>
          <w:rFonts w:hint="eastAsia"/>
          <w:u w:val="single"/>
          <w:lang w:eastAsia="zh-CN"/>
        </w:rPr>
        <w:t>新</w:t>
      </w:r>
      <w:r w:rsidR="00FE08CC" w:rsidRPr="00ED6723">
        <w:rPr>
          <w:u w:val="single"/>
          <w:lang w:eastAsia="zh-CN"/>
        </w:rPr>
        <w:t>建议书</w:t>
      </w:r>
      <w:r>
        <w:rPr>
          <w:rFonts w:hint="eastAsia"/>
          <w:u w:val="single"/>
          <w:lang w:eastAsia="zh-CN"/>
        </w:rPr>
        <w:t>草案</w:t>
      </w:r>
      <w:r w:rsidR="00FE08CC">
        <w:rPr>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379</w:t>
      </w:r>
      <w:r w:rsidRPr="008D077B">
        <w:rPr>
          <w:rFonts w:asciiTheme="minorHAnsi" w:hAnsiTheme="minorHAnsi" w:cstheme="minorHAnsi"/>
          <w:szCs w:val="24"/>
          <w:lang w:eastAsia="zh-CN"/>
        </w:rPr>
        <w:t>(Rev.1)</w:t>
      </w:r>
      <w:r w:rsidR="00FE08CC">
        <w:rPr>
          <w:rFonts w:asciiTheme="minorHAnsi" w:hAnsiTheme="minorHAnsi" w:cstheme="minorHAnsi" w:hint="eastAsia"/>
          <w:szCs w:val="24"/>
          <w:lang w:eastAsia="zh-CN"/>
        </w:rPr>
        <w:t>号文件</w:t>
      </w:r>
    </w:p>
    <w:p w:rsidR="00FE08CC" w:rsidRDefault="006566CD" w:rsidP="006566CD">
      <w:pPr>
        <w:pStyle w:val="Rectitle"/>
        <w:rPr>
          <w:color w:val="000000"/>
          <w:lang w:eastAsia="zh-CN"/>
        </w:rPr>
      </w:pPr>
      <w:r w:rsidRPr="00F12828">
        <w:rPr>
          <w:rFonts w:hint="eastAsia"/>
          <w:color w:val="000000"/>
          <w:lang w:eastAsia="zh-CN"/>
        </w:rPr>
        <w:t>在无给定参考的情况下使用</w:t>
      </w:r>
      <w:r w:rsidRPr="00F12828">
        <w:rPr>
          <w:color w:val="000000"/>
          <w:lang w:eastAsia="zh-CN"/>
        </w:rPr>
        <w:t>多重刺激</w:t>
      </w:r>
      <w:r>
        <w:rPr>
          <w:color w:val="000000"/>
          <w:lang w:eastAsia="zh-CN"/>
        </w:rPr>
        <w:br/>
      </w:r>
      <w:r w:rsidRPr="00F12828">
        <w:rPr>
          <w:rFonts w:hint="eastAsia"/>
          <w:color w:val="000000"/>
          <w:lang w:eastAsia="zh-CN"/>
        </w:rPr>
        <w:t>对</w:t>
      </w:r>
      <w:r w:rsidRPr="00F12828">
        <w:rPr>
          <w:color w:val="000000"/>
          <w:lang w:eastAsia="zh-CN"/>
        </w:rPr>
        <w:t>音频系统</w:t>
      </w:r>
      <w:r w:rsidRPr="00F12828">
        <w:rPr>
          <w:rFonts w:hint="eastAsia"/>
          <w:color w:val="000000"/>
          <w:lang w:eastAsia="zh-CN"/>
        </w:rPr>
        <w:t>听觉差异进行主观质量评估的方法</w:t>
      </w:r>
    </w:p>
    <w:p w:rsidR="006566CD" w:rsidRPr="006566CD" w:rsidRDefault="00267444" w:rsidP="00DF660E">
      <w:pPr>
        <w:pStyle w:val="Normalaftertitle"/>
        <w:ind w:firstLineChars="200" w:firstLine="480"/>
        <w:rPr>
          <w:lang w:eastAsia="zh-CN"/>
        </w:rPr>
      </w:pPr>
      <w:r>
        <w:rPr>
          <w:rFonts w:asciiTheme="minorHAnsi" w:hAnsiTheme="minorHAnsi" w:cstheme="minorHAnsi" w:hint="eastAsia"/>
          <w:szCs w:val="24"/>
          <w:lang w:eastAsia="zh-CN"/>
        </w:rPr>
        <w:t>该建议书规定了一种</w:t>
      </w:r>
      <w:r w:rsidRPr="00F12828">
        <w:rPr>
          <w:rFonts w:hint="eastAsia"/>
          <w:color w:val="000000"/>
          <w:lang w:eastAsia="zh-CN"/>
        </w:rPr>
        <w:t>在无给定参考的情况下使用</w:t>
      </w:r>
      <w:r w:rsidRPr="00F12828">
        <w:rPr>
          <w:color w:val="000000"/>
          <w:lang w:eastAsia="zh-CN"/>
        </w:rPr>
        <w:t>多重刺激</w:t>
      </w:r>
      <w:r w:rsidRPr="00F12828">
        <w:rPr>
          <w:rFonts w:hint="eastAsia"/>
          <w:color w:val="000000"/>
          <w:lang w:eastAsia="zh-CN"/>
        </w:rPr>
        <w:t>对</w:t>
      </w:r>
      <w:r w:rsidRPr="00F12828">
        <w:rPr>
          <w:color w:val="000000"/>
          <w:lang w:eastAsia="zh-CN"/>
        </w:rPr>
        <w:t>音频系统</w:t>
      </w:r>
      <w:r w:rsidRPr="00F12828">
        <w:rPr>
          <w:rFonts w:hint="eastAsia"/>
          <w:color w:val="000000"/>
          <w:lang w:eastAsia="zh-CN"/>
        </w:rPr>
        <w:t>听觉差异进行主观质量评估的</w:t>
      </w:r>
      <w:r>
        <w:rPr>
          <w:rFonts w:hint="eastAsia"/>
          <w:color w:val="000000"/>
          <w:lang w:eastAsia="zh-CN"/>
        </w:rPr>
        <w:t>新</w:t>
      </w:r>
      <w:r w:rsidRPr="00F12828">
        <w:rPr>
          <w:rFonts w:hint="eastAsia"/>
          <w:color w:val="000000"/>
          <w:lang w:eastAsia="zh-CN"/>
        </w:rPr>
        <w:t>方法</w:t>
      </w:r>
      <w:r>
        <w:rPr>
          <w:rFonts w:hint="eastAsia"/>
          <w:color w:val="000000"/>
          <w:lang w:eastAsia="zh-CN"/>
        </w:rPr>
        <w:t>。</w:t>
      </w:r>
    </w:p>
    <w:p w:rsidR="008F1EC9" w:rsidRPr="00926098" w:rsidRDefault="008F1EC9" w:rsidP="008F1EC9">
      <w:pPr>
        <w:tabs>
          <w:tab w:val="right" w:pos="9639"/>
        </w:tabs>
        <w:spacing w:before="360"/>
        <w:rPr>
          <w:lang w:eastAsia="zh-CN"/>
        </w:rPr>
      </w:pPr>
      <w:r w:rsidRPr="008D077B">
        <w:rPr>
          <w:rFonts w:asciiTheme="minorHAnsi" w:hAnsiTheme="minorHAnsi" w:cstheme="minorHAnsi"/>
          <w:szCs w:val="24"/>
          <w:u w:val="single"/>
          <w:lang w:eastAsia="zh-CN"/>
        </w:rPr>
        <w:t xml:space="preserve">ITU-R </w:t>
      </w:r>
      <w:r w:rsidRPr="00B56026">
        <w:rPr>
          <w:rFonts w:asciiTheme="minorHAnsi" w:hAnsiTheme="minorHAnsi" w:cstheme="minorHAnsi"/>
          <w:szCs w:val="24"/>
          <w:u w:val="single"/>
          <w:lang w:eastAsia="zh-CN"/>
        </w:rPr>
        <w:t>BT</w:t>
      </w:r>
      <w:proofErr w:type="gramStart"/>
      <w:r w:rsidRPr="00B56026">
        <w:rPr>
          <w:rFonts w:asciiTheme="minorHAnsi" w:hAnsiTheme="minorHAnsi" w:cstheme="minorHAnsi"/>
          <w:szCs w:val="24"/>
          <w:u w:val="single"/>
          <w:lang w:eastAsia="zh-CN"/>
        </w:rPr>
        <w:t>.[</w:t>
      </w:r>
      <w:proofErr w:type="gramEnd"/>
      <w:r w:rsidRPr="00B56026">
        <w:rPr>
          <w:rFonts w:asciiTheme="minorHAnsi" w:hAnsiTheme="minorHAnsi" w:cstheme="minorHAnsi"/>
          <w:szCs w:val="24"/>
          <w:u w:val="single"/>
          <w:lang w:eastAsia="zh-CN"/>
        </w:rPr>
        <w:t>AIAV_TRANS</w:t>
      </w:r>
      <w:r w:rsidR="00C1746D">
        <w:rPr>
          <w:rFonts w:asciiTheme="minorHAnsi" w:hAnsiTheme="minorHAnsi" w:cstheme="minorHAnsi"/>
          <w:szCs w:val="24"/>
          <w:u w:val="single"/>
          <w:lang w:eastAsia="zh-CN"/>
        </w:rPr>
        <w:t>]</w:t>
      </w:r>
      <w:r w:rsidRPr="00ED6723">
        <w:rPr>
          <w:rFonts w:hint="eastAsia"/>
          <w:u w:val="single"/>
          <w:lang w:eastAsia="zh-CN"/>
        </w:rPr>
        <w:t>新</w:t>
      </w:r>
      <w:r w:rsidRPr="00ED6723">
        <w:rPr>
          <w:u w:val="single"/>
          <w:lang w:eastAsia="zh-CN"/>
        </w:rPr>
        <w:t>建议书</w:t>
      </w:r>
      <w:r>
        <w:rPr>
          <w:rFonts w:hint="eastAsia"/>
          <w:u w:val="single"/>
          <w:lang w:eastAsia="zh-CN"/>
        </w:rPr>
        <w:t>草案</w:t>
      </w:r>
      <w:r>
        <w:rPr>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384</w:t>
      </w:r>
      <w:r>
        <w:rPr>
          <w:rFonts w:asciiTheme="minorHAnsi" w:hAnsiTheme="minorHAnsi" w:cstheme="minorHAnsi" w:hint="eastAsia"/>
          <w:szCs w:val="24"/>
          <w:lang w:eastAsia="zh-CN"/>
        </w:rPr>
        <w:t>号文件</w:t>
      </w:r>
    </w:p>
    <w:p w:rsidR="008F1EC9" w:rsidRDefault="006566CD" w:rsidP="006566CD">
      <w:pPr>
        <w:pStyle w:val="Rectitle"/>
        <w:rPr>
          <w:lang w:eastAsia="zh-CN"/>
        </w:rPr>
      </w:pPr>
      <w:r w:rsidRPr="00F12828">
        <w:rPr>
          <w:rFonts w:eastAsia="SimSun" w:hint="eastAsia"/>
          <w:lang w:eastAsia="zh-CN"/>
        </w:rPr>
        <w:t>基于</w:t>
      </w:r>
      <w:r w:rsidRPr="00F12828">
        <w:rPr>
          <w:rFonts w:eastAsia="SimSun" w:hint="eastAsia"/>
          <w:lang w:eastAsia="zh-CN"/>
        </w:rPr>
        <w:t>IP</w:t>
      </w:r>
      <w:r w:rsidRPr="00F12828">
        <w:rPr>
          <w:rFonts w:eastAsia="SimSun" w:hint="eastAsia"/>
          <w:lang w:eastAsia="zh-CN"/>
        </w:rPr>
        <w:t>的广播系统中高级沉浸式视听（</w:t>
      </w:r>
      <w:r w:rsidRPr="00F12828">
        <w:rPr>
          <w:rFonts w:eastAsia="SimSun"/>
          <w:lang w:eastAsia="zh-CN"/>
        </w:rPr>
        <w:t>AIAV</w:t>
      </w:r>
      <w:r w:rsidRPr="00F12828">
        <w:rPr>
          <w:rFonts w:eastAsia="SimSun" w:hint="eastAsia"/>
          <w:lang w:eastAsia="zh-CN"/>
        </w:rPr>
        <w:t>）内容的传送</w:t>
      </w:r>
    </w:p>
    <w:p w:rsidR="008F1EC9" w:rsidRDefault="00267444" w:rsidP="00267444">
      <w:pPr>
        <w:ind w:firstLineChars="200" w:firstLine="480"/>
        <w:rPr>
          <w:lang w:eastAsia="zh-CN"/>
        </w:rPr>
      </w:pPr>
      <w:r>
        <w:rPr>
          <w:rFonts w:asciiTheme="minorHAnsi" w:hAnsiTheme="minorHAnsi" w:cstheme="minorHAnsi"/>
          <w:szCs w:val="24"/>
          <w:lang w:eastAsia="zh-CN"/>
        </w:rPr>
        <w:t>该建议书提供了使用</w:t>
      </w:r>
      <w:r w:rsidRPr="00B56026">
        <w:rPr>
          <w:rFonts w:asciiTheme="minorHAnsi" w:hAnsiTheme="minorHAnsi" w:cstheme="minorHAnsi"/>
          <w:szCs w:val="24"/>
          <w:lang w:eastAsia="zh-CN"/>
        </w:rPr>
        <w:t>ISO/IEC 23090-2</w:t>
      </w:r>
      <w:r>
        <w:rPr>
          <w:rFonts w:asciiTheme="minorHAnsi" w:hAnsiTheme="minorHAnsi" w:cstheme="minorHAnsi"/>
          <w:szCs w:val="24"/>
          <w:lang w:eastAsia="zh-CN"/>
        </w:rPr>
        <w:t>（全向媒体格式，亦称为</w:t>
      </w:r>
      <w:r>
        <w:rPr>
          <w:rFonts w:asciiTheme="minorHAnsi" w:hAnsiTheme="minorHAnsi" w:cstheme="minorHAnsi" w:hint="eastAsia"/>
          <w:szCs w:val="24"/>
          <w:lang w:eastAsia="zh-CN"/>
        </w:rPr>
        <w:t>O</w:t>
      </w:r>
      <w:r>
        <w:rPr>
          <w:rFonts w:asciiTheme="minorHAnsi" w:hAnsiTheme="minorHAnsi" w:cstheme="minorHAnsi"/>
          <w:szCs w:val="24"/>
          <w:lang w:eastAsia="zh-CN"/>
        </w:rPr>
        <w:t>MAF</w:t>
      </w:r>
      <w:r>
        <w:rPr>
          <w:rFonts w:asciiTheme="minorHAnsi" w:hAnsiTheme="minorHAnsi" w:cstheme="minorHAnsi"/>
          <w:szCs w:val="24"/>
          <w:lang w:eastAsia="zh-CN"/>
        </w:rPr>
        <w:t>），以便在</w:t>
      </w:r>
      <w:r>
        <w:rPr>
          <w:rFonts w:asciiTheme="minorHAnsi" w:hAnsiTheme="minorHAnsi" w:cstheme="minorHAnsi" w:hint="eastAsia"/>
          <w:szCs w:val="24"/>
          <w:lang w:eastAsia="zh-CN"/>
        </w:rPr>
        <w:t>I</w:t>
      </w:r>
      <w:r>
        <w:rPr>
          <w:rFonts w:asciiTheme="minorHAnsi" w:hAnsiTheme="minorHAnsi" w:cstheme="minorHAnsi"/>
          <w:szCs w:val="24"/>
          <w:lang w:eastAsia="zh-CN"/>
        </w:rPr>
        <w:t>P</w:t>
      </w:r>
      <w:r>
        <w:rPr>
          <w:rFonts w:asciiTheme="minorHAnsi" w:hAnsiTheme="minorHAnsi" w:cstheme="minorHAnsi"/>
          <w:szCs w:val="24"/>
          <w:lang w:eastAsia="zh-CN"/>
        </w:rPr>
        <w:t>广播系统中传输</w:t>
      </w:r>
      <w:r>
        <w:rPr>
          <w:color w:val="000000"/>
          <w:lang w:eastAsia="zh-CN"/>
        </w:rPr>
        <w:t>高级沉浸</w:t>
      </w:r>
      <w:r>
        <w:rPr>
          <w:rFonts w:ascii="SimSun" w:eastAsia="SimSun" w:hAnsi="SimSun" w:cs="SimSun" w:hint="eastAsia"/>
          <w:color w:val="000000"/>
          <w:lang w:eastAsia="zh-CN"/>
        </w:rPr>
        <w:t>式音视频（</w:t>
      </w:r>
      <w:r w:rsidRPr="00B56026">
        <w:rPr>
          <w:rFonts w:asciiTheme="minorHAnsi" w:hAnsiTheme="minorHAnsi" w:cstheme="minorHAnsi"/>
          <w:szCs w:val="24"/>
          <w:lang w:eastAsia="zh-CN"/>
        </w:rPr>
        <w:t>AIAV</w:t>
      </w:r>
      <w:r>
        <w:rPr>
          <w:rFonts w:ascii="SimSun" w:eastAsia="SimSun" w:hAnsi="SimSun" w:cs="SimSun" w:hint="eastAsia"/>
          <w:color w:val="000000"/>
          <w:lang w:eastAsia="zh-CN"/>
        </w:rPr>
        <w:t>）内容</w:t>
      </w:r>
      <w:r>
        <w:rPr>
          <w:rFonts w:asciiTheme="minorHAnsi" w:hAnsiTheme="minorHAnsi" w:cstheme="minorHAnsi"/>
          <w:szCs w:val="24"/>
          <w:lang w:eastAsia="zh-CN"/>
        </w:rPr>
        <w:t>的指南。</w:t>
      </w:r>
      <w:r w:rsidRPr="00B56026">
        <w:rPr>
          <w:rFonts w:asciiTheme="minorHAnsi" w:hAnsiTheme="minorHAnsi" w:cstheme="minorHAnsi"/>
          <w:szCs w:val="24"/>
          <w:lang w:eastAsia="zh-CN"/>
        </w:rPr>
        <w:t xml:space="preserve"> </w:t>
      </w:r>
    </w:p>
    <w:p w:rsidR="008F1EC9" w:rsidRDefault="008F1EC9" w:rsidP="002B4CA2">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Pr>
          <w:rFonts w:asciiTheme="minorHAnsi" w:hAnsiTheme="minorHAnsi" w:cstheme="minorHAnsi"/>
          <w:szCs w:val="24"/>
          <w:u w:val="single"/>
          <w:lang w:eastAsia="zh-CN"/>
        </w:rPr>
        <w:t>BT.1702-1</w:t>
      </w:r>
      <w:r w:rsidRPr="008F1EC9">
        <w:rPr>
          <w:rFonts w:asciiTheme="minorHAnsi" w:hAnsiTheme="minorHAnsi" w:cstheme="minorHAnsi"/>
          <w:szCs w:val="24"/>
          <w:u w:val="single"/>
          <w:lang w:eastAsia="zh-CN"/>
        </w:rPr>
        <w:tab/>
      </w:r>
      <w:r w:rsidR="002B4CA2" w:rsidRPr="00ED6723">
        <w:rPr>
          <w:u w:val="single"/>
          <w:lang w:eastAsia="zh-CN"/>
        </w:rPr>
        <w:t>建议书修订草案</w:t>
      </w:r>
      <w:r>
        <w:rPr>
          <w:rFonts w:asciiTheme="minorHAnsi" w:hAnsiTheme="minorHAnsi" w:cstheme="minorHAnsi"/>
          <w:szCs w:val="24"/>
          <w:lang w:eastAsia="zh-CN"/>
        </w:rPr>
        <w:tab/>
        <w:t>6</w:t>
      </w:r>
      <w:r w:rsidRPr="008D077B">
        <w:rPr>
          <w:rFonts w:asciiTheme="minorHAnsi" w:hAnsiTheme="minorHAnsi" w:cstheme="minorHAnsi"/>
          <w:szCs w:val="24"/>
          <w:lang w:eastAsia="zh-CN"/>
        </w:rPr>
        <w:t>/</w:t>
      </w:r>
      <w:r>
        <w:rPr>
          <w:rFonts w:asciiTheme="minorHAnsi" w:hAnsiTheme="minorHAnsi" w:cstheme="minorHAnsi"/>
          <w:szCs w:val="24"/>
          <w:lang w:eastAsia="zh-CN"/>
        </w:rPr>
        <w:t>362</w:t>
      </w:r>
      <w:r w:rsidRPr="008D077B">
        <w:rPr>
          <w:rFonts w:asciiTheme="minorHAnsi" w:hAnsiTheme="minorHAnsi" w:cstheme="minorHAnsi"/>
          <w:szCs w:val="24"/>
          <w:lang w:eastAsia="zh-CN"/>
        </w:rPr>
        <w:t>(Rev.1</w:t>
      </w:r>
      <w:proofErr w:type="gramStart"/>
      <w:r w:rsidRPr="008D077B">
        <w:rPr>
          <w:rFonts w:asciiTheme="minorHAnsi" w:hAnsiTheme="minorHAnsi" w:cstheme="minorHAnsi"/>
          <w:szCs w:val="24"/>
          <w:lang w:eastAsia="zh-CN"/>
        </w:rPr>
        <w:t>)</w:t>
      </w:r>
      <w:r>
        <w:rPr>
          <w:rFonts w:asciiTheme="minorHAnsi" w:hAnsiTheme="minorHAnsi" w:cstheme="minorHAnsi" w:hint="eastAsia"/>
          <w:szCs w:val="24"/>
          <w:lang w:eastAsia="zh-CN"/>
        </w:rPr>
        <w:t>号文件</w:t>
      </w:r>
      <w:proofErr w:type="gramEnd"/>
    </w:p>
    <w:p w:rsidR="006566CD" w:rsidRPr="008D077B" w:rsidRDefault="006566CD" w:rsidP="006566CD">
      <w:pPr>
        <w:pStyle w:val="Rectitle"/>
        <w:rPr>
          <w:rFonts w:asciiTheme="minorHAnsi" w:hAnsiTheme="minorHAnsi" w:cstheme="minorHAnsi"/>
          <w:sz w:val="24"/>
          <w:szCs w:val="24"/>
          <w:lang w:eastAsia="zh-CN"/>
        </w:rPr>
      </w:pPr>
      <w:r w:rsidRPr="00F12828">
        <w:rPr>
          <w:rFonts w:cs="SimSun" w:hint="eastAsia"/>
          <w:lang w:eastAsia="zh-CN"/>
        </w:rPr>
        <w:t>减轻由电视导致的光敏癫痫发作的指南</w:t>
      </w:r>
    </w:p>
    <w:p w:rsidR="00E9576B" w:rsidRDefault="00E9576B" w:rsidP="00E9576B">
      <w:pPr>
        <w:spacing w:before="240"/>
        <w:ind w:firstLineChars="200" w:firstLine="480"/>
        <w:rPr>
          <w:rFonts w:asciiTheme="minorHAnsi" w:hAnsiTheme="minorHAnsi" w:cstheme="minorHAnsi"/>
          <w:szCs w:val="24"/>
          <w:lang w:eastAsia="zh-CN"/>
        </w:rPr>
      </w:pPr>
      <w:r w:rsidRPr="00E9576B">
        <w:rPr>
          <w:rFonts w:asciiTheme="minorHAnsi" w:hAnsiTheme="minorHAnsi" w:cstheme="minorHAnsi"/>
          <w:szCs w:val="24"/>
          <w:lang w:eastAsia="zh-CN"/>
        </w:rPr>
        <w:t>ITU-R BT.1702-1</w:t>
      </w:r>
      <w:r w:rsidRPr="00E9576B">
        <w:rPr>
          <w:rFonts w:asciiTheme="minorHAnsi" w:hAnsiTheme="minorHAnsi" w:cstheme="minorHAnsi"/>
          <w:szCs w:val="24"/>
          <w:lang w:eastAsia="zh-CN"/>
        </w:rPr>
        <w:t>建议</w:t>
      </w:r>
      <w:r>
        <w:rPr>
          <w:rFonts w:asciiTheme="minorHAnsi" w:hAnsiTheme="minorHAnsi" w:cstheme="minorHAnsi"/>
          <w:szCs w:val="24"/>
          <w:lang w:eastAsia="zh-CN"/>
        </w:rPr>
        <w:t>书</w:t>
      </w:r>
      <w:r w:rsidRPr="00E9576B">
        <w:rPr>
          <w:rFonts w:asciiTheme="minorHAnsi" w:hAnsiTheme="minorHAnsi" w:cstheme="minorHAnsi"/>
          <w:szCs w:val="24"/>
          <w:lang w:eastAsia="zh-CN"/>
        </w:rPr>
        <w:t>的</w:t>
      </w:r>
      <w:r>
        <w:rPr>
          <w:rFonts w:asciiTheme="minorHAnsi" w:hAnsiTheme="minorHAnsi" w:cstheme="minorHAnsi"/>
          <w:szCs w:val="24"/>
          <w:lang w:eastAsia="zh-CN"/>
        </w:rPr>
        <w:t>此次</w:t>
      </w:r>
      <w:r w:rsidRPr="00E9576B">
        <w:rPr>
          <w:rFonts w:asciiTheme="minorHAnsi" w:hAnsiTheme="minorHAnsi" w:cstheme="minorHAnsi"/>
          <w:szCs w:val="24"/>
          <w:lang w:eastAsia="zh-CN"/>
        </w:rPr>
        <w:t>修订将高动态范围图像的测试方法添加到现有的标准动态范围程序中。修订包括</w:t>
      </w:r>
      <w:r>
        <w:rPr>
          <w:rFonts w:asciiTheme="minorHAnsi" w:hAnsiTheme="minorHAnsi" w:cstheme="minorHAnsi"/>
          <w:szCs w:val="24"/>
          <w:lang w:eastAsia="zh-CN"/>
        </w:rPr>
        <w:t>：</w:t>
      </w:r>
    </w:p>
    <w:p w:rsidR="00E9576B" w:rsidRPr="004B514A" w:rsidRDefault="00E9576B" w:rsidP="004B514A">
      <w:pPr>
        <w:jc w:val="left"/>
        <w:rPr>
          <w:lang w:eastAsia="zh-CN"/>
        </w:rPr>
      </w:pPr>
      <w:r w:rsidRPr="004B514A">
        <w:rPr>
          <w:lang w:eastAsia="zh-CN"/>
        </w:rPr>
        <w:t>1</w:t>
      </w:r>
      <w:r w:rsidRPr="004B514A">
        <w:rPr>
          <w:lang w:eastAsia="zh-CN"/>
        </w:rPr>
        <w:tab/>
      </w:r>
      <w:r w:rsidRPr="004B514A">
        <w:rPr>
          <w:lang w:eastAsia="zh-CN"/>
        </w:rPr>
        <w:t>使用迈克尔逊对比度（</w:t>
      </w:r>
      <w:proofErr w:type="spellStart"/>
      <w:r w:rsidRPr="004B514A">
        <w:rPr>
          <w:lang w:eastAsia="zh-CN"/>
        </w:rPr>
        <w:t>LHIGH</w:t>
      </w:r>
      <w:proofErr w:type="spellEnd"/>
      <w:r w:rsidRPr="004B514A">
        <w:rPr>
          <w:lang w:eastAsia="zh-CN"/>
        </w:rPr>
        <w:t xml:space="preserve"> – </w:t>
      </w:r>
      <w:proofErr w:type="spellStart"/>
      <w:r w:rsidRPr="004B514A">
        <w:rPr>
          <w:lang w:eastAsia="zh-CN"/>
        </w:rPr>
        <w:t>LLOW</w:t>
      </w:r>
      <w:proofErr w:type="spellEnd"/>
      <w:r w:rsidRPr="004B514A">
        <w:rPr>
          <w:lang w:eastAsia="zh-CN"/>
        </w:rPr>
        <w:t>）</w:t>
      </w:r>
      <w:r w:rsidRPr="004B514A">
        <w:rPr>
          <w:lang w:eastAsia="zh-CN"/>
        </w:rPr>
        <w:t>/</w:t>
      </w:r>
      <w:r w:rsidRPr="004B514A">
        <w:rPr>
          <w:lang w:eastAsia="zh-CN"/>
        </w:rPr>
        <w:t>（</w:t>
      </w:r>
      <w:proofErr w:type="spellStart"/>
      <w:r w:rsidRPr="004B514A">
        <w:rPr>
          <w:lang w:eastAsia="zh-CN"/>
        </w:rPr>
        <w:t>LHIGH</w:t>
      </w:r>
      <w:proofErr w:type="spellEnd"/>
      <w:r w:rsidRPr="004B514A">
        <w:rPr>
          <w:lang w:eastAsia="zh-CN"/>
        </w:rPr>
        <w:t xml:space="preserve"> + </w:t>
      </w:r>
      <w:proofErr w:type="spellStart"/>
      <w:r w:rsidRPr="004B514A">
        <w:rPr>
          <w:lang w:eastAsia="zh-CN"/>
        </w:rPr>
        <w:t>LLOW</w:t>
      </w:r>
      <w:proofErr w:type="spellEnd"/>
      <w:r w:rsidRPr="004B514A">
        <w:rPr>
          <w:lang w:eastAsia="zh-CN"/>
        </w:rPr>
        <w:t>）评估较暗图像大于</w:t>
      </w:r>
      <w:r w:rsidR="004B514A">
        <w:rPr>
          <w:lang w:eastAsia="zh-CN"/>
        </w:rPr>
        <w:br/>
      </w:r>
      <w:r w:rsidRPr="004B514A">
        <w:rPr>
          <w:lang w:eastAsia="zh-CN"/>
        </w:rPr>
        <w:t>160 cd/</w:t>
      </w:r>
      <w:proofErr w:type="spellStart"/>
      <w:r w:rsidRPr="004B514A">
        <w:rPr>
          <w:lang w:eastAsia="zh-CN"/>
        </w:rPr>
        <w:t>m</w:t>
      </w:r>
      <w:r w:rsidRPr="00BB75AD">
        <w:rPr>
          <w:vertAlign w:val="superscript"/>
          <w:lang w:eastAsia="zh-CN"/>
        </w:rPr>
        <w:t>2</w:t>
      </w:r>
      <w:proofErr w:type="spellEnd"/>
      <w:r w:rsidRPr="004B514A">
        <w:rPr>
          <w:lang w:eastAsia="zh-CN"/>
        </w:rPr>
        <w:t>的图像。</w:t>
      </w:r>
      <w:r w:rsidRPr="004B514A">
        <w:rPr>
          <w:lang w:eastAsia="zh-CN"/>
        </w:rPr>
        <w:t xml:space="preserve"> </w:t>
      </w:r>
    </w:p>
    <w:p w:rsidR="00E9576B" w:rsidRPr="004B514A" w:rsidRDefault="00E9576B" w:rsidP="004B514A">
      <w:pPr>
        <w:rPr>
          <w:lang w:eastAsia="zh-CN"/>
        </w:rPr>
      </w:pPr>
      <w:r w:rsidRPr="004B514A">
        <w:rPr>
          <w:lang w:eastAsia="zh-CN"/>
        </w:rPr>
        <w:t>2</w:t>
      </w:r>
      <w:r w:rsidRPr="004B514A">
        <w:rPr>
          <w:lang w:eastAsia="zh-CN"/>
        </w:rPr>
        <w:tab/>
      </w:r>
      <w:r w:rsidRPr="004B514A">
        <w:rPr>
          <w:lang w:eastAsia="zh-CN"/>
        </w:rPr>
        <w:t>假设显示器</w:t>
      </w:r>
      <w:r w:rsidRPr="004B514A">
        <w:t>γ</w:t>
      </w:r>
      <w:r w:rsidRPr="004B514A">
        <w:rPr>
          <w:lang w:eastAsia="zh-CN"/>
        </w:rPr>
        <w:t>值为</w:t>
      </w:r>
      <w:r w:rsidRPr="004B514A">
        <w:rPr>
          <w:lang w:eastAsia="zh-CN"/>
        </w:rPr>
        <w:t>2.4</w:t>
      </w:r>
      <w:r w:rsidRPr="004B514A">
        <w:rPr>
          <w:lang w:eastAsia="zh-CN"/>
        </w:rPr>
        <w:t>（而不是</w:t>
      </w:r>
      <w:r w:rsidRPr="004B514A">
        <w:rPr>
          <w:lang w:eastAsia="zh-CN"/>
        </w:rPr>
        <w:t>2.2</w:t>
      </w:r>
      <w:r w:rsidRPr="004B514A">
        <w:rPr>
          <w:lang w:eastAsia="zh-CN"/>
        </w:rPr>
        <w:t>），以更准确地反映现代平板电视。</w:t>
      </w:r>
      <w:r w:rsidRPr="004B514A">
        <w:rPr>
          <w:lang w:eastAsia="zh-CN"/>
        </w:rPr>
        <w:t xml:space="preserve"> </w:t>
      </w:r>
    </w:p>
    <w:p w:rsidR="00E9576B" w:rsidRDefault="00E9576B" w:rsidP="004B514A">
      <w:pPr>
        <w:rPr>
          <w:lang w:eastAsia="zh-CN"/>
        </w:rPr>
      </w:pPr>
      <w:r w:rsidRPr="004B514A">
        <w:rPr>
          <w:lang w:eastAsia="zh-CN"/>
        </w:rPr>
        <w:t>3</w:t>
      </w:r>
      <w:r w:rsidRPr="004B514A">
        <w:rPr>
          <w:lang w:eastAsia="zh-CN"/>
        </w:rPr>
        <w:tab/>
      </w:r>
      <w:r w:rsidRPr="004B514A">
        <w:rPr>
          <w:lang w:eastAsia="zh-CN"/>
        </w:rPr>
        <w:t>将用于描述</w:t>
      </w:r>
      <w:r w:rsidRPr="004B514A">
        <w:rPr>
          <w:lang w:eastAsia="zh-CN"/>
        </w:rPr>
        <w:t>“</w:t>
      </w:r>
      <w:r w:rsidRPr="004B514A">
        <w:rPr>
          <w:lang w:eastAsia="zh-CN"/>
        </w:rPr>
        <w:t>闪烁序列</w:t>
      </w:r>
      <w:r w:rsidRPr="004B514A">
        <w:rPr>
          <w:lang w:eastAsia="zh-CN"/>
        </w:rPr>
        <w:t>”</w:t>
      </w:r>
      <w:r w:rsidRPr="004B514A">
        <w:rPr>
          <w:lang w:eastAsia="zh-CN"/>
        </w:rPr>
        <w:t>的时间参数从帧改为毫秒。</w:t>
      </w:r>
    </w:p>
    <w:p w:rsidR="00DF660E" w:rsidRDefault="00DF660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8F1EC9" w:rsidRDefault="008F1EC9" w:rsidP="004B514A">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lastRenderedPageBreak/>
        <w:t xml:space="preserve">ITU-R </w:t>
      </w:r>
      <w:proofErr w:type="spellStart"/>
      <w:r w:rsidRPr="00540F5F">
        <w:rPr>
          <w:rFonts w:asciiTheme="minorHAnsi" w:hAnsiTheme="minorHAnsi" w:cstheme="minorHAnsi"/>
          <w:szCs w:val="24"/>
          <w:u w:val="single"/>
          <w:lang w:eastAsia="zh-CN"/>
        </w:rPr>
        <w:t>BS.1283</w:t>
      </w:r>
      <w:proofErr w:type="spellEnd"/>
      <w:r w:rsidRPr="00540F5F">
        <w:rPr>
          <w:rFonts w:asciiTheme="minorHAnsi" w:hAnsiTheme="minorHAnsi" w:cstheme="minorHAnsi"/>
          <w:szCs w:val="24"/>
          <w:u w:val="single"/>
          <w:lang w:eastAsia="zh-CN"/>
        </w:rPr>
        <w:t>-1</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363</w:t>
      </w:r>
      <w:r w:rsidRPr="008D077B">
        <w:rPr>
          <w:rFonts w:asciiTheme="minorHAnsi" w:hAnsiTheme="minorHAnsi" w:cstheme="minorHAnsi"/>
          <w:szCs w:val="24"/>
          <w:lang w:eastAsia="zh-CN"/>
        </w:rPr>
        <w:t>(Rev.1</w:t>
      </w:r>
      <w:proofErr w:type="gramStart"/>
      <w:r w:rsidRPr="008D077B">
        <w:rPr>
          <w:rFonts w:asciiTheme="minorHAnsi" w:hAnsiTheme="minorHAnsi" w:cstheme="minorHAnsi"/>
          <w:szCs w:val="24"/>
          <w:lang w:eastAsia="zh-CN"/>
        </w:rPr>
        <w:t>)</w:t>
      </w:r>
      <w:r w:rsidR="006566CD">
        <w:rPr>
          <w:rFonts w:asciiTheme="minorHAnsi" w:hAnsiTheme="minorHAnsi" w:cstheme="minorHAnsi" w:hint="eastAsia"/>
          <w:szCs w:val="24"/>
          <w:lang w:eastAsia="zh-CN"/>
        </w:rPr>
        <w:t>号文件</w:t>
      </w:r>
      <w:proofErr w:type="gramEnd"/>
    </w:p>
    <w:p w:rsidR="008F1EC9" w:rsidRPr="009B385C" w:rsidRDefault="001A0177" w:rsidP="001A0177">
      <w:pPr>
        <w:pStyle w:val="Rectitle"/>
        <w:rPr>
          <w:rStyle w:val="RectitleChar"/>
          <w:rFonts w:eastAsia="MS Mincho"/>
          <w:color w:val="800000"/>
          <w:szCs w:val="28"/>
          <w:highlight w:val="green"/>
          <w:lang w:eastAsia="zh-CN"/>
        </w:rPr>
      </w:pPr>
      <w:r w:rsidRPr="00FA2CF6">
        <w:rPr>
          <w:rFonts w:hint="eastAsia"/>
          <w:lang w:eastAsia="zh-CN"/>
        </w:rPr>
        <w:t>有关声音质量主观评价的指南</w:t>
      </w:r>
    </w:p>
    <w:p w:rsidR="008F1EC9" w:rsidRPr="00540F5F" w:rsidRDefault="008F1EC9" w:rsidP="007621B1">
      <w:pPr>
        <w:spacing w:before="240"/>
        <w:ind w:firstLineChars="200" w:firstLine="480"/>
        <w:rPr>
          <w:rFonts w:asciiTheme="minorHAnsi" w:hAnsiTheme="minorHAnsi" w:cstheme="minorHAnsi"/>
          <w:szCs w:val="24"/>
          <w:lang w:eastAsia="zh-CN"/>
        </w:rPr>
      </w:pPr>
      <w:r w:rsidRPr="00540F5F">
        <w:rPr>
          <w:rFonts w:asciiTheme="minorHAnsi" w:hAnsiTheme="minorHAnsi" w:cstheme="minorHAnsi"/>
          <w:szCs w:val="24"/>
          <w:lang w:eastAsia="zh-CN"/>
        </w:rPr>
        <w:t>ITU-R BS.1283-1</w:t>
      </w:r>
      <w:r w:rsidR="007621B1">
        <w:rPr>
          <w:rFonts w:asciiTheme="minorHAnsi" w:hAnsiTheme="minorHAnsi" w:cstheme="minorHAnsi"/>
          <w:szCs w:val="24"/>
          <w:lang w:eastAsia="zh-CN"/>
        </w:rPr>
        <w:t>建议书的本次修订为</w:t>
      </w:r>
      <w:r w:rsidR="007621B1" w:rsidRPr="00FA2CF6">
        <w:rPr>
          <w:rFonts w:hint="eastAsia"/>
          <w:lang w:eastAsia="zh-CN"/>
        </w:rPr>
        <w:t>有关声音质量主观评价的指南</w:t>
      </w:r>
      <w:r w:rsidR="007621B1">
        <w:rPr>
          <w:rFonts w:hint="eastAsia"/>
          <w:lang w:eastAsia="zh-CN"/>
        </w:rPr>
        <w:t>增加了两种主观评价新方法：</w:t>
      </w:r>
      <w:r w:rsidRPr="00540F5F">
        <w:rPr>
          <w:rFonts w:asciiTheme="minorHAnsi" w:hAnsiTheme="minorHAnsi" w:cstheme="minorHAnsi"/>
          <w:szCs w:val="24"/>
          <w:lang w:eastAsia="zh-CN"/>
        </w:rPr>
        <w:t xml:space="preserve"> </w:t>
      </w:r>
    </w:p>
    <w:p w:rsidR="008F1EC9" w:rsidRPr="00550EA1" w:rsidRDefault="008F1EC9" w:rsidP="007621B1">
      <w:pPr>
        <w:ind w:left="794" w:hanging="794"/>
        <w:rPr>
          <w:b/>
          <w:color w:val="800000"/>
          <w:szCs w:val="24"/>
          <w:lang w:eastAsia="zh-CN"/>
        </w:rPr>
      </w:pPr>
      <w:r w:rsidRPr="00540F5F">
        <w:rPr>
          <w:rFonts w:asciiTheme="minorHAnsi" w:hAnsiTheme="minorHAnsi" w:cstheme="minorHAnsi"/>
          <w:szCs w:val="24"/>
          <w:lang w:eastAsia="zh-CN"/>
        </w:rPr>
        <w:t>–</w:t>
      </w:r>
      <w:r w:rsidRPr="00540F5F">
        <w:rPr>
          <w:rFonts w:asciiTheme="minorHAnsi" w:hAnsiTheme="minorHAnsi" w:cstheme="minorHAnsi"/>
          <w:szCs w:val="24"/>
          <w:lang w:eastAsia="zh-CN"/>
        </w:rPr>
        <w:tab/>
        <w:t>ITU-R BS</w:t>
      </w:r>
      <w:proofErr w:type="gramStart"/>
      <w:r w:rsidRPr="00540F5F">
        <w:rPr>
          <w:rFonts w:asciiTheme="minorHAnsi" w:hAnsiTheme="minorHAnsi" w:cstheme="minorHAnsi"/>
          <w:szCs w:val="24"/>
          <w:lang w:eastAsia="zh-CN"/>
        </w:rPr>
        <w:t>.[</w:t>
      </w:r>
      <w:proofErr w:type="gramEnd"/>
      <w:r w:rsidRPr="00540F5F">
        <w:rPr>
          <w:rFonts w:asciiTheme="minorHAnsi" w:hAnsiTheme="minorHAnsi" w:cstheme="minorHAnsi"/>
          <w:szCs w:val="24"/>
          <w:lang w:eastAsia="zh-CN"/>
        </w:rPr>
        <w:t>MS-NOREF]</w:t>
      </w:r>
      <w:r w:rsidR="007621B1">
        <w:rPr>
          <w:rFonts w:asciiTheme="minorHAnsi" w:hAnsiTheme="minorHAnsi" w:cstheme="minorHAnsi"/>
          <w:szCs w:val="24"/>
          <w:lang w:eastAsia="zh-CN"/>
        </w:rPr>
        <w:t>建议书</w:t>
      </w:r>
      <w:r w:rsidRPr="00540F5F">
        <w:rPr>
          <w:rFonts w:asciiTheme="minorHAnsi" w:hAnsiTheme="minorHAnsi" w:cstheme="minorHAnsi"/>
          <w:szCs w:val="24"/>
          <w:lang w:eastAsia="zh-CN"/>
        </w:rPr>
        <w:t xml:space="preserve"> –</w:t>
      </w:r>
      <w:r w:rsidR="004B514A">
        <w:rPr>
          <w:rFonts w:asciiTheme="minorHAnsi" w:hAnsiTheme="minorHAnsi" w:cstheme="minorHAnsi"/>
          <w:szCs w:val="24"/>
          <w:lang w:eastAsia="zh-CN"/>
        </w:rPr>
        <w:t xml:space="preserve"> </w:t>
      </w:r>
      <w:r w:rsidR="007621B1" w:rsidRPr="00DF660E">
        <w:rPr>
          <w:i/>
          <w:iCs/>
          <w:color w:val="000000"/>
          <w:lang w:eastAsia="zh-CN"/>
        </w:rPr>
        <w:t>在无给定参考的情况下使用多重刺激对音频系统听觉差异进行主观质量评估的方</w:t>
      </w:r>
      <w:r w:rsidR="007621B1" w:rsidRPr="00DF660E">
        <w:rPr>
          <w:rFonts w:ascii="SimSun" w:eastAsia="SimSun" w:hAnsi="SimSun" w:cs="SimSun" w:hint="eastAsia"/>
          <w:i/>
          <w:iCs/>
          <w:color w:val="000000"/>
          <w:lang w:eastAsia="zh-CN"/>
        </w:rPr>
        <w:t>法</w:t>
      </w:r>
      <w:r w:rsidR="007621B1">
        <w:rPr>
          <w:rFonts w:ascii="SimSun" w:eastAsia="SimSun" w:hAnsi="SimSun" w:cs="SimSun" w:hint="eastAsia"/>
          <w:color w:val="000000"/>
          <w:lang w:eastAsia="zh-CN"/>
        </w:rPr>
        <w:t>；</w:t>
      </w:r>
    </w:p>
    <w:p w:rsidR="008F1EC9" w:rsidRPr="00DF660E" w:rsidRDefault="008F1EC9" w:rsidP="007621B1">
      <w:pPr>
        <w:ind w:left="794" w:hanging="794"/>
        <w:rPr>
          <w:b/>
          <w:szCs w:val="24"/>
          <w:highlight w:val="green"/>
          <w:lang w:eastAsia="zh-CN"/>
        </w:rPr>
      </w:pPr>
      <w:r w:rsidRPr="00540F5F">
        <w:rPr>
          <w:rFonts w:asciiTheme="minorHAnsi" w:hAnsiTheme="minorHAnsi" w:cstheme="minorHAnsi"/>
          <w:szCs w:val="24"/>
          <w:lang w:eastAsia="zh-CN"/>
        </w:rPr>
        <w:t>–</w:t>
      </w:r>
      <w:r w:rsidRPr="00540F5F">
        <w:rPr>
          <w:rFonts w:asciiTheme="minorHAnsi" w:hAnsiTheme="minorHAnsi" w:cstheme="minorHAnsi"/>
          <w:szCs w:val="24"/>
          <w:lang w:eastAsia="zh-CN"/>
        </w:rPr>
        <w:tab/>
        <w:t xml:space="preserve">ITU-R </w:t>
      </w:r>
      <w:proofErr w:type="spellStart"/>
      <w:r w:rsidRPr="00540F5F">
        <w:rPr>
          <w:rFonts w:asciiTheme="minorHAnsi" w:hAnsiTheme="minorHAnsi" w:cstheme="minorHAnsi"/>
          <w:szCs w:val="24"/>
          <w:lang w:eastAsia="zh-CN"/>
        </w:rPr>
        <w:t>BS.2126</w:t>
      </w:r>
      <w:proofErr w:type="spellEnd"/>
      <w:r w:rsidR="007621B1">
        <w:rPr>
          <w:rFonts w:asciiTheme="minorHAnsi" w:hAnsiTheme="minorHAnsi" w:cstheme="minorHAnsi"/>
          <w:szCs w:val="24"/>
          <w:lang w:eastAsia="zh-CN"/>
        </w:rPr>
        <w:t>建议书</w:t>
      </w:r>
      <w:r w:rsidRPr="00540F5F">
        <w:rPr>
          <w:rFonts w:asciiTheme="minorHAnsi" w:hAnsiTheme="minorHAnsi" w:cstheme="minorHAnsi"/>
          <w:szCs w:val="24"/>
          <w:lang w:eastAsia="zh-CN"/>
        </w:rPr>
        <w:t xml:space="preserve"> – </w:t>
      </w:r>
      <w:r w:rsidR="001A0177" w:rsidRPr="00DF660E">
        <w:rPr>
          <w:rFonts w:hint="eastAsia"/>
          <w:i/>
          <w:iCs/>
          <w:lang w:eastAsia="zh-CN"/>
        </w:rPr>
        <w:t>对有伴同图像的音频系统进行主观评估的方法</w:t>
      </w:r>
      <w:r w:rsidR="00DF660E" w:rsidRPr="00DF660E">
        <w:rPr>
          <w:b/>
          <w:szCs w:val="24"/>
          <w:lang w:eastAsia="zh-CN"/>
        </w:rPr>
        <w:t>.</w:t>
      </w:r>
    </w:p>
    <w:p w:rsidR="008F1EC9" w:rsidRDefault="007621B1" w:rsidP="007621B1">
      <w:pPr>
        <w:ind w:firstLineChars="200" w:firstLine="480"/>
        <w:rPr>
          <w:rFonts w:asciiTheme="minorHAnsi" w:hAnsiTheme="minorHAnsi" w:cstheme="minorHAnsi"/>
          <w:szCs w:val="24"/>
          <w:lang w:eastAsia="zh-CN"/>
        </w:rPr>
      </w:pPr>
      <w:r>
        <w:rPr>
          <w:rFonts w:asciiTheme="minorHAnsi" w:hAnsiTheme="minorHAnsi" w:cstheme="minorHAnsi"/>
          <w:szCs w:val="24"/>
          <w:lang w:eastAsia="zh-CN"/>
        </w:rPr>
        <w:t>此外，还给出了</w:t>
      </w:r>
      <w:r w:rsidRPr="007621B1">
        <w:rPr>
          <w:rFonts w:asciiTheme="minorHAnsi" w:hAnsiTheme="minorHAnsi" w:cstheme="minorHAnsi"/>
          <w:szCs w:val="24"/>
          <w:lang w:eastAsia="zh-CN"/>
        </w:rPr>
        <w:t>声音质量主观</w:t>
      </w:r>
      <w:r>
        <w:rPr>
          <w:rFonts w:asciiTheme="minorHAnsi" w:hAnsiTheme="minorHAnsi" w:cstheme="minorHAnsi"/>
          <w:szCs w:val="24"/>
          <w:lang w:eastAsia="zh-CN"/>
        </w:rPr>
        <w:t>评价</w:t>
      </w:r>
      <w:r w:rsidRPr="007621B1">
        <w:rPr>
          <w:rFonts w:asciiTheme="minorHAnsi" w:hAnsiTheme="minorHAnsi" w:cstheme="minorHAnsi"/>
          <w:szCs w:val="24"/>
          <w:lang w:eastAsia="zh-CN"/>
        </w:rPr>
        <w:t>的</w:t>
      </w:r>
      <w:r>
        <w:rPr>
          <w:rFonts w:asciiTheme="minorHAnsi" w:hAnsiTheme="minorHAnsi" w:cstheme="minorHAnsi"/>
          <w:szCs w:val="24"/>
          <w:lang w:eastAsia="zh-CN"/>
        </w:rPr>
        <w:t>示范性</w:t>
      </w:r>
      <w:r w:rsidRPr="007621B1">
        <w:rPr>
          <w:rFonts w:asciiTheme="minorHAnsi" w:hAnsiTheme="minorHAnsi" w:cstheme="minorHAnsi"/>
          <w:szCs w:val="24"/>
          <w:lang w:eastAsia="zh-CN"/>
        </w:rPr>
        <w:t>用例列表</w:t>
      </w:r>
      <w:r>
        <w:rPr>
          <w:rFonts w:asciiTheme="minorHAnsi" w:hAnsiTheme="minorHAnsi" w:cstheme="minorHAnsi"/>
          <w:szCs w:val="24"/>
          <w:lang w:eastAsia="zh-CN"/>
        </w:rPr>
        <w:t>，</w:t>
      </w:r>
      <w:r w:rsidRPr="007621B1">
        <w:rPr>
          <w:rFonts w:asciiTheme="minorHAnsi" w:hAnsiTheme="minorHAnsi" w:cstheme="minorHAnsi"/>
          <w:szCs w:val="24"/>
          <w:lang w:eastAsia="zh-CN"/>
        </w:rPr>
        <w:t>作为附加指南</w:t>
      </w:r>
      <w:r>
        <w:rPr>
          <w:rFonts w:asciiTheme="minorHAnsi" w:hAnsiTheme="minorHAnsi" w:cstheme="minorHAnsi"/>
          <w:szCs w:val="24"/>
          <w:lang w:eastAsia="zh-CN"/>
        </w:rPr>
        <w:t>。</w:t>
      </w:r>
    </w:p>
    <w:p w:rsidR="008F1EC9" w:rsidRPr="008D077B" w:rsidRDefault="008F1EC9" w:rsidP="00DF660E">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proofErr w:type="spellStart"/>
      <w:r w:rsidRPr="00880B5E">
        <w:rPr>
          <w:rFonts w:asciiTheme="minorHAnsi" w:hAnsiTheme="minorHAnsi" w:cstheme="minorHAnsi"/>
          <w:szCs w:val="24"/>
          <w:u w:val="single"/>
          <w:lang w:eastAsia="zh-CN"/>
        </w:rPr>
        <w:t>BT.500</w:t>
      </w:r>
      <w:proofErr w:type="spellEnd"/>
      <w:r w:rsidRPr="00880B5E">
        <w:rPr>
          <w:rFonts w:asciiTheme="minorHAnsi" w:hAnsiTheme="minorHAnsi" w:cstheme="minorHAnsi"/>
          <w:szCs w:val="24"/>
          <w:u w:val="single"/>
          <w:lang w:eastAsia="zh-CN"/>
        </w:rPr>
        <w:t>-13</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364</w:t>
      </w:r>
      <w:r w:rsidR="006566CD">
        <w:rPr>
          <w:rFonts w:asciiTheme="minorHAnsi" w:hAnsiTheme="minorHAnsi" w:cstheme="minorHAnsi" w:hint="eastAsia"/>
          <w:szCs w:val="24"/>
          <w:lang w:eastAsia="zh-CN"/>
        </w:rPr>
        <w:t>号文件</w:t>
      </w:r>
    </w:p>
    <w:p w:rsidR="001A0177" w:rsidRPr="00280C4C" w:rsidRDefault="001A0177" w:rsidP="001A0177">
      <w:pPr>
        <w:pStyle w:val="Rectitle"/>
        <w:rPr>
          <w:lang w:val="en-GB" w:eastAsia="zh-CN"/>
        </w:rPr>
      </w:pPr>
      <w:r w:rsidRPr="00280C4C">
        <w:rPr>
          <w:rFonts w:hint="eastAsia"/>
          <w:lang w:val="en-GB" w:eastAsia="zh-CN"/>
        </w:rPr>
        <w:t>电视图像质量的主观评价方法</w:t>
      </w:r>
    </w:p>
    <w:p w:rsidR="008F1EC9" w:rsidRPr="00880B5E" w:rsidRDefault="00724A5A" w:rsidP="00724A5A">
      <w:pPr>
        <w:spacing w:before="240"/>
        <w:ind w:firstLineChars="200" w:firstLine="480"/>
        <w:rPr>
          <w:rFonts w:asciiTheme="minorHAnsi" w:hAnsiTheme="minorHAnsi" w:cstheme="minorHAnsi"/>
          <w:szCs w:val="24"/>
          <w:lang w:eastAsia="zh-CN"/>
        </w:rPr>
      </w:pPr>
      <w:r w:rsidRPr="00B468EE">
        <w:rPr>
          <w:rFonts w:asciiTheme="minorHAnsi" w:hAnsiTheme="minorHAnsi" w:cstheme="minorHAnsi"/>
          <w:szCs w:val="24"/>
          <w:lang w:eastAsia="zh-CN"/>
        </w:rPr>
        <w:t>ITU-R BT.500-13</w:t>
      </w:r>
      <w:r>
        <w:rPr>
          <w:rFonts w:asciiTheme="minorHAnsi" w:hAnsiTheme="minorHAnsi" w:cstheme="minorHAnsi" w:hint="eastAsia"/>
          <w:szCs w:val="24"/>
          <w:lang w:eastAsia="zh-CN"/>
        </w:rPr>
        <w:t>建议书的本次修订将该建议书的形式重新</w:t>
      </w:r>
      <w:r w:rsidRPr="00B468EE">
        <w:rPr>
          <w:rFonts w:asciiTheme="minorHAnsi" w:hAnsiTheme="minorHAnsi" w:cstheme="minorHAnsi"/>
          <w:szCs w:val="24"/>
          <w:lang w:eastAsia="zh-CN"/>
        </w:rPr>
        <w:t>改</w:t>
      </w:r>
      <w:r>
        <w:rPr>
          <w:rFonts w:asciiTheme="minorHAnsi" w:hAnsiTheme="minorHAnsi" w:cstheme="minorHAnsi"/>
          <w:szCs w:val="24"/>
          <w:lang w:eastAsia="zh-CN"/>
        </w:rPr>
        <w:t>为</w:t>
      </w:r>
      <w:r w:rsidRPr="00B468EE">
        <w:rPr>
          <w:rFonts w:asciiTheme="minorHAnsi" w:hAnsiTheme="minorHAnsi" w:cstheme="minorHAnsi"/>
          <w:szCs w:val="24"/>
          <w:lang w:eastAsia="zh-CN"/>
        </w:rPr>
        <w:t>四</w:t>
      </w:r>
      <w:r>
        <w:rPr>
          <w:rFonts w:asciiTheme="minorHAnsi" w:hAnsiTheme="minorHAnsi" w:cstheme="minorHAnsi"/>
          <w:szCs w:val="24"/>
          <w:lang w:eastAsia="zh-CN"/>
        </w:rPr>
        <w:t>节</w:t>
      </w:r>
      <w:r w:rsidRPr="00B468EE">
        <w:rPr>
          <w:rFonts w:asciiTheme="minorHAnsi" w:hAnsiTheme="minorHAnsi" w:cstheme="minorHAnsi"/>
          <w:szCs w:val="24"/>
          <w:lang w:eastAsia="zh-CN"/>
        </w:rPr>
        <w:t>，并吸收了其他几个主观</w:t>
      </w:r>
      <w:r>
        <w:rPr>
          <w:rFonts w:asciiTheme="minorHAnsi" w:hAnsiTheme="minorHAnsi" w:cstheme="minorHAnsi"/>
          <w:szCs w:val="24"/>
          <w:lang w:eastAsia="zh-CN"/>
        </w:rPr>
        <w:t>评价</w:t>
      </w:r>
      <w:r w:rsidRPr="00B468EE">
        <w:rPr>
          <w:rFonts w:asciiTheme="minorHAnsi" w:hAnsiTheme="minorHAnsi" w:cstheme="minorHAnsi"/>
          <w:szCs w:val="24"/>
          <w:lang w:eastAsia="zh-CN"/>
        </w:rPr>
        <w:t>图像</w:t>
      </w:r>
      <w:r>
        <w:rPr>
          <w:rFonts w:asciiTheme="minorHAnsi" w:hAnsiTheme="minorHAnsi" w:cstheme="minorHAnsi"/>
          <w:szCs w:val="24"/>
          <w:lang w:eastAsia="zh-CN"/>
        </w:rPr>
        <w:t>的</w:t>
      </w:r>
      <w:r w:rsidRPr="00B468EE">
        <w:rPr>
          <w:rFonts w:asciiTheme="minorHAnsi" w:hAnsiTheme="minorHAnsi" w:cstheme="minorHAnsi"/>
          <w:szCs w:val="24"/>
          <w:lang w:eastAsia="zh-CN"/>
        </w:rPr>
        <w:t>建议</w:t>
      </w:r>
      <w:r>
        <w:rPr>
          <w:rFonts w:asciiTheme="minorHAnsi" w:hAnsiTheme="minorHAnsi" w:cstheme="minorHAnsi"/>
          <w:szCs w:val="24"/>
          <w:lang w:eastAsia="zh-CN"/>
        </w:rPr>
        <w:t>书的内容</w:t>
      </w:r>
      <w:r w:rsidRPr="00B468EE">
        <w:rPr>
          <w:rFonts w:asciiTheme="minorHAnsi" w:hAnsiTheme="minorHAnsi" w:cstheme="minorHAnsi"/>
          <w:szCs w:val="24"/>
          <w:lang w:eastAsia="zh-CN"/>
        </w:rPr>
        <w:t>。第一</w:t>
      </w:r>
      <w:r>
        <w:rPr>
          <w:rFonts w:asciiTheme="minorHAnsi" w:hAnsiTheme="minorHAnsi" w:cstheme="minorHAnsi"/>
          <w:szCs w:val="24"/>
          <w:lang w:eastAsia="zh-CN"/>
        </w:rPr>
        <w:t>节</w:t>
      </w:r>
      <w:r w:rsidRPr="00B468EE">
        <w:rPr>
          <w:rFonts w:asciiTheme="minorHAnsi" w:hAnsiTheme="minorHAnsi" w:cstheme="minorHAnsi"/>
          <w:szCs w:val="24"/>
          <w:lang w:eastAsia="zh-CN"/>
        </w:rPr>
        <w:t>是</w:t>
      </w:r>
      <w:r w:rsidRPr="00880B5E">
        <w:rPr>
          <w:rFonts w:asciiTheme="minorHAnsi" w:hAnsiTheme="minorHAnsi" w:cstheme="minorHAnsi"/>
          <w:szCs w:val="24"/>
          <w:lang w:eastAsia="zh-CN"/>
        </w:rPr>
        <w:t>ITU-R BT.500-13</w:t>
      </w:r>
      <w:r>
        <w:rPr>
          <w:rFonts w:asciiTheme="minorHAnsi" w:hAnsiTheme="minorHAnsi" w:cstheme="minorHAnsi"/>
          <w:szCs w:val="24"/>
          <w:lang w:eastAsia="zh-CN"/>
        </w:rPr>
        <w:t>建议书</w:t>
      </w:r>
      <w:r w:rsidRPr="00B468EE">
        <w:rPr>
          <w:rFonts w:asciiTheme="minorHAnsi" w:hAnsiTheme="minorHAnsi" w:cstheme="minorHAnsi"/>
          <w:szCs w:val="24"/>
          <w:lang w:eastAsia="zh-CN"/>
        </w:rPr>
        <w:t>的修订草案，它是一个</w:t>
      </w:r>
      <w:r w:rsidR="004B514A" w:rsidRPr="004B514A">
        <w:rPr>
          <w:rFonts w:ascii="SimSun" w:eastAsia="SimSun" w:hAnsi="SimSun" w:cstheme="minorHAnsi"/>
          <w:szCs w:val="24"/>
          <w:lang w:eastAsia="zh-CN"/>
        </w:rPr>
        <w:t>“</w:t>
      </w:r>
      <w:r>
        <w:rPr>
          <w:rFonts w:asciiTheme="minorHAnsi" w:hAnsiTheme="minorHAnsi" w:cstheme="minorHAnsi"/>
          <w:szCs w:val="24"/>
          <w:lang w:eastAsia="zh-CN"/>
        </w:rPr>
        <w:t>基础</w:t>
      </w:r>
      <w:r w:rsidR="004B514A" w:rsidRPr="004B514A">
        <w:rPr>
          <w:rFonts w:ascii="SimSun" w:eastAsia="SimSun" w:hAnsi="SimSun" w:cstheme="minorHAnsi"/>
          <w:szCs w:val="24"/>
          <w:lang w:eastAsia="zh-CN"/>
        </w:rPr>
        <w:t>”</w:t>
      </w:r>
      <w:r w:rsidRPr="00B468EE">
        <w:rPr>
          <w:rFonts w:asciiTheme="minorHAnsi" w:hAnsiTheme="minorHAnsi" w:cstheme="minorHAnsi"/>
          <w:szCs w:val="24"/>
          <w:lang w:eastAsia="zh-CN"/>
        </w:rPr>
        <w:t>部分，附有一份关于修订后的</w:t>
      </w:r>
      <w:r w:rsidRPr="00880B5E">
        <w:rPr>
          <w:rFonts w:asciiTheme="minorHAnsi" w:hAnsiTheme="minorHAnsi" w:cstheme="minorHAnsi"/>
          <w:szCs w:val="24"/>
          <w:lang w:eastAsia="zh-CN"/>
        </w:rPr>
        <w:t>ITU-R BT.500-13</w:t>
      </w:r>
      <w:r>
        <w:rPr>
          <w:rFonts w:asciiTheme="minorHAnsi" w:hAnsiTheme="minorHAnsi" w:cstheme="minorHAnsi"/>
          <w:szCs w:val="24"/>
          <w:lang w:eastAsia="zh-CN"/>
        </w:rPr>
        <w:t>建议书的</w:t>
      </w:r>
      <w:r w:rsidRPr="00B468EE">
        <w:rPr>
          <w:rFonts w:asciiTheme="minorHAnsi" w:hAnsiTheme="minorHAnsi" w:cstheme="minorHAnsi"/>
          <w:szCs w:val="24"/>
          <w:lang w:eastAsia="zh-CN"/>
        </w:rPr>
        <w:t>结构的简短信息指南</w:t>
      </w:r>
      <w:r>
        <w:rPr>
          <w:rFonts w:asciiTheme="minorHAnsi" w:hAnsiTheme="minorHAnsi" w:cstheme="minorHAnsi"/>
          <w:szCs w:val="24"/>
          <w:lang w:eastAsia="zh-CN"/>
        </w:rPr>
        <w:t>及</w:t>
      </w:r>
      <w:r w:rsidRPr="00B468EE">
        <w:rPr>
          <w:rFonts w:asciiTheme="minorHAnsi" w:hAnsiTheme="minorHAnsi" w:cstheme="minorHAnsi"/>
          <w:szCs w:val="24"/>
          <w:lang w:eastAsia="zh-CN"/>
        </w:rPr>
        <w:t>一个</w:t>
      </w:r>
      <w:r w:rsidR="004B514A" w:rsidRPr="004B514A">
        <w:rPr>
          <w:rFonts w:ascii="SimSun" w:eastAsia="SimSun" w:hAnsi="SimSun" w:cstheme="minorHAnsi"/>
          <w:szCs w:val="24"/>
          <w:lang w:eastAsia="zh-CN"/>
        </w:rPr>
        <w:t>“</w:t>
      </w:r>
      <w:r w:rsidRPr="00B468EE">
        <w:rPr>
          <w:rFonts w:asciiTheme="minorHAnsi" w:hAnsiTheme="minorHAnsi" w:cstheme="minorHAnsi"/>
          <w:szCs w:val="24"/>
          <w:lang w:eastAsia="zh-CN"/>
        </w:rPr>
        <w:t>工作流程</w:t>
      </w:r>
      <w:r w:rsidRPr="00B468EE">
        <w:rPr>
          <w:rFonts w:asciiTheme="minorHAnsi" w:hAnsiTheme="minorHAnsi" w:cstheme="minorHAnsi"/>
          <w:szCs w:val="24"/>
          <w:lang w:eastAsia="zh-CN"/>
        </w:rPr>
        <w:t>”</w:t>
      </w:r>
      <w:r w:rsidRPr="00B468EE">
        <w:rPr>
          <w:rFonts w:asciiTheme="minorHAnsi" w:hAnsiTheme="minorHAnsi" w:cstheme="minorHAnsi"/>
          <w:szCs w:val="24"/>
          <w:lang w:eastAsia="zh-CN"/>
        </w:rPr>
        <w:t>图，该图为</w:t>
      </w:r>
      <w:r>
        <w:rPr>
          <w:rFonts w:asciiTheme="minorHAnsi" w:hAnsiTheme="minorHAnsi" w:cstheme="minorHAnsi"/>
          <w:szCs w:val="24"/>
          <w:lang w:eastAsia="zh-CN"/>
        </w:rPr>
        <w:t>如何使用该</w:t>
      </w:r>
      <w:r w:rsidRPr="00B468EE">
        <w:rPr>
          <w:rFonts w:asciiTheme="minorHAnsi" w:hAnsiTheme="minorHAnsi" w:cstheme="minorHAnsi"/>
          <w:szCs w:val="24"/>
          <w:lang w:eastAsia="zh-CN"/>
        </w:rPr>
        <w:t>建议</w:t>
      </w:r>
      <w:r>
        <w:rPr>
          <w:rFonts w:asciiTheme="minorHAnsi" w:hAnsiTheme="minorHAnsi" w:cstheme="minorHAnsi"/>
          <w:szCs w:val="24"/>
          <w:lang w:eastAsia="zh-CN"/>
        </w:rPr>
        <w:t>书</w:t>
      </w:r>
      <w:r w:rsidRPr="00B468EE">
        <w:rPr>
          <w:rFonts w:asciiTheme="minorHAnsi" w:hAnsiTheme="minorHAnsi" w:cstheme="minorHAnsi"/>
          <w:szCs w:val="24"/>
          <w:lang w:eastAsia="zh-CN"/>
        </w:rPr>
        <w:t>提供了指导。其他三</w:t>
      </w:r>
      <w:r>
        <w:rPr>
          <w:rFonts w:asciiTheme="minorHAnsi" w:hAnsiTheme="minorHAnsi" w:cstheme="minorHAnsi"/>
          <w:szCs w:val="24"/>
          <w:lang w:eastAsia="zh-CN"/>
        </w:rPr>
        <w:t>节是</w:t>
      </w:r>
      <w:r w:rsidRPr="00880B5E">
        <w:rPr>
          <w:rFonts w:asciiTheme="minorHAnsi" w:hAnsiTheme="minorHAnsi" w:cstheme="minorHAnsi"/>
          <w:szCs w:val="24"/>
          <w:lang w:eastAsia="zh-CN"/>
        </w:rPr>
        <w:t>ITU-R BT.500-13</w:t>
      </w:r>
      <w:r>
        <w:rPr>
          <w:rFonts w:asciiTheme="minorHAnsi" w:hAnsiTheme="minorHAnsi" w:cstheme="minorHAnsi"/>
          <w:szCs w:val="24"/>
          <w:lang w:eastAsia="zh-CN"/>
        </w:rPr>
        <w:t>建议书</w:t>
      </w:r>
      <w:r w:rsidRPr="00B468EE">
        <w:rPr>
          <w:rFonts w:asciiTheme="minorHAnsi" w:hAnsiTheme="minorHAnsi" w:cstheme="minorHAnsi"/>
          <w:szCs w:val="24"/>
          <w:lang w:eastAsia="zh-CN"/>
        </w:rPr>
        <w:t>的操作部分，划分如下</w:t>
      </w:r>
      <w:r>
        <w:rPr>
          <w:rFonts w:asciiTheme="minorHAnsi" w:hAnsiTheme="minorHAnsi" w:cstheme="minorHAnsi"/>
          <w:szCs w:val="24"/>
          <w:lang w:eastAsia="zh-CN"/>
        </w:rPr>
        <w:t>：</w:t>
      </w:r>
    </w:p>
    <w:p w:rsidR="008F1EC9" w:rsidRPr="00880B5E" w:rsidRDefault="008F1EC9" w:rsidP="008F1E51">
      <w:pPr>
        <w:ind w:left="794" w:hanging="794"/>
        <w:rPr>
          <w:rFonts w:asciiTheme="minorHAnsi" w:hAnsiTheme="minorHAnsi" w:cstheme="minorHAnsi"/>
          <w:szCs w:val="24"/>
          <w:lang w:eastAsia="zh-CN"/>
        </w:rPr>
      </w:pPr>
      <w:r w:rsidRPr="00880B5E">
        <w:rPr>
          <w:rFonts w:asciiTheme="minorHAnsi" w:hAnsiTheme="minorHAnsi" w:cstheme="minorHAnsi"/>
          <w:szCs w:val="24"/>
          <w:lang w:eastAsia="zh-CN"/>
        </w:rPr>
        <w:t>–</w:t>
      </w:r>
      <w:r w:rsidRPr="00880B5E">
        <w:rPr>
          <w:rFonts w:asciiTheme="minorHAnsi" w:hAnsiTheme="minorHAnsi" w:cstheme="minorHAnsi"/>
          <w:szCs w:val="24"/>
          <w:lang w:eastAsia="zh-CN"/>
        </w:rPr>
        <w:tab/>
      </w:r>
      <w:r w:rsidR="00724A5A" w:rsidRPr="00B468EE">
        <w:rPr>
          <w:rFonts w:asciiTheme="minorHAnsi" w:hAnsiTheme="minorHAnsi" w:cstheme="minorHAnsi"/>
          <w:szCs w:val="24"/>
          <w:lang w:eastAsia="zh-CN"/>
        </w:rPr>
        <w:t>第</w:t>
      </w:r>
      <w:r w:rsidR="00724A5A" w:rsidRPr="00B468EE">
        <w:rPr>
          <w:rFonts w:asciiTheme="minorHAnsi" w:hAnsiTheme="minorHAnsi" w:cstheme="minorHAnsi"/>
          <w:szCs w:val="24"/>
          <w:lang w:eastAsia="zh-CN"/>
        </w:rPr>
        <w:t>1</w:t>
      </w:r>
      <w:r w:rsidR="008F1E51">
        <w:rPr>
          <w:rFonts w:asciiTheme="minorHAnsi" w:hAnsiTheme="minorHAnsi" w:cstheme="minorHAnsi"/>
          <w:szCs w:val="24"/>
          <w:lang w:eastAsia="zh-CN"/>
        </w:rPr>
        <w:t>部分</w:t>
      </w:r>
      <w:r w:rsidR="004B514A">
        <w:rPr>
          <w:rFonts w:asciiTheme="minorHAnsi" w:hAnsiTheme="minorHAnsi" w:cstheme="minorHAnsi" w:hint="eastAsia"/>
          <w:szCs w:val="24"/>
          <w:lang w:eastAsia="zh-CN"/>
        </w:rPr>
        <w:t xml:space="preserve"> </w:t>
      </w:r>
      <w:r w:rsidR="00724A5A" w:rsidRPr="00B468EE">
        <w:rPr>
          <w:rFonts w:asciiTheme="minorHAnsi" w:hAnsiTheme="minorHAnsi" w:cstheme="minorHAnsi"/>
          <w:szCs w:val="24"/>
          <w:lang w:eastAsia="zh-CN"/>
        </w:rPr>
        <w:t>–</w:t>
      </w:r>
      <w:r w:rsidR="004B514A">
        <w:rPr>
          <w:rFonts w:asciiTheme="minorHAnsi" w:hAnsiTheme="minorHAnsi" w:cstheme="minorHAnsi"/>
          <w:szCs w:val="24"/>
          <w:lang w:eastAsia="zh-CN"/>
        </w:rPr>
        <w:t xml:space="preserve"> </w:t>
      </w:r>
      <w:r w:rsidR="00724A5A" w:rsidRPr="00B468EE">
        <w:rPr>
          <w:rFonts w:asciiTheme="minorHAnsi" w:hAnsiTheme="minorHAnsi" w:cstheme="minorHAnsi"/>
          <w:szCs w:val="24"/>
          <w:lang w:eastAsia="zh-CN"/>
        </w:rPr>
        <w:t>对主观</w:t>
      </w:r>
      <w:r w:rsidR="008F1E51">
        <w:rPr>
          <w:rFonts w:asciiTheme="minorHAnsi" w:hAnsiTheme="minorHAnsi" w:cstheme="minorHAnsi"/>
          <w:szCs w:val="24"/>
          <w:lang w:eastAsia="zh-CN"/>
        </w:rPr>
        <w:t>评价</w:t>
      </w:r>
      <w:r w:rsidR="00724A5A" w:rsidRPr="00B468EE">
        <w:rPr>
          <w:rFonts w:asciiTheme="minorHAnsi" w:hAnsiTheme="minorHAnsi" w:cstheme="minorHAnsi"/>
          <w:szCs w:val="24"/>
          <w:lang w:eastAsia="zh-CN"/>
        </w:rPr>
        <w:t>图像的通用要求的描述</w:t>
      </w:r>
      <w:r w:rsidR="008F1E51">
        <w:rPr>
          <w:rFonts w:asciiTheme="minorHAnsi" w:hAnsiTheme="minorHAnsi" w:cstheme="minorHAnsi"/>
          <w:szCs w:val="24"/>
          <w:lang w:eastAsia="zh-CN"/>
        </w:rPr>
        <w:t>为</w:t>
      </w:r>
      <w:r w:rsidR="00724A5A" w:rsidRPr="00B468EE">
        <w:rPr>
          <w:rFonts w:asciiTheme="minorHAnsi" w:hAnsiTheme="minorHAnsi" w:cstheme="minorHAnsi"/>
          <w:szCs w:val="24"/>
          <w:lang w:eastAsia="zh-CN"/>
        </w:rPr>
        <w:t>在进行主观图像</w:t>
      </w:r>
      <w:r w:rsidR="008F1E51">
        <w:rPr>
          <w:rFonts w:asciiTheme="minorHAnsi" w:hAnsiTheme="minorHAnsi" w:cstheme="minorHAnsi"/>
          <w:szCs w:val="24"/>
          <w:lang w:eastAsia="zh-CN"/>
        </w:rPr>
        <w:t>评价</w:t>
      </w:r>
      <w:r w:rsidR="00724A5A" w:rsidRPr="00B468EE">
        <w:rPr>
          <w:rFonts w:asciiTheme="minorHAnsi" w:hAnsiTheme="minorHAnsi" w:cstheme="minorHAnsi"/>
          <w:szCs w:val="24"/>
          <w:lang w:eastAsia="zh-CN"/>
        </w:rPr>
        <w:t>时应使用的通用要求</w:t>
      </w:r>
      <w:r w:rsidR="008F1E51">
        <w:rPr>
          <w:rFonts w:asciiTheme="minorHAnsi" w:hAnsiTheme="minorHAnsi" w:cstheme="minorHAnsi"/>
          <w:szCs w:val="24"/>
          <w:lang w:eastAsia="zh-CN"/>
        </w:rPr>
        <w:t>提供了</w:t>
      </w:r>
      <w:r w:rsidR="00724A5A" w:rsidRPr="00B468EE">
        <w:rPr>
          <w:rFonts w:asciiTheme="minorHAnsi" w:hAnsiTheme="minorHAnsi" w:cstheme="minorHAnsi"/>
          <w:szCs w:val="24"/>
          <w:lang w:eastAsia="zh-CN"/>
        </w:rPr>
        <w:t>指导，并给出了</w:t>
      </w:r>
      <w:r w:rsidR="008F1E51">
        <w:rPr>
          <w:rFonts w:asciiTheme="minorHAnsi" w:hAnsiTheme="minorHAnsi" w:cstheme="minorHAnsi"/>
          <w:szCs w:val="24"/>
          <w:lang w:eastAsia="zh-CN"/>
        </w:rPr>
        <w:t>有关</w:t>
      </w:r>
      <w:r w:rsidR="00724A5A" w:rsidRPr="00B468EE">
        <w:rPr>
          <w:rFonts w:asciiTheme="minorHAnsi" w:hAnsiTheme="minorHAnsi" w:cstheme="minorHAnsi"/>
          <w:szCs w:val="24"/>
          <w:lang w:eastAsia="zh-CN"/>
        </w:rPr>
        <w:t>从第</w:t>
      </w:r>
      <w:r w:rsidR="00724A5A" w:rsidRPr="00B468EE">
        <w:rPr>
          <w:rFonts w:asciiTheme="minorHAnsi" w:hAnsiTheme="minorHAnsi" w:cstheme="minorHAnsi"/>
          <w:szCs w:val="24"/>
          <w:lang w:eastAsia="zh-CN"/>
        </w:rPr>
        <w:t>2</w:t>
      </w:r>
      <w:r w:rsidR="008F1E51">
        <w:rPr>
          <w:rFonts w:asciiTheme="minorHAnsi" w:hAnsiTheme="minorHAnsi" w:cstheme="minorHAnsi"/>
          <w:szCs w:val="24"/>
          <w:lang w:eastAsia="zh-CN"/>
        </w:rPr>
        <w:t>部分</w:t>
      </w:r>
      <w:r w:rsidR="00724A5A" w:rsidRPr="00B468EE">
        <w:rPr>
          <w:rFonts w:asciiTheme="minorHAnsi" w:hAnsiTheme="minorHAnsi" w:cstheme="minorHAnsi"/>
          <w:szCs w:val="24"/>
          <w:lang w:eastAsia="zh-CN"/>
        </w:rPr>
        <w:t>详细介绍的各种推荐选项中选择最合适的主观图像方法的建议。</w:t>
      </w:r>
      <w:r w:rsidR="00724A5A" w:rsidRPr="00B468EE">
        <w:rPr>
          <w:rFonts w:asciiTheme="minorHAnsi" w:hAnsiTheme="minorHAnsi" w:cstheme="minorHAnsi"/>
          <w:szCs w:val="24"/>
          <w:lang w:eastAsia="zh-CN"/>
        </w:rPr>
        <w:t xml:space="preserve"> </w:t>
      </w:r>
    </w:p>
    <w:p w:rsidR="008F1EC9" w:rsidRPr="00880B5E" w:rsidRDefault="008F1EC9" w:rsidP="008F1E51">
      <w:pPr>
        <w:ind w:left="794" w:hanging="794"/>
        <w:rPr>
          <w:rFonts w:asciiTheme="minorHAnsi" w:hAnsiTheme="minorHAnsi" w:cstheme="minorHAnsi"/>
          <w:szCs w:val="24"/>
          <w:lang w:eastAsia="zh-CN"/>
        </w:rPr>
      </w:pPr>
      <w:r w:rsidRPr="00880B5E">
        <w:rPr>
          <w:rFonts w:asciiTheme="minorHAnsi" w:hAnsiTheme="minorHAnsi" w:cstheme="minorHAnsi"/>
          <w:szCs w:val="24"/>
          <w:lang w:eastAsia="zh-CN"/>
        </w:rPr>
        <w:t>–</w:t>
      </w:r>
      <w:r w:rsidRPr="00880B5E">
        <w:rPr>
          <w:rFonts w:asciiTheme="minorHAnsi" w:hAnsiTheme="minorHAnsi" w:cstheme="minorHAnsi"/>
          <w:szCs w:val="24"/>
          <w:lang w:eastAsia="zh-CN"/>
        </w:rPr>
        <w:tab/>
      </w:r>
      <w:r w:rsidR="009D73DF" w:rsidRPr="00B468EE">
        <w:rPr>
          <w:rFonts w:asciiTheme="minorHAnsi" w:hAnsiTheme="minorHAnsi" w:cstheme="minorHAnsi"/>
          <w:szCs w:val="24"/>
          <w:lang w:eastAsia="zh-CN"/>
        </w:rPr>
        <w:t>第</w:t>
      </w:r>
      <w:r w:rsidR="009D73DF" w:rsidRPr="00B468EE">
        <w:rPr>
          <w:rFonts w:asciiTheme="minorHAnsi" w:hAnsiTheme="minorHAnsi" w:cstheme="minorHAnsi"/>
          <w:szCs w:val="24"/>
          <w:lang w:eastAsia="zh-CN"/>
        </w:rPr>
        <w:t>2</w:t>
      </w:r>
      <w:r w:rsidR="009D73DF" w:rsidRPr="00B468EE">
        <w:rPr>
          <w:rFonts w:asciiTheme="minorHAnsi" w:hAnsiTheme="minorHAnsi" w:cstheme="minorHAnsi"/>
          <w:szCs w:val="24"/>
          <w:lang w:eastAsia="zh-CN"/>
        </w:rPr>
        <w:t>部分</w:t>
      </w:r>
      <w:r w:rsidR="004B514A">
        <w:rPr>
          <w:rFonts w:asciiTheme="minorHAnsi" w:hAnsiTheme="minorHAnsi" w:cstheme="minorHAnsi" w:hint="eastAsia"/>
          <w:szCs w:val="24"/>
          <w:lang w:eastAsia="zh-CN"/>
        </w:rPr>
        <w:t xml:space="preserve"> </w:t>
      </w:r>
      <w:r w:rsidR="009D73DF" w:rsidRPr="00B468EE">
        <w:rPr>
          <w:rFonts w:asciiTheme="minorHAnsi" w:hAnsiTheme="minorHAnsi" w:cstheme="minorHAnsi"/>
          <w:szCs w:val="24"/>
          <w:lang w:eastAsia="zh-CN"/>
        </w:rPr>
        <w:t>–</w:t>
      </w:r>
      <w:r w:rsidR="004B514A">
        <w:rPr>
          <w:rFonts w:asciiTheme="minorHAnsi" w:hAnsiTheme="minorHAnsi" w:cstheme="minorHAnsi"/>
          <w:szCs w:val="24"/>
          <w:lang w:eastAsia="zh-CN"/>
        </w:rPr>
        <w:t xml:space="preserve"> </w:t>
      </w:r>
      <w:r w:rsidR="009D73DF" w:rsidRPr="00B468EE">
        <w:rPr>
          <w:rFonts w:asciiTheme="minorHAnsi" w:hAnsiTheme="minorHAnsi" w:cstheme="minorHAnsi"/>
          <w:szCs w:val="24"/>
          <w:lang w:eastAsia="zh-CN"/>
        </w:rPr>
        <w:t>主观图像</w:t>
      </w:r>
      <w:r w:rsidR="008F1E51">
        <w:rPr>
          <w:rFonts w:asciiTheme="minorHAnsi" w:hAnsiTheme="minorHAnsi" w:cstheme="minorHAnsi"/>
          <w:szCs w:val="24"/>
          <w:lang w:eastAsia="zh-CN"/>
        </w:rPr>
        <w:t>评价</w:t>
      </w:r>
      <w:r w:rsidR="009D73DF" w:rsidRPr="00B468EE">
        <w:rPr>
          <w:rFonts w:asciiTheme="minorHAnsi" w:hAnsiTheme="minorHAnsi" w:cstheme="minorHAnsi"/>
          <w:szCs w:val="24"/>
          <w:lang w:eastAsia="zh-CN"/>
        </w:rPr>
        <w:t>方法的描述包含</w:t>
      </w:r>
      <w:r w:rsidR="008F1E51">
        <w:rPr>
          <w:rFonts w:asciiTheme="minorHAnsi" w:hAnsiTheme="minorHAnsi" w:cstheme="minorHAnsi"/>
          <w:szCs w:val="24"/>
          <w:lang w:eastAsia="zh-CN"/>
        </w:rPr>
        <w:t>了</w:t>
      </w:r>
      <w:r w:rsidR="009D73DF" w:rsidRPr="00B468EE">
        <w:rPr>
          <w:rFonts w:asciiTheme="minorHAnsi" w:hAnsiTheme="minorHAnsi" w:cstheme="minorHAnsi"/>
          <w:szCs w:val="24"/>
          <w:lang w:eastAsia="zh-CN"/>
        </w:rPr>
        <w:t>描述各种推荐的可用主观图像</w:t>
      </w:r>
      <w:r w:rsidR="008F1E51">
        <w:rPr>
          <w:rFonts w:asciiTheme="minorHAnsi" w:hAnsiTheme="minorHAnsi" w:cstheme="minorHAnsi"/>
          <w:szCs w:val="24"/>
          <w:lang w:eastAsia="zh-CN"/>
        </w:rPr>
        <w:t>评价</w:t>
      </w:r>
      <w:r w:rsidR="009D73DF" w:rsidRPr="00B468EE">
        <w:rPr>
          <w:rFonts w:asciiTheme="minorHAnsi" w:hAnsiTheme="minorHAnsi" w:cstheme="minorHAnsi"/>
          <w:szCs w:val="24"/>
          <w:lang w:eastAsia="zh-CN"/>
        </w:rPr>
        <w:t>方法的附件。</w:t>
      </w:r>
    </w:p>
    <w:p w:rsidR="008F1EC9" w:rsidRDefault="008F1EC9" w:rsidP="008F1E51">
      <w:pPr>
        <w:ind w:left="794" w:hanging="794"/>
        <w:rPr>
          <w:rFonts w:asciiTheme="minorHAnsi" w:hAnsiTheme="minorHAnsi" w:cstheme="minorHAnsi"/>
          <w:szCs w:val="24"/>
          <w:lang w:eastAsia="zh-CN"/>
        </w:rPr>
      </w:pPr>
      <w:r w:rsidRPr="00880B5E">
        <w:rPr>
          <w:rFonts w:asciiTheme="minorHAnsi" w:hAnsiTheme="minorHAnsi" w:cstheme="minorHAnsi"/>
          <w:szCs w:val="24"/>
          <w:lang w:eastAsia="zh-CN"/>
        </w:rPr>
        <w:t>–</w:t>
      </w:r>
      <w:r w:rsidRPr="00880B5E">
        <w:rPr>
          <w:rFonts w:asciiTheme="minorHAnsi" w:hAnsiTheme="minorHAnsi" w:cstheme="minorHAnsi"/>
          <w:szCs w:val="24"/>
          <w:lang w:eastAsia="zh-CN"/>
        </w:rPr>
        <w:tab/>
      </w:r>
      <w:r w:rsidR="009D73DF" w:rsidRPr="00B468EE">
        <w:rPr>
          <w:rFonts w:asciiTheme="minorHAnsi" w:hAnsiTheme="minorHAnsi" w:cstheme="minorHAnsi"/>
          <w:szCs w:val="24"/>
          <w:lang w:eastAsia="zh-CN"/>
        </w:rPr>
        <w:t>第</w:t>
      </w:r>
      <w:r w:rsidR="009D73DF" w:rsidRPr="00B468EE">
        <w:rPr>
          <w:rFonts w:asciiTheme="minorHAnsi" w:hAnsiTheme="minorHAnsi" w:cstheme="minorHAnsi"/>
          <w:szCs w:val="24"/>
          <w:lang w:eastAsia="zh-CN"/>
        </w:rPr>
        <w:t>3</w:t>
      </w:r>
      <w:r w:rsidR="009D73DF" w:rsidRPr="00B468EE">
        <w:rPr>
          <w:rFonts w:asciiTheme="minorHAnsi" w:hAnsiTheme="minorHAnsi" w:cstheme="minorHAnsi"/>
          <w:szCs w:val="24"/>
          <w:lang w:eastAsia="zh-CN"/>
        </w:rPr>
        <w:t>部分</w:t>
      </w:r>
      <w:r w:rsidR="004B514A">
        <w:rPr>
          <w:rFonts w:asciiTheme="minorHAnsi" w:hAnsiTheme="minorHAnsi" w:cstheme="minorHAnsi" w:hint="eastAsia"/>
          <w:szCs w:val="24"/>
          <w:lang w:eastAsia="zh-CN"/>
        </w:rPr>
        <w:t xml:space="preserve"> </w:t>
      </w:r>
      <w:r w:rsidR="009D73DF" w:rsidRPr="00B468EE">
        <w:rPr>
          <w:rFonts w:asciiTheme="minorHAnsi" w:hAnsiTheme="minorHAnsi" w:cstheme="minorHAnsi"/>
          <w:szCs w:val="24"/>
          <w:lang w:eastAsia="zh-CN"/>
        </w:rPr>
        <w:t>–</w:t>
      </w:r>
      <w:r w:rsidR="004B514A">
        <w:rPr>
          <w:rFonts w:asciiTheme="minorHAnsi" w:hAnsiTheme="minorHAnsi" w:cstheme="minorHAnsi"/>
          <w:szCs w:val="24"/>
          <w:lang w:eastAsia="zh-CN"/>
        </w:rPr>
        <w:t xml:space="preserve"> </w:t>
      </w:r>
      <w:r w:rsidR="009D73DF" w:rsidRPr="00B468EE">
        <w:rPr>
          <w:rFonts w:asciiTheme="minorHAnsi" w:hAnsiTheme="minorHAnsi" w:cstheme="minorHAnsi"/>
          <w:szCs w:val="24"/>
          <w:lang w:eastAsia="zh-CN"/>
        </w:rPr>
        <w:t>特定考虑因素</w:t>
      </w:r>
      <w:r w:rsidR="008F1E51">
        <w:rPr>
          <w:rFonts w:asciiTheme="minorHAnsi" w:hAnsiTheme="minorHAnsi" w:cstheme="minorHAnsi"/>
          <w:szCs w:val="24"/>
          <w:lang w:eastAsia="zh-CN"/>
        </w:rPr>
        <w:t>的</w:t>
      </w:r>
      <w:r w:rsidR="008F1E51" w:rsidRPr="00B468EE">
        <w:rPr>
          <w:rFonts w:asciiTheme="minorHAnsi" w:hAnsiTheme="minorHAnsi" w:cstheme="minorHAnsi"/>
          <w:szCs w:val="24"/>
          <w:lang w:eastAsia="zh-CN"/>
        </w:rPr>
        <w:t>应用</w:t>
      </w:r>
      <w:r w:rsidR="009D73DF" w:rsidRPr="00B468EE">
        <w:rPr>
          <w:rFonts w:asciiTheme="minorHAnsi" w:hAnsiTheme="minorHAnsi" w:cstheme="minorHAnsi"/>
          <w:szCs w:val="24"/>
          <w:lang w:eastAsia="zh-CN"/>
        </w:rPr>
        <w:t>包含</w:t>
      </w:r>
      <w:r w:rsidR="008F1E51">
        <w:rPr>
          <w:rFonts w:asciiTheme="minorHAnsi" w:hAnsiTheme="minorHAnsi" w:cstheme="minorHAnsi"/>
          <w:szCs w:val="24"/>
          <w:lang w:eastAsia="zh-CN"/>
        </w:rPr>
        <w:t>了相关</w:t>
      </w:r>
      <w:r w:rsidR="009D73DF" w:rsidRPr="00B468EE">
        <w:rPr>
          <w:rFonts w:asciiTheme="minorHAnsi" w:hAnsiTheme="minorHAnsi" w:cstheme="minorHAnsi"/>
          <w:szCs w:val="24"/>
          <w:lang w:eastAsia="zh-CN"/>
        </w:rPr>
        <w:t>附件，这些附件描述了</w:t>
      </w:r>
      <w:r w:rsidR="008F1E51" w:rsidRPr="00B468EE">
        <w:rPr>
          <w:rFonts w:asciiTheme="minorHAnsi" w:hAnsiTheme="minorHAnsi" w:cstheme="minorHAnsi"/>
          <w:szCs w:val="24"/>
          <w:lang w:eastAsia="zh-CN"/>
        </w:rPr>
        <w:t>针对</w:t>
      </w:r>
      <w:r w:rsidR="009D73DF" w:rsidRPr="00B468EE">
        <w:rPr>
          <w:rFonts w:asciiTheme="minorHAnsi" w:hAnsiTheme="minorHAnsi" w:cstheme="minorHAnsi"/>
          <w:szCs w:val="24"/>
          <w:lang w:eastAsia="zh-CN"/>
        </w:rPr>
        <w:t>基于第</w:t>
      </w:r>
      <w:r w:rsidR="009D73DF" w:rsidRPr="00B468EE">
        <w:rPr>
          <w:rFonts w:asciiTheme="minorHAnsi" w:hAnsiTheme="minorHAnsi" w:cstheme="minorHAnsi"/>
          <w:szCs w:val="24"/>
          <w:lang w:eastAsia="zh-CN"/>
        </w:rPr>
        <w:t>1</w:t>
      </w:r>
      <w:r w:rsidR="009D73DF" w:rsidRPr="00B468EE">
        <w:rPr>
          <w:rFonts w:asciiTheme="minorHAnsi" w:hAnsiTheme="minorHAnsi" w:cstheme="minorHAnsi"/>
          <w:szCs w:val="24"/>
          <w:lang w:eastAsia="zh-CN"/>
        </w:rPr>
        <w:t>部分和第</w:t>
      </w:r>
      <w:r w:rsidR="009D73DF" w:rsidRPr="00B468EE">
        <w:rPr>
          <w:rFonts w:asciiTheme="minorHAnsi" w:hAnsiTheme="minorHAnsi" w:cstheme="minorHAnsi"/>
          <w:szCs w:val="24"/>
          <w:lang w:eastAsia="zh-CN"/>
        </w:rPr>
        <w:t>2</w:t>
      </w:r>
      <w:r w:rsidR="009D73DF" w:rsidRPr="00B468EE">
        <w:rPr>
          <w:rFonts w:asciiTheme="minorHAnsi" w:hAnsiTheme="minorHAnsi" w:cstheme="minorHAnsi"/>
          <w:szCs w:val="24"/>
          <w:lang w:eastAsia="zh-CN"/>
        </w:rPr>
        <w:t>部分</w:t>
      </w:r>
      <w:r w:rsidR="008F1E51">
        <w:rPr>
          <w:rFonts w:asciiTheme="minorHAnsi" w:hAnsiTheme="minorHAnsi" w:cstheme="minorHAnsi"/>
          <w:szCs w:val="24"/>
          <w:lang w:eastAsia="zh-CN"/>
        </w:rPr>
        <w:t>所给定</w:t>
      </w:r>
      <w:r w:rsidR="009D73DF" w:rsidRPr="00B468EE">
        <w:rPr>
          <w:rFonts w:asciiTheme="minorHAnsi" w:hAnsiTheme="minorHAnsi" w:cstheme="minorHAnsi"/>
          <w:szCs w:val="24"/>
          <w:lang w:eastAsia="zh-CN"/>
        </w:rPr>
        <w:t>规范的图像格式或应用的各种推荐主观图像</w:t>
      </w:r>
      <w:r w:rsidR="008F1E51">
        <w:rPr>
          <w:rFonts w:asciiTheme="minorHAnsi" w:hAnsiTheme="minorHAnsi" w:cstheme="minorHAnsi"/>
          <w:szCs w:val="24"/>
          <w:lang w:eastAsia="zh-CN"/>
        </w:rPr>
        <w:t>评价</w:t>
      </w:r>
      <w:r w:rsidR="009D73DF" w:rsidRPr="00B468EE">
        <w:rPr>
          <w:rFonts w:asciiTheme="minorHAnsi" w:hAnsiTheme="minorHAnsi" w:cstheme="minorHAnsi"/>
          <w:szCs w:val="24"/>
          <w:lang w:eastAsia="zh-CN"/>
        </w:rPr>
        <w:t>方法。</w:t>
      </w:r>
    </w:p>
    <w:p w:rsidR="008F1EC9" w:rsidRPr="008D077B" w:rsidRDefault="008F1EC9" w:rsidP="006566CD">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proofErr w:type="spellStart"/>
      <w:r w:rsidRPr="008F11DF">
        <w:rPr>
          <w:rFonts w:asciiTheme="minorHAnsi" w:hAnsiTheme="minorHAnsi" w:cstheme="minorHAnsi"/>
          <w:szCs w:val="24"/>
          <w:u w:val="single"/>
          <w:lang w:eastAsia="zh-CN"/>
        </w:rPr>
        <w:t>BS.450</w:t>
      </w:r>
      <w:proofErr w:type="spellEnd"/>
      <w:r>
        <w:rPr>
          <w:rFonts w:asciiTheme="minorHAnsi" w:hAnsiTheme="minorHAnsi" w:cstheme="minorHAnsi"/>
          <w:szCs w:val="24"/>
          <w:u w:val="single"/>
          <w:lang w:eastAsia="zh-CN"/>
        </w:rPr>
        <w:t>-3</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377</w:t>
      </w:r>
      <w:r w:rsidR="006566CD">
        <w:rPr>
          <w:rFonts w:asciiTheme="minorHAnsi" w:hAnsiTheme="minorHAnsi" w:cstheme="minorHAnsi" w:hint="eastAsia"/>
          <w:szCs w:val="24"/>
          <w:lang w:eastAsia="zh-CN"/>
        </w:rPr>
        <w:t>号文件</w:t>
      </w:r>
    </w:p>
    <w:p w:rsidR="008F1EC9" w:rsidRPr="00550EA1" w:rsidRDefault="00214965" w:rsidP="00214965">
      <w:pPr>
        <w:pStyle w:val="Rectitle"/>
        <w:rPr>
          <w:rStyle w:val="RectitleChar"/>
          <w:rFonts w:asciiTheme="minorHAnsi" w:eastAsia="MS Mincho" w:hAnsiTheme="minorHAnsi" w:cstheme="minorHAnsi"/>
          <w:szCs w:val="28"/>
          <w:highlight w:val="yellow"/>
          <w:lang w:eastAsia="zh-CN"/>
        </w:rPr>
      </w:pPr>
      <w:r w:rsidRPr="001808EA">
        <w:rPr>
          <w:rFonts w:asciiTheme="minorHAnsi" w:eastAsia="MS Mincho" w:hAnsiTheme="minorHAnsi"/>
          <w:spacing w:val="2"/>
          <w:lang w:eastAsia="zh-CN"/>
        </w:rPr>
        <w:t>VHF</w:t>
      </w:r>
      <w:r>
        <w:rPr>
          <w:rFonts w:asciiTheme="minorHAnsi" w:hAnsiTheme="minorHAnsi" w:hint="eastAsia"/>
          <w:spacing w:val="2"/>
          <w:lang w:eastAsia="zh-CN"/>
        </w:rPr>
        <w:t>内</w:t>
      </w:r>
      <w:r>
        <w:rPr>
          <w:rFonts w:asciiTheme="minorHAnsi" w:hAnsiTheme="minorHAnsi" w:hint="eastAsia"/>
          <w:spacing w:val="2"/>
          <w:lang w:eastAsia="zh-CN"/>
        </w:rPr>
        <w:t>FM</w:t>
      </w:r>
      <w:r w:rsidRPr="00F12828">
        <w:rPr>
          <w:rFonts w:eastAsia="SimSun" w:hint="eastAsia"/>
          <w:spacing w:val="2"/>
          <w:lang w:eastAsia="zh-CN"/>
        </w:rPr>
        <w:t>声音广播的传输标准</w:t>
      </w:r>
    </w:p>
    <w:p w:rsidR="008F1EC9" w:rsidRDefault="00B468EE" w:rsidP="00D33F26">
      <w:pPr>
        <w:spacing w:before="240"/>
        <w:ind w:firstLineChars="200" w:firstLine="480"/>
        <w:rPr>
          <w:rFonts w:asciiTheme="minorHAnsi" w:hAnsiTheme="minorHAnsi" w:cstheme="minorHAnsi"/>
          <w:szCs w:val="24"/>
          <w:lang w:eastAsia="zh-CN"/>
        </w:rPr>
      </w:pPr>
      <w:r w:rsidRPr="00B468EE">
        <w:rPr>
          <w:rFonts w:asciiTheme="minorHAnsi" w:hAnsiTheme="minorHAnsi" w:cstheme="minorHAnsi"/>
          <w:szCs w:val="24"/>
          <w:lang w:eastAsia="zh-CN"/>
        </w:rPr>
        <w:t>附件</w:t>
      </w:r>
      <w:r w:rsidRPr="00B468EE">
        <w:rPr>
          <w:rFonts w:asciiTheme="minorHAnsi" w:hAnsiTheme="minorHAnsi" w:cstheme="minorHAnsi"/>
          <w:szCs w:val="24"/>
          <w:lang w:eastAsia="zh-CN"/>
        </w:rPr>
        <w:t>1</w:t>
      </w:r>
      <w:r w:rsidRPr="00B468EE">
        <w:rPr>
          <w:rFonts w:asciiTheme="minorHAnsi" w:hAnsiTheme="minorHAnsi" w:cstheme="minorHAnsi"/>
          <w:szCs w:val="24"/>
          <w:lang w:eastAsia="zh-CN"/>
        </w:rPr>
        <w:t>中的表</w:t>
      </w:r>
      <w:r w:rsidRPr="00B468EE">
        <w:rPr>
          <w:rFonts w:asciiTheme="minorHAnsi" w:hAnsiTheme="minorHAnsi" w:cstheme="minorHAnsi"/>
          <w:szCs w:val="24"/>
          <w:lang w:eastAsia="zh-CN"/>
        </w:rPr>
        <w:t>1A</w:t>
      </w:r>
      <w:r w:rsidRPr="00B468EE">
        <w:rPr>
          <w:rFonts w:asciiTheme="minorHAnsi" w:hAnsiTheme="minorHAnsi" w:cstheme="minorHAnsi"/>
          <w:szCs w:val="24"/>
          <w:lang w:eastAsia="zh-CN"/>
        </w:rPr>
        <w:t>和</w:t>
      </w:r>
      <w:r w:rsidRPr="00B468EE">
        <w:rPr>
          <w:rFonts w:asciiTheme="minorHAnsi" w:hAnsiTheme="minorHAnsi" w:cstheme="minorHAnsi"/>
          <w:szCs w:val="24"/>
          <w:lang w:eastAsia="zh-CN"/>
        </w:rPr>
        <w:t>1B</w:t>
      </w:r>
      <w:r w:rsidRPr="00B468EE">
        <w:rPr>
          <w:rFonts w:asciiTheme="minorHAnsi" w:hAnsiTheme="minorHAnsi" w:cstheme="minorHAnsi"/>
          <w:szCs w:val="24"/>
          <w:lang w:eastAsia="zh-CN"/>
        </w:rPr>
        <w:t>已被删除，其中包含</w:t>
      </w:r>
      <w:r w:rsidR="008F1E51">
        <w:rPr>
          <w:rFonts w:asciiTheme="minorHAnsi" w:hAnsiTheme="minorHAnsi" w:cstheme="minorHAnsi"/>
          <w:szCs w:val="24"/>
          <w:lang w:eastAsia="zh-CN"/>
        </w:rPr>
        <w:t>了仅仅</w:t>
      </w:r>
      <w:r w:rsidRPr="00B468EE">
        <w:rPr>
          <w:rFonts w:asciiTheme="minorHAnsi" w:hAnsiTheme="minorHAnsi" w:cstheme="minorHAnsi"/>
          <w:szCs w:val="24"/>
          <w:lang w:eastAsia="zh-CN"/>
        </w:rPr>
        <w:t>少数国家使用</w:t>
      </w:r>
      <w:r w:rsidRPr="00B468EE">
        <w:rPr>
          <w:rFonts w:asciiTheme="minorHAnsi" w:hAnsiTheme="minorHAnsi" w:cstheme="minorHAnsi"/>
          <w:szCs w:val="24"/>
          <w:lang w:eastAsia="zh-CN"/>
        </w:rPr>
        <w:t>8</w:t>
      </w:r>
      <w:r w:rsidRPr="00B468EE">
        <w:rPr>
          <w:rFonts w:asciiTheme="minorHAnsi" w:hAnsiTheme="minorHAnsi" w:cstheme="minorHAnsi"/>
          <w:szCs w:val="24"/>
          <w:lang w:eastAsia="zh-CN"/>
        </w:rPr>
        <w:t>波段进行调频广播的历史信息。因此，</w:t>
      </w:r>
      <w:r w:rsidR="008F1E51">
        <w:rPr>
          <w:rFonts w:asciiTheme="minorHAnsi" w:hAnsiTheme="minorHAnsi" w:cstheme="minorHAnsi"/>
          <w:szCs w:val="24"/>
          <w:lang w:eastAsia="zh-CN"/>
        </w:rPr>
        <w:t>建议书</w:t>
      </w:r>
      <w:r w:rsidRPr="00B468EE">
        <w:rPr>
          <w:rFonts w:asciiTheme="minorHAnsi" w:hAnsiTheme="minorHAnsi" w:cstheme="minorHAnsi"/>
          <w:szCs w:val="24"/>
          <w:lang w:eastAsia="zh-CN"/>
        </w:rPr>
        <w:t>正文中对附件</w:t>
      </w:r>
      <w:r w:rsidRPr="00B468EE">
        <w:rPr>
          <w:rFonts w:asciiTheme="minorHAnsi" w:hAnsiTheme="minorHAnsi" w:cstheme="minorHAnsi"/>
          <w:szCs w:val="24"/>
          <w:lang w:eastAsia="zh-CN"/>
        </w:rPr>
        <w:t>1</w:t>
      </w:r>
      <w:r w:rsidRPr="00B468EE">
        <w:rPr>
          <w:rFonts w:asciiTheme="minorHAnsi" w:hAnsiTheme="minorHAnsi" w:cstheme="minorHAnsi"/>
          <w:szCs w:val="24"/>
          <w:lang w:eastAsia="zh-CN"/>
        </w:rPr>
        <w:t>的</w:t>
      </w:r>
      <w:r w:rsidR="008F1E51">
        <w:rPr>
          <w:rFonts w:asciiTheme="minorHAnsi" w:hAnsiTheme="minorHAnsi" w:cstheme="minorHAnsi"/>
          <w:szCs w:val="24"/>
          <w:lang w:eastAsia="zh-CN"/>
        </w:rPr>
        <w:t>参引</w:t>
      </w:r>
      <w:r w:rsidRPr="00B468EE">
        <w:rPr>
          <w:rFonts w:asciiTheme="minorHAnsi" w:hAnsiTheme="minorHAnsi" w:cstheme="minorHAnsi"/>
          <w:szCs w:val="24"/>
          <w:lang w:eastAsia="zh-CN"/>
        </w:rPr>
        <w:t>也被删除。</w:t>
      </w:r>
      <w:r w:rsidR="008F1E51" w:rsidRPr="00B468EE">
        <w:rPr>
          <w:rFonts w:asciiTheme="minorHAnsi" w:hAnsiTheme="minorHAnsi" w:cstheme="minorHAnsi"/>
          <w:szCs w:val="24"/>
          <w:lang w:eastAsia="zh-CN"/>
        </w:rPr>
        <w:t>根据</w:t>
      </w:r>
      <w:r w:rsidR="008F1E51">
        <w:rPr>
          <w:rFonts w:asciiTheme="minorHAnsi" w:hAnsiTheme="minorHAnsi" w:cstheme="minorHAnsi" w:hint="eastAsia"/>
          <w:szCs w:val="24"/>
          <w:lang w:eastAsia="zh-CN"/>
        </w:rPr>
        <w:t>I</w:t>
      </w:r>
      <w:r w:rsidR="008F1E51">
        <w:rPr>
          <w:rFonts w:asciiTheme="minorHAnsi" w:hAnsiTheme="minorHAnsi" w:cstheme="minorHAnsi"/>
          <w:szCs w:val="24"/>
          <w:lang w:eastAsia="zh-CN"/>
        </w:rPr>
        <w:t>TU-R</w:t>
      </w:r>
      <w:r w:rsidR="008F1E51" w:rsidRPr="00B468EE">
        <w:rPr>
          <w:rFonts w:asciiTheme="minorHAnsi" w:hAnsiTheme="minorHAnsi" w:cstheme="minorHAnsi"/>
          <w:szCs w:val="24"/>
          <w:lang w:eastAsia="zh-CN"/>
        </w:rPr>
        <w:t>的现行</w:t>
      </w:r>
      <w:r w:rsidR="008F1E51">
        <w:rPr>
          <w:rFonts w:asciiTheme="minorHAnsi" w:hAnsiTheme="minorHAnsi" w:cstheme="minorHAnsi"/>
          <w:szCs w:val="24"/>
          <w:lang w:eastAsia="zh-CN"/>
        </w:rPr>
        <w:t>惯例，增加了</w:t>
      </w:r>
      <w:r w:rsidRPr="00B468EE">
        <w:rPr>
          <w:rFonts w:asciiTheme="minorHAnsi" w:hAnsiTheme="minorHAnsi" w:cstheme="minorHAnsi"/>
          <w:szCs w:val="24"/>
          <w:lang w:eastAsia="zh-CN"/>
        </w:rPr>
        <w:t>关于范围和关键词的</w:t>
      </w:r>
      <w:r w:rsidR="008F1E51">
        <w:rPr>
          <w:rFonts w:asciiTheme="minorHAnsi" w:hAnsiTheme="minorHAnsi" w:cstheme="minorHAnsi"/>
          <w:szCs w:val="24"/>
          <w:lang w:eastAsia="zh-CN"/>
        </w:rPr>
        <w:t>章节</w:t>
      </w:r>
      <w:r w:rsidRPr="00B468EE">
        <w:rPr>
          <w:rFonts w:asciiTheme="minorHAnsi" w:hAnsiTheme="minorHAnsi" w:cstheme="minorHAnsi"/>
          <w:szCs w:val="24"/>
          <w:lang w:eastAsia="zh-CN"/>
        </w:rPr>
        <w:t>。最后，</w:t>
      </w:r>
      <w:r w:rsidR="00D33F26">
        <w:rPr>
          <w:rFonts w:asciiTheme="minorHAnsi" w:hAnsiTheme="minorHAnsi" w:cstheme="minorHAnsi"/>
          <w:szCs w:val="24"/>
          <w:lang w:eastAsia="zh-CN"/>
        </w:rPr>
        <w:t>进行</w:t>
      </w:r>
      <w:r w:rsidRPr="00B468EE">
        <w:rPr>
          <w:rFonts w:asciiTheme="minorHAnsi" w:hAnsiTheme="minorHAnsi" w:cstheme="minorHAnsi"/>
          <w:szCs w:val="24"/>
          <w:lang w:eastAsia="zh-CN"/>
        </w:rPr>
        <w:t>了一些</w:t>
      </w:r>
      <w:r w:rsidR="00D33F26">
        <w:rPr>
          <w:rFonts w:asciiTheme="minorHAnsi" w:hAnsiTheme="minorHAnsi" w:cstheme="minorHAnsi"/>
          <w:szCs w:val="24"/>
          <w:lang w:eastAsia="zh-CN"/>
        </w:rPr>
        <w:t>细微</w:t>
      </w:r>
      <w:r w:rsidRPr="00B468EE">
        <w:rPr>
          <w:rFonts w:asciiTheme="minorHAnsi" w:hAnsiTheme="minorHAnsi" w:cstheme="minorHAnsi"/>
          <w:szCs w:val="24"/>
          <w:lang w:eastAsia="zh-CN"/>
        </w:rPr>
        <w:t>的编辑澄清。</w:t>
      </w:r>
    </w:p>
    <w:p w:rsidR="00DF660E" w:rsidRDefault="00DF660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8F1EC9" w:rsidRPr="008D077B" w:rsidRDefault="008F1EC9" w:rsidP="004B514A">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lastRenderedPageBreak/>
        <w:t xml:space="preserve">ITU-R </w:t>
      </w:r>
      <w:proofErr w:type="spellStart"/>
      <w:r w:rsidRPr="009429E3">
        <w:rPr>
          <w:rFonts w:asciiTheme="minorHAnsi" w:hAnsiTheme="minorHAnsi" w:cstheme="minorHAnsi"/>
          <w:szCs w:val="24"/>
          <w:u w:val="single"/>
          <w:lang w:eastAsia="zh-CN"/>
        </w:rPr>
        <w:t>BS.1196</w:t>
      </w:r>
      <w:proofErr w:type="spellEnd"/>
      <w:r w:rsidRPr="009429E3">
        <w:rPr>
          <w:rFonts w:asciiTheme="minorHAnsi" w:hAnsiTheme="minorHAnsi" w:cstheme="minorHAnsi"/>
          <w:szCs w:val="24"/>
          <w:u w:val="single"/>
          <w:lang w:eastAsia="zh-CN"/>
        </w:rPr>
        <w:t>-7</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389</w:t>
      </w:r>
      <w:r w:rsidRPr="008D077B">
        <w:rPr>
          <w:rFonts w:asciiTheme="minorHAnsi" w:hAnsiTheme="minorHAnsi" w:cstheme="minorHAnsi"/>
          <w:szCs w:val="24"/>
          <w:lang w:eastAsia="zh-CN"/>
        </w:rPr>
        <w:t>(Rev.1</w:t>
      </w:r>
      <w:proofErr w:type="gramStart"/>
      <w:r w:rsidRPr="008D077B">
        <w:rPr>
          <w:rFonts w:asciiTheme="minorHAnsi" w:hAnsiTheme="minorHAnsi" w:cstheme="minorHAnsi"/>
          <w:szCs w:val="24"/>
          <w:lang w:eastAsia="zh-CN"/>
        </w:rPr>
        <w:t>)</w:t>
      </w:r>
      <w:r w:rsidR="006566CD">
        <w:rPr>
          <w:rFonts w:asciiTheme="minorHAnsi" w:hAnsiTheme="minorHAnsi" w:cstheme="minorHAnsi" w:hint="eastAsia"/>
          <w:szCs w:val="24"/>
          <w:lang w:eastAsia="zh-CN"/>
        </w:rPr>
        <w:t>号文件</w:t>
      </w:r>
      <w:proofErr w:type="gramEnd"/>
    </w:p>
    <w:p w:rsidR="008F1EC9" w:rsidRPr="00550EA1" w:rsidRDefault="00214965" w:rsidP="00214965">
      <w:pPr>
        <w:tabs>
          <w:tab w:val="right" w:pos="9639"/>
        </w:tabs>
        <w:spacing w:before="360"/>
        <w:jc w:val="center"/>
        <w:rPr>
          <w:rStyle w:val="RectitleChar"/>
          <w:rFonts w:asciiTheme="minorHAnsi" w:eastAsia="MS Mincho" w:hAnsiTheme="minorHAnsi" w:cstheme="minorHAnsi"/>
          <w:szCs w:val="28"/>
          <w:highlight w:val="yellow"/>
          <w:lang w:eastAsia="zh-CN"/>
        </w:rPr>
      </w:pPr>
      <w:r w:rsidRPr="00214965">
        <w:rPr>
          <w:rFonts w:eastAsia="SimSun"/>
          <w:b/>
          <w:spacing w:val="2"/>
          <w:sz w:val="28"/>
          <w:lang w:eastAsia="zh-CN"/>
        </w:rPr>
        <w:t>数字广播音频编码</w:t>
      </w:r>
    </w:p>
    <w:p w:rsidR="008F1EC9" w:rsidRDefault="00B468EE" w:rsidP="00537D9C">
      <w:pPr>
        <w:spacing w:before="240"/>
        <w:ind w:firstLineChars="200" w:firstLine="480"/>
        <w:rPr>
          <w:rFonts w:asciiTheme="minorHAnsi" w:hAnsiTheme="minorHAnsi" w:cstheme="minorHAnsi"/>
          <w:szCs w:val="24"/>
          <w:lang w:eastAsia="zh-CN"/>
        </w:rPr>
      </w:pPr>
      <w:r w:rsidRPr="00B468EE">
        <w:rPr>
          <w:rFonts w:asciiTheme="minorHAnsi" w:hAnsiTheme="minorHAnsi" w:cstheme="minorHAnsi"/>
          <w:szCs w:val="24"/>
          <w:lang w:eastAsia="zh-CN"/>
        </w:rPr>
        <w:t>ITU-R BS.1196-7</w:t>
      </w:r>
      <w:r w:rsidR="00FF7F4C">
        <w:rPr>
          <w:rFonts w:asciiTheme="minorHAnsi" w:hAnsiTheme="minorHAnsi" w:cstheme="minorHAnsi"/>
          <w:szCs w:val="24"/>
          <w:lang w:eastAsia="zh-CN"/>
        </w:rPr>
        <w:t>建议书</w:t>
      </w:r>
      <w:r w:rsidRPr="00B468EE">
        <w:rPr>
          <w:rFonts w:asciiTheme="minorHAnsi" w:hAnsiTheme="minorHAnsi" w:cstheme="minorHAnsi"/>
          <w:szCs w:val="24"/>
          <w:lang w:eastAsia="zh-CN"/>
        </w:rPr>
        <w:t>的</w:t>
      </w:r>
      <w:r w:rsidR="00FF7F4C">
        <w:rPr>
          <w:rFonts w:asciiTheme="minorHAnsi" w:hAnsiTheme="minorHAnsi" w:cstheme="minorHAnsi"/>
          <w:szCs w:val="24"/>
          <w:lang w:eastAsia="zh-CN"/>
        </w:rPr>
        <w:t>本次</w:t>
      </w:r>
      <w:r w:rsidRPr="00B468EE">
        <w:rPr>
          <w:rFonts w:asciiTheme="minorHAnsi" w:hAnsiTheme="minorHAnsi" w:cstheme="minorHAnsi"/>
          <w:szCs w:val="24"/>
          <w:lang w:eastAsia="zh-CN"/>
        </w:rPr>
        <w:t>修订将</w:t>
      </w:r>
      <w:r w:rsidRPr="00B468EE">
        <w:rPr>
          <w:rFonts w:asciiTheme="minorHAnsi" w:hAnsiTheme="minorHAnsi" w:cstheme="minorHAnsi"/>
          <w:szCs w:val="24"/>
          <w:lang w:eastAsia="zh-CN"/>
        </w:rPr>
        <w:t>MPEG-H 3D</w:t>
      </w:r>
      <w:r w:rsidR="00537D9C" w:rsidRPr="00537D9C">
        <w:rPr>
          <w:rFonts w:asciiTheme="minorHAnsi" w:hAnsiTheme="minorHAnsi" w:cstheme="minorHAnsi"/>
          <w:szCs w:val="24"/>
          <w:lang w:eastAsia="zh-CN"/>
        </w:rPr>
        <w:t xml:space="preserve"> </w:t>
      </w:r>
      <w:r w:rsidR="00537D9C" w:rsidRPr="00554F8E">
        <w:rPr>
          <w:rFonts w:asciiTheme="minorHAnsi" w:hAnsiTheme="minorHAnsi" w:cstheme="minorHAnsi"/>
          <w:szCs w:val="24"/>
          <w:lang w:eastAsia="zh-CN"/>
        </w:rPr>
        <w:t>Audio</w:t>
      </w:r>
      <w:r w:rsidRPr="00B468EE">
        <w:rPr>
          <w:rFonts w:asciiTheme="minorHAnsi" w:hAnsiTheme="minorHAnsi" w:cstheme="minorHAnsi"/>
          <w:szCs w:val="24"/>
          <w:lang w:eastAsia="zh-CN"/>
        </w:rPr>
        <w:t>和</w:t>
      </w:r>
      <w:r w:rsidRPr="00B468EE">
        <w:rPr>
          <w:rFonts w:asciiTheme="minorHAnsi" w:hAnsiTheme="minorHAnsi" w:cstheme="minorHAnsi"/>
          <w:szCs w:val="24"/>
          <w:lang w:eastAsia="zh-CN"/>
        </w:rPr>
        <w:t>AC-4</w:t>
      </w:r>
      <w:r w:rsidRPr="00B468EE">
        <w:rPr>
          <w:rFonts w:asciiTheme="minorHAnsi" w:hAnsiTheme="minorHAnsi" w:cstheme="minorHAnsi"/>
          <w:szCs w:val="24"/>
          <w:lang w:eastAsia="zh-CN"/>
        </w:rPr>
        <w:t>添加到推荐的</w:t>
      </w:r>
      <w:r w:rsidR="00FF7F4C">
        <w:rPr>
          <w:rFonts w:asciiTheme="minorHAnsi" w:hAnsiTheme="minorHAnsi" w:cstheme="minorHAnsi"/>
          <w:szCs w:val="24"/>
          <w:lang w:eastAsia="zh-CN"/>
        </w:rPr>
        <w:t>、用于</w:t>
      </w:r>
      <w:r w:rsidR="00FF7F4C">
        <w:rPr>
          <w:color w:val="000000"/>
          <w:lang w:eastAsia="zh-CN"/>
        </w:rPr>
        <w:t>接收</w:t>
      </w:r>
      <w:r w:rsidR="00FF7F4C">
        <w:rPr>
          <w:color w:val="000000"/>
          <w:lang w:eastAsia="zh-CN"/>
        </w:rPr>
        <w:t>/</w:t>
      </w:r>
      <w:r w:rsidR="00FF7F4C">
        <w:rPr>
          <w:color w:val="000000"/>
          <w:lang w:eastAsia="zh-CN"/>
        </w:rPr>
        <w:t>分</w:t>
      </w:r>
      <w:r w:rsidR="00FF7F4C">
        <w:rPr>
          <w:rFonts w:ascii="SimSun" w:eastAsia="SimSun" w:hAnsi="SimSun" w:cs="SimSun" w:hint="eastAsia"/>
          <w:color w:val="000000"/>
          <w:lang w:eastAsia="zh-CN"/>
        </w:rPr>
        <w:t>发的</w:t>
      </w:r>
      <w:r w:rsidRPr="00B468EE">
        <w:rPr>
          <w:rFonts w:asciiTheme="minorHAnsi" w:hAnsiTheme="minorHAnsi" w:cstheme="minorHAnsi"/>
          <w:szCs w:val="24"/>
          <w:lang w:eastAsia="zh-CN"/>
        </w:rPr>
        <w:t>音频编解码器列表中，并将</w:t>
      </w:r>
      <w:r w:rsidRPr="00B468EE">
        <w:rPr>
          <w:rFonts w:asciiTheme="minorHAnsi" w:hAnsiTheme="minorHAnsi" w:cstheme="minorHAnsi"/>
          <w:szCs w:val="24"/>
          <w:lang w:eastAsia="zh-CN"/>
        </w:rPr>
        <w:t>DTS-UHD</w:t>
      </w:r>
      <w:r w:rsidRPr="00B468EE">
        <w:rPr>
          <w:rFonts w:asciiTheme="minorHAnsi" w:hAnsiTheme="minorHAnsi" w:cstheme="minorHAnsi"/>
          <w:szCs w:val="24"/>
          <w:lang w:eastAsia="zh-CN"/>
        </w:rPr>
        <w:t>添加到推荐的</w:t>
      </w:r>
      <w:r w:rsidR="00FF7F4C">
        <w:rPr>
          <w:rFonts w:asciiTheme="minorHAnsi" w:hAnsiTheme="minorHAnsi" w:cstheme="minorHAnsi"/>
          <w:szCs w:val="24"/>
          <w:lang w:eastAsia="zh-CN"/>
        </w:rPr>
        <w:t>、用于发射的</w:t>
      </w:r>
      <w:r w:rsidRPr="00B468EE">
        <w:rPr>
          <w:rFonts w:asciiTheme="minorHAnsi" w:hAnsiTheme="minorHAnsi" w:cstheme="minorHAnsi"/>
          <w:szCs w:val="24"/>
          <w:lang w:eastAsia="zh-CN"/>
        </w:rPr>
        <w:t>音频编解码器列表中</w:t>
      </w:r>
      <w:r w:rsidR="00FF7F4C">
        <w:rPr>
          <w:rFonts w:asciiTheme="minorHAnsi" w:hAnsiTheme="minorHAnsi" w:cstheme="minorHAnsi"/>
          <w:szCs w:val="24"/>
          <w:lang w:eastAsia="zh-CN"/>
        </w:rPr>
        <w:t>。</w:t>
      </w:r>
    </w:p>
    <w:p w:rsidR="008F1EC9" w:rsidRPr="008D077B" w:rsidRDefault="008F1EC9" w:rsidP="006566CD">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Pr="0058245F">
        <w:rPr>
          <w:rFonts w:asciiTheme="minorHAnsi" w:hAnsiTheme="minorHAnsi" w:cstheme="minorHAnsi"/>
          <w:szCs w:val="24"/>
          <w:u w:val="single"/>
          <w:lang w:eastAsia="zh-CN"/>
        </w:rPr>
        <w:t>BS.1548-6</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390</w:t>
      </w:r>
      <w:r w:rsidR="006566CD">
        <w:rPr>
          <w:rFonts w:asciiTheme="minorHAnsi" w:hAnsiTheme="minorHAnsi" w:cstheme="minorHAnsi" w:hint="eastAsia"/>
          <w:szCs w:val="24"/>
          <w:lang w:eastAsia="zh-CN"/>
        </w:rPr>
        <w:t>号文件</w:t>
      </w:r>
    </w:p>
    <w:p w:rsidR="008F1EC9" w:rsidRPr="00550EA1" w:rsidRDefault="00214965" w:rsidP="008F1EC9">
      <w:pPr>
        <w:tabs>
          <w:tab w:val="right" w:pos="9639"/>
        </w:tabs>
        <w:spacing w:before="360"/>
        <w:jc w:val="center"/>
        <w:rPr>
          <w:rStyle w:val="RectitleChar"/>
          <w:rFonts w:asciiTheme="minorHAnsi" w:eastAsia="MS Mincho" w:hAnsiTheme="minorHAnsi" w:cstheme="minorHAnsi"/>
          <w:szCs w:val="28"/>
          <w:highlight w:val="yellow"/>
          <w:lang w:eastAsia="zh-CN"/>
        </w:rPr>
      </w:pPr>
      <w:r w:rsidRPr="00214965">
        <w:rPr>
          <w:rFonts w:eastAsia="SimSun"/>
          <w:b/>
          <w:spacing w:val="2"/>
          <w:sz w:val="28"/>
          <w:lang w:eastAsia="zh-CN"/>
        </w:rPr>
        <w:t>数字广播音频编码系统</w:t>
      </w:r>
      <w:r w:rsidRPr="00214965">
        <w:rPr>
          <w:rFonts w:eastAsia="SimSun" w:hint="eastAsia"/>
          <w:b/>
          <w:spacing w:val="2"/>
          <w:sz w:val="28"/>
          <w:lang w:eastAsia="zh-CN"/>
        </w:rPr>
        <w:t>的用户需求</w:t>
      </w:r>
    </w:p>
    <w:p w:rsidR="008F1EC9" w:rsidRDefault="00B468EE" w:rsidP="00537D9C">
      <w:pPr>
        <w:spacing w:before="240"/>
        <w:ind w:firstLineChars="200" w:firstLine="480"/>
        <w:rPr>
          <w:rFonts w:asciiTheme="minorHAnsi" w:hAnsiTheme="minorHAnsi" w:cstheme="minorHAnsi"/>
          <w:szCs w:val="24"/>
          <w:lang w:eastAsia="zh-CN"/>
        </w:rPr>
      </w:pPr>
      <w:r w:rsidRPr="00B468EE">
        <w:rPr>
          <w:rFonts w:asciiTheme="minorHAnsi" w:hAnsiTheme="minorHAnsi" w:cstheme="minorHAnsi"/>
          <w:szCs w:val="24"/>
          <w:lang w:eastAsia="zh-CN"/>
        </w:rPr>
        <w:t>ITU-R BS.1548-6</w:t>
      </w:r>
      <w:r w:rsidR="0006421B">
        <w:rPr>
          <w:rFonts w:asciiTheme="minorHAnsi" w:hAnsiTheme="minorHAnsi" w:cstheme="minorHAnsi"/>
          <w:szCs w:val="24"/>
          <w:lang w:eastAsia="zh-CN"/>
        </w:rPr>
        <w:t>建议书</w:t>
      </w:r>
      <w:r w:rsidRPr="00B468EE">
        <w:rPr>
          <w:rFonts w:asciiTheme="minorHAnsi" w:hAnsiTheme="minorHAnsi" w:cstheme="minorHAnsi"/>
          <w:szCs w:val="24"/>
          <w:lang w:eastAsia="zh-CN"/>
        </w:rPr>
        <w:t>的</w:t>
      </w:r>
      <w:r w:rsidR="0006421B">
        <w:rPr>
          <w:rFonts w:asciiTheme="minorHAnsi" w:hAnsiTheme="minorHAnsi" w:cstheme="minorHAnsi"/>
          <w:szCs w:val="24"/>
          <w:lang w:eastAsia="zh-CN"/>
        </w:rPr>
        <w:t>本次</w:t>
      </w:r>
      <w:r w:rsidRPr="00B468EE">
        <w:rPr>
          <w:rFonts w:asciiTheme="minorHAnsi" w:hAnsiTheme="minorHAnsi" w:cstheme="minorHAnsi"/>
          <w:szCs w:val="24"/>
          <w:lang w:eastAsia="zh-CN"/>
        </w:rPr>
        <w:t>修订</w:t>
      </w:r>
      <w:r w:rsidR="0006421B" w:rsidRPr="00B468EE">
        <w:rPr>
          <w:rFonts w:asciiTheme="minorHAnsi" w:hAnsiTheme="minorHAnsi" w:cstheme="minorHAnsi"/>
          <w:szCs w:val="24"/>
          <w:lang w:eastAsia="zh-CN"/>
        </w:rPr>
        <w:t>将</w:t>
      </w:r>
      <w:r w:rsidR="0006421B" w:rsidRPr="00B468EE">
        <w:rPr>
          <w:rFonts w:asciiTheme="minorHAnsi" w:hAnsiTheme="minorHAnsi" w:cstheme="minorHAnsi"/>
          <w:szCs w:val="24"/>
          <w:lang w:eastAsia="zh-CN"/>
        </w:rPr>
        <w:t>MPEG-H 3D</w:t>
      </w:r>
      <w:r w:rsidR="00537D9C" w:rsidRPr="00537D9C">
        <w:rPr>
          <w:rFonts w:asciiTheme="minorHAnsi" w:hAnsiTheme="minorHAnsi" w:cstheme="minorHAnsi"/>
          <w:szCs w:val="24"/>
          <w:lang w:eastAsia="zh-CN"/>
        </w:rPr>
        <w:t xml:space="preserve"> </w:t>
      </w:r>
      <w:r w:rsidR="00537D9C" w:rsidRPr="00554F8E">
        <w:rPr>
          <w:rFonts w:asciiTheme="minorHAnsi" w:hAnsiTheme="minorHAnsi" w:cstheme="minorHAnsi"/>
          <w:szCs w:val="24"/>
          <w:lang w:eastAsia="zh-CN"/>
        </w:rPr>
        <w:t>Audio</w:t>
      </w:r>
      <w:r w:rsidR="0006421B" w:rsidRPr="00B468EE">
        <w:rPr>
          <w:rFonts w:asciiTheme="minorHAnsi" w:hAnsiTheme="minorHAnsi" w:cstheme="minorHAnsi"/>
          <w:szCs w:val="24"/>
          <w:lang w:eastAsia="zh-CN"/>
        </w:rPr>
        <w:t>和</w:t>
      </w:r>
      <w:r w:rsidR="0006421B" w:rsidRPr="00B468EE">
        <w:rPr>
          <w:rFonts w:asciiTheme="minorHAnsi" w:hAnsiTheme="minorHAnsi" w:cstheme="minorHAnsi"/>
          <w:szCs w:val="24"/>
          <w:lang w:eastAsia="zh-CN"/>
        </w:rPr>
        <w:t>AC-4</w:t>
      </w:r>
      <w:r w:rsidR="0006421B" w:rsidRPr="00B468EE">
        <w:rPr>
          <w:rFonts w:asciiTheme="minorHAnsi" w:hAnsiTheme="minorHAnsi" w:cstheme="minorHAnsi"/>
          <w:szCs w:val="24"/>
          <w:lang w:eastAsia="zh-CN"/>
        </w:rPr>
        <w:t>添加到推荐的</w:t>
      </w:r>
      <w:r w:rsidR="0006421B">
        <w:rPr>
          <w:rFonts w:asciiTheme="minorHAnsi" w:hAnsiTheme="minorHAnsi" w:cstheme="minorHAnsi"/>
          <w:szCs w:val="24"/>
          <w:lang w:eastAsia="zh-CN"/>
        </w:rPr>
        <w:t>、用于</w:t>
      </w:r>
      <w:r w:rsidR="0006421B">
        <w:rPr>
          <w:color w:val="000000"/>
          <w:lang w:eastAsia="zh-CN"/>
        </w:rPr>
        <w:t>接收</w:t>
      </w:r>
      <w:r w:rsidR="0006421B">
        <w:rPr>
          <w:color w:val="000000"/>
          <w:lang w:eastAsia="zh-CN"/>
        </w:rPr>
        <w:t>/</w:t>
      </w:r>
      <w:r w:rsidR="0006421B">
        <w:rPr>
          <w:color w:val="000000"/>
          <w:lang w:eastAsia="zh-CN"/>
        </w:rPr>
        <w:t>分</w:t>
      </w:r>
      <w:r w:rsidR="0006421B">
        <w:rPr>
          <w:rFonts w:ascii="SimSun" w:eastAsia="SimSun" w:hAnsi="SimSun" w:cs="SimSun" w:hint="eastAsia"/>
          <w:color w:val="000000"/>
          <w:lang w:eastAsia="zh-CN"/>
        </w:rPr>
        <w:t>发的</w:t>
      </w:r>
      <w:r w:rsidR="0006421B" w:rsidRPr="00B468EE">
        <w:rPr>
          <w:rFonts w:asciiTheme="minorHAnsi" w:hAnsiTheme="minorHAnsi" w:cstheme="minorHAnsi"/>
          <w:szCs w:val="24"/>
          <w:lang w:eastAsia="zh-CN"/>
        </w:rPr>
        <w:t>音频编解码器列表中，并将</w:t>
      </w:r>
      <w:r w:rsidR="0006421B" w:rsidRPr="00B468EE">
        <w:rPr>
          <w:rFonts w:asciiTheme="minorHAnsi" w:hAnsiTheme="minorHAnsi" w:cstheme="minorHAnsi"/>
          <w:szCs w:val="24"/>
          <w:lang w:eastAsia="zh-CN"/>
        </w:rPr>
        <w:t>DTS-UHD</w:t>
      </w:r>
      <w:r w:rsidR="0006421B" w:rsidRPr="00B468EE">
        <w:rPr>
          <w:rFonts w:asciiTheme="minorHAnsi" w:hAnsiTheme="minorHAnsi" w:cstheme="minorHAnsi"/>
          <w:szCs w:val="24"/>
          <w:lang w:eastAsia="zh-CN"/>
        </w:rPr>
        <w:t>添加到推荐的</w:t>
      </w:r>
      <w:r w:rsidR="0006421B">
        <w:rPr>
          <w:rFonts w:asciiTheme="minorHAnsi" w:hAnsiTheme="minorHAnsi" w:cstheme="minorHAnsi"/>
          <w:szCs w:val="24"/>
          <w:lang w:eastAsia="zh-CN"/>
        </w:rPr>
        <w:t>、用于发射的</w:t>
      </w:r>
      <w:r w:rsidR="0006421B" w:rsidRPr="00B468EE">
        <w:rPr>
          <w:rFonts w:asciiTheme="minorHAnsi" w:hAnsiTheme="minorHAnsi" w:cstheme="minorHAnsi"/>
          <w:szCs w:val="24"/>
          <w:lang w:eastAsia="zh-CN"/>
        </w:rPr>
        <w:t>音频编解码器列表中</w:t>
      </w:r>
      <w:r w:rsidR="0006421B">
        <w:rPr>
          <w:rFonts w:asciiTheme="minorHAnsi" w:hAnsiTheme="minorHAnsi" w:cstheme="minorHAnsi"/>
          <w:szCs w:val="24"/>
          <w:lang w:eastAsia="zh-CN"/>
        </w:rPr>
        <w:t>。</w:t>
      </w:r>
    </w:p>
    <w:p w:rsidR="008F1EC9" w:rsidRPr="008D077B" w:rsidRDefault="008F1EC9" w:rsidP="006566CD">
      <w:pPr>
        <w:keepNext/>
        <w:keepLines/>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proofErr w:type="spellStart"/>
      <w:r w:rsidRPr="00554F8E">
        <w:rPr>
          <w:rFonts w:asciiTheme="minorHAnsi" w:hAnsiTheme="minorHAnsi" w:cstheme="minorHAnsi"/>
          <w:szCs w:val="24"/>
          <w:u w:val="single"/>
          <w:lang w:eastAsia="zh-CN"/>
        </w:rPr>
        <w:t>BT.1872</w:t>
      </w:r>
      <w:proofErr w:type="spellEnd"/>
      <w:r w:rsidRPr="00554F8E">
        <w:rPr>
          <w:rFonts w:asciiTheme="minorHAnsi" w:hAnsiTheme="minorHAnsi" w:cstheme="minorHAnsi"/>
          <w:szCs w:val="24"/>
          <w:u w:val="single"/>
          <w:lang w:eastAsia="zh-CN"/>
        </w:rPr>
        <w:t>-2</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391</w:t>
      </w:r>
      <w:r w:rsidR="006566CD">
        <w:rPr>
          <w:rFonts w:asciiTheme="minorHAnsi" w:hAnsiTheme="minorHAnsi" w:cstheme="minorHAnsi" w:hint="eastAsia"/>
          <w:szCs w:val="24"/>
          <w:lang w:eastAsia="zh-CN"/>
        </w:rPr>
        <w:t>号文件</w:t>
      </w:r>
    </w:p>
    <w:p w:rsidR="008F1EC9" w:rsidRPr="00214965" w:rsidRDefault="00214965" w:rsidP="008F1EC9">
      <w:pPr>
        <w:tabs>
          <w:tab w:val="right" w:pos="9639"/>
        </w:tabs>
        <w:spacing w:before="360"/>
        <w:jc w:val="center"/>
        <w:rPr>
          <w:rFonts w:eastAsia="SimSun"/>
          <w:spacing w:val="2"/>
          <w:lang w:eastAsia="zh-CN"/>
        </w:rPr>
      </w:pPr>
      <w:r w:rsidRPr="00214965">
        <w:rPr>
          <w:rFonts w:eastAsia="SimSun" w:hint="eastAsia"/>
          <w:b/>
          <w:spacing w:val="2"/>
          <w:sz w:val="28"/>
          <w:lang w:eastAsia="zh-CN"/>
        </w:rPr>
        <w:t>数字电视室外广播、电子</w:t>
      </w:r>
      <w:r w:rsidRPr="00214965">
        <w:rPr>
          <w:rFonts w:eastAsia="SimSun" w:hint="eastAsia"/>
          <w:b/>
          <w:spacing w:val="2"/>
          <w:sz w:val="28"/>
          <w:lang w:eastAsia="zh-CN"/>
        </w:rPr>
        <w:t>/</w:t>
      </w:r>
      <w:r w:rsidRPr="00214965">
        <w:rPr>
          <w:rFonts w:eastAsia="SimSun" w:hint="eastAsia"/>
          <w:b/>
          <w:spacing w:val="2"/>
          <w:sz w:val="28"/>
          <w:lang w:eastAsia="zh-CN"/>
        </w:rPr>
        <w:t>卫星新闻采集和</w:t>
      </w:r>
      <w:r w:rsidR="004B514A">
        <w:rPr>
          <w:rFonts w:eastAsia="SimSun"/>
          <w:b/>
          <w:spacing w:val="2"/>
          <w:sz w:val="28"/>
          <w:lang w:eastAsia="zh-CN"/>
        </w:rPr>
        <w:br/>
      </w:r>
      <w:r w:rsidRPr="00214965">
        <w:rPr>
          <w:rFonts w:eastAsia="SimSun" w:hint="eastAsia"/>
          <w:b/>
          <w:spacing w:val="2"/>
          <w:sz w:val="28"/>
          <w:lang w:eastAsia="zh-CN"/>
        </w:rPr>
        <w:t>电子现场制作等广播辅助业务的用户需求</w:t>
      </w:r>
    </w:p>
    <w:p w:rsidR="008F1EC9" w:rsidRDefault="00537D9C" w:rsidP="00537D9C">
      <w:pPr>
        <w:tabs>
          <w:tab w:val="right" w:pos="9639"/>
        </w:tabs>
        <w:spacing w:before="240"/>
        <w:ind w:firstLineChars="200" w:firstLine="480"/>
        <w:rPr>
          <w:rFonts w:asciiTheme="minorHAnsi" w:hAnsiTheme="minorHAnsi" w:cstheme="minorHAnsi"/>
          <w:szCs w:val="24"/>
          <w:lang w:eastAsia="zh-CN"/>
        </w:rPr>
      </w:pPr>
      <w:r w:rsidRPr="00B468EE">
        <w:rPr>
          <w:rFonts w:asciiTheme="minorHAnsi" w:hAnsiTheme="minorHAnsi" w:cstheme="minorHAnsi"/>
          <w:szCs w:val="24"/>
          <w:lang w:eastAsia="zh-CN"/>
        </w:rPr>
        <w:t>如表</w:t>
      </w:r>
      <w:r w:rsidRPr="00B468EE">
        <w:rPr>
          <w:rFonts w:asciiTheme="minorHAnsi" w:hAnsiTheme="minorHAnsi" w:cstheme="minorHAnsi"/>
          <w:szCs w:val="24"/>
          <w:lang w:eastAsia="zh-CN"/>
        </w:rPr>
        <w:t>1</w:t>
      </w:r>
      <w:r w:rsidRPr="00B468EE">
        <w:rPr>
          <w:rFonts w:asciiTheme="minorHAnsi" w:hAnsiTheme="minorHAnsi" w:cstheme="minorHAnsi"/>
          <w:szCs w:val="24"/>
          <w:lang w:eastAsia="zh-CN"/>
        </w:rPr>
        <w:t>和表</w:t>
      </w:r>
      <w:r w:rsidRPr="00B468EE">
        <w:rPr>
          <w:rFonts w:asciiTheme="minorHAnsi" w:hAnsiTheme="minorHAnsi" w:cstheme="minorHAnsi"/>
          <w:szCs w:val="24"/>
          <w:lang w:eastAsia="zh-CN"/>
        </w:rPr>
        <w:t>4</w:t>
      </w:r>
      <w:r w:rsidRPr="00B468EE">
        <w:rPr>
          <w:rFonts w:asciiTheme="minorHAnsi" w:hAnsiTheme="minorHAnsi" w:cstheme="minorHAnsi"/>
          <w:szCs w:val="24"/>
          <w:lang w:eastAsia="zh-CN"/>
        </w:rPr>
        <w:t>所示</w:t>
      </w:r>
      <w:r>
        <w:rPr>
          <w:rFonts w:asciiTheme="minorHAnsi" w:hAnsiTheme="minorHAnsi" w:cstheme="minorHAnsi"/>
          <w:szCs w:val="24"/>
          <w:lang w:eastAsia="zh-CN"/>
        </w:rPr>
        <w:t>，</w:t>
      </w:r>
      <w:r w:rsidR="00B468EE" w:rsidRPr="00B468EE">
        <w:rPr>
          <w:rFonts w:asciiTheme="minorHAnsi" w:hAnsiTheme="minorHAnsi" w:cstheme="minorHAnsi"/>
          <w:szCs w:val="24"/>
          <w:lang w:eastAsia="zh-CN"/>
        </w:rPr>
        <w:t>ITU-R BT.1872-2</w:t>
      </w:r>
      <w:r>
        <w:rPr>
          <w:rFonts w:asciiTheme="minorHAnsi" w:hAnsiTheme="minorHAnsi" w:cstheme="minorHAnsi"/>
          <w:szCs w:val="24"/>
          <w:lang w:eastAsia="zh-CN"/>
        </w:rPr>
        <w:t>建议书</w:t>
      </w:r>
      <w:r w:rsidR="00B468EE" w:rsidRPr="00B468EE">
        <w:rPr>
          <w:rFonts w:asciiTheme="minorHAnsi" w:hAnsiTheme="minorHAnsi" w:cstheme="minorHAnsi"/>
          <w:szCs w:val="24"/>
          <w:lang w:eastAsia="zh-CN"/>
        </w:rPr>
        <w:t>的</w:t>
      </w:r>
      <w:r>
        <w:rPr>
          <w:rFonts w:asciiTheme="minorHAnsi" w:hAnsiTheme="minorHAnsi" w:cstheme="minorHAnsi"/>
          <w:szCs w:val="24"/>
          <w:lang w:eastAsia="zh-CN"/>
        </w:rPr>
        <w:t>本次</w:t>
      </w:r>
      <w:r w:rsidR="00B468EE" w:rsidRPr="00B468EE">
        <w:rPr>
          <w:rFonts w:asciiTheme="minorHAnsi" w:hAnsiTheme="minorHAnsi" w:cstheme="minorHAnsi"/>
          <w:szCs w:val="24"/>
          <w:lang w:eastAsia="zh-CN"/>
        </w:rPr>
        <w:t>修订将</w:t>
      </w:r>
      <w:r w:rsidR="00B468EE" w:rsidRPr="00B468EE">
        <w:rPr>
          <w:rFonts w:asciiTheme="minorHAnsi" w:hAnsiTheme="minorHAnsi" w:cstheme="minorHAnsi"/>
          <w:szCs w:val="24"/>
          <w:lang w:eastAsia="zh-CN"/>
        </w:rPr>
        <w:t>MPEG-H 3D</w:t>
      </w:r>
      <w:r w:rsidRPr="00537D9C">
        <w:rPr>
          <w:rFonts w:asciiTheme="minorHAnsi" w:hAnsiTheme="minorHAnsi" w:cstheme="minorHAnsi"/>
          <w:szCs w:val="24"/>
          <w:lang w:eastAsia="zh-CN"/>
        </w:rPr>
        <w:t xml:space="preserve"> </w:t>
      </w:r>
      <w:r w:rsidRPr="00554F8E">
        <w:rPr>
          <w:rFonts w:asciiTheme="minorHAnsi" w:hAnsiTheme="minorHAnsi" w:cstheme="minorHAnsi"/>
          <w:szCs w:val="24"/>
          <w:lang w:eastAsia="zh-CN"/>
        </w:rPr>
        <w:t>Audio</w:t>
      </w:r>
      <w:r w:rsidR="00B468EE" w:rsidRPr="00B468EE">
        <w:rPr>
          <w:rFonts w:asciiTheme="minorHAnsi" w:hAnsiTheme="minorHAnsi" w:cstheme="minorHAnsi"/>
          <w:szCs w:val="24"/>
          <w:lang w:eastAsia="zh-CN"/>
        </w:rPr>
        <w:t>和</w:t>
      </w:r>
      <w:r w:rsidR="00B468EE" w:rsidRPr="00B468EE">
        <w:rPr>
          <w:rFonts w:asciiTheme="minorHAnsi" w:hAnsiTheme="minorHAnsi" w:cstheme="minorHAnsi"/>
          <w:szCs w:val="24"/>
          <w:lang w:eastAsia="zh-CN"/>
        </w:rPr>
        <w:t>AC-4</w:t>
      </w:r>
      <w:r w:rsidR="00B468EE" w:rsidRPr="00B468EE">
        <w:rPr>
          <w:rFonts w:asciiTheme="minorHAnsi" w:hAnsiTheme="minorHAnsi" w:cstheme="minorHAnsi"/>
          <w:szCs w:val="24"/>
          <w:lang w:eastAsia="zh-CN"/>
        </w:rPr>
        <w:t>添加到建议的音频编解码器列表中</w:t>
      </w:r>
      <w:r>
        <w:rPr>
          <w:rFonts w:asciiTheme="minorHAnsi" w:hAnsiTheme="minorHAnsi" w:cstheme="minorHAnsi"/>
          <w:szCs w:val="24"/>
          <w:lang w:eastAsia="zh-CN"/>
        </w:rPr>
        <w:t>。</w:t>
      </w:r>
      <w:r>
        <w:rPr>
          <w:rFonts w:asciiTheme="minorHAnsi" w:hAnsiTheme="minorHAnsi" w:cstheme="minorHAnsi"/>
          <w:szCs w:val="24"/>
          <w:lang w:eastAsia="zh-CN"/>
        </w:rPr>
        <w:t xml:space="preserve"> </w:t>
      </w:r>
    </w:p>
    <w:p w:rsidR="008F1EC9" w:rsidRPr="008D077B" w:rsidRDefault="008F1EC9" w:rsidP="004B514A">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Pr="00C80636">
        <w:rPr>
          <w:rFonts w:asciiTheme="minorHAnsi" w:hAnsiTheme="minorHAnsi" w:cstheme="minorHAnsi"/>
          <w:szCs w:val="24"/>
          <w:u w:val="single"/>
          <w:lang w:eastAsia="zh-CN"/>
        </w:rPr>
        <w:t>BS.2076-1</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392</w:t>
      </w:r>
      <w:r w:rsidRPr="008D077B">
        <w:rPr>
          <w:rFonts w:asciiTheme="minorHAnsi" w:hAnsiTheme="minorHAnsi" w:cstheme="minorHAnsi"/>
          <w:szCs w:val="24"/>
          <w:lang w:eastAsia="zh-CN"/>
        </w:rPr>
        <w:t>(Rev.1</w:t>
      </w:r>
      <w:proofErr w:type="gramStart"/>
      <w:r w:rsidRPr="008D077B">
        <w:rPr>
          <w:rFonts w:asciiTheme="minorHAnsi" w:hAnsiTheme="minorHAnsi" w:cstheme="minorHAnsi"/>
          <w:szCs w:val="24"/>
          <w:lang w:eastAsia="zh-CN"/>
        </w:rPr>
        <w:t>)</w:t>
      </w:r>
      <w:r w:rsidR="006566CD">
        <w:rPr>
          <w:rFonts w:asciiTheme="minorHAnsi" w:hAnsiTheme="minorHAnsi" w:cstheme="minorHAnsi" w:hint="eastAsia"/>
          <w:szCs w:val="24"/>
          <w:lang w:eastAsia="zh-CN"/>
        </w:rPr>
        <w:t>号文件</w:t>
      </w:r>
      <w:proofErr w:type="gramEnd"/>
    </w:p>
    <w:p w:rsidR="008F1EC9" w:rsidRPr="00214965" w:rsidRDefault="00214965" w:rsidP="008F1EC9">
      <w:pPr>
        <w:tabs>
          <w:tab w:val="right" w:pos="9639"/>
        </w:tabs>
        <w:spacing w:before="360"/>
        <w:jc w:val="center"/>
        <w:rPr>
          <w:rFonts w:eastAsia="SimSun"/>
          <w:spacing w:val="2"/>
          <w:lang w:eastAsia="zh-CN"/>
        </w:rPr>
      </w:pPr>
      <w:r w:rsidRPr="00214965">
        <w:rPr>
          <w:rFonts w:eastAsia="SimSun"/>
          <w:b/>
          <w:spacing w:val="2"/>
          <w:sz w:val="28"/>
          <w:lang w:eastAsia="zh-CN"/>
        </w:rPr>
        <w:t>音频定义模型</w:t>
      </w:r>
    </w:p>
    <w:p w:rsidR="008F1EC9" w:rsidRDefault="00537D9C" w:rsidP="00537D9C">
      <w:pPr>
        <w:spacing w:before="240"/>
        <w:ind w:firstLineChars="200" w:firstLine="480"/>
        <w:rPr>
          <w:rFonts w:asciiTheme="minorHAnsi" w:hAnsiTheme="minorHAnsi" w:cstheme="minorHAnsi"/>
          <w:szCs w:val="24"/>
          <w:lang w:eastAsia="zh-CN"/>
        </w:rPr>
      </w:pPr>
      <w:r w:rsidRPr="00C80636">
        <w:rPr>
          <w:rFonts w:asciiTheme="minorHAnsi" w:hAnsiTheme="minorHAnsi" w:cstheme="minorHAnsi"/>
          <w:szCs w:val="24"/>
          <w:lang w:eastAsia="zh-CN"/>
        </w:rPr>
        <w:t>ITU-R BS.2076-1</w:t>
      </w:r>
      <w:r>
        <w:rPr>
          <w:rFonts w:asciiTheme="minorHAnsi" w:hAnsiTheme="minorHAnsi" w:cstheme="minorHAnsi"/>
          <w:szCs w:val="24"/>
          <w:lang w:eastAsia="zh-CN"/>
        </w:rPr>
        <w:t>建议书</w:t>
      </w:r>
      <w:r w:rsidR="00B468EE" w:rsidRPr="00B468EE">
        <w:rPr>
          <w:rFonts w:asciiTheme="minorHAnsi" w:hAnsiTheme="minorHAnsi" w:cstheme="minorHAnsi"/>
          <w:szCs w:val="24"/>
          <w:lang w:eastAsia="zh-CN"/>
        </w:rPr>
        <w:t>的修订草案包括</w:t>
      </w:r>
      <w:r>
        <w:rPr>
          <w:rFonts w:asciiTheme="minorHAnsi" w:hAnsiTheme="minorHAnsi" w:cstheme="minorHAnsi"/>
          <w:szCs w:val="24"/>
          <w:lang w:eastAsia="zh-CN"/>
        </w:rPr>
        <w:t>了</w:t>
      </w:r>
      <w:r w:rsidR="00B468EE" w:rsidRPr="00B468EE">
        <w:rPr>
          <w:rFonts w:asciiTheme="minorHAnsi" w:hAnsiTheme="minorHAnsi" w:cstheme="minorHAnsi"/>
          <w:szCs w:val="24"/>
          <w:lang w:eastAsia="zh-CN"/>
        </w:rPr>
        <w:t>编辑和技术更新。更新</w:t>
      </w:r>
      <w:r w:rsidR="00B468EE" w:rsidRPr="00B468EE">
        <w:rPr>
          <w:rFonts w:asciiTheme="minorHAnsi" w:hAnsiTheme="minorHAnsi" w:cstheme="minorHAnsi"/>
          <w:szCs w:val="24"/>
          <w:lang w:eastAsia="zh-CN"/>
        </w:rPr>
        <w:t>/</w:t>
      </w:r>
      <w:r w:rsidR="00B468EE" w:rsidRPr="00B468EE">
        <w:rPr>
          <w:rFonts w:asciiTheme="minorHAnsi" w:hAnsiTheme="minorHAnsi" w:cstheme="minorHAnsi"/>
          <w:szCs w:val="24"/>
          <w:lang w:eastAsia="zh-CN"/>
        </w:rPr>
        <w:t>更改的详细列表以</w:t>
      </w:r>
      <w:r>
        <w:rPr>
          <w:rFonts w:asciiTheme="minorHAnsi" w:hAnsiTheme="minorHAnsi" w:cstheme="minorHAnsi"/>
          <w:szCs w:val="24"/>
          <w:lang w:eastAsia="zh-CN"/>
        </w:rPr>
        <w:t>文件</w:t>
      </w:r>
      <w:r w:rsidR="00B468EE" w:rsidRPr="00B468EE">
        <w:rPr>
          <w:rFonts w:asciiTheme="minorHAnsi" w:hAnsiTheme="minorHAnsi" w:cstheme="minorHAnsi"/>
          <w:szCs w:val="24"/>
          <w:lang w:eastAsia="zh-CN"/>
        </w:rPr>
        <w:t>新前言的形式提供，以帮助</w:t>
      </w:r>
      <w:r>
        <w:rPr>
          <w:rFonts w:asciiTheme="minorHAnsi" w:hAnsiTheme="minorHAnsi" w:cstheme="minorHAnsi"/>
          <w:szCs w:val="24"/>
          <w:lang w:eastAsia="zh-CN"/>
        </w:rPr>
        <w:t>标注出</w:t>
      </w:r>
      <w:r w:rsidR="00B468EE" w:rsidRPr="00B468EE">
        <w:rPr>
          <w:rFonts w:asciiTheme="minorHAnsi" w:hAnsiTheme="minorHAnsi" w:cstheme="minorHAnsi"/>
          <w:szCs w:val="24"/>
          <w:lang w:eastAsia="zh-CN"/>
        </w:rPr>
        <w:t>这些与以前版本</w:t>
      </w:r>
      <w:r>
        <w:rPr>
          <w:rFonts w:asciiTheme="minorHAnsi" w:hAnsiTheme="minorHAnsi" w:cstheme="minorHAnsi"/>
          <w:szCs w:val="24"/>
          <w:lang w:eastAsia="zh-CN"/>
        </w:rPr>
        <w:t>的</w:t>
      </w:r>
      <w:r w:rsidR="00B468EE" w:rsidRPr="00B468EE">
        <w:rPr>
          <w:rFonts w:asciiTheme="minorHAnsi" w:hAnsiTheme="minorHAnsi" w:cstheme="minorHAnsi"/>
          <w:szCs w:val="24"/>
          <w:lang w:eastAsia="zh-CN"/>
        </w:rPr>
        <w:t>不同</w:t>
      </w:r>
      <w:r>
        <w:rPr>
          <w:rFonts w:asciiTheme="minorHAnsi" w:hAnsiTheme="minorHAnsi" w:cstheme="minorHAnsi"/>
          <w:szCs w:val="24"/>
          <w:lang w:eastAsia="zh-CN"/>
        </w:rPr>
        <w:t>之处。</w:t>
      </w:r>
    </w:p>
    <w:p w:rsidR="00DF660E" w:rsidRDefault="00DF660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8F1EC9" w:rsidRPr="008D077B" w:rsidRDefault="008F1EC9" w:rsidP="004B514A">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lastRenderedPageBreak/>
        <w:t xml:space="preserve">ITU-R </w:t>
      </w:r>
      <w:proofErr w:type="spellStart"/>
      <w:r w:rsidRPr="0089342E">
        <w:rPr>
          <w:rFonts w:asciiTheme="minorHAnsi" w:hAnsiTheme="minorHAnsi" w:cstheme="minorHAnsi"/>
          <w:szCs w:val="24"/>
          <w:u w:val="single"/>
          <w:lang w:eastAsia="zh-CN"/>
        </w:rPr>
        <w:t>BS.2088</w:t>
      </w:r>
      <w:proofErr w:type="spellEnd"/>
      <w:r w:rsidRPr="0089342E">
        <w:rPr>
          <w:rFonts w:asciiTheme="minorHAnsi" w:hAnsiTheme="minorHAnsi" w:cstheme="minorHAnsi"/>
          <w:szCs w:val="24"/>
          <w:u w:val="single"/>
          <w:lang w:eastAsia="zh-CN"/>
        </w:rPr>
        <w:t>-0</w:t>
      </w:r>
      <w:r w:rsidR="002B4CA2"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393</w:t>
      </w:r>
      <w:r w:rsidRPr="008D077B">
        <w:rPr>
          <w:rFonts w:asciiTheme="minorHAnsi" w:hAnsiTheme="minorHAnsi" w:cstheme="minorHAnsi"/>
          <w:szCs w:val="24"/>
          <w:lang w:eastAsia="zh-CN"/>
        </w:rPr>
        <w:t>(Rev.1</w:t>
      </w:r>
      <w:proofErr w:type="gramStart"/>
      <w:r w:rsidRPr="008D077B">
        <w:rPr>
          <w:rFonts w:asciiTheme="minorHAnsi" w:hAnsiTheme="minorHAnsi" w:cstheme="minorHAnsi"/>
          <w:szCs w:val="24"/>
          <w:lang w:eastAsia="zh-CN"/>
        </w:rPr>
        <w:t>)</w:t>
      </w:r>
      <w:r w:rsidR="006566CD">
        <w:rPr>
          <w:rFonts w:asciiTheme="minorHAnsi" w:hAnsiTheme="minorHAnsi" w:cstheme="minorHAnsi" w:hint="eastAsia"/>
          <w:szCs w:val="24"/>
          <w:lang w:eastAsia="zh-CN"/>
        </w:rPr>
        <w:t>号文件</w:t>
      </w:r>
      <w:proofErr w:type="gramEnd"/>
    </w:p>
    <w:p w:rsidR="008F1EC9" w:rsidRPr="00550EA1" w:rsidRDefault="00214965" w:rsidP="008F1EC9">
      <w:pPr>
        <w:tabs>
          <w:tab w:val="right" w:pos="9639"/>
        </w:tabs>
        <w:spacing w:before="360"/>
        <w:jc w:val="center"/>
        <w:rPr>
          <w:rStyle w:val="RectitleChar"/>
          <w:rFonts w:asciiTheme="minorHAnsi" w:eastAsia="MS Mincho" w:hAnsiTheme="minorHAnsi" w:cstheme="minorHAnsi"/>
          <w:szCs w:val="28"/>
          <w:highlight w:val="yellow"/>
          <w:lang w:eastAsia="zh-CN"/>
        </w:rPr>
      </w:pPr>
      <w:r w:rsidRPr="00214965">
        <w:rPr>
          <w:rFonts w:eastAsia="SimSun" w:hint="eastAsia"/>
          <w:b/>
          <w:spacing w:val="2"/>
          <w:sz w:val="28"/>
          <w:lang w:eastAsia="zh-CN"/>
        </w:rPr>
        <w:t>带有元数据的音频节目素材国际交换的长文件格式</w:t>
      </w:r>
    </w:p>
    <w:p w:rsidR="008F1EC9" w:rsidRPr="0089342E" w:rsidRDefault="00564423" w:rsidP="00564423">
      <w:pPr>
        <w:spacing w:before="240"/>
        <w:ind w:firstLineChars="200" w:firstLine="480"/>
        <w:rPr>
          <w:rFonts w:asciiTheme="minorHAnsi" w:hAnsiTheme="minorHAnsi" w:cstheme="minorHAnsi"/>
          <w:szCs w:val="24"/>
          <w:lang w:eastAsia="zh-CN"/>
        </w:rPr>
      </w:pPr>
      <w:r w:rsidRPr="00B468EE">
        <w:rPr>
          <w:lang w:eastAsia="zh-CN"/>
        </w:rPr>
        <w:t xml:space="preserve">ITU-R </w:t>
      </w:r>
      <w:proofErr w:type="spellStart"/>
      <w:r w:rsidRPr="00B468EE">
        <w:rPr>
          <w:lang w:eastAsia="zh-CN"/>
        </w:rPr>
        <w:t>BS.2088</w:t>
      </w:r>
      <w:proofErr w:type="spellEnd"/>
      <w:r w:rsidRPr="00B468EE">
        <w:rPr>
          <w:lang w:eastAsia="zh-CN"/>
        </w:rPr>
        <w:t>-0</w:t>
      </w:r>
      <w:r>
        <w:rPr>
          <w:rFonts w:hint="eastAsia"/>
          <w:lang w:eastAsia="zh-CN"/>
        </w:rPr>
        <w:t>建议书</w:t>
      </w:r>
      <w:r w:rsidRPr="00B468EE">
        <w:rPr>
          <w:lang w:eastAsia="zh-CN"/>
        </w:rPr>
        <w:t>的</w:t>
      </w:r>
      <w:r>
        <w:rPr>
          <w:lang w:eastAsia="zh-CN"/>
        </w:rPr>
        <w:t>此次</w:t>
      </w:r>
      <w:r w:rsidRPr="00B468EE">
        <w:rPr>
          <w:lang w:eastAsia="zh-CN"/>
        </w:rPr>
        <w:t>修订分别为压缩的</w:t>
      </w:r>
      <w:r w:rsidRPr="0089342E">
        <w:rPr>
          <w:rFonts w:asciiTheme="minorHAnsi" w:hAnsiTheme="minorHAnsi" w:cstheme="minorHAnsi"/>
          <w:szCs w:val="24"/>
          <w:lang w:eastAsia="zh-CN"/>
        </w:rPr>
        <w:t>XML</w:t>
      </w:r>
      <w:r w:rsidRPr="00B468EE">
        <w:rPr>
          <w:lang w:eastAsia="zh-CN"/>
        </w:rPr>
        <w:t>代码和</w:t>
      </w:r>
      <w:r w:rsidRPr="0089342E">
        <w:rPr>
          <w:rFonts w:asciiTheme="minorHAnsi" w:hAnsiTheme="minorHAnsi" w:cstheme="minorHAnsi"/>
          <w:szCs w:val="24"/>
          <w:lang w:eastAsia="zh-CN"/>
        </w:rPr>
        <w:t>XML</w:t>
      </w:r>
      <w:r w:rsidRPr="00B468EE">
        <w:rPr>
          <w:lang w:eastAsia="zh-CN"/>
        </w:rPr>
        <w:t>代码</w:t>
      </w:r>
      <w:r>
        <w:rPr>
          <w:lang w:eastAsia="zh-CN"/>
        </w:rPr>
        <w:t>的</w:t>
      </w:r>
      <w:r w:rsidRPr="00B468EE">
        <w:rPr>
          <w:lang w:eastAsia="zh-CN"/>
        </w:rPr>
        <w:t>时间序列添加了新的</w:t>
      </w:r>
      <w:r w:rsidRPr="00B468EE">
        <w:rPr>
          <w:lang w:eastAsia="zh-CN"/>
        </w:rPr>
        <w:t>&lt;</w:t>
      </w:r>
      <w:proofErr w:type="spellStart"/>
      <w:r w:rsidRPr="00B468EE">
        <w:rPr>
          <w:lang w:eastAsia="zh-CN"/>
        </w:rPr>
        <w:t>bxml</w:t>
      </w:r>
      <w:proofErr w:type="spellEnd"/>
      <w:r w:rsidRPr="00B468EE">
        <w:rPr>
          <w:lang w:eastAsia="zh-CN"/>
        </w:rPr>
        <w:t>&gt;</w:t>
      </w:r>
      <w:r w:rsidRPr="00B468EE">
        <w:rPr>
          <w:lang w:eastAsia="zh-CN"/>
        </w:rPr>
        <w:t>和</w:t>
      </w:r>
      <w:r w:rsidRPr="00B468EE">
        <w:rPr>
          <w:lang w:eastAsia="zh-CN"/>
        </w:rPr>
        <w:t>&lt;</w:t>
      </w:r>
      <w:proofErr w:type="spellStart"/>
      <w:r w:rsidRPr="00B468EE">
        <w:rPr>
          <w:lang w:eastAsia="zh-CN"/>
        </w:rPr>
        <w:t>sxml</w:t>
      </w:r>
      <w:proofErr w:type="spellEnd"/>
      <w:r w:rsidRPr="00B468EE">
        <w:rPr>
          <w:lang w:eastAsia="zh-CN"/>
        </w:rPr>
        <w:t>&gt;</w:t>
      </w:r>
      <w:r w:rsidRPr="00B468EE">
        <w:rPr>
          <w:lang w:eastAsia="zh-CN"/>
        </w:rPr>
        <w:t>块，并添加了一个规范，以</w:t>
      </w:r>
      <w:r>
        <w:rPr>
          <w:lang w:eastAsia="zh-CN"/>
        </w:rPr>
        <w:t>便</w:t>
      </w:r>
      <w:r w:rsidRPr="00B468EE">
        <w:rPr>
          <w:lang w:eastAsia="zh-CN"/>
        </w:rPr>
        <w:t>在音频信号为线性</w:t>
      </w:r>
      <w:r w:rsidRPr="00B468EE">
        <w:rPr>
          <w:lang w:eastAsia="zh-CN"/>
        </w:rPr>
        <w:t>PCM</w:t>
      </w:r>
      <w:r w:rsidRPr="00B468EE">
        <w:rPr>
          <w:lang w:eastAsia="zh-CN"/>
        </w:rPr>
        <w:t>时省略两个</w:t>
      </w:r>
      <w:r w:rsidRPr="00B468EE">
        <w:rPr>
          <w:lang w:eastAsia="zh-CN"/>
        </w:rPr>
        <w:t>ADM</w:t>
      </w:r>
      <w:r w:rsidRPr="00B468EE">
        <w:rPr>
          <w:lang w:eastAsia="zh-CN"/>
        </w:rPr>
        <w:t>元素</w:t>
      </w:r>
      <w:r>
        <w:rPr>
          <w:lang w:eastAsia="zh-CN"/>
        </w:rPr>
        <w:t>并进行了</w:t>
      </w:r>
      <w:r w:rsidRPr="00B468EE">
        <w:rPr>
          <w:lang w:eastAsia="zh-CN"/>
        </w:rPr>
        <w:t>一些编辑性修改。</w:t>
      </w:r>
      <w:r>
        <w:rPr>
          <w:lang w:eastAsia="zh-CN"/>
        </w:rPr>
        <w:t>具体修订</w:t>
      </w:r>
      <w:r w:rsidRPr="00B468EE">
        <w:rPr>
          <w:lang w:eastAsia="zh-CN"/>
        </w:rPr>
        <w:t>如下</w:t>
      </w:r>
      <w:r>
        <w:rPr>
          <w:lang w:eastAsia="zh-CN"/>
        </w:rPr>
        <w:t>：</w:t>
      </w:r>
    </w:p>
    <w:p w:rsidR="008F1EC9" w:rsidRPr="0089342E" w:rsidRDefault="008F1EC9" w:rsidP="004B514A">
      <w:pPr>
        <w:ind w:left="794" w:hanging="794"/>
        <w:rPr>
          <w:rFonts w:asciiTheme="minorHAnsi" w:hAnsiTheme="minorHAnsi" w:cstheme="minorHAnsi"/>
          <w:szCs w:val="24"/>
          <w:lang w:eastAsia="zh-CN"/>
        </w:rPr>
      </w:pPr>
      <w:r w:rsidRPr="0089342E">
        <w:rPr>
          <w:rFonts w:asciiTheme="minorHAnsi" w:hAnsiTheme="minorHAnsi" w:cstheme="minorHAnsi"/>
          <w:szCs w:val="24"/>
          <w:lang w:eastAsia="zh-CN"/>
        </w:rPr>
        <w:t>1</w:t>
      </w:r>
      <w:r w:rsidRPr="0089342E">
        <w:rPr>
          <w:rFonts w:asciiTheme="minorHAnsi" w:hAnsiTheme="minorHAnsi" w:cstheme="minorHAnsi"/>
          <w:szCs w:val="24"/>
          <w:lang w:eastAsia="zh-CN"/>
        </w:rPr>
        <w:tab/>
      </w:r>
      <w:r w:rsidR="00564423">
        <w:rPr>
          <w:rFonts w:asciiTheme="minorHAnsi" w:hAnsiTheme="minorHAnsi" w:cstheme="minorHAnsi"/>
          <w:szCs w:val="24"/>
          <w:lang w:eastAsia="zh-CN"/>
        </w:rPr>
        <w:t>在</w:t>
      </w:r>
      <w:r w:rsidR="004B514A" w:rsidRPr="004B514A">
        <w:rPr>
          <w:rFonts w:ascii="SimSun" w:eastAsia="SimSun" w:hAnsi="SimSun" w:cstheme="minorHAnsi"/>
          <w:szCs w:val="24"/>
          <w:lang w:eastAsia="zh-CN"/>
        </w:rPr>
        <w:t>“</w:t>
      </w:r>
      <w:r w:rsidR="00564423" w:rsidRPr="00B468EE">
        <w:rPr>
          <w:lang w:eastAsia="zh-CN"/>
        </w:rPr>
        <w:t>范围</w:t>
      </w:r>
      <w:r w:rsidR="004B514A" w:rsidRPr="004B514A">
        <w:rPr>
          <w:rFonts w:ascii="SimSun" w:eastAsia="SimSun" w:hAnsi="SimSun" w:cstheme="minorHAnsi"/>
          <w:szCs w:val="24"/>
          <w:lang w:eastAsia="zh-CN"/>
        </w:rPr>
        <w:t>”</w:t>
      </w:r>
      <w:r w:rsidR="00564423">
        <w:rPr>
          <w:rFonts w:asciiTheme="minorHAnsi" w:hAnsiTheme="minorHAnsi" w:cstheme="minorHAnsi"/>
          <w:szCs w:val="24"/>
          <w:lang w:eastAsia="zh-CN"/>
        </w:rPr>
        <w:t>、</w:t>
      </w:r>
      <w:r w:rsidR="00564423" w:rsidRPr="00B468EE">
        <w:rPr>
          <w:lang w:eastAsia="zh-CN"/>
        </w:rPr>
        <w:t>第</w:t>
      </w:r>
      <w:r w:rsidR="00564423" w:rsidRPr="00B468EE">
        <w:rPr>
          <w:lang w:eastAsia="zh-CN"/>
        </w:rPr>
        <w:t>1</w:t>
      </w:r>
      <w:r w:rsidR="00564423" w:rsidRPr="00B468EE">
        <w:rPr>
          <w:lang w:eastAsia="zh-CN"/>
        </w:rPr>
        <w:t>、</w:t>
      </w:r>
      <w:r w:rsidR="00564423" w:rsidRPr="00B468EE">
        <w:rPr>
          <w:lang w:eastAsia="zh-CN"/>
        </w:rPr>
        <w:t>2.1</w:t>
      </w:r>
      <w:r w:rsidR="00564423" w:rsidRPr="00B468EE">
        <w:rPr>
          <w:lang w:eastAsia="zh-CN"/>
        </w:rPr>
        <w:t>、</w:t>
      </w:r>
      <w:r w:rsidR="00564423" w:rsidRPr="00B468EE">
        <w:rPr>
          <w:lang w:eastAsia="zh-CN"/>
        </w:rPr>
        <w:t>2.3</w:t>
      </w:r>
      <w:r w:rsidR="00564423" w:rsidRPr="00B468EE">
        <w:rPr>
          <w:lang w:eastAsia="zh-CN"/>
        </w:rPr>
        <w:t>、</w:t>
      </w:r>
      <w:r w:rsidR="00564423" w:rsidRPr="00B468EE">
        <w:rPr>
          <w:lang w:eastAsia="zh-CN"/>
        </w:rPr>
        <w:t>2.6</w:t>
      </w:r>
      <w:r w:rsidR="00564423" w:rsidRPr="00B468EE">
        <w:rPr>
          <w:lang w:eastAsia="zh-CN"/>
        </w:rPr>
        <w:t>节</w:t>
      </w:r>
      <w:r w:rsidR="00564423">
        <w:rPr>
          <w:lang w:eastAsia="zh-CN"/>
        </w:rPr>
        <w:t>、</w:t>
      </w:r>
      <w:r w:rsidR="00564423" w:rsidRPr="00B468EE">
        <w:rPr>
          <w:lang w:eastAsia="zh-CN"/>
        </w:rPr>
        <w:t>新的第</w:t>
      </w:r>
      <w:r w:rsidR="00564423" w:rsidRPr="00B468EE">
        <w:rPr>
          <w:lang w:eastAsia="zh-CN"/>
        </w:rPr>
        <w:t>6</w:t>
      </w:r>
      <w:r w:rsidR="00564423" w:rsidRPr="00B468EE">
        <w:rPr>
          <w:lang w:eastAsia="zh-CN"/>
        </w:rPr>
        <w:t>、</w:t>
      </w:r>
      <w:r w:rsidR="00564423" w:rsidRPr="00B468EE">
        <w:rPr>
          <w:lang w:eastAsia="zh-CN"/>
        </w:rPr>
        <w:t>7</w:t>
      </w:r>
      <w:r w:rsidR="00564423" w:rsidRPr="00B468EE">
        <w:rPr>
          <w:lang w:eastAsia="zh-CN"/>
        </w:rPr>
        <w:t>、</w:t>
      </w:r>
      <w:r w:rsidR="00564423" w:rsidRPr="00B468EE">
        <w:rPr>
          <w:lang w:eastAsia="zh-CN"/>
        </w:rPr>
        <w:t>8</w:t>
      </w:r>
      <w:r w:rsidR="00564423" w:rsidRPr="00B468EE">
        <w:rPr>
          <w:lang w:eastAsia="zh-CN"/>
        </w:rPr>
        <w:t>、</w:t>
      </w:r>
      <w:r w:rsidR="00564423" w:rsidRPr="00B468EE">
        <w:rPr>
          <w:lang w:eastAsia="zh-CN"/>
        </w:rPr>
        <w:t>10</w:t>
      </w:r>
      <w:r w:rsidR="00564423" w:rsidRPr="00B468EE">
        <w:rPr>
          <w:lang w:eastAsia="zh-CN"/>
        </w:rPr>
        <w:t>、</w:t>
      </w:r>
      <w:r w:rsidR="00564423" w:rsidRPr="00B468EE">
        <w:rPr>
          <w:lang w:eastAsia="zh-CN"/>
        </w:rPr>
        <w:t>11</w:t>
      </w:r>
      <w:r w:rsidR="00564423" w:rsidRPr="00B468EE">
        <w:rPr>
          <w:lang w:eastAsia="zh-CN"/>
        </w:rPr>
        <w:t>节</w:t>
      </w:r>
      <w:r w:rsidR="00564423">
        <w:rPr>
          <w:lang w:eastAsia="zh-CN"/>
        </w:rPr>
        <w:t>新增了</w:t>
      </w:r>
      <w:r w:rsidR="00564423" w:rsidRPr="00B468EE">
        <w:rPr>
          <w:lang w:eastAsia="zh-CN"/>
        </w:rPr>
        <w:t>&lt;</w:t>
      </w:r>
      <w:proofErr w:type="spellStart"/>
      <w:r w:rsidR="00564423" w:rsidRPr="00B468EE">
        <w:rPr>
          <w:lang w:eastAsia="zh-CN"/>
        </w:rPr>
        <w:t>bxml</w:t>
      </w:r>
      <w:proofErr w:type="spellEnd"/>
      <w:r w:rsidR="00564423" w:rsidRPr="00B468EE">
        <w:rPr>
          <w:lang w:eastAsia="zh-CN"/>
        </w:rPr>
        <w:t>&gt;</w:t>
      </w:r>
      <w:r w:rsidR="00564423" w:rsidRPr="00B468EE">
        <w:rPr>
          <w:lang w:eastAsia="zh-CN"/>
        </w:rPr>
        <w:t>和</w:t>
      </w:r>
      <w:r w:rsidR="00564423" w:rsidRPr="00B468EE">
        <w:rPr>
          <w:lang w:eastAsia="zh-CN"/>
        </w:rPr>
        <w:t>&lt;</w:t>
      </w:r>
      <w:proofErr w:type="spellStart"/>
      <w:r w:rsidR="00564423" w:rsidRPr="00B468EE">
        <w:rPr>
          <w:lang w:eastAsia="zh-CN"/>
        </w:rPr>
        <w:t>sxml</w:t>
      </w:r>
      <w:proofErr w:type="spellEnd"/>
      <w:r w:rsidR="00564423" w:rsidRPr="00B468EE">
        <w:rPr>
          <w:lang w:eastAsia="zh-CN"/>
        </w:rPr>
        <w:t>&gt;</w:t>
      </w:r>
      <w:r w:rsidR="00564423" w:rsidRPr="00B468EE">
        <w:rPr>
          <w:lang w:eastAsia="zh-CN"/>
        </w:rPr>
        <w:t>块</w:t>
      </w:r>
      <w:r w:rsidR="00564423">
        <w:rPr>
          <w:lang w:eastAsia="zh-CN"/>
        </w:rPr>
        <w:t>；</w:t>
      </w:r>
    </w:p>
    <w:p w:rsidR="008F1EC9" w:rsidRPr="0089342E" w:rsidRDefault="008F1EC9" w:rsidP="00564423">
      <w:pPr>
        <w:ind w:left="794" w:hanging="794"/>
        <w:rPr>
          <w:rFonts w:asciiTheme="minorHAnsi" w:hAnsiTheme="minorHAnsi" w:cstheme="minorHAnsi"/>
          <w:szCs w:val="24"/>
          <w:lang w:eastAsia="zh-CN"/>
        </w:rPr>
      </w:pPr>
      <w:r w:rsidRPr="0089342E">
        <w:rPr>
          <w:rFonts w:asciiTheme="minorHAnsi" w:hAnsiTheme="minorHAnsi" w:cstheme="minorHAnsi"/>
          <w:szCs w:val="24"/>
          <w:lang w:eastAsia="zh-CN"/>
        </w:rPr>
        <w:t>2</w:t>
      </w:r>
      <w:r w:rsidRPr="0089342E">
        <w:rPr>
          <w:rFonts w:asciiTheme="minorHAnsi" w:hAnsiTheme="minorHAnsi" w:cstheme="minorHAnsi"/>
          <w:szCs w:val="24"/>
          <w:lang w:eastAsia="zh-CN"/>
        </w:rPr>
        <w:tab/>
      </w:r>
      <w:r w:rsidR="00564423" w:rsidRPr="00B468EE">
        <w:rPr>
          <w:lang w:eastAsia="zh-CN"/>
        </w:rPr>
        <w:t>第</w:t>
      </w:r>
      <w:r w:rsidR="00564423" w:rsidRPr="00B468EE">
        <w:rPr>
          <w:lang w:eastAsia="zh-CN"/>
        </w:rPr>
        <w:t>8</w:t>
      </w:r>
      <w:r w:rsidR="00564423" w:rsidRPr="00B468EE">
        <w:rPr>
          <w:lang w:eastAsia="zh-CN"/>
        </w:rPr>
        <w:t>节增加了省略</w:t>
      </w:r>
      <w:proofErr w:type="spellStart"/>
      <w:r w:rsidR="00564423" w:rsidRPr="0089342E">
        <w:rPr>
          <w:rFonts w:asciiTheme="minorHAnsi" w:hAnsiTheme="minorHAnsi" w:cstheme="minorHAnsi"/>
          <w:szCs w:val="24"/>
          <w:lang w:eastAsia="zh-CN"/>
        </w:rPr>
        <w:t>audioStreamFormat</w:t>
      </w:r>
      <w:proofErr w:type="spellEnd"/>
      <w:r w:rsidR="00564423">
        <w:rPr>
          <w:rFonts w:asciiTheme="minorHAnsi" w:hAnsiTheme="minorHAnsi" w:cstheme="minorHAnsi"/>
          <w:szCs w:val="24"/>
          <w:lang w:eastAsia="zh-CN"/>
        </w:rPr>
        <w:t>（</w:t>
      </w:r>
      <w:r w:rsidR="00564423" w:rsidRPr="00B468EE">
        <w:rPr>
          <w:lang w:eastAsia="zh-CN"/>
        </w:rPr>
        <w:t>音频流格式</w:t>
      </w:r>
      <w:r w:rsidR="00564423">
        <w:rPr>
          <w:lang w:eastAsia="zh-CN"/>
        </w:rPr>
        <w:t>）</w:t>
      </w:r>
      <w:r w:rsidR="00564423" w:rsidRPr="00B468EE">
        <w:rPr>
          <w:lang w:eastAsia="zh-CN"/>
        </w:rPr>
        <w:t>和</w:t>
      </w:r>
      <w:proofErr w:type="spellStart"/>
      <w:r w:rsidR="00564423" w:rsidRPr="0089342E">
        <w:rPr>
          <w:rFonts w:asciiTheme="minorHAnsi" w:hAnsiTheme="minorHAnsi" w:cstheme="minorHAnsi"/>
          <w:szCs w:val="24"/>
          <w:lang w:eastAsia="zh-CN"/>
        </w:rPr>
        <w:t>audioTrackFormat</w:t>
      </w:r>
      <w:proofErr w:type="spellEnd"/>
      <w:r w:rsidR="00564423">
        <w:rPr>
          <w:rFonts w:asciiTheme="minorHAnsi" w:hAnsiTheme="minorHAnsi" w:cstheme="minorHAnsi"/>
          <w:szCs w:val="24"/>
          <w:lang w:eastAsia="zh-CN"/>
        </w:rPr>
        <w:t>（</w:t>
      </w:r>
      <w:r w:rsidR="00564423" w:rsidRPr="00B468EE">
        <w:rPr>
          <w:lang w:eastAsia="zh-CN"/>
        </w:rPr>
        <w:t>音</w:t>
      </w:r>
      <w:r w:rsidR="00564423">
        <w:rPr>
          <w:lang w:eastAsia="zh-CN"/>
        </w:rPr>
        <w:t>轨</w:t>
      </w:r>
      <w:r w:rsidR="00564423" w:rsidRPr="00B468EE">
        <w:rPr>
          <w:lang w:eastAsia="zh-CN"/>
        </w:rPr>
        <w:t>格式</w:t>
      </w:r>
      <w:r w:rsidR="00564423">
        <w:rPr>
          <w:lang w:eastAsia="zh-CN"/>
        </w:rPr>
        <w:t>）</w:t>
      </w:r>
      <w:r w:rsidR="00564423" w:rsidRPr="00B468EE">
        <w:rPr>
          <w:lang w:eastAsia="zh-CN"/>
        </w:rPr>
        <w:t>的规定；</w:t>
      </w:r>
    </w:p>
    <w:p w:rsidR="008F1EC9" w:rsidRPr="0089342E" w:rsidRDefault="008F1EC9" w:rsidP="00564423">
      <w:pPr>
        <w:ind w:left="794" w:hanging="794"/>
        <w:rPr>
          <w:rFonts w:asciiTheme="minorHAnsi" w:hAnsiTheme="minorHAnsi" w:cstheme="minorHAnsi"/>
          <w:szCs w:val="24"/>
          <w:lang w:eastAsia="zh-CN"/>
        </w:rPr>
      </w:pPr>
      <w:r w:rsidRPr="0089342E">
        <w:rPr>
          <w:rFonts w:asciiTheme="minorHAnsi" w:hAnsiTheme="minorHAnsi" w:cstheme="minorHAnsi"/>
          <w:szCs w:val="24"/>
          <w:lang w:eastAsia="zh-CN"/>
        </w:rPr>
        <w:t>3</w:t>
      </w:r>
      <w:r w:rsidRPr="0089342E">
        <w:rPr>
          <w:rFonts w:asciiTheme="minorHAnsi" w:hAnsiTheme="minorHAnsi" w:cstheme="minorHAnsi"/>
          <w:szCs w:val="24"/>
          <w:lang w:eastAsia="zh-CN"/>
        </w:rPr>
        <w:tab/>
      </w:r>
      <w:r w:rsidR="00564423" w:rsidRPr="00B468EE">
        <w:rPr>
          <w:lang w:eastAsia="zh-CN"/>
        </w:rPr>
        <w:t>新的第</w:t>
      </w:r>
      <w:r w:rsidR="00564423" w:rsidRPr="00B468EE">
        <w:rPr>
          <w:lang w:eastAsia="zh-CN"/>
        </w:rPr>
        <w:t>9</w:t>
      </w:r>
      <w:r w:rsidR="00564423" w:rsidRPr="00B468EE">
        <w:rPr>
          <w:lang w:eastAsia="zh-CN"/>
        </w:rPr>
        <w:t>节</w:t>
      </w:r>
      <w:r w:rsidR="00564423">
        <w:rPr>
          <w:lang w:eastAsia="zh-CN"/>
        </w:rPr>
        <w:t>澄清</w:t>
      </w:r>
      <w:r w:rsidR="00564423" w:rsidRPr="00B468EE">
        <w:rPr>
          <w:lang w:eastAsia="zh-CN"/>
        </w:rPr>
        <w:t>了</w:t>
      </w:r>
      <w:r w:rsidR="00564423" w:rsidRPr="00B468EE">
        <w:rPr>
          <w:lang w:eastAsia="zh-CN"/>
        </w:rPr>
        <w:t>XML</w:t>
      </w:r>
      <w:r w:rsidR="00564423" w:rsidRPr="00B468EE">
        <w:rPr>
          <w:lang w:eastAsia="zh-CN"/>
        </w:rPr>
        <w:t>块</w:t>
      </w:r>
      <w:r w:rsidR="00564423">
        <w:rPr>
          <w:lang w:eastAsia="zh-CN"/>
        </w:rPr>
        <w:t>的</w:t>
      </w:r>
      <w:r w:rsidR="00564423">
        <w:rPr>
          <w:rFonts w:hint="eastAsia"/>
          <w:lang w:eastAsia="zh-CN"/>
        </w:rPr>
        <w:t>新</w:t>
      </w:r>
      <w:r w:rsidR="00564423" w:rsidRPr="00B468EE">
        <w:rPr>
          <w:lang w:eastAsia="zh-CN"/>
        </w:rPr>
        <w:t>规则；</w:t>
      </w:r>
    </w:p>
    <w:p w:rsidR="008F1EC9" w:rsidRPr="0089342E" w:rsidRDefault="008F1EC9" w:rsidP="00564423">
      <w:pPr>
        <w:ind w:left="794" w:hanging="794"/>
        <w:rPr>
          <w:rFonts w:asciiTheme="minorHAnsi" w:hAnsiTheme="minorHAnsi" w:cstheme="minorHAnsi"/>
          <w:szCs w:val="24"/>
          <w:lang w:eastAsia="zh-CN"/>
        </w:rPr>
      </w:pPr>
      <w:r w:rsidRPr="0089342E">
        <w:rPr>
          <w:rFonts w:asciiTheme="minorHAnsi" w:hAnsiTheme="minorHAnsi" w:cstheme="minorHAnsi"/>
          <w:szCs w:val="24"/>
          <w:lang w:eastAsia="zh-CN"/>
        </w:rPr>
        <w:t>4</w:t>
      </w:r>
      <w:r w:rsidRPr="0089342E">
        <w:rPr>
          <w:rFonts w:asciiTheme="minorHAnsi" w:hAnsiTheme="minorHAnsi" w:cstheme="minorHAnsi"/>
          <w:szCs w:val="24"/>
          <w:lang w:eastAsia="zh-CN"/>
        </w:rPr>
        <w:tab/>
      </w:r>
      <w:r w:rsidR="00564423" w:rsidRPr="00B468EE">
        <w:rPr>
          <w:lang w:eastAsia="zh-CN"/>
        </w:rPr>
        <w:t>增加了新的</w:t>
      </w:r>
      <w:r w:rsidR="00564423">
        <w:rPr>
          <w:lang w:eastAsia="zh-CN"/>
        </w:rPr>
        <w:t>资料性</w:t>
      </w:r>
      <w:r w:rsidR="00564423" w:rsidRPr="00B468EE">
        <w:rPr>
          <w:lang w:eastAsia="zh-CN"/>
        </w:rPr>
        <w:t>附录</w:t>
      </w:r>
      <w:r w:rsidR="00564423" w:rsidRPr="00B468EE">
        <w:rPr>
          <w:lang w:eastAsia="zh-CN"/>
        </w:rPr>
        <w:t>4</w:t>
      </w:r>
      <w:r w:rsidR="00564423">
        <w:rPr>
          <w:lang w:eastAsia="zh-CN"/>
        </w:rPr>
        <w:t>；</w:t>
      </w:r>
    </w:p>
    <w:p w:rsidR="008F1EC9" w:rsidRPr="0089342E" w:rsidRDefault="008F1EC9" w:rsidP="004B514A">
      <w:pPr>
        <w:ind w:left="794" w:hanging="794"/>
        <w:rPr>
          <w:rFonts w:asciiTheme="minorHAnsi" w:hAnsiTheme="minorHAnsi" w:cstheme="minorHAnsi"/>
          <w:szCs w:val="24"/>
          <w:lang w:eastAsia="zh-CN"/>
        </w:rPr>
      </w:pPr>
      <w:r w:rsidRPr="0089342E">
        <w:rPr>
          <w:rFonts w:asciiTheme="minorHAnsi" w:hAnsiTheme="minorHAnsi" w:cstheme="minorHAnsi"/>
          <w:szCs w:val="24"/>
          <w:lang w:eastAsia="zh-CN"/>
        </w:rPr>
        <w:t>5</w:t>
      </w:r>
      <w:r w:rsidRPr="0089342E">
        <w:rPr>
          <w:rFonts w:asciiTheme="minorHAnsi" w:hAnsiTheme="minorHAnsi" w:cstheme="minorHAnsi"/>
          <w:szCs w:val="24"/>
          <w:lang w:eastAsia="zh-CN"/>
        </w:rPr>
        <w:tab/>
      </w:r>
      <w:r w:rsidR="00564423" w:rsidRPr="00B468EE">
        <w:rPr>
          <w:lang w:eastAsia="zh-CN"/>
        </w:rPr>
        <w:t>更新</w:t>
      </w:r>
      <w:r w:rsidR="00564423">
        <w:rPr>
          <w:lang w:eastAsia="zh-CN"/>
        </w:rPr>
        <w:t>了</w:t>
      </w:r>
      <w:r w:rsidR="004B514A" w:rsidRPr="004B514A">
        <w:rPr>
          <w:rFonts w:ascii="SimSun" w:eastAsia="SimSun" w:hAnsi="SimSun"/>
          <w:lang w:eastAsia="zh-CN"/>
        </w:rPr>
        <w:t>“</w:t>
      </w:r>
      <w:r w:rsidR="00564423" w:rsidRPr="00B468EE">
        <w:rPr>
          <w:lang w:eastAsia="zh-CN"/>
        </w:rPr>
        <w:t>术语</w:t>
      </w:r>
      <w:r w:rsidR="004B514A" w:rsidRPr="004B514A">
        <w:rPr>
          <w:rFonts w:ascii="SimSun" w:eastAsia="SimSun" w:hAnsi="SimSun"/>
          <w:lang w:eastAsia="zh-CN"/>
        </w:rPr>
        <w:t>”</w:t>
      </w:r>
      <w:r w:rsidR="00564423">
        <w:rPr>
          <w:lang w:eastAsia="zh-CN"/>
        </w:rPr>
        <w:t>、</w:t>
      </w:r>
      <w:r w:rsidR="004B514A" w:rsidRPr="004B514A">
        <w:rPr>
          <w:rFonts w:ascii="SimSun" w:eastAsia="SimSun" w:hAnsi="SimSun"/>
          <w:lang w:eastAsia="zh-CN"/>
        </w:rPr>
        <w:t>“</w:t>
      </w:r>
      <w:r w:rsidR="00564423" w:rsidRPr="00DF660E">
        <w:rPr>
          <w:i/>
          <w:iCs/>
          <w:lang w:eastAsia="zh-CN"/>
        </w:rPr>
        <w:t>考虑到</w:t>
      </w:r>
      <w:r w:rsidR="004B514A" w:rsidRPr="004B514A">
        <w:rPr>
          <w:rFonts w:ascii="SimSun" w:eastAsia="SimSun" w:hAnsi="SimSun"/>
          <w:lang w:eastAsia="zh-CN"/>
        </w:rPr>
        <w:t>”</w:t>
      </w:r>
      <w:r w:rsidR="00564423">
        <w:rPr>
          <w:lang w:eastAsia="zh-CN"/>
        </w:rPr>
        <w:t>、</w:t>
      </w:r>
      <w:r w:rsidR="00564423" w:rsidRPr="00B468EE">
        <w:rPr>
          <w:lang w:eastAsia="zh-CN"/>
        </w:rPr>
        <w:t>第</w:t>
      </w:r>
      <w:r w:rsidR="00564423" w:rsidRPr="00B468EE">
        <w:rPr>
          <w:lang w:eastAsia="zh-CN"/>
        </w:rPr>
        <w:t>1</w:t>
      </w:r>
      <w:r w:rsidR="00564423" w:rsidRPr="00B468EE">
        <w:rPr>
          <w:lang w:eastAsia="zh-CN"/>
        </w:rPr>
        <w:t>、</w:t>
      </w:r>
      <w:r w:rsidR="00564423" w:rsidRPr="00B468EE">
        <w:rPr>
          <w:lang w:eastAsia="zh-CN"/>
        </w:rPr>
        <w:t>2.2</w:t>
      </w:r>
      <w:r w:rsidR="00564423" w:rsidRPr="00B468EE">
        <w:rPr>
          <w:lang w:eastAsia="zh-CN"/>
        </w:rPr>
        <w:t>、</w:t>
      </w:r>
      <w:r w:rsidR="00564423" w:rsidRPr="00B468EE">
        <w:rPr>
          <w:lang w:eastAsia="zh-CN"/>
        </w:rPr>
        <w:t>2.4</w:t>
      </w:r>
      <w:r w:rsidR="00564423" w:rsidRPr="00B468EE">
        <w:rPr>
          <w:lang w:eastAsia="zh-CN"/>
        </w:rPr>
        <w:t>、</w:t>
      </w:r>
      <w:r w:rsidR="00564423" w:rsidRPr="00B468EE">
        <w:rPr>
          <w:lang w:eastAsia="zh-CN"/>
        </w:rPr>
        <w:t>2.5</w:t>
      </w:r>
      <w:r w:rsidR="00564423" w:rsidRPr="00B468EE">
        <w:rPr>
          <w:lang w:eastAsia="zh-CN"/>
        </w:rPr>
        <w:t>、</w:t>
      </w:r>
      <w:r w:rsidR="00564423" w:rsidRPr="00B468EE">
        <w:rPr>
          <w:lang w:eastAsia="zh-CN"/>
        </w:rPr>
        <w:t>2.6</w:t>
      </w:r>
      <w:r w:rsidR="00564423" w:rsidRPr="00B468EE">
        <w:rPr>
          <w:lang w:eastAsia="zh-CN"/>
        </w:rPr>
        <w:t>、</w:t>
      </w:r>
      <w:r w:rsidR="00564423" w:rsidRPr="00B468EE">
        <w:rPr>
          <w:lang w:eastAsia="zh-CN"/>
        </w:rPr>
        <w:t>3</w:t>
      </w:r>
      <w:r w:rsidR="00564423" w:rsidRPr="00B468EE">
        <w:rPr>
          <w:lang w:eastAsia="zh-CN"/>
        </w:rPr>
        <w:t>、</w:t>
      </w:r>
      <w:r w:rsidR="00564423" w:rsidRPr="00B468EE">
        <w:rPr>
          <w:lang w:eastAsia="zh-CN"/>
        </w:rPr>
        <w:t>4</w:t>
      </w:r>
      <w:r w:rsidR="00564423" w:rsidRPr="00B468EE">
        <w:rPr>
          <w:lang w:eastAsia="zh-CN"/>
        </w:rPr>
        <w:t>、</w:t>
      </w:r>
      <w:r w:rsidR="00564423" w:rsidRPr="00B468EE">
        <w:rPr>
          <w:lang w:eastAsia="zh-CN"/>
        </w:rPr>
        <w:t>5</w:t>
      </w:r>
      <w:r w:rsidR="00564423" w:rsidRPr="00B468EE">
        <w:rPr>
          <w:lang w:eastAsia="zh-CN"/>
        </w:rPr>
        <w:t>节、新的第</w:t>
      </w:r>
      <w:r w:rsidR="00564423" w:rsidRPr="00B468EE">
        <w:rPr>
          <w:lang w:eastAsia="zh-CN"/>
        </w:rPr>
        <w:t>8</w:t>
      </w:r>
      <w:r w:rsidR="00564423" w:rsidRPr="00B468EE">
        <w:rPr>
          <w:lang w:eastAsia="zh-CN"/>
        </w:rPr>
        <w:t>、</w:t>
      </w:r>
      <w:r w:rsidR="00564423" w:rsidRPr="00B468EE">
        <w:rPr>
          <w:lang w:eastAsia="zh-CN"/>
        </w:rPr>
        <w:t>13</w:t>
      </w:r>
      <w:r w:rsidR="00564423" w:rsidRPr="00B468EE">
        <w:rPr>
          <w:lang w:eastAsia="zh-CN"/>
        </w:rPr>
        <w:t>节、</w:t>
      </w:r>
      <w:r w:rsidR="00410738">
        <w:rPr>
          <w:lang w:eastAsia="zh-CN"/>
        </w:rPr>
        <w:t>附件</w:t>
      </w:r>
      <w:r w:rsidR="00410738">
        <w:rPr>
          <w:rFonts w:hint="eastAsia"/>
          <w:lang w:eastAsia="zh-CN"/>
        </w:rPr>
        <w:t>1</w:t>
      </w:r>
      <w:r w:rsidR="00410738">
        <w:rPr>
          <w:rFonts w:hint="eastAsia"/>
          <w:lang w:eastAsia="zh-CN"/>
        </w:rPr>
        <w:t>的</w:t>
      </w:r>
      <w:r w:rsidR="00564423" w:rsidRPr="00B468EE">
        <w:rPr>
          <w:lang w:eastAsia="zh-CN"/>
        </w:rPr>
        <w:t>第</w:t>
      </w:r>
      <w:r w:rsidR="00564423" w:rsidRPr="00B468EE">
        <w:rPr>
          <w:lang w:eastAsia="zh-CN"/>
        </w:rPr>
        <w:t>1</w:t>
      </w:r>
      <w:r w:rsidR="00564423" w:rsidRPr="00B468EE">
        <w:rPr>
          <w:lang w:eastAsia="zh-CN"/>
        </w:rPr>
        <w:t>节</w:t>
      </w:r>
      <w:r w:rsidR="00410738">
        <w:rPr>
          <w:lang w:eastAsia="zh-CN"/>
        </w:rPr>
        <w:t>；</w:t>
      </w:r>
    </w:p>
    <w:p w:rsidR="008F1EC9" w:rsidRDefault="008F1EC9" w:rsidP="00410738">
      <w:pPr>
        <w:rPr>
          <w:lang w:eastAsia="zh-CN"/>
        </w:rPr>
      </w:pPr>
      <w:r w:rsidRPr="0089342E">
        <w:rPr>
          <w:rFonts w:asciiTheme="minorHAnsi" w:hAnsiTheme="minorHAnsi" w:cstheme="minorHAnsi"/>
          <w:szCs w:val="24"/>
          <w:lang w:eastAsia="zh-CN"/>
        </w:rPr>
        <w:t>6</w:t>
      </w:r>
      <w:r w:rsidRPr="0089342E">
        <w:rPr>
          <w:rFonts w:asciiTheme="minorHAnsi" w:hAnsiTheme="minorHAnsi" w:cstheme="minorHAnsi"/>
          <w:szCs w:val="24"/>
          <w:lang w:eastAsia="zh-CN"/>
        </w:rPr>
        <w:tab/>
      </w:r>
      <w:r w:rsidR="00410738" w:rsidRPr="00B468EE">
        <w:rPr>
          <w:lang w:eastAsia="zh-CN"/>
        </w:rPr>
        <w:t>更新图</w:t>
      </w:r>
      <w:r w:rsidR="00410738" w:rsidRPr="00B468EE">
        <w:rPr>
          <w:lang w:eastAsia="zh-CN"/>
        </w:rPr>
        <w:t>1</w:t>
      </w:r>
      <w:r w:rsidR="00410738" w:rsidRPr="00B468EE">
        <w:rPr>
          <w:lang w:eastAsia="zh-CN"/>
        </w:rPr>
        <w:t>、</w:t>
      </w:r>
      <w:r w:rsidR="00410738" w:rsidRPr="00B468EE">
        <w:rPr>
          <w:lang w:eastAsia="zh-CN"/>
        </w:rPr>
        <w:t>2</w:t>
      </w:r>
      <w:r w:rsidR="00410738" w:rsidRPr="00B468EE">
        <w:rPr>
          <w:lang w:eastAsia="zh-CN"/>
        </w:rPr>
        <w:t>、</w:t>
      </w:r>
      <w:r w:rsidR="00410738" w:rsidRPr="00B468EE">
        <w:rPr>
          <w:lang w:eastAsia="zh-CN"/>
        </w:rPr>
        <w:t>3</w:t>
      </w:r>
      <w:r w:rsidR="00410738" w:rsidRPr="00B468EE">
        <w:rPr>
          <w:lang w:eastAsia="zh-CN"/>
        </w:rPr>
        <w:t>。</w:t>
      </w:r>
    </w:p>
    <w:p w:rsidR="004B514A" w:rsidRDefault="004B514A">
      <w:pPr>
        <w:tabs>
          <w:tab w:val="clear" w:pos="794"/>
          <w:tab w:val="clear" w:pos="1191"/>
          <w:tab w:val="clear" w:pos="1588"/>
          <w:tab w:val="clear" w:pos="1985"/>
        </w:tabs>
        <w:overflowPunct/>
        <w:autoSpaceDE/>
        <w:autoSpaceDN/>
        <w:adjustRightInd/>
        <w:spacing w:before="0"/>
        <w:jc w:val="left"/>
        <w:textAlignment w:val="auto"/>
        <w:rPr>
          <w:b/>
          <w:sz w:val="28"/>
          <w:lang w:eastAsia="zh-CN"/>
        </w:rPr>
      </w:pPr>
    </w:p>
    <w:p w:rsidR="00DF660E" w:rsidRDefault="00DF660E">
      <w:pPr>
        <w:tabs>
          <w:tab w:val="clear" w:pos="794"/>
          <w:tab w:val="clear" w:pos="1191"/>
          <w:tab w:val="clear" w:pos="1588"/>
          <w:tab w:val="clear" w:pos="1985"/>
        </w:tabs>
        <w:overflowPunct/>
        <w:autoSpaceDE/>
        <w:autoSpaceDN/>
        <w:adjustRightInd/>
        <w:spacing w:before="0"/>
        <w:jc w:val="left"/>
        <w:textAlignment w:val="auto"/>
        <w:rPr>
          <w:b/>
          <w:sz w:val="28"/>
          <w:lang w:eastAsia="zh-CN"/>
        </w:rPr>
      </w:pPr>
    </w:p>
    <w:p w:rsidR="00FE08CC" w:rsidRPr="00ED6723" w:rsidRDefault="00FE08CC" w:rsidP="00410738">
      <w:pPr>
        <w:pStyle w:val="AnnexNoTitle"/>
        <w:rPr>
          <w:lang w:eastAsia="zh-CN"/>
        </w:rPr>
      </w:pPr>
      <w:r w:rsidRPr="00ED6723">
        <w:rPr>
          <w:rFonts w:hint="eastAsia"/>
          <w:lang w:eastAsia="zh-CN"/>
        </w:rPr>
        <w:t>附件</w:t>
      </w:r>
      <w:r w:rsidRPr="00ED6723">
        <w:rPr>
          <w:rFonts w:hint="eastAsia"/>
          <w:lang w:eastAsia="zh-CN"/>
        </w:rPr>
        <w:t>2</w:t>
      </w:r>
      <w:r w:rsidRPr="00ED6723">
        <w:rPr>
          <w:lang w:eastAsia="zh-CN"/>
        </w:rPr>
        <w:br/>
      </w:r>
      <w:r>
        <w:rPr>
          <w:lang w:eastAsia="zh-CN"/>
        </w:rPr>
        <w:br/>
      </w:r>
      <w:r w:rsidRPr="00D13164">
        <w:rPr>
          <w:rFonts w:hint="eastAsia"/>
          <w:b w:val="0"/>
          <w:bCs/>
          <w:sz w:val="24"/>
          <w:szCs w:val="24"/>
          <w:lang w:eastAsia="zh-CN"/>
        </w:rPr>
        <w:t>（来源：</w:t>
      </w:r>
      <w:r w:rsidR="008F1EC9">
        <w:rPr>
          <w:rFonts w:hint="eastAsia"/>
          <w:b w:val="0"/>
          <w:bCs/>
          <w:sz w:val="24"/>
          <w:szCs w:val="24"/>
          <w:lang w:eastAsia="zh-CN"/>
        </w:rPr>
        <w:t>6</w:t>
      </w:r>
      <w:r w:rsidRPr="00D13164">
        <w:rPr>
          <w:rFonts w:hint="eastAsia"/>
          <w:b w:val="0"/>
          <w:bCs/>
          <w:sz w:val="24"/>
          <w:szCs w:val="24"/>
          <w:lang w:eastAsia="zh-CN"/>
        </w:rPr>
        <w:t>/</w:t>
      </w:r>
      <w:r w:rsidR="008F1EC9">
        <w:rPr>
          <w:rFonts w:hint="eastAsia"/>
          <w:b w:val="0"/>
          <w:bCs/>
          <w:sz w:val="24"/>
          <w:szCs w:val="24"/>
          <w:lang w:eastAsia="zh-CN"/>
        </w:rPr>
        <w:t>346</w:t>
      </w:r>
      <w:r w:rsidRPr="00D13164">
        <w:rPr>
          <w:rFonts w:hint="eastAsia"/>
          <w:b w:val="0"/>
          <w:bCs/>
          <w:sz w:val="24"/>
          <w:szCs w:val="24"/>
          <w:lang w:eastAsia="zh-CN"/>
        </w:rPr>
        <w:t>号文件）</w:t>
      </w:r>
      <w:r w:rsidRPr="00ED6723">
        <w:rPr>
          <w:lang w:eastAsia="zh-CN"/>
        </w:rPr>
        <w:br/>
      </w:r>
      <w:r>
        <w:rPr>
          <w:rFonts w:hint="eastAsia"/>
          <w:lang w:eastAsia="zh-CN"/>
        </w:rPr>
        <w:br/>
      </w:r>
      <w:r w:rsidR="00410738">
        <w:rPr>
          <w:rFonts w:hint="eastAsia"/>
          <w:lang w:eastAsia="zh-CN"/>
        </w:rPr>
        <w:t>提议废止的</w:t>
      </w:r>
      <w:r w:rsidR="006566CD">
        <w:rPr>
          <w:rFonts w:hint="eastAsia"/>
          <w:lang w:eastAsia="zh-CN"/>
        </w:rPr>
        <w:t>ITU-R</w:t>
      </w:r>
      <w:r>
        <w:rPr>
          <w:rFonts w:hint="eastAsia"/>
          <w:lang w:eastAsia="zh-CN"/>
        </w:rPr>
        <w:t>建议书</w:t>
      </w:r>
    </w:p>
    <w:p w:rsidR="00B6766B" w:rsidRPr="00170F1E" w:rsidRDefault="00B6766B" w:rsidP="00D13164">
      <w:pPr>
        <w:rPr>
          <w:lang w:eastAsia="zh-CN"/>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B6766B" w:rsidRPr="00170F1E" w:rsidTr="004D4C59">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B6766B" w:rsidRPr="00D13164" w:rsidRDefault="00B6766B" w:rsidP="00D13164">
            <w:pPr>
              <w:pStyle w:val="Tablehead"/>
            </w:pPr>
            <w:r w:rsidRPr="00D13164">
              <w:t>ITU-</w:t>
            </w:r>
            <w:proofErr w:type="spellStart"/>
            <w:r w:rsidRPr="00D13164">
              <w:t>R</w:t>
            </w:r>
            <w:r w:rsidRPr="00D13164">
              <w:rPr>
                <w:rFonts w:hint="eastAsia"/>
              </w:rPr>
              <w:t>建议书</w:t>
            </w:r>
            <w:proofErr w:type="spellEnd"/>
          </w:p>
        </w:tc>
        <w:tc>
          <w:tcPr>
            <w:tcW w:w="7698" w:type="dxa"/>
            <w:tcBorders>
              <w:top w:val="single" w:sz="6" w:space="0" w:color="auto"/>
              <w:left w:val="single" w:sz="6" w:space="0" w:color="auto"/>
              <w:bottom w:val="single" w:sz="6" w:space="0" w:color="auto"/>
              <w:right w:val="single" w:sz="6" w:space="0" w:color="auto"/>
            </w:tcBorders>
            <w:vAlign w:val="center"/>
            <w:hideMark/>
          </w:tcPr>
          <w:p w:rsidR="00B6766B" w:rsidRPr="00D13164" w:rsidRDefault="00B6766B" w:rsidP="00D13164">
            <w:pPr>
              <w:pStyle w:val="Tablehead"/>
            </w:pPr>
            <w:proofErr w:type="spellStart"/>
            <w:r w:rsidRPr="00D13164">
              <w:rPr>
                <w:rFonts w:hint="eastAsia"/>
              </w:rPr>
              <w:t>标题</w:t>
            </w:r>
            <w:proofErr w:type="spellEnd"/>
          </w:p>
        </w:tc>
      </w:tr>
      <w:tr w:rsidR="008F1EC9" w:rsidRPr="00170F1E" w:rsidTr="004D4C59">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EC9" w:rsidRPr="00A16B84" w:rsidRDefault="008F1EC9" w:rsidP="008F1EC9">
            <w:pPr>
              <w:pStyle w:val="Tabletext"/>
              <w:jc w:val="center"/>
              <w:rPr>
                <w:rFonts w:asciiTheme="minorHAnsi" w:hAnsiTheme="minorHAnsi" w:cstheme="majorBidi"/>
                <w:lang w:eastAsia="ja-JP"/>
              </w:rPr>
            </w:pPr>
            <w:r w:rsidRPr="000B7F49">
              <w:rPr>
                <w:rFonts w:asciiTheme="minorHAnsi" w:hAnsiTheme="minorHAnsi" w:cstheme="majorBidi"/>
                <w:lang w:eastAsia="ja-JP"/>
              </w:rPr>
              <w:t>BS.1286</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EC9" w:rsidRPr="00AF7CE6" w:rsidRDefault="00B468EE" w:rsidP="008F1EC9">
            <w:pPr>
              <w:pStyle w:val="Tabletext"/>
              <w:rPr>
                <w:b/>
                <w:color w:val="800000"/>
                <w:highlight w:val="yellow"/>
                <w:lang w:eastAsia="zh-CN"/>
              </w:rPr>
            </w:pPr>
            <w:r>
              <w:rPr>
                <w:color w:val="000000"/>
                <w:lang w:eastAsia="zh-CN"/>
              </w:rPr>
              <w:t>对伴有图像的声音系统进行主观评估的方</w:t>
            </w:r>
            <w:r>
              <w:rPr>
                <w:rFonts w:ascii="SimSun" w:eastAsia="SimSun" w:hAnsi="SimSun" w:cs="SimSun" w:hint="eastAsia"/>
                <w:color w:val="000000"/>
                <w:lang w:eastAsia="zh-CN"/>
              </w:rPr>
              <w:t>法</w:t>
            </w:r>
          </w:p>
        </w:tc>
      </w:tr>
    </w:tbl>
    <w:p w:rsidR="00B6766B" w:rsidRPr="00170F1E" w:rsidRDefault="00B6766B" w:rsidP="00B6766B">
      <w:pPr>
        <w:rPr>
          <w:lang w:eastAsia="zh-CN"/>
        </w:rPr>
      </w:pPr>
    </w:p>
    <w:p w:rsidR="00ED6723" w:rsidRDefault="00ED6723" w:rsidP="00EC745E">
      <w:pPr>
        <w:jc w:val="center"/>
      </w:pPr>
      <w:bookmarkStart w:id="0" w:name="_GoBack"/>
      <w:bookmarkEnd w:id="0"/>
      <w:r>
        <w:t>_______________</w:t>
      </w:r>
    </w:p>
    <w:sectPr w:rsidR="00ED6723"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D9" w:rsidRDefault="008443D9">
      <w:r>
        <w:separator/>
      </w:r>
    </w:p>
  </w:endnote>
  <w:endnote w:type="continuationSeparator" w:id="0">
    <w:p w:rsidR="008443D9" w:rsidRDefault="008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2E" w:rsidRPr="00677D2E" w:rsidRDefault="00677D2E" w:rsidP="00436C0E">
    <w:pPr>
      <w:pStyle w:val="Footer"/>
      <w:tabs>
        <w:tab w:val="clear" w:pos="4320"/>
        <w:tab w:val="clear" w:pos="8640"/>
        <w:tab w:val="center" w:pos="5954"/>
        <w:tab w:val="right" w:pos="9639"/>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2E" w:rsidRPr="00677D2E" w:rsidRDefault="00677D2E" w:rsidP="004B514A">
    <w:pPr>
      <w:pStyle w:val="Footer"/>
      <w:tabs>
        <w:tab w:val="clear" w:pos="4320"/>
        <w:tab w:val="clear" w:pos="8640"/>
        <w:tab w:val="center" w:pos="5954"/>
        <w:tab w:val="right" w:pos="9639"/>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41" w:rsidRPr="005E5EB3" w:rsidRDefault="00B01F41" w:rsidP="00B01F41">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DA16E6" w:rsidRDefault="00DA16E6" w:rsidP="00DA16E6">
    <w:pPr>
      <w:pStyle w:val="FirstFooter"/>
      <w:ind w:left="-397" w:right="-397"/>
      <w:jc w:val="center"/>
      <w:rPr>
        <w:color w:val="3E8ED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D9" w:rsidRDefault="008443D9">
      <w:r>
        <w:t>____________________</w:t>
      </w:r>
    </w:p>
  </w:footnote>
  <w:footnote w:type="continuationSeparator" w:id="0">
    <w:p w:rsidR="008443D9" w:rsidRDefault="008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0F00B0">
    <w:pPr>
      <w:pStyle w:val="Header"/>
      <w:rPr>
        <w:sz w:val="18"/>
        <w:szCs w:val="18"/>
      </w:rPr>
    </w:pPr>
    <w:r w:rsidRPr="00AC1F2B">
      <w:rPr>
        <w:sz w:val="20"/>
        <w:szCs w:val="18"/>
      </w:rPr>
      <w:tab/>
    </w:r>
    <w:r w:rsidRPr="00AC1F2B">
      <w:rPr>
        <w:sz w:val="20"/>
        <w:szCs w:val="18"/>
      </w:rPr>
      <w:tab/>
    </w:r>
    <w:r w:rsidR="00AF051D" w:rsidRPr="00677D2E">
      <w:rPr>
        <w:sz w:val="18"/>
        <w:szCs w:val="18"/>
      </w:rPr>
      <w:t xml:space="preserve">- </w:t>
    </w:r>
    <w:r w:rsidR="001B42C9" w:rsidRPr="00677D2E">
      <w:rPr>
        <w:rStyle w:val="PageNumber"/>
        <w:sz w:val="18"/>
        <w:szCs w:val="18"/>
      </w:rPr>
      <w:fldChar w:fldCharType="begin"/>
    </w:r>
    <w:r w:rsidRPr="00677D2E">
      <w:rPr>
        <w:rStyle w:val="PageNumber"/>
        <w:sz w:val="18"/>
        <w:szCs w:val="18"/>
      </w:rPr>
      <w:instrText xml:space="preserve"> PAGE </w:instrText>
    </w:r>
    <w:r w:rsidR="001B42C9" w:rsidRPr="00677D2E">
      <w:rPr>
        <w:rStyle w:val="PageNumber"/>
        <w:sz w:val="18"/>
        <w:szCs w:val="18"/>
      </w:rPr>
      <w:fldChar w:fldCharType="separate"/>
    </w:r>
    <w:r w:rsidR="00DF660E">
      <w:rPr>
        <w:rStyle w:val="PageNumber"/>
        <w:noProof/>
        <w:sz w:val="18"/>
        <w:szCs w:val="18"/>
      </w:rPr>
      <w:t>6</w:t>
    </w:r>
    <w:r w:rsidR="001B42C9" w:rsidRPr="00677D2E">
      <w:rPr>
        <w:rStyle w:val="PageNumber"/>
        <w:sz w:val="18"/>
        <w:szCs w:val="18"/>
      </w:rPr>
      <w:fldChar w:fldCharType="end"/>
    </w:r>
    <w:r w:rsidR="00AF051D"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677D2E">
    <w:pPr>
      <w:pStyle w:val="Header"/>
      <w:rPr>
        <w:iCs/>
        <w:sz w:val="18"/>
        <w:szCs w:val="18"/>
      </w:rPr>
    </w:pPr>
    <w:r>
      <w:tab/>
    </w:r>
    <w:r>
      <w:tab/>
    </w:r>
    <w:r w:rsidR="00677D2E">
      <w:rPr>
        <w:noProof/>
        <w:sz w:val="18"/>
        <w:szCs w:val="16"/>
      </w:rPr>
      <w:t xml:space="preserve">- </w:t>
    </w:r>
    <w:r w:rsidR="001B42C9" w:rsidRPr="00677D2E">
      <w:rPr>
        <w:iCs/>
        <w:sz w:val="18"/>
        <w:szCs w:val="18"/>
      </w:rPr>
      <w:fldChar w:fldCharType="begin"/>
    </w:r>
    <w:r w:rsidRPr="00677D2E">
      <w:rPr>
        <w:iCs/>
        <w:sz w:val="18"/>
        <w:szCs w:val="18"/>
      </w:rPr>
      <w:instrText xml:space="preserve"> PAGE  \* MERGEFORMAT </w:instrText>
    </w:r>
    <w:r w:rsidR="001B42C9" w:rsidRPr="00677D2E">
      <w:rPr>
        <w:iCs/>
        <w:sz w:val="18"/>
        <w:szCs w:val="18"/>
      </w:rPr>
      <w:fldChar w:fldCharType="separate"/>
    </w:r>
    <w:r w:rsidR="00DF660E">
      <w:rPr>
        <w:iCs/>
        <w:noProof/>
        <w:sz w:val="18"/>
        <w:szCs w:val="18"/>
      </w:rPr>
      <w:t>5</w:t>
    </w:r>
    <w:r w:rsidR="001B42C9" w:rsidRPr="00677D2E">
      <w:rPr>
        <w:iCs/>
        <w:sz w:val="18"/>
        <w:szCs w:val="18"/>
      </w:rPr>
      <w:fldChar w:fldCharType="end"/>
    </w:r>
    <w:r w:rsidR="00677D2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9150A7" w:rsidTr="00D13164">
      <w:trPr>
        <w:jc w:val="center"/>
      </w:trPr>
      <w:tc>
        <w:tcPr>
          <w:tcW w:w="5031" w:type="dxa"/>
        </w:tcPr>
        <w:p w:rsidR="009150A7" w:rsidRDefault="009150A7" w:rsidP="009150A7">
          <w:pPr>
            <w:pStyle w:val="Header"/>
            <w:spacing w:before="120" w:line="360" w:lineRule="auto"/>
          </w:pPr>
          <w:r w:rsidRPr="008E52B1">
            <w:rPr>
              <w:noProof/>
              <w:color w:val="3399FF"/>
              <w:lang w:val="en-GB" w:eastAsia="zh-CN"/>
            </w:rPr>
            <w:drawing>
              <wp:inline distT="0" distB="0" distL="0" distR="0" wp14:anchorId="547CB6AA" wp14:editId="4F788B5F">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rsidR="009150A7" w:rsidRDefault="009150A7" w:rsidP="009150A7">
          <w:pPr>
            <w:pStyle w:val="Header"/>
            <w:spacing w:before="240" w:line="360" w:lineRule="auto"/>
            <w:jc w:val="right"/>
          </w:pPr>
          <w:r>
            <w:rPr>
              <w:noProof/>
              <w:lang w:val="en-GB" w:eastAsia="zh-CN"/>
            </w:rPr>
            <w:drawing>
              <wp:inline distT="0" distB="0" distL="0" distR="0" wp14:anchorId="5E879FC4" wp14:editId="1408FD65">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20AF"/>
    <w:rsid w:val="00006A31"/>
    <w:rsid w:val="00006C82"/>
    <w:rsid w:val="00010E30"/>
    <w:rsid w:val="00015C76"/>
    <w:rsid w:val="00026CF8"/>
    <w:rsid w:val="00030BD7"/>
    <w:rsid w:val="00031E64"/>
    <w:rsid w:val="00034340"/>
    <w:rsid w:val="00035CB3"/>
    <w:rsid w:val="00045A8D"/>
    <w:rsid w:val="0005167A"/>
    <w:rsid w:val="00054E5D"/>
    <w:rsid w:val="0006421B"/>
    <w:rsid w:val="00070258"/>
    <w:rsid w:val="0007323C"/>
    <w:rsid w:val="00086D03"/>
    <w:rsid w:val="00096435"/>
    <w:rsid w:val="000A096A"/>
    <w:rsid w:val="000A375E"/>
    <w:rsid w:val="000A7051"/>
    <w:rsid w:val="000B0AF6"/>
    <w:rsid w:val="000B0E9B"/>
    <w:rsid w:val="000B2CAE"/>
    <w:rsid w:val="000C03C7"/>
    <w:rsid w:val="000C2AD0"/>
    <w:rsid w:val="000E3DEE"/>
    <w:rsid w:val="000F00B0"/>
    <w:rsid w:val="000F622F"/>
    <w:rsid w:val="00100B72"/>
    <w:rsid w:val="00101F7D"/>
    <w:rsid w:val="00103C76"/>
    <w:rsid w:val="00107117"/>
    <w:rsid w:val="0011265F"/>
    <w:rsid w:val="00117282"/>
    <w:rsid w:val="00117389"/>
    <w:rsid w:val="00121C2D"/>
    <w:rsid w:val="00134404"/>
    <w:rsid w:val="00144DFB"/>
    <w:rsid w:val="00164B62"/>
    <w:rsid w:val="00187CA3"/>
    <w:rsid w:val="00196710"/>
    <w:rsid w:val="00196770"/>
    <w:rsid w:val="00197324"/>
    <w:rsid w:val="001A0177"/>
    <w:rsid w:val="001B351B"/>
    <w:rsid w:val="001B42C9"/>
    <w:rsid w:val="001C06DB"/>
    <w:rsid w:val="001C6971"/>
    <w:rsid w:val="001D2785"/>
    <w:rsid w:val="001D7070"/>
    <w:rsid w:val="001F2170"/>
    <w:rsid w:val="001F3948"/>
    <w:rsid w:val="001F5A49"/>
    <w:rsid w:val="00201097"/>
    <w:rsid w:val="00201B6E"/>
    <w:rsid w:val="00214965"/>
    <w:rsid w:val="002302B3"/>
    <w:rsid w:val="00230C66"/>
    <w:rsid w:val="00231BA1"/>
    <w:rsid w:val="00235A29"/>
    <w:rsid w:val="00241526"/>
    <w:rsid w:val="002443A2"/>
    <w:rsid w:val="00264013"/>
    <w:rsid w:val="00266E74"/>
    <w:rsid w:val="00267444"/>
    <w:rsid w:val="00283C3B"/>
    <w:rsid w:val="002861E6"/>
    <w:rsid w:val="00287D18"/>
    <w:rsid w:val="002A2618"/>
    <w:rsid w:val="002A5DD7"/>
    <w:rsid w:val="002B0CAC"/>
    <w:rsid w:val="002B4CA2"/>
    <w:rsid w:val="002D3191"/>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2F5D"/>
    <w:rsid w:val="003B55EC"/>
    <w:rsid w:val="003C2EA7"/>
    <w:rsid w:val="003C4471"/>
    <w:rsid w:val="003C7D41"/>
    <w:rsid w:val="003D4A69"/>
    <w:rsid w:val="003E3D96"/>
    <w:rsid w:val="003E504F"/>
    <w:rsid w:val="003E78D6"/>
    <w:rsid w:val="00400573"/>
    <w:rsid w:val="004007A3"/>
    <w:rsid w:val="00406D71"/>
    <w:rsid w:val="00410738"/>
    <w:rsid w:val="004326DB"/>
    <w:rsid w:val="0043682E"/>
    <w:rsid w:val="00436C0E"/>
    <w:rsid w:val="00447ECB"/>
    <w:rsid w:val="004623F7"/>
    <w:rsid w:val="00480F51"/>
    <w:rsid w:val="00481124"/>
    <w:rsid w:val="004815EB"/>
    <w:rsid w:val="00487569"/>
    <w:rsid w:val="00496864"/>
    <w:rsid w:val="00496920"/>
    <w:rsid w:val="004A4496"/>
    <w:rsid w:val="004B11AB"/>
    <w:rsid w:val="004B514A"/>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4372"/>
    <w:rsid w:val="00537D9C"/>
    <w:rsid w:val="00543DF8"/>
    <w:rsid w:val="00546101"/>
    <w:rsid w:val="00553DD7"/>
    <w:rsid w:val="005638CF"/>
    <w:rsid w:val="00564423"/>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566CD"/>
    <w:rsid w:val="00677D2E"/>
    <w:rsid w:val="006829F3"/>
    <w:rsid w:val="006A518B"/>
    <w:rsid w:val="006B0590"/>
    <w:rsid w:val="006B49DA"/>
    <w:rsid w:val="006C53F8"/>
    <w:rsid w:val="006C7CDE"/>
    <w:rsid w:val="007234B1"/>
    <w:rsid w:val="00723D08"/>
    <w:rsid w:val="00724A5A"/>
    <w:rsid w:val="007253AF"/>
    <w:rsid w:val="00725FDA"/>
    <w:rsid w:val="00727816"/>
    <w:rsid w:val="00730B9A"/>
    <w:rsid w:val="00750CFA"/>
    <w:rsid w:val="007553DA"/>
    <w:rsid w:val="007616E7"/>
    <w:rsid w:val="007621B1"/>
    <w:rsid w:val="00775DB8"/>
    <w:rsid w:val="00782354"/>
    <w:rsid w:val="007921A7"/>
    <w:rsid w:val="00796CD6"/>
    <w:rsid w:val="007B3DB1"/>
    <w:rsid w:val="007C2E42"/>
    <w:rsid w:val="007D183E"/>
    <w:rsid w:val="007D43D0"/>
    <w:rsid w:val="007E1833"/>
    <w:rsid w:val="007E3F13"/>
    <w:rsid w:val="007F751A"/>
    <w:rsid w:val="00800012"/>
    <w:rsid w:val="0080261F"/>
    <w:rsid w:val="00806160"/>
    <w:rsid w:val="008143A4"/>
    <w:rsid w:val="0081513E"/>
    <w:rsid w:val="008443D9"/>
    <w:rsid w:val="00854131"/>
    <w:rsid w:val="0085652D"/>
    <w:rsid w:val="0087694B"/>
    <w:rsid w:val="00880F4D"/>
    <w:rsid w:val="00887C4A"/>
    <w:rsid w:val="008A0B89"/>
    <w:rsid w:val="008B35A3"/>
    <w:rsid w:val="008B37E1"/>
    <w:rsid w:val="008B45F8"/>
    <w:rsid w:val="008C2E74"/>
    <w:rsid w:val="008D5409"/>
    <w:rsid w:val="008E006D"/>
    <w:rsid w:val="008E38B4"/>
    <w:rsid w:val="008F1E51"/>
    <w:rsid w:val="008F1EC9"/>
    <w:rsid w:val="008F4F21"/>
    <w:rsid w:val="00903708"/>
    <w:rsid w:val="00904D4A"/>
    <w:rsid w:val="009076D7"/>
    <w:rsid w:val="009150A7"/>
    <w:rsid w:val="009151BA"/>
    <w:rsid w:val="00925023"/>
    <w:rsid w:val="009277BC"/>
    <w:rsid w:val="00927D57"/>
    <w:rsid w:val="00931A51"/>
    <w:rsid w:val="00936E1F"/>
    <w:rsid w:val="00947185"/>
    <w:rsid w:val="009518B3"/>
    <w:rsid w:val="00963D9D"/>
    <w:rsid w:val="0098013E"/>
    <w:rsid w:val="0098181C"/>
    <w:rsid w:val="00981B54"/>
    <w:rsid w:val="009842C3"/>
    <w:rsid w:val="009A009A"/>
    <w:rsid w:val="009A6BB6"/>
    <w:rsid w:val="009B3F43"/>
    <w:rsid w:val="009B5CFA"/>
    <w:rsid w:val="009C161F"/>
    <w:rsid w:val="009C56B4"/>
    <w:rsid w:val="009C6A12"/>
    <w:rsid w:val="009D51A2"/>
    <w:rsid w:val="009D73DF"/>
    <w:rsid w:val="009E04A8"/>
    <w:rsid w:val="009E4AEC"/>
    <w:rsid w:val="009E5BD8"/>
    <w:rsid w:val="009E681E"/>
    <w:rsid w:val="00A119E6"/>
    <w:rsid w:val="00A20FBC"/>
    <w:rsid w:val="00A31370"/>
    <w:rsid w:val="00A34D6F"/>
    <w:rsid w:val="00A41F91"/>
    <w:rsid w:val="00A63355"/>
    <w:rsid w:val="00A7596D"/>
    <w:rsid w:val="00A805F2"/>
    <w:rsid w:val="00A963DF"/>
    <w:rsid w:val="00AC0C22"/>
    <w:rsid w:val="00AC1F2B"/>
    <w:rsid w:val="00AC3896"/>
    <w:rsid w:val="00AD2CF2"/>
    <w:rsid w:val="00AE2D88"/>
    <w:rsid w:val="00AE6F6F"/>
    <w:rsid w:val="00AF051D"/>
    <w:rsid w:val="00AF3325"/>
    <w:rsid w:val="00AF34D9"/>
    <w:rsid w:val="00AF70DA"/>
    <w:rsid w:val="00B019D3"/>
    <w:rsid w:val="00B01F41"/>
    <w:rsid w:val="00B06B90"/>
    <w:rsid w:val="00B23139"/>
    <w:rsid w:val="00B34CF9"/>
    <w:rsid w:val="00B37559"/>
    <w:rsid w:val="00B4054B"/>
    <w:rsid w:val="00B468EE"/>
    <w:rsid w:val="00B52C10"/>
    <w:rsid w:val="00B579B0"/>
    <w:rsid w:val="00B57D11"/>
    <w:rsid w:val="00B649D7"/>
    <w:rsid w:val="00B6766B"/>
    <w:rsid w:val="00B81C2F"/>
    <w:rsid w:val="00B90743"/>
    <w:rsid w:val="00B90C45"/>
    <w:rsid w:val="00B933BE"/>
    <w:rsid w:val="00BB75AD"/>
    <w:rsid w:val="00BD6738"/>
    <w:rsid w:val="00BD7E5E"/>
    <w:rsid w:val="00BE63DB"/>
    <w:rsid w:val="00BE6574"/>
    <w:rsid w:val="00C07319"/>
    <w:rsid w:val="00C16FD2"/>
    <w:rsid w:val="00C1746D"/>
    <w:rsid w:val="00C4395E"/>
    <w:rsid w:val="00C47FFD"/>
    <w:rsid w:val="00C51E92"/>
    <w:rsid w:val="00C570E1"/>
    <w:rsid w:val="00C57E2C"/>
    <w:rsid w:val="00C608B7"/>
    <w:rsid w:val="00C66F24"/>
    <w:rsid w:val="00C76D7F"/>
    <w:rsid w:val="00C813AA"/>
    <w:rsid w:val="00C9196D"/>
    <w:rsid w:val="00C9291E"/>
    <w:rsid w:val="00CA3F44"/>
    <w:rsid w:val="00CA4E58"/>
    <w:rsid w:val="00CB3771"/>
    <w:rsid w:val="00CB44BF"/>
    <w:rsid w:val="00CB5153"/>
    <w:rsid w:val="00CE076A"/>
    <w:rsid w:val="00CE463D"/>
    <w:rsid w:val="00D10BA0"/>
    <w:rsid w:val="00D13164"/>
    <w:rsid w:val="00D21694"/>
    <w:rsid w:val="00D24EB5"/>
    <w:rsid w:val="00D33F26"/>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DF660E"/>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576B"/>
    <w:rsid w:val="00E96415"/>
    <w:rsid w:val="00EA15B3"/>
    <w:rsid w:val="00EB2358"/>
    <w:rsid w:val="00EB3EB8"/>
    <w:rsid w:val="00EC00EF"/>
    <w:rsid w:val="00EC02FE"/>
    <w:rsid w:val="00EC4A96"/>
    <w:rsid w:val="00EC745E"/>
    <w:rsid w:val="00ED6723"/>
    <w:rsid w:val="00EE03A0"/>
    <w:rsid w:val="00F424BF"/>
    <w:rsid w:val="00F42E3A"/>
    <w:rsid w:val="00F44FC3"/>
    <w:rsid w:val="00F46107"/>
    <w:rsid w:val="00F468C5"/>
    <w:rsid w:val="00F52F39"/>
    <w:rsid w:val="00F55884"/>
    <w:rsid w:val="00F6184F"/>
    <w:rsid w:val="00F8310E"/>
    <w:rsid w:val="00F914DD"/>
    <w:rsid w:val="00FA2358"/>
    <w:rsid w:val="00FB2592"/>
    <w:rsid w:val="00FB2810"/>
    <w:rsid w:val="00FB7A2C"/>
    <w:rsid w:val="00FC2947"/>
    <w:rsid w:val="00FD408A"/>
    <w:rsid w:val="00FE0818"/>
    <w:rsid w:val="00FE08CC"/>
    <w:rsid w:val="00FE29DC"/>
    <w:rsid w:val="00FE2B7E"/>
    <w:rsid w:val="00FE6FB1"/>
    <w:rsid w:val="00FF33EF"/>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HeaderChar">
    <w:name w:val="Header Char"/>
    <w:basedOn w:val="DefaultParagraphFont"/>
    <w:link w:val="Header"/>
    <w:rsid w:val="009150A7"/>
    <w:rPr>
      <w:sz w:val="24"/>
      <w:szCs w:val="22"/>
      <w:lang w:val="en-US" w:eastAsia="en-US"/>
    </w:rPr>
  </w:style>
  <w:style w:type="character" w:customStyle="1" w:styleId="RectitleChar">
    <w:name w:val="Rec_title Char"/>
    <w:link w:val="Rectitle"/>
    <w:uiPriority w:val="99"/>
    <w:rsid w:val="008F1EC9"/>
    <w:rPr>
      <w:b/>
      <w:sz w:val="28"/>
      <w:szCs w:val="22"/>
      <w:lang w:val="en-US" w:eastAsia="en-US"/>
    </w:rPr>
  </w:style>
  <w:style w:type="character" w:styleId="FollowedHyperlink">
    <w:name w:val="FollowedHyperlink"/>
    <w:basedOn w:val="DefaultParagraphFont"/>
    <w:semiHidden/>
    <w:unhideWhenUsed/>
    <w:rsid w:val="001A0177"/>
    <w:rPr>
      <w:color w:val="800080" w:themeColor="followedHyperlink"/>
      <w:u w:val="single"/>
    </w:rPr>
  </w:style>
  <w:style w:type="paragraph" w:customStyle="1" w:styleId="StyleFirstline2ch">
    <w:name w:val="Style First line:  2 ch"/>
    <w:basedOn w:val="Normal"/>
    <w:rsid w:val="001A0177"/>
    <w:pPr>
      <w:spacing w:line="360" w:lineRule="atLeast"/>
      <w:ind w:firstLineChars="200" w:firstLine="200"/>
    </w:pPr>
    <w:rPr>
      <w:rFonts w:ascii="Times New Roman" w:eastAsia="SimSu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F832-3D33-421D-A3D8-2B2763F6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2544</Words>
  <Characters>1322</Characters>
  <Application>Microsoft Office Word</Application>
  <DocSecurity>0</DocSecurity>
  <Lines>11</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14</cp:revision>
  <cp:lastPrinted>2019-08-02T07:37:00Z</cp:lastPrinted>
  <dcterms:created xsi:type="dcterms:W3CDTF">2019-08-07T14:40:00Z</dcterms:created>
  <dcterms:modified xsi:type="dcterms:W3CDTF">2019-08-09T07:19:00Z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