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2B7B63">
        <w:trPr>
          <w:jc w:val="center"/>
        </w:trPr>
        <w:tc>
          <w:tcPr>
            <w:tcW w:w="9889" w:type="dxa"/>
            <w:gridSpan w:val="3"/>
            <w:shd w:val="clear" w:color="auto" w:fill="auto"/>
          </w:tcPr>
          <w:p w:rsidR="00F703E2" w:rsidRPr="00F703E2" w:rsidRDefault="00F703E2" w:rsidP="00F703E2">
            <w:pPr>
              <w:keepNext/>
              <w:keepLines/>
              <w:spacing w:before="0" w:line="240" w:lineRule="auto"/>
              <w:jc w:val="left"/>
              <w:rPr>
                <w:rFonts w:eastAsiaTheme="minorEastAsia"/>
                <w:b/>
                <w:sz w:val="28"/>
                <w:szCs w:val="28"/>
                <w:lang w:val="en-GB"/>
              </w:rPr>
            </w:pPr>
            <w:r w:rsidRPr="00F703E2">
              <w:rPr>
                <w:rFonts w:eastAsiaTheme="minorEastAsia"/>
                <w:b/>
                <w:sz w:val="28"/>
                <w:lang w:val="en-GB" w:eastAsia="zh-CN"/>
              </w:rPr>
              <w:t>无线电通信局</w:t>
            </w:r>
            <w:r w:rsidRPr="00F703E2">
              <w:rPr>
                <w:rFonts w:asciiTheme="minorHAnsi" w:eastAsiaTheme="minorEastAsia" w:hAnsiTheme="minorHAnsi"/>
                <w:b/>
                <w:sz w:val="28"/>
                <w:lang w:val="en-GB" w:eastAsia="zh-CN"/>
              </w:rPr>
              <w:t>（</w:t>
            </w:r>
            <w:r w:rsidRPr="00F703E2">
              <w:rPr>
                <w:rFonts w:asciiTheme="minorHAnsi" w:eastAsiaTheme="minorEastAsia" w:hAnsiTheme="minorHAnsi"/>
                <w:b/>
                <w:sz w:val="28"/>
                <w:lang w:val="en-GB" w:eastAsia="zh-CN"/>
              </w:rPr>
              <w:t>BR</w:t>
            </w:r>
            <w:r w:rsidRPr="00F703E2">
              <w:rPr>
                <w:rFonts w:asciiTheme="minorHAnsi" w:eastAsiaTheme="minorEastAsia" w:hAnsiTheme="minorHAnsi"/>
                <w:b/>
                <w:sz w:val="28"/>
                <w:lang w:val="en-GB" w:eastAsia="zh-CN"/>
              </w:rPr>
              <w:t>）</w:t>
            </w:r>
          </w:p>
          <w:p w:rsidR="008E38B4" w:rsidRPr="00AF70DA" w:rsidRDefault="008E38B4" w:rsidP="00F703E2">
            <w:pPr>
              <w:spacing w:before="0"/>
              <w:jc w:val="left"/>
              <w:rPr>
                <w:rFonts w:cs="Times New Roman Bold"/>
                <w:b/>
                <w:bCs/>
                <w:color w:val="808080"/>
                <w:sz w:val="28"/>
                <w:szCs w:val="28"/>
                <w:lang w:val="en-GB"/>
              </w:rPr>
            </w:pPr>
          </w:p>
        </w:tc>
      </w:tr>
      <w:tr w:rsidR="00651777" w:rsidRPr="0035674D" w:rsidTr="002B7B63">
        <w:trPr>
          <w:jc w:val="center"/>
        </w:trPr>
        <w:tc>
          <w:tcPr>
            <w:tcW w:w="7054" w:type="dxa"/>
            <w:gridSpan w:val="2"/>
            <w:shd w:val="clear" w:color="auto" w:fill="auto"/>
          </w:tcPr>
          <w:p w:rsidR="00F703E2" w:rsidRPr="00F703E2" w:rsidRDefault="00F703E2" w:rsidP="00F703E2">
            <w:pPr>
              <w:spacing w:before="0"/>
              <w:jc w:val="left"/>
              <w:rPr>
                <w:szCs w:val="24"/>
                <w:lang w:val="fr-CH"/>
              </w:rPr>
            </w:pPr>
            <w:proofErr w:type="spellStart"/>
            <w:r w:rsidRPr="00F703E2">
              <w:rPr>
                <w:rFonts w:hint="eastAsia"/>
                <w:szCs w:val="24"/>
              </w:rPr>
              <w:t>行政通函</w:t>
            </w:r>
            <w:proofErr w:type="spellEnd"/>
          </w:p>
          <w:p w:rsidR="00651777" w:rsidRPr="0035674D" w:rsidRDefault="00E17344" w:rsidP="00606BE0">
            <w:pPr>
              <w:spacing w:before="0"/>
              <w:jc w:val="left"/>
              <w:rPr>
                <w:b/>
                <w:bCs/>
                <w:szCs w:val="24"/>
                <w:lang w:val="fr-CH"/>
              </w:rPr>
            </w:pPr>
            <w:r w:rsidRPr="0035674D">
              <w:rPr>
                <w:b/>
                <w:bCs/>
                <w:szCs w:val="24"/>
                <w:lang w:val="fr-CH"/>
              </w:rPr>
              <w:t>CA</w:t>
            </w:r>
            <w:r w:rsidR="003151D0" w:rsidRPr="0035674D">
              <w:rPr>
                <w:b/>
                <w:bCs/>
                <w:szCs w:val="24"/>
                <w:lang w:val="fr-CH"/>
              </w:rPr>
              <w:t>CE</w:t>
            </w:r>
            <w:r w:rsidR="003836D4" w:rsidRPr="0035674D">
              <w:rPr>
                <w:b/>
                <w:bCs/>
                <w:szCs w:val="24"/>
                <w:lang w:val="fr-CH"/>
              </w:rPr>
              <w:t>/</w:t>
            </w:r>
            <w:r w:rsidR="00606BE0">
              <w:rPr>
                <w:b/>
                <w:bCs/>
                <w:szCs w:val="24"/>
                <w:lang w:val="fr-CH"/>
              </w:rPr>
              <w:t>9</w:t>
            </w:r>
            <w:r w:rsidR="00725431">
              <w:rPr>
                <w:b/>
                <w:bCs/>
                <w:szCs w:val="24"/>
                <w:lang w:val="fr-CH"/>
              </w:rPr>
              <w:t>10</w:t>
            </w:r>
          </w:p>
        </w:tc>
        <w:tc>
          <w:tcPr>
            <w:tcW w:w="2835" w:type="dxa"/>
            <w:shd w:val="clear" w:color="auto" w:fill="auto"/>
          </w:tcPr>
          <w:p w:rsidR="00651777" w:rsidRPr="00F703E2" w:rsidRDefault="00F703E2" w:rsidP="00F703E2">
            <w:pPr>
              <w:spacing w:before="0"/>
              <w:jc w:val="right"/>
              <w:rPr>
                <w:rFonts w:eastAsiaTheme="minorEastAsia"/>
                <w:szCs w:val="24"/>
                <w:lang w:eastAsia="zh-CN"/>
              </w:rPr>
            </w:pPr>
            <w:r w:rsidRPr="00F703E2">
              <w:rPr>
                <w:rFonts w:eastAsiaTheme="minorEastAsia" w:hint="eastAsia"/>
                <w:szCs w:val="24"/>
                <w:lang w:eastAsia="zh-CN"/>
              </w:rPr>
              <w:t>2019</w:t>
            </w:r>
            <w:r w:rsidRPr="00F703E2">
              <w:rPr>
                <w:rFonts w:eastAsiaTheme="minorEastAsia" w:hint="eastAsia"/>
                <w:szCs w:val="24"/>
                <w:lang w:eastAsia="zh-CN"/>
              </w:rPr>
              <w:t>年</w:t>
            </w:r>
            <w:r w:rsidR="00725431">
              <w:rPr>
                <w:rFonts w:eastAsiaTheme="minorEastAsia" w:hint="eastAsia"/>
                <w:szCs w:val="24"/>
                <w:lang w:eastAsia="zh-CN"/>
              </w:rPr>
              <w:t>7</w:t>
            </w:r>
            <w:r w:rsidRPr="00F703E2">
              <w:rPr>
                <w:rFonts w:eastAsiaTheme="minorEastAsia" w:hint="eastAsia"/>
                <w:szCs w:val="24"/>
                <w:lang w:eastAsia="zh-CN"/>
              </w:rPr>
              <w:t>月</w:t>
            </w:r>
            <w:r w:rsidRPr="00F703E2">
              <w:rPr>
                <w:rFonts w:eastAsiaTheme="minorEastAsia" w:hint="eastAsia"/>
                <w:szCs w:val="24"/>
                <w:lang w:eastAsia="zh-CN"/>
              </w:rPr>
              <w:t>1</w:t>
            </w:r>
            <w:r w:rsidR="00725431">
              <w:rPr>
                <w:rFonts w:eastAsiaTheme="minorEastAsia" w:hint="eastAsia"/>
                <w:szCs w:val="24"/>
                <w:lang w:eastAsia="zh-CN"/>
              </w:rPr>
              <w:t>7</w:t>
            </w:r>
            <w:r w:rsidRPr="00F703E2">
              <w:rPr>
                <w:rFonts w:eastAsiaTheme="minorEastAsia" w:hint="eastAsia"/>
                <w:szCs w:val="24"/>
                <w:lang w:eastAsia="zh-CN"/>
              </w:rPr>
              <w:t>日</w:t>
            </w:r>
          </w:p>
        </w:tc>
      </w:tr>
      <w:tr w:rsidR="0037309C" w:rsidRPr="0035674D" w:rsidTr="002B7B63">
        <w:trPr>
          <w:jc w:val="center"/>
        </w:trPr>
        <w:tc>
          <w:tcPr>
            <w:tcW w:w="9889" w:type="dxa"/>
            <w:gridSpan w:val="3"/>
            <w:shd w:val="clear" w:color="auto" w:fill="auto"/>
          </w:tcPr>
          <w:p w:rsidR="0037309C" w:rsidRPr="0035674D" w:rsidRDefault="0037309C" w:rsidP="006047E5">
            <w:pPr>
              <w:spacing w:before="0"/>
              <w:jc w:val="left"/>
              <w:rPr>
                <w:rFonts w:cs="Arial"/>
                <w:szCs w:val="24"/>
                <w:lang w:val="en-GB"/>
              </w:rPr>
            </w:pPr>
          </w:p>
        </w:tc>
      </w:tr>
      <w:tr w:rsidR="0037309C" w:rsidRPr="0035674D" w:rsidTr="002B7B63">
        <w:trPr>
          <w:jc w:val="center"/>
        </w:trPr>
        <w:tc>
          <w:tcPr>
            <w:tcW w:w="9889" w:type="dxa"/>
            <w:gridSpan w:val="3"/>
            <w:shd w:val="clear" w:color="auto" w:fill="auto"/>
          </w:tcPr>
          <w:p w:rsidR="0037309C" w:rsidRPr="0035674D" w:rsidRDefault="0037309C" w:rsidP="00D374CD">
            <w:pPr>
              <w:spacing w:before="0"/>
              <w:jc w:val="left"/>
              <w:rPr>
                <w:szCs w:val="24"/>
              </w:rPr>
            </w:pPr>
          </w:p>
        </w:tc>
      </w:tr>
      <w:tr w:rsidR="0037309C" w:rsidRPr="0035674D" w:rsidTr="002B7B63">
        <w:trPr>
          <w:jc w:val="center"/>
        </w:trPr>
        <w:tc>
          <w:tcPr>
            <w:tcW w:w="9889" w:type="dxa"/>
            <w:gridSpan w:val="3"/>
            <w:shd w:val="clear" w:color="auto" w:fill="auto"/>
          </w:tcPr>
          <w:p w:rsidR="00F703E2" w:rsidRPr="00F703E2" w:rsidRDefault="00F703E2" w:rsidP="00F703E2">
            <w:pPr>
              <w:spacing w:before="0"/>
              <w:jc w:val="left"/>
              <w:rPr>
                <w:b/>
                <w:bCs/>
                <w:szCs w:val="24"/>
                <w:lang w:eastAsia="zh-CN"/>
              </w:rPr>
            </w:pPr>
            <w:r w:rsidRPr="00F703E2">
              <w:rPr>
                <w:rFonts w:hint="eastAsia"/>
                <w:b/>
                <w:bCs/>
                <w:szCs w:val="24"/>
                <w:lang w:eastAsia="zh-CN"/>
              </w:rPr>
              <w:t>致国际电联各成员国主管部门、无线电通信部门成员、参加无线电通信第</w:t>
            </w:r>
            <w:r w:rsidR="00725431">
              <w:rPr>
                <w:rFonts w:hint="eastAsia"/>
                <w:b/>
                <w:bCs/>
                <w:szCs w:val="24"/>
                <w:lang w:eastAsia="zh-CN"/>
              </w:rPr>
              <w:t>4</w:t>
            </w:r>
            <w:r w:rsidRPr="00F703E2">
              <w:rPr>
                <w:rFonts w:hint="eastAsia"/>
                <w:b/>
                <w:bCs/>
                <w:szCs w:val="24"/>
                <w:lang w:eastAsia="zh-CN"/>
              </w:rPr>
              <w:t>研究组工作的</w:t>
            </w:r>
            <w:r w:rsidRPr="00F703E2">
              <w:rPr>
                <w:rFonts w:hint="eastAsia"/>
                <w:b/>
                <w:bCs/>
                <w:szCs w:val="24"/>
                <w:lang w:eastAsia="zh-CN"/>
              </w:rPr>
              <w:t>ITU-R</w:t>
            </w:r>
            <w:r w:rsidRPr="00F703E2">
              <w:rPr>
                <w:rFonts w:hint="eastAsia"/>
                <w:b/>
                <w:bCs/>
                <w:szCs w:val="24"/>
                <w:lang w:eastAsia="zh-CN"/>
              </w:rPr>
              <w:t>部门准成员以及国际电联学术成员</w:t>
            </w:r>
          </w:p>
          <w:p w:rsidR="00D21694" w:rsidRPr="0035674D" w:rsidRDefault="00D21694" w:rsidP="002D334E">
            <w:pPr>
              <w:spacing w:before="0"/>
              <w:jc w:val="left"/>
              <w:rPr>
                <w:b/>
                <w:bCs/>
                <w:szCs w:val="24"/>
                <w:lang w:eastAsia="zh-CN"/>
              </w:rPr>
            </w:pPr>
          </w:p>
        </w:tc>
      </w:tr>
      <w:tr w:rsidR="0037309C" w:rsidRPr="0035674D" w:rsidTr="002B7B63">
        <w:trPr>
          <w:jc w:val="center"/>
        </w:trPr>
        <w:tc>
          <w:tcPr>
            <w:tcW w:w="9889" w:type="dxa"/>
            <w:gridSpan w:val="3"/>
            <w:shd w:val="clear" w:color="auto" w:fill="auto"/>
          </w:tcPr>
          <w:p w:rsidR="0037309C" w:rsidRPr="0035674D" w:rsidRDefault="0037309C" w:rsidP="006047E5">
            <w:pPr>
              <w:spacing w:before="0"/>
              <w:jc w:val="left"/>
              <w:rPr>
                <w:szCs w:val="24"/>
                <w:lang w:eastAsia="zh-CN"/>
              </w:rPr>
            </w:pPr>
          </w:p>
        </w:tc>
      </w:tr>
      <w:tr w:rsidR="0037309C" w:rsidRPr="0035674D" w:rsidTr="002B7B63">
        <w:trPr>
          <w:jc w:val="center"/>
        </w:trPr>
        <w:tc>
          <w:tcPr>
            <w:tcW w:w="9889" w:type="dxa"/>
            <w:gridSpan w:val="3"/>
            <w:shd w:val="clear" w:color="auto" w:fill="auto"/>
          </w:tcPr>
          <w:p w:rsidR="0037309C" w:rsidRPr="0035674D" w:rsidRDefault="0037309C" w:rsidP="006047E5">
            <w:pPr>
              <w:spacing w:before="0"/>
              <w:jc w:val="left"/>
              <w:rPr>
                <w:szCs w:val="24"/>
                <w:lang w:eastAsia="zh-CN"/>
              </w:rPr>
            </w:pPr>
          </w:p>
        </w:tc>
      </w:tr>
      <w:tr w:rsidR="002D334E" w:rsidRPr="00334544" w:rsidTr="002B7B63">
        <w:trPr>
          <w:jc w:val="center"/>
        </w:trPr>
        <w:tc>
          <w:tcPr>
            <w:tcW w:w="1526" w:type="dxa"/>
            <w:shd w:val="clear" w:color="auto" w:fill="auto"/>
          </w:tcPr>
          <w:p w:rsidR="002D334E" w:rsidRPr="00334544" w:rsidRDefault="002D334E" w:rsidP="0051310C">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2D334E" w:rsidRPr="00245A95" w:rsidRDefault="002D334E" w:rsidP="0051310C">
            <w:pPr>
              <w:tabs>
                <w:tab w:val="clear" w:pos="1588"/>
                <w:tab w:val="left" w:pos="1560"/>
              </w:tabs>
              <w:spacing w:before="0"/>
              <w:rPr>
                <w:rFonts w:asciiTheme="minorHAnsi" w:hAnsiTheme="minorHAnsi"/>
                <w:b/>
                <w:bCs/>
                <w:szCs w:val="24"/>
                <w:lang w:eastAsia="zh-CN"/>
              </w:rPr>
            </w:pPr>
            <w:r w:rsidRPr="00245A95">
              <w:rPr>
                <w:rFonts w:asciiTheme="minorHAnsi" w:hAnsiTheme="minorHAnsi"/>
                <w:b/>
                <w:bCs/>
                <w:szCs w:val="24"/>
                <w:lang w:eastAsia="zh-CN"/>
              </w:rPr>
              <w:t>无线电通信第</w:t>
            </w:r>
            <w:r w:rsidR="00725431">
              <w:rPr>
                <w:rFonts w:asciiTheme="minorHAnsi" w:hAnsiTheme="minorHAnsi" w:hint="eastAsia"/>
                <w:b/>
                <w:bCs/>
                <w:szCs w:val="24"/>
                <w:lang w:eastAsia="zh-CN"/>
              </w:rPr>
              <w:t>4</w:t>
            </w:r>
            <w:r w:rsidRPr="00245A95">
              <w:rPr>
                <w:rFonts w:asciiTheme="minorHAnsi" w:hAnsiTheme="minorHAnsi"/>
                <w:b/>
                <w:bCs/>
                <w:szCs w:val="24"/>
                <w:lang w:eastAsia="zh-CN"/>
              </w:rPr>
              <w:t>研究组（</w:t>
            </w:r>
            <w:r w:rsidR="00CC4B2D">
              <w:rPr>
                <w:rFonts w:hint="eastAsia"/>
                <w:b/>
                <w:bCs/>
                <w:lang w:eastAsia="zh-CN"/>
              </w:rPr>
              <w:t>卫星业务</w:t>
            </w:r>
            <w:r w:rsidRPr="00245A95">
              <w:rPr>
                <w:rFonts w:asciiTheme="minorHAnsi" w:hAnsiTheme="minorHAnsi"/>
                <w:b/>
                <w:bCs/>
                <w:szCs w:val="24"/>
                <w:lang w:eastAsia="zh-CN"/>
              </w:rPr>
              <w:t>）</w:t>
            </w:r>
          </w:p>
          <w:p w:rsidR="002D334E" w:rsidRPr="00334544" w:rsidRDefault="002D334E" w:rsidP="002B7B63">
            <w:pPr>
              <w:tabs>
                <w:tab w:val="clear" w:pos="794"/>
                <w:tab w:val="clear" w:pos="1191"/>
                <w:tab w:val="clear" w:pos="1588"/>
                <w:tab w:val="left" w:pos="493"/>
                <w:tab w:val="left" w:pos="1843"/>
              </w:tabs>
              <w:rPr>
                <w:b/>
                <w:bCs/>
                <w:szCs w:val="24"/>
                <w:lang w:eastAsia="zh-CN"/>
              </w:rPr>
            </w:pPr>
            <w:r w:rsidRPr="00245A95">
              <w:rPr>
                <w:rFonts w:asciiTheme="minorHAnsi" w:hAnsiTheme="minorHAnsi" w:cstheme="majorBidi"/>
                <w:b/>
                <w:bCs/>
                <w:lang w:eastAsia="zh-CN"/>
              </w:rPr>
              <w:t>–</w:t>
            </w:r>
            <w:r w:rsidRPr="00245A95">
              <w:rPr>
                <w:rFonts w:asciiTheme="minorHAnsi" w:hAnsiTheme="minorHAnsi" w:cstheme="majorBidi"/>
                <w:b/>
                <w:bCs/>
                <w:lang w:eastAsia="zh-CN"/>
              </w:rPr>
              <w:tab/>
            </w:r>
            <w:r w:rsidRPr="00AD029D">
              <w:rPr>
                <w:rFonts w:hint="eastAsia"/>
                <w:b/>
                <w:bCs/>
                <w:szCs w:val="24"/>
                <w:lang w:eastAsia="zh-CN"/>
              </w:rPr>
              <w:t>建议</w:t>
            </w:r>
            <w:r>
              <w:rPr>
                <w:rFonts w:hint="eastAsia"/>
                <w:b/>
                <w:bCs/>
                <w:szCs w:val="24"/>
                <w:lang w:eastAsia="zh-CN"/>
              </w:rPr>
              <w:t>批准</w:t>
            </w:r>
            <w:r w:rsidR="00B86212">
              <w:rPr>
                <w:rFonts w:hint="eastAsia"/>
                <w:b/>
                <w:bCs/>
                <w:szCs w:val="24"/>
                <w:lang w:eastAsia="zh-CN"/>
              </w:rPr>
              <w:t>5</w:t>
            </w:r>
            <w:r w:rsidRPr="00AD029D">
              <w:rPr>
                <w:rFonts w:hint="eastAsia"/>
                <w:b/>
                <w:bCs/>
                <w:szCs w:val="24"/>
                <w:lang w:eastAsia="zh-CN"/>
              </w:rPr>
              <w:t>份</w:t>
            </w:r>
            <w:r>
              <w:rPr>
                <w:rFonts w:hint="eastAsia"/>
                <w:b/>
                <w:bCs/>
                <w:szCs w:val="24"/>
                <w:lang w:eastAsia="zh-CN"/>
              </w:rPr>
              <w:t>经</w:t>
            </w:r>
            <w:r w:rsidRPr="00AD029D">
              <w:rPr>
                <w:rFonts w:hint="eastAsia"/>
                <w:b/>
                <w:bCs/>
                <w:szCs w:val="24"/>
                <w:lang w:eastAsia="zh-CN"/>
              </w:rPr>
              <w:t>修订</w:t>
            </w:r>
            <w:r>
              <w:rPr>
                <w:rFonts w:hint="eastAsia"/>
                <w:b/>
                <w:bCs/>
                <w:szCs w:val="24"/>
                <w:lang w:eastAsia="zh-CN"/>
              </w:rPr>
              <w:t>的</w:t>
            </w:r>
            <w:r w:rsidRPr="00AD029D">
              <w:rPr>
                <w:rFonts w:hint="eastAsia"/>
                <w:b/>
                <w:bCs/>
                <w:szCs w:val="24"/>
                <w:lang w:eastAsia="zh-CN"/>
              </w:rPr>
              <w:t>ITU-R</w:t>
            </w:r>
            <w:r w:rsidRPr="00AD029D">
              <w:rPr>
                <w:rFonts w:hint="eastAsia"/>
                <w:b/>
                <w:bCs/>
                <w:szCs w:val="24"/>
                <w:lang w:eastAsia="zh-CN"/>
              </w:rPr>
              <w:t>建议书草案</w:t>
            </w:r>
          </w:p>
        </w:tc>
      </w:tr>
      <w:tr w:rsidR="002D334E" w:rsidRPr="00334544" w:rsidTr="002B7B63">
        <w:trPr>
          <w:jc w:val="center"/>
        </w:trPr>
        <w:tc>
          <w:tcPr>
            <w:tcW w:w="1526" w:type="dxa"/>
            <w:shd w:val="clear" w:color="auto" w:fill="auto"/>
          </w:tcPr>
          <w:p w:rsidR="002D334E" w:rsidRPr="00334544" w:rsidRDefault="002D334E" w:rsidP="0051310C">
            <w:pPr>
              <w:tabs>
                <w:tab w:val="clear" w:pos="1588"/>
                <w:tab w:val="left" w:pos="1560"/>
              </w:tabs>
              <w:spacing w:before="0"/>
              <w:jc w:val="left"/>
              <w:rPr>
                <w:b/>
                <w:bCs/>
                <w:szCs w:val="24"/>
                <w:lang w:val="en-GB" w:eastAsia="zh-CN"/>
              </w:rPr>
            </w:pPr>
          </w:p>
        </w:tc>
        <w:tc>
          <w:tcPr>
            <w:tcW w:w="8363" w:type="dxa"/>
            <w:gridSpan w:val="2"/>
            <w:vMerge/>
            <w:shd w:val="clear" w:color="auto" w:fill="auto"/>
          </w:tcPr>
          <w:p w:rsidR="002D334E" w:rsidRPr="00334544" w:rsidRDefault="002D334E" w:rsidP="0051310C">
            <w:pPr>
              <w:tabs>
                <w:tab w:val="clear" w:pos="1588"/>
                <w:tab w:val="left" w:pos="1560"/>
              </w:tabs>
              <w:spacing w:before="0"/>
              <w:rPr>
                <w:b/>
                <w:bCs/>
                <w:szCs w:val="24"/>
                <w:lang w:val="en-GB" w:eastAsia="zh-CN"/>
              </w:rPr>
            </w:pPr>
          </w:p>
        </w:tc>
      </w:tr>
      <w:tr w:rsidR="002D334E" w:rsidRPr="00334544" w:rsidTr="002B7B63">
        <w:trPr>
          <w:jc w:val="center"/>
        </w:trPr>
        <w:tc>
          <w:tcPr>
            <w:tcW w:w="1526" w:type="dxa"/>
            <w:shd w:val="clear" w:color="auto" w:fill="auto"/>
          </w:tcPr>
          <w:p w:rsidR="002D334E" w:rsidRPr="00334544" w:rsidRDefault="002D334E" w:rsidP="0051310C">
            <w:pPr>
              <w:tabs>
                <w:tab w:val="clear" w:pos="1588"/>
                <w:tab w:val="left" w:pos="1560"/>
              </w:tabs>
              <w:spacing w:before="0"/>
              <w:jc w:val="left"/>
              <w:rPr>
                <w:b/>
                <w:bCs/>
                <w:szCs w:val="24"/>
                <w:lang w:val="en-GB" w:eastAsia="zh-CN"/>
              </w:rPr>
            </w:pPr>
          </w:p>
        </w:tc>
        <w:tc>
          <w:tcPr>
            <w:tcW w:w="8363" w:type="dxa"/>
            <w:gridSpan w:val="2"/>
            <w:vMerge/>
            <w:shd w:val="clear" w:color="auto" w:fill="auto"/>
          </w:tcPr>
          <w:p w:rsidR="002D334E" w:rsidRPr="00334544" w:rsidRDefault="002D334E" w:rsidP="0051310C">
            <w:pPr>
              <w:tabs>
                <w:tab w:val="clear" w:pos="1588"/>
                <w:tab w:val="left" w:pos="1560"/>
              </w:tabs>
              <w:spacing w:before="0"/>
              <w:rPr>
                <w:b/>
                <w:bCs/>
                <w:szCs w:val="24"/>
                <w:lang w:val="en-GB" w:eastAsia="zh-CN"/>
              </w:rPr>
            </w:pPr>
          </w:p>
        </w:tc>
      </w:tr>
      <w:tr w:rsidR="00C51E92" w:rsidRPr="0035674D" w:rsidTr="002B7B63">
        <w:trPr>
          <w:jc w:val="center"/>
        </w:trPr>
        <w:tc>
          <w:tcPr>
            <w:tcW w:w="9889" w:type="dxa"/>
            <w:gridSpan w:val="3"/>
            <w:shd w:val="clear" w:color="auto" w:fill="auto"/>
          </w:tcPr>
          <w:p w:rsidR="00C51E92" w:rsidRPr="0035674D" w:rsidRDefault="00C51E92" w:rsidP="00F72DBF">
            <w:pPr>
              <w:spacing w:before="0"/>
              <w:jc w:val="left"/>
              <w:rPr>
                <w:b/>
                <w:bCs/>
                <w:szCs w:val="24"/>
                <w:lang w:eastAsia="zh-CN"/>
              </w:rPr>
            </w:pPr>
          </w:p>
        </w:tc>
      </w:tr>
      <w:tr w:rsidR="00C51E92" w:rsidRPr="0035674D" w:rsidTr="002B7B63">
        <w:trPr>
          <w:jc w:val="center"/>
        </w:trPr>
        <w:tc>
          <w:tcPr>
            <w:tcW w:w="9889" w:type="dxa"/>
            <w:gridSpan w:val="3"/>
            <w:shd w:val="clear" w:color="auto" w:fill="auto"/>
          </w:tcPr>
          <w:p w:rsidR="00C51E92" w:rsidRPr="0035674D" w:rsidRDefault="00C51E92" w:rsidP="00F72DBF">
            <w:pPr>
              <w:spacing w:before="0"/>
              <w:jc w:val="left"/>
              <w:rPr>
                <w:b/>
                <w:bCs/>
                <w:szCs w:val="24"/>
                <w:lang w:eastAsia="zh-CN"/>
              </w:rPr>
            </w:pPr>
          </w:p>
        </w:tc>
      </w:tr>
    </w:tbl>
    <w:p w:rsidR="00B86212" w:rsidRPr="00B86212" w:rsidRDefault="00B86212" w:rsidP="00B86212">
      <w:pPr>
        <w:spacing w:before="720"/>
        <w:ind w:firstLineChars="200" w:firstLine="480"/>
        <w:rPr>
          <w:rFonts w:eastAsiaTheme="minorEastAsia"/>
          <w:lang w:eastAsia="zh-CN"/>
        </w:rPr>
      </w:pPr>
      <w:r w:rsidRPr="00B86212">
        <w:rPr>
          <w:rFonts w:eastAsiaTheme="minorEastAsia" w:hint="eastAsia"/>
          <w:lang w:eastAsia="zh-CN"/>
        </w:rPr>
        <w:t>在</w:t>
      </w:r>
      <w:r w:rsidRPr="00B86212">
        <w:rPr>
          <w:rFonts w:eastAsiaTheme="minorEastAsia"/>
          <w:lang w:eastAsia="zh-CN"/>
        </w:rPr>
        <w:t>201</w:t>
      </w:r>
      <w:r>
        <w:rPr>
          <w:rFonts w:eastAsiaTheme="minorEastAsia" w:hint="eastAsia"/>
          <w:lang w:eastAsia="zh-CN"/>
        </w:rPr>
        <w:t>9</w:t>
      </w:r>
      <w:r w:rsidRPr="00B86212">
        <w:rPr>
          <w:rFonts w:eastAsiaTheme="minorEastAsia" w:hint="eastAsia"/>
          <w:lang w:eastAsia="zh-CN"/>
        </w:rPr>
        <w:t>年</w:t>
      </w:r>
      <w:r w:rsidR="00725431">
        <w:rPr>
          <w:rFonts w:eastAsiaTheme="minorEastAsia" w:hint="eastAsia"/>
          <w:lang w:eastAsia="zh-CN"/>
        </w:rPr>
        <w:t>7</w:t>
      </w:r>
      <w:r w:rsidRPr="00B86212">
        <w:rPr>
          <w:rFonts w:eastAsiaTheme="minorEastAsia" w:hint="eastAsia"/>
          <w:lang w:eastAsia="zh-CN"/>
        </w:rPr>
        <w:t>月</w:t>
      </w:r>
      <w:r w:rsidR="00725431">
        <w:rPr>
          <w:rFonts w:eastAsiaTheme="minorEastAsia" w:hint="eastAsia"/>
          <w:lang w:eastAsia="zh-CN"/>
        </w:rPr>
        <w:t>5</w:t>
      </w:r>
      <w:r w:rsidRPr="00B86212">
        <w:rPr>
          <w:rFonts w:eastAsiaTheme="minorEastAsia" w:hint="eastAsia"/>
          <w:lang w:eastAsia="zh-CN"/>
        </w:rPr>
        <w:t>日召开的无线电通信第</w:t>
      </w:r>
      <w:r w:rsidR="00725431">
        <w:rPr>
          <w:rFonts w:eastAsiaTheme="minorEastAsia" w:hint="eastAsia"/>
          <w:lang w:eastAsia="zh-CN"/>
        </w:rPr>
        <w:t>4</w:t>
      </w:r>
      <w:r w:rsidRPr="00B86212">
        <w:rPr>
          <w:rFonts w:eastAsiaTheme="minorEastAsia" w:hint="eastAsia"/>
          <w:lang w:eastAsia="zh-CN"/>
        </w:rPr>
        <w:t>研究组会议上，该研究组通过了</w:t>
      </w:r>
      <w:r>
        <w:rPr>
          <w:rFonts w:eastAsiaTheme="minorEastAsia" w:hint="eastAsia"/>
          <w:lang w:eastAsia="zh-CN"/>
        </w:rPr>
        <w:t>5</w:t>
      </w:r>
      <w:r w:rsidRPr="00B86212">
        <w:rPr>
          <w:rFonts w:eastAsiaTheme="minorEastAsia" w:hint="eastAsia"/>
          <w:lang w:eastAsia="zh-CN"/>
        </w:rPr>
        <w:t>份经修订的</w:t>
      </w:r>
      <w:r w:rsidRPr="00B86212">
        <w:rPr>
          <w:rFonts w:eastAsiaTheme="minorEastAsia"/>
          <w:lang w:eastAsia="zh-CN"/>
        </w:rPr>
        <w:t>ITU-R</w:t>
      </w:r>
      <w:r w:rsidRPr="00B86212">
        <w:rPr>
          <w:rFonts w:eastAsiaTheme="minorEastAsia" w:hint="eastAsia"/>
          <w:lang w:eastAsia="zh-CN"/>
        </w:rPr>
        <w:t>建议书草案，并同意应用</w:t>
      </w:r>
      <w:r w:rsidRPr="00B86212">
        <w:rPr>
          <w:rFonts w:eastAsiaTheme="minorEastAsia"/>
          <w:lang w:eastAsia="zh-CN"/>
        </w:rPr>
        <w:t>ITU-R</w:t>
      </w:r>
      <w:r w:rsidRPr="00B86212">
        <w:rPr>
          <w:rFonts w:eastAsiaTheme="minorEastAsia" w:hint="eastAsia"/>
          <w:lang w:eastAsia="zh-CN"/>
        </w:rPr>
        <w:t>第</w:t>
      </w:r>
      <w:r w:rsidRPr="00B86212">
        <w:rPr>
          <w:rFonts w:eastAsiaTheme="minorEastAsia"/>
          <w:lang w:eastAsia="zh-CN"/>
        </w:rPr>
        <w:t>1-</w:t>
      </w:r>
      <w:r w:rsidRPr="00B86212">
        <w:rPr>
          <w:rFonts w:eastAsiaTheme="minorEastAsia" w:hint="eastAsia"/>
          <w:lang w:eastAsia="zh-CN"/>
        </w:rPr>
        <w:t>7</w:t>
      </w:r>
      <w:r w:rsidRPr="00B86212">
        <w:rPr>
          <w:rFonts w:eastAsiaTheme="minorEastAsia" w:hint="eastAsia"/>
          <w:lang w:eastAsia="zh-CN"/>
        </w:rPr>
        <w:t>号决议（见</w:t>
      </w:r>
      <w:r w:rsidRPr="00B86212">
        <w:rPr>
          <w:rFonts w:eastAsiaTheme="minorEastAsia" w:cstheme="minorHAnsi"/>
          <w:lang w:eastAsia="zh-CN"/>
        </w:rPr>
        <w:t>A.2.6.2.3</w:t>
      </w:r>
      <w:r w:rsidRPr="00B86212">
        <w:rPr>
          <w:rFonts w:eastAsiaTheme="minorEastAsia" w:hint="eastAsia"/>
          <w:lang w:eastAsia="zh-CN"/>
        </w:rPr>
        <w:t>段）的程序，通过磋商批准建议书。建议书草案的标题和摘要见本函。任何反对批准建议书草案的成员国，请将反对理由通知主任和研究组主席。</w:t>
      </w:r>
    </w:p>
    <w:p w:rsidR="00B86212" w:rsidRPr="00B86212" w:rsidRDefault="00B86212" w:rsidP="00B02D10">
      <w:pPr>
        <w:spacing w:before="136"/>
        <w:ind w:firstLineChars="200" w:firstLine="480"/>
        <w:rPr>
          <w:rFonts w:eastAsia="Times New Roman"/>
          <w:lang w:eastAsia="zh-CN"/>
        </w:rPr>
      </w:pPr>
      <w:r w:rsidRPr="00B86212">
        <w:rPr>
          <w:rFonts w:eastAsiaTheme="minorEastAsia" w:hint="eastAsia"/>
          <w:lang w:eastAsia="zh-CN"/>
        </w:rPr>
        <w:t>根据</w:t>
      </w:r>
      <w:r w:rsidRPr="00B86212">
        <w:rPr>
          <w:rFonts w:eastAsiaTheme="minorEastAsia"/>
          <w:lang w:eastAsia="zh-CN"/>
        </w:rPr>
        <w:t>ITU-R</w:t>
      </w:r>
      <w:r w:rsidRPr="00B86212">
        <w:rPr>
          <w:rFonts w:eastAsiaTheme="minorEastAsia" w:hint="eastAsia"/>
          <w:lang w:eastAsia="zh-CN"/>
        </w:rPr>
        <w:t>第</w:t>
      </w:r>
      <w:r w:rsidRPr="00B86212">
        <w:rPr>
          <w:rFonts w:eastAsiaTheme="minorEastAsia"/>
          <w:lang w:eastAsia="zh-CN"/>
        </w:rPr>
        <w:t>1-7</w:t>
      </w:r>
      <w:r w:rsidRPr="00B86212">
        <w:rPr>
          <w:rFonts w:eastAsiaTheme="minorEastAsia" w:hint="eastAsia"/>
          <w:lang w:eastAsia="zh-CN"/>
        </w:rPr>
        <w:t>号决议</w:t>
      </w:r>
      <w:r w:rsidRPr="00B86212">
        <w:rPr>
          <w:rFonts w:eastAsiaTheme="minorEastAsia"/>
          <w:lang w:eastAsia="zh-CN"/>
        </w:rPr>
        <w:t>A.2.6.2.3</w:t>
      </w:r>
      <w:r w:rsidRPr="00B86212">
        <w:rPr>
          <w:rFonts w:eastAsiaTheme="minorEastAsia" w:hint="eastAsia"/>
          <w:lang w:eastAsia="zh-CN"/>
        </w:rPr>
        <w:t>段的规定，请各成员国在</w:t>
      </w:r>
      <w:r w:rsidRPr="00B86212">
        <w:rPr>
          <w:rFonts w:eastAsiaTheme="minorEastAsia"/>
          <w:u w:val="single"/>
          <w:lang w:eastAsia="zh-CN"/>
        </w:rPr>
        <w:t>201</w:t>
      </w:r>
      <w:r w:rsidRPr="00B86212">
        <w:rPr>
          <w:rFonts w:eastAsiaTheme="minorEastAsia" w:hint="eastAsia"/>
          <w:u w:val="single"/>
          <w:lang w:eastAsia="zh-CN"/>
        </w:rPr>
        <w:t>9</w:t>
      </w:r>
      <w:r w:rsidRPr="00B86212">
        <w:rPr>
          <w:rFonts w:eastAsiaTheme="minorEastAsia" w:hint="eastAsia"/>
          <w:u w:val="single"/>
          <w:lang w:eastAsia="zh-CN"/>
        </w:rPr>
        <w:t>年</w:t>
      </w:r>
      <w:r w:rsidR="00725431">
        <w:rPr>
          <w:rFonts w:eastAsiaTheme="minorEastAsia"/>
          <w:u w:val="single"/>
          <w:lang w:eastAsia="zh-CN"/>
        </w:rPr>
        <w:t>9</w:t>
      </w:r>
      <w:r w:rsidRPr="00B86212">
        <w:rPr>
          <w:rFonts w:eastAsiaTheme="minorEastAsia" w:hint="eastAsia"/>
          <w:u w:val="single"/>
          <w:lang w:eastAsia="zh-CN"/>
        </w:rPr>
        <w:t>月</w:t>
      </w:r>
      <w:r w:rsidR="00725431">
        <w:rPr>
          <w:rFonts w:eastAsiaTheme="minorEastAsia" w:hint="eastAsia"/>
          <w:u w:val="single"/>
          <w:lang w:eastAsia="zh-CN"/>
        </w:rPr>
        <w:t>17</w:t>
      </w:r>
      <w:r w:rsidRPr="00B86212">
        <w:rPr>
          <w:rFonts w:eastAsiaTheme="minorEastAsia" w:hint="eastAsia"/>
          <w:u w:val="single"/>
          <w:lang w:eastAsia="zh-CN"/>
        </w:rPr>
        <w:t>日</w:t>
      </w:r>
      <w:r w:rsidRPr="00B86212">
        <w:rPr>
          <w:rFonts w:eastAsiaTheme="minorEastAsia" w:hint="eastAsia"/>
          <w:lang w:eastAsia="zh-CN"/>
        </w:rPr>
        <w:t>之前通知秘书处</w:t>
      </w:r>
      <w:r w:rsidRPr="00B86212">
        <w:rPr>
          <w:rFonts w:eastAsia="Times New Roman"/>
          <w:lang w:eastAsia="zh-CN"/>
        </w:rPr>
        <w:t xml:space="preserve"> (</w:t>
      </w:r>
      <w:hyperlink r:id="rId8" w:history="1">
        <w:r w:rsidRPr="00B86212">
          <w:rPr>
            <w:rFonts w:eastAsia="Times New Roman"/>
            <w:color w:val="0000FF"/>
            <w:u w:val="single"/>
            <w:lang w:eastAsia="zh-CN"/>
          </w:rPr>
          <w:t>brsgd@itu.int</w:t>
        </w:r>
      </w:hyperlink>
      <w:r w:rsidRPr="00B86212">
        <w:rPr>
          <w:rFonts w:eastAsia="Times New Roman"/>
          <w:lang w:eastAsia="zh-CN"/>
        </w:rPr>
        <w:t>)</w:t>
      </w:r>
      <w:r w:rsidRPr="00B86212">
        <w:rPr>
          <w:rFonts w:eastAsiaTheme="minorEastAsia" w:hint="eastAsia"/>
          <w:lang w:eastAsia="zh-CN"/>
        </w:rPr>
        <w:t>是否批准上述建议。</w:t>
      </w:r>
    </w:p>
    <w:p w:rsidR="00B86212" w:rsidRPr="00B86212" w:rsidRDefault="00B86212" w:rsidP="00B86212">
      <w:pPr>
        <w:ind w:firstLineChars="200" w:firstLine="480"/>
        <w:rPr>
          <w:rFonts w:eastAsia="Times New Roman"/>
        </w:rPr>
      </w:pPr>
      <w:r w:rsidRPr="00B86212">
        <w:rPr>
          <w:rFonts w:eastAsiaTheme="minorEastAsia" w:hint="eastAsia"/>
          <w:lang w:eastAsia="zh-CN"/>
        </w:rPr>
        <w:t>在上述截止期限之后，将以行政通函的方式通报此次磋商的结果，并将尽可能快地出版已批准的建议书（见</w:t>
      </w:r>
      <w:hyperlink r:id="rId9" w:history="1">
        <w:r w:rsidRPr="00B86212">
          <w:rPr>
            <w:rFonts w:eastAsia="Times New Roman"/>
            <w:color w:val="0000FF"/>
            <w:u w:val="single"/>
          </w:rPr>
          <w:t>http://www.itu.int/pub/R-REC</w:t>
        </w:r>
      </w:hyperlink>
      <w:r w:rsidRPr="00B86212">
        <w:rPr>
          <w:rFonts w:eastAsiaTheme="minorEastAsia" w:hint="eastAsia"/>
          <w:lang w:eastAsia="zh-CN"/>
        </w:rPr>
        <w:t>）。</w:t>
      </w:r>
    </w:p>
    <w:p w:rsidR="003151D0" w:rsidRPr="0035674D" w:rsidRDefault="003151D0" w:rsidP="003151D0">
      <w:pPr>
        <w:tabs>
          <w:tab w:val="clear" w:pos="794"/>
          <w:tab w:val="clear" w:pos="1191"/>
          <w:tab w:val="clear" w:pos="1588"/>
          <w:tab w:val="clear" w:pos="1985"/>
        </w:tabs>
        <w:overflowPunct/>
        <w:autoSpaceDE/>
        <w:autoSpaceDN/>
        <w:adjustRightInd/>
        <w:spacing w:before="0"/>
        <w:textAlignment w:val="auto"/>
      </w:pPr>
      <w:r w:rsidRPr="0035674D">
        <w:br w:type="page"/>
      </w:r>
    </w:p>
    <w:p w:rsidR="00D66CA3" w:rsidRDefault="00D66CA3" w:rsidP="00DC691F">
      <w:pPr>
        <w:ind w:firstLineChars="200" w:firstLine="480"/>
        <w:rPr>
          <w:rFonts w:eastAsiaTheme="minorEastAsia"/>
          <w:lang w:eastAsia="zh-CN"/>
        </w:rPr>
      </w:pPr>
      <w:r w:rsidRPr="00D66CA3">
        <w:rPr>
          <w:rFonts w:eastAsiaTheme="minorEastAsia" w:hint="eastAsia"/>
          <w:lang w:eastAsia="zh-CN"/>
        </w:rPr>
        <w:lastRenderedPageBreak/>
        <w:t>如有国际电联成员组织了解自身或其他组织拥有涉及本函所提及的建议书草案的全部或部分内容的专利，请务必尽快向秘书处通报这一信息。</w:t>
      </w:r>
      <w:r w:rsidRPr="00D66CA3">
        <w:rPr>
          <w:rFonts w:eastAsiaTheme="minorEastAsia"/>
          <w:lang w:eastAsia="zh-CN"/>
        </w:rPr>
        <w:t>ITU-T/ITU-R/ISO/IEC</w:t>
      </w:r>
      <w:r w:rsidRPr="00D66CA3">
        <w:rPr>
          <w:rFonts w:eastAsiaTheme="minorEastAsia" w:hint="eastAsia"/>
          <w:lang w:eastAsia="zh-CN"/>
        </w:rPr>
        <w:t>通用专利政策见：</w:t>
      </w:r>
      <w:hyperlink r:id="rId10" w:history="1">
        <w:r w:rsidR="00DC691F" w:rsidRPr="0035674D">
          <w:rPr>
            <w:rStyle w:val="Hyperlink"/>
            <w:lang w:eastAsia="zh-CN"/>
          </w:rPr>
          <w:t>http://www.itu.int/en/ITU-T/ipr/Pages/policy.aspx</w:t>
        </w:r>
      </w:hyperlink>
      <w:r w:rsidRPr="00D66CA3">
        <w:rPr>
          <w:rFonts w:eastAsiaTheme="minorEastAsia" w:hint="eastAsia"/>
          <w:lang w:eastAsia="zh-CN"/>
        </w:rPr>
        <w:t>。</w:t>
      </w:r>
    </w:p>
    <w:p w:rsidR="00D66CA3" w:rsidRDefault="00D66CA3" w:rsidP="002B7B63">
      <w:pPr>
        <w:rPr>
          <w:rFonts w:eastAsiaTheme="minorEastAsia"/>
          <w:lang w:eastAsia="zh-CN"/>
        </w:rPr>
      </w:pPr>
    </w:p>
    <w:p w:rsidR="00D66CA3" w:rsidRDefault="00D66CA3" w:rsidP="002B7B63">
      <w:pPr>
        <w:rPr>
          <w:rFonts w:eastAsiaTheme="minorEastAsia"/>
          <w:lang w:eastAsia="zh-CN"/>
        </w:rPr>
      </w:pPr>
    </w:p>
    <w:p w:rsidR="00DC691F" w:rsidRPr="00D66CA3" w:rsidRDefault="00DC691F" w:rsidP="002B7B63">
      <w:pPr>
        <w:rPr>
          <w:rFonts w:eastAsiaTheme="minorEastAsia"/>
          <w:lang w:eastAsia="zh-CN"/>
        </w:rPr>
      </w:pPr>
    </w:p>
    <w:p w:rsidR="003151D0" w:rsidRDefault="00D66CA3" w:rsidP="003151D0">
      <w:pPr>
        <w:tabs>
          <w:tab w:val="center" w:pos="7939"/>
          <w:tab w:val="right" w:pos="8505"/>
        </w:tabs>
        <w:rPr>
          <w:lang w:eastAsia="zh-CN"/>
        </w:rPr>
      </w:pPr>
      <w:r>
        <w:rPr>
          <w:rFonts w:hint="eastAsia"/>
          <w:lang w:eastAsia="zh-CN"/>
        </w:rPr>
        <w:t>主任</w:t>
      </w:r>
    </w:p>
    <w:p w:rsidR="00D66CA3" w:rsidRPr="0035674D" w:rsidRDefault="00D66CA3" w:rsidP="003151D0">
      <w:pPr>
        <w:tabs>
          <w:tab w:val="center" w:pos="7939"/>
          <w:tab w:val="right" w:pos="8505"/>
        </w:tabs>
        <w:rPr>
          <w:u w:val="single"/>
          <w:lang w:eastAsia="zh-CN"/>
        </w:rPr>
      </w:pPr>
      <w:r>
        <w:rPr>
          <w:rFonts w:hint="eastAsia"/>
          <w:lang w:eastAsia="zh-CN"/>
        </w:rPr>
        <w:t>马里奥</w:t>
      </w:r>
      <w:r w:rsidRPr="00F46C6F">
        <w:rPr>
          <w:rFonts w:ascii="SimSun" w:hAnsi="Wingdings 2" w:hint="eastAsia"/>
          <w:szCs w:val="24"/>
          <w:lang w:eastAsia="zh-CN"/>
        </w:rPr>
        <w:sym w:font="Wingdings 2" w:char="F096"/>
      </w:r>
      <w:r>
        <w:rPr>
          <w:rFonts w:ascii="SimSun" w:hAnsi="Wingdings 2" w:hint="eastAsia"/>
          <w:szCs w:val="24"/>
          <w:lang w:eastAsia="zh-CN"/>
        </w:rPr>
        <w:t>马尼维奇</w:t>
      </w:r>
    </w:p>
    <w:p w:rsidR="003151D0" w:rsidRDefault="003151D0" w:rsidP="003151D0">
      <w:pPr>
        <w:tabs>
          <w:tab w:val="center" w:pos="7939"/>
          <w:tab w:val="right" w:pos="8505"/>
        </w:tabs>
        <w:rPr>
          <w:u w:val="single"/>
          <w:lang w:eastAsia="zh-CN"/>
        </w:rPr>
      </w:pPr>
    </w:p>
    <w:p w:rsidR="00DC691F" w:rsidRDefault="00DC691F" w:rsidP="003151D0">
      <w:pPr>
        <w:tabs>
          <w:tab w:val="center" w:pos="7939"/>
          <w:tab w:val="right" w:pos="8505"/>
        </w:tabs>
        <w:rPr>
          <w:u w:val="single"/>
          <w:lang w:eastAsia="zh-CN"/>
        </w:rPr>
      </w:pPr>
    </w:p>
    <w:p w:rsidR="00DC691F" w:rsidRDefault="00DC691F" w:rsidP="003151D0">
      <w:pPr>
        <w:tabs>
          <w:tab w:val="center" w:pos="7939"/>
          <w:tab w:val="right" w:pos="8505"/>
        </w:tabs>
        <w:rPr>
          <w:u w:val="single"/>
          <w:lang w:eastAsia="zh-CN"/>
        </w:rPr>
      </w:pPr>
    </w:p>
    <w:p w:rsidR="00DC691F" w:rsidRPr="0035674D" w:rsidRDefault="00DC691F" w:rsidP="003151D0">
      <w:pPr>
        <w:tabs>
          <w:tab w:val="center" w:pos="7939"/>
          <w:tab w:val="right" w:pos="8505"/>
        </w:tabs>
        <w:rPr>
          <w:u w:val="single"/>
          <w:lang w:eastAsia="zh-CN"/>
        </w:rPr>
      </w:pPr>
    </w:p>
    <w:p w:rsidR="00D66CA3" w:rsidRPr="00D66CA3" w:rsidRDefault="00D66CA3" w:rsidP="002B7B63">
      <w:pPr>
        <w:rPr>
          <w:lang w:eastAsia="zh-CN"/>
        </w:rPr>
      </w:pPr>
      <w:r w:rsidRPr="00D66CA3">
        <w:rPr>
          <w:rFonts w:hint="eastAsia"/>
          <w:b/>
          <w:lang w:val="fr-FR" w:eastAsia="zh-CN"/>
        </w:rPr>
        <w:t>附件</w:t>
      </w:r>
      <w:r w:rsidRPr="00D66CA3">
        <w:rPr>
          <w:rFonts w:hint="eastAsia"/>
          <w:b/>
          <w:lang w:eastAsia="zh-CN"/>
        </w:rPr>
        <w:t>：</w:t>
      </w:r>
      <w:r w:rsidRPr="00D66CA3">
        <w:rPr>
          <w:b/>
          <w:lang w:eastAsia="zh-CN"/>
        </w:rPr>
        <w:tab/>
      </w:r>
      <w:r w:rsidRPr="00D66CA3">
        <w:rPr>
          <w:rFonts w:hint="eastAsia"/>
          <w:lang w:eastAsia="zh-CN"/>
        </w:rPr>
        <w:t>建议书草案的标题和摘要</w:t>
      </w:r>
    </w:p>
    <w:p w:rsidR="00D66CA3" w:rsidRPr="00D66CA3" w:rsidRDefault="00D66CA3" w:rsidP="00D66CA3">
      <w:pPr>
        <w:spacing w:before="120"/>
        <w:rPr>
          <w:lang w:eastAsia="zh-CN"/>
        </w:rPr>
      </w:pPr>
    </w:p>
    <w:p w:rsidR="00D66CA3" w:rsidRPr="00D66CA3" w:rsidRDefault="00D66CA3" w:rsidP="00725431">
      <w:pPr>
        <w:spacing w:before="360"/>
        <w:rPr>
          <w:lang w:eastAsia="zh-CN"/>
        </w:rPr>
      </w:pPr>
      <w:r w:rsidRPr="00D66CA3">
        <w:rPr>
          <w:rFonts w:hint="eastAsia"/>
          <w:b/>
          <w:bCs/>
          <w:lang w:eastAsia="zh-CN"/>
        </w:rPr>
        <w:t>文件：</w:t>
      </w:r>
      <w:r w:rsidRPr="00D66CA3">
        <w:rPr>
          <w:b/>
          <w:bCs/>
          <w:lang w:eastAsia="zh-CN"/>
        </w:rPr>
        <w:tab/>
      </w:r>
      <w:hyperlink r:id="rId11" w:history="1">
        <w:r w:rsidR="00725431" w:rsidRPr="007027D1">
          <w:t>4</w:t>
        </w:r>
        <w:r w:rsidR="00DC691F" w:rsidRPr="007027D1">
          <w:t>/</w:t>
        </w:r>
        <w:r w:rsidR="00725431" w:rsidRPr="007027D1">
          <w:t>52</w:t>
        </w:r>
        <w:r w:rsidR="00DC691F" w:rsidRPr="007027D1">
          <w:t>(Rev.1)</w:t>
        </w:r>
      </w:hyperlink>
      <w:r w:rsidR="00DC691F" w:rsidRPr="007027D1">
        <w:t>、</w:t>
      </w:r>
      <w:hyperlink r:id="rId12" w:history="1">
        <w:r w:rsidR="00725431" w:rsidRPr="007027D1">
          <w:t>4</w:t>
        </w:r>
        <w:r w:rsidR="00DC691F" w:rsidRPr="007027D1">
          <w:t>/</w:t>
        </w:r>
        <w:r w:rsidR="00725431" w:rsidRPr="007027D1">
          <w:t>53</w:t>
        </w:r>
        <w:r w:rsidR="00DC691F" w:rsidRPr="007027D1">
          <w:t>(Rev.1)</w:t>
        </w:r>
      </w:hyperlink>
      <w:r w:rsidR="00DC691F" w:rsidRPr="007027D1">
        <w:t>、</w:t>
      </w:r>
      <w:hyperlink r:id="rId13" w:history="1">
        <w:r w:rsidR="00725431" w:rsidRPr="007027D1">
          <w:t>4</w:t>
        </w:r>
        <w:r w:rsidR="00DC691F" w:rsidRPr="007027D1">
          <w:t>/</w:t>
        </w:r>
        <w:r w:rsidR="00725431" w:rsidRPr="007027D1">
          <w:t>54</w:t>
        </w:r>
        <w:r w:rsidR="00DC691F" w:rsidRPr="007027D1">
          <w:t>(Rev.1)</w:t>
        </w:r>
      </w:hyperlink>
      <w:r w:rsidR="00DC691F" w:rsidRPr="007027D1">
        <w:t>、</w:t>
      </w:r>
      <w:hyperlink r:id="rId14" w:history="1">
        <w:r w:rsidR="00725431" w:rsidRPr="007027D1">
          <w:t>4</w:t>
        </w:r>
        <w:r w:rsidR="00DC691F" w:rsidRPr="007027D1">
          <w:t>/</w:t>
        </w:r>
        <w:r w:rsidR="00725431" w:rsidRPr="007027D1">
          <w:t>55</w:t>
        </w:r>
        <w:r w:rsidR="00DC691F" w:rsidRPr="007027D1">
          <w:t>(Rev.1)</w:t>
        </w:r>
      </w:hyperlink>
      <w:r w:rsidR="00725431" w:rsidRPr="007027D1">
        <w:t>和</w:t>
      </w:r>
      <w:hyperlink r:id="rId15" w:history="1">
        <w:r w:rsidR="00725431" w:rsidRPr="007027D1">
          <w:t>4/56(Rev.1)</w:t>
        </w:r>
      </w:hyperlink>
      <w:r w:rsidRPr="007027D1">
        <w:rPr>
          <w:rFonts w:hint="eastAsia"/>
          <w:lang w:eastAsia="zh-CN"/>
        </w:rPr>
        <w:t>号文件</w:t>
      </w:r>
    </w:p>
    <w:p w:rsidR="003151D0" w:rsidRPr="00D66CA3" w:rsidRDefault="00D66CA3" w:rsidP="00CC4B2D">
      <w:pPr>
        <w:spacing w:before="120"/>
        <w:rPr>
          <w:rFonts w:eastAsiaTheme="minorEastAsia"/>
          <w:lang w:eastAsia="zh-CN"/>
        </w:rPr>
      </w:pPr>
      <w:r w:rsidRPr="00D66CA3">
        <w:rPr>
          <w:rFonts w:eastAsiaTheme="minorEastAsia"/>
          <w:lang w:eastAsia="zh-CN"/>
        </w:rPr>
        <w:tab/>
      </w:r>
      <w:r w:rsidRPr="00D66CA3">
        <w:rPr>
          <w:rFonts w:eastAsiaTheme="minorEastAsia" w:hint="eastAsia"/>
          <w:lang w:eastAsia="zh-CN"/>
        </w:rPr>
        <w:t>可在此处查到这些文件的电子版</w:t>
      </w:r>
      <w:r w:rsidR="00DC691F">
        <w:t>：</w:t>
      </w:r>
      <w:hyperlink r:id="rId16" w:history="1">
        <w:r w:rsidR="00CC4B2D" w:rsidRPr="00A31800">
          <w:rPr>
            <w:rStyle w:val="Hyperlink"/>
          </w:rPr>
          <w:t>http://www.itu.int/md/R15-SG04-C/en</w:t>
        </w:r>
      </w:hyperlink>
      <w:r w:rsidR="00606BE0">
        <w:t xml:space="preserve"> </w:t>
      </w:r>
    </w:p>
    <w:p w:rsidR="00D66CA3" w:rsidRPr="00D66CA3" w:rsidRDefault="00D66CA3" w:rsidP="002B7B63">
      <w:pPr>
        <w:spacing w:before="5000"/>
        <w:ind w:left="794" w:hanging="794"/>
        <w:rPr>
          <w:sz w:val="18"/>
          <w:szCs w:val="18"/>
          <w:lang w:eastAsia="zh-CN"/>
        </w:rPr>
      </w:pPr>
      <w:r w:rsidRPr="00D66CA3">
        <w:rPr>
          <w:rFonts w:hint="eastAsia"/>
          <w:b/>
          <w:bCs/>
          <w:sz w:val="18"/>
          <w:szCs w:val="18"/>
          <w:lang w:eastAsia="zh-CN"/>
        </w:rPr>
        <w:t>分发</w:t>
      </w:r>
      <w:r w:rsidRPr="00D66CA3">
        <w:rPr>
          <w:rFonts w:hint="eastAsia"/>
          <w:sz w:val="18"/>
          <w:szCs w:val="18"/>
          <w:lang w:eastAsia="zh-CN"/>
        </w:rPr>
        <w:t>：</w:t>
      </w:r>
    </w:p>
    <w:p w:rsidR="00D66CA3" w:rsidRPr="00D66CA3" w:rsidRDefault="00D66CA3" w:rsidP="00D66CA3">
      <w:pPr>
        <w:spacing w:before="40"/>
        <w:ind w:left="794" w:hanging="794"/>
        <w:rPr>
          <w:sz w:val="18"/>
          <w:szCs w:val="18"/>
          <w:lang w:eastAsia="zh-CN"/>
        </w:rPr>
      </w:pPr>
      <w:r w:rsidRPr="00D66CA3">
        <w:rPr>
          <w:sz w:val="18"/>
          <w:szCs w:val="18"/>
          <w:lang w:eastAsia="zh-CN"/>
        </w:rPr>
        <w:t>–</w:t>
      </w:r>
      <w:r w:rsidRPr="00D66CA3">
        <w:rPr>
          <w:sz w:val="18"/>
          <w:szCs w:val="18"/>
          <w:lang w:eastAsia="zh-CN"/>
        </w:rPr>
        <w:tab/>
      </w:r>
      <w:r w:rsidRPr="00D66CA3">
        <w:rPr>
          <w:rFonts w:hint="eastAsia"/>
          <w:sz w:val="18"/>
          <w:szCs w:val="18"/>
          <w:lang w:eastAsia="zh-CN"/>
        </w:rPr>
        <w:t>国际电联各成员国主管部门和参加无线电通信第</w:t>
      </w:r>
      <w:r w:rsidR="00725431">
        <w:rPr>
          <w:rFonts w:hint="eastAsia"/>
          <w:sz w:val="18"/>
          <w:szCs w:val="18"/>
          <w:lang w:eastAsia="zh-CN"/>
        </w:rPr>
        <w:t>4</w:t>
      </w:r>
      <w:r w:rsidRPr="00D66CA3">
        <w:rPr>
          <w:rFonts w:hint="eastAsia"/>
          <w:sz w:val="18"/>
          <w:szCs w:val="18"/>
          <w:lang w:eastAsia="zh-CN"/>
        </w:rPr>
        <w:t>研究组工作的无线电通信部门成员</w:t>
      </w:r>
    </w:p>
    <w:p w:rsidR="00D66CA3" w:rsidRPr="00D66CA3" w:rsidRDefault="00D66CA3" w:rsidP="00D66CA3">
      <w:pPr>
        <w:spacing w:before="40"/>
        <w:ind w:left="794" w:hanging="794"/>
        <w:rPr>
          <w:sz w:val="18"/>
          <w:szCs w:val="18"/>
          <w:lang w:eastAsia="zh-CN"/>
        </w:rPr>
      </w:pPr>
      <w:r w:rsidRPr="00D66CA3">
        <w:rPr>
          <w:sz w:val="18"/>
          <w:szCs w:val="18"/>
          <w:lang w:eastAsia="zh-CN"/>
        </w:rPr>
        <w:t>–</w:t>
      </w:r>
      <w:r w:rsidRPr="00D66CA3">
        <w:rPr>
          <w:sz w:val="18"/>
          <w:szCs w:val="18"/>
          <w:lang w:eastAsia="zh-CN"/>
        </w:rPr>
        <w:tab/>
      </w:r>
      <w:r w:rsidRPr="00D66CA3">
        <w:rPr>
          <w:rFonts w:hint="eastAsia"/>
          <w:sz w:val="18"/>
          <w:szCs w:val="18"/>
          <w:lang w:eastAsia="zh-CN"/>
        </w:rPr>
        <w:t>参加无线电通信第</w:t>
      </w:r>
      <w:r w:rsidR="00DC29BA">
        <w:rPr>
          <w:sz w:val="18"/>
          <w:szCs w:val="18"/>
          <w:lang w:eastAsia="zh-CN"/>
        </w:rPr>
        <w:t>4</w:t>
      </w:r>
      <w:r w:rsidRPr="00D66CA3">
        <w:rPr>
          <w:rFonts w:hint="eastAsia"/>
          <w:sz w:val="18"/>
          <w:szCs w:val="18"/>
          <w:lang w:eastAsia="zh-CN"/>
        </w:rPr>
        <w:t>研究组工作</w:t>
      </w:r>
      <w:r w:rsidRPr="00D66CA3">
        <w:rPr>
          <w:rFonts w:cstheme="majorBidi" w:hint="eastAsia"/>
          <w:sz w:val="18"/>
          <w:szCs w:val="18"/>
          <w:lang w:eastAsia="zh-CN"/>
        </w:rPr>
        <w:t>的</w:t>
      </w:r>
      <w:r w:rsidRPr="00D66CA3">
        <w:rPr>
          <w:rFonts w:cstheme="majorBidi"/>
          <w:sz w:val="18"/>
          <w:szCs w:val="18"/>
          <w:lang w:eastAsia="zh-CN"/>
        </w:rPr>
        <w:t>ITU-R</w:t>
      </w:r>
      <w:r w:rsidRPr="00D66CA3">
        <w:rPr>
          <w:rFonts w:hint="eastAsia"/>
          <w:sz w:val="18"/>
          <w:szCs w:val="18"/>
          <w:lang w:eastAsia="zh-CN"/>
        </w:rPr>
        <w:t>部门准成员</w:t>
      </w:r>
    </w:p>
    <w:p w:rsidR="00D66CA3" w:rsidRPr="00D66CA3" w:rsidRDefault="00D66CA3" w:rsidP="00D66CA3">
      <w:pPr>
        <w:spacing w:before="40"/>
        <w:ind w:left="794" w:hanging="794"/>
        <w:rPr>
          <w:sz w:val="18"/>
          <w:szCs w:val="18"/>
          <w:lang w:eastAsia="zh-CN"/>
        </w:rPr>
      </w:pPr>
      <w:r w:rsidRPr="00D66CA3">
        <w:rPr>
          <w:sz w:val="18"/>
          <w:szCs w:val="18"/>
          <w:lang w:eastAsia="zh-CN"/>
        </w:rPr>
        <w:t>–</w:t>
      </w:r>
      <w:r w:rsidRPr="00D66CA3">
        <w:rPr>
          <w:sz w:val="18"/>
          <w:szCs w:val="18"/>
          <w:lang w:eastAsia="zh-CN"/>
        </w:rPr>
        <w:tab/>
        <w:t>ITU-R</w:t>
      </w:r>
      <w:r w:rsidRPr="00D66CA3">
        <w:rPr>
          <w:rFonts w:hint="eastAsia"/>
          <w:sz w:val="18"/>
          <w:szCs w:val="18"/>
          <w:lang w:eastAsia="zh-CN"/>
        </w:rPr>
        <w:t>学术成员</w:t>
      </w:r>
    </w:p>
    <w:p w:rsidR="00D66CA3" w:rsidRPr="00D66CA3" w:rsidRDefault="00D66CA3" w:rsidP="00B02D10">
      <w:pPr>
        <w:spacing w:before="40"/>
        <w:ind w:left="794" w:hanging="794"/>
        <w:rPr>
          <w:sz w:val="18"/>
          <w:szCs w:val="18"/>
          <w:lang w:eastAsia="zh-CN"/>
        </w:rPr>
      </w:pPr>
      <w:r w:rsidRPr="00D66CA3">
        <w:rPr>
          <w:sz w:val="18"/>
          <w:szCs w:val="18"/>
          <w:lang w:eastAsia="zh-CN"/>
        </w:rPr>
        <w:t>–</w:t>
      </w:r>
      <w:r w:rsidRPr="00D66CA3">
        <w:rPr>
          <w:sz w:val="18"/>
          <w:szCs w:val="18"/>
          <w:lang w:eastAsia="zh-CN"/>
        </w:rPr>
        <w:tab/>
      </w:r>
      <w:r w:rsidR="00B02D10" w:rsidRPr="00ED6723">
        <w:rPr>
          <w:rFonts w:hint="eastAsia"/>
          <w:sz w:val="18"/>
          <w:szCs w:val="18"/>
          <w:lang w:eastAsia="zh-CN"/>
        </w:rPr>
        <w:t>无线电通信研究组的正副主席</w:t>
      </w:r>
    </w:p>
    <w:p w:rsidR="00D66CA3" w:rsidRPr="00D66CA3" w:rsidRDefault="00D66CA3" w:rsidP="00D66CA3">
      <w:pPr>
        <w:spacing w:before="40"/>
        <w:ind w:left="794" w:hanging="794"/>
        <w:rPr>
          <w:sz w:val="18"/>
          <w:szCs w:val="18"/>
          <w:lang w:eastAsia="zh-CN"/>
        </w:rPr>
      </w:pPr>
      <w:r w:rsidRPr="00D66CA3">
        <w:rPr>
          <w:sz w:val="18"/>
          <w:szCs w:val="18"/>
          <w:lang w:eastAsia="zh-CN"/>
        </w:rPr>
        <w:t>–</w:t>
      </w:r>
      <w:r w:rsidRPr="00D66CA3">
        <w:rPr>
          <w:sz w:val="18"/>
          <w:szCs w:val="18"/>
          <w:lang w:eastAsia="zh-CN"/>
        </w:rPr>
        <w:tab/>
      </w:r>
      <w:r w:rsidRPr="00D66CA3">
        <w:rPr>
          <w:rFonts w:hint="eastAsia"/>
          <w:sz w:val="18"/>
          <w:szCs w:val="18"/>
          <w:lang w:eastAsia="zh-CN"/>
        </w:rPr>
        <w:t>大会筹备会议的正副主席</w:t>
      </w:r>
    </w:p>
    <w:p w:rsidR="00D66CA3" w:rsidRPr="00D66CA3" w:rsidRDefault="00D66CA3" w:rsidP="00D66CA3">
      <w:pPr>
        <w:spacing w:before="40"/>
        <w:ind w:left="794" w:hanging="794"/>
        <w:rPr>
          <w:sz w:val="18"/>
          <w:szCs w:val="18"/>
          <w:lang w:eastAsia="zh-CN"/>
        </w:rPr>
      </w:pPr>
      <w:r w:rsidRPr="00D66CA3">
        <w:rPr>
          <w:sz w:val="18"/>
          <w:szCs w:val="18"/>
          <w:lang w:eastAsia="zh-CN"/>
        </w:rPr>
        <w:t>–</w:t>
      </w:r>
      <w:r w:rsidRPr="00D66CA3">
        <w:rPr>
          <w:sz w:val="18"/>
          <w:szCs w:val="18"/>
          <w:lang w:eastAsia="zh-CN"/>
        </w:rPr>
        <w:tab/>
      </w:r>
      <w:r w:rsidRPr="00D66CA3">
        <w:rPr>
          <w:rFonts w:hint="eastAsia"/>
          <w:sz w:val="18"/>
          <w:szCs w:val="18"/>
          <w:lang w:eastAsia="zh-CN"/>
        </w:rPr>
        <w:t>无线电规则委员会的委员</w:t>
      </w:r>
    </w:p>
    <w:p w:rsidR="00D66CA3" w:rsidRPr="00D66CA3" w:rsidRDefault="00D66CA3" w:rsidP="00D66CA3">
      <w:pPr>
        <w:spacing w:before="40"/>
        <w:ind w:left="794" w:hanging="794"/>
        <w:rPr>
          <w:sz w:val="18"/>
          <w:szCs w:val="18"/>
          <w:lang w:eastAsia="zh-CN"/>
        </w:rPr>
      </w:pPr>
      <w:r w:rsidRPr="00D66CA3">
        <w:rPr>
          <w:sz w:val="18"/>
          <w:szCs w:val="18"/>
          <w:lang w:eastAsia="zh-CN"/>
        </w:rPr>
        <w:t>–</w:t>
      </w:r>
      <w:r w:rsidRPr="00D66CA3">
        <w:rPr>
          <w:sz w:val="18"/>
          <w:szCs w:val="18"/>
          <w:lang w:eastAsia="zh-CN"/>
        </w:rPr>
        <w:tab/>
      </w:r>
      <w:r w:rsidRPr="00D66CA3">
        <w:rPr>
          <w:rFonts w:hint="eastAsia"/>
          <w:sz w:val="18"/>
          <w:szCs w:val="18"/>
          <w:lang w:eastAsia="zh-CN"/>
        </w:rPr>
        <w:t>国际电联秘书长、电信标准化局主任、电信发展局主任</w:t>
      </w:r>
    </w:p>
    <w:p w:rsidR="00D66CA3" w:rsidRPr="00D66CA3" w:rsidRDefault="00D66CA3" w:rsidP="00D66CA3">
      <w:pPr>
        <w:tabs>
          <w:tab w:val="clear" w:pos="794"/>
          <w:tab w:val="clear" w:pos="1191"/>
          <w:tab w:val="clear" w:pos="1588"/>
          <w:tab w:val="clear" w:pos="1985"/>
        </w:tabs>
        <w:overflowPunct/>
        <w:autoSpaceDE/>
        <w:autoSpaceDN/>
        <w:adjustRightInd/>
        <w:spacing w:before="0"/>
        <w:textAlignment w:val="auto"/>
        <w:rPr>
          <w:rFonts w:eastAsiaTheme="minorEastAsia"/>
          <w:b/>
          <w:sz w:val="28"/>
          <w:lang w:eastAsia="zh-CN"/>
        </w:rPr>
      </w:pPr>
      <w:r w:rsidRPr="00D66CA3">
        <w:rPr>
          <w:rFonts w:eastAsiaTheme="minorEastAsia"/>
          <w:lang w:eastAsia="zh-CN"/>
        </w:rPr>
        <w:br w:type="page"/>
      </w:r>
    </w:p>
    <w:p w:rsidR="00725431" w:rsidRPr="00F92949" w:rsidRDefault="00725431" w:rsidP="00532966">
      <w:pPr>
        <w:pStyle w:val="AnnexNotitle0"/>
        <w:rPr>
          <w:rFonts w:asciiTheme="minorHAnsi" w:hAnsiTheme="minorHAnsi" w:cstheme="minorHAnsi"/>
          <w:lang w:eastAsia="zh-CN"/>
        </w:rPr>
      </w:pPr>
      <w:r w:rsidRPr="00F92949">
        <w:rPr>
          <w:rFonts w:asciiTheme="minorHAnsi" w:hAnsiTheme="minorHAnsi" w:cstheme="minorHAnsi"/>
          <w:lang w:eastAsia="zh-CN"/>
        </w:rPr>
        <w:lastRenderedPageBreak/>
        <w:t>附件</w:t>
      </w:r>
      <w:r w:rsidR="00DC29BA">
        <w:rPr>
          <w:rFonts w:asciiTheme="minorHAnsi" w:hAnsiTheme="minorHAnsi" w:cstheme="minorHAnsi"/>
          <w:lang w:eastAsia="zh-CN"/>
        </w:rPr>
        <w:br/>
      </w:r>
      <w:r w:rsidRPr="00F92949">
        <w:rPr>
          <w:rFonts w:asciiTheme="minorHAnsi" w:hAnsiTheme="minorHAnsi" w:cstheme="minorHAnsi"/>
          <w:lang w:eastAsia="zh-CN"/>
        </w:rPr>
        <w:br/>
      </w:r>
      <w:r w:rsidR="00532966" w:rsidRPr="00D66CA3">
        <w:rPr>
          <w:rFonts w:asciiTheme="minorHAnsi" w:eastAsiaTheme="minorEastAsia" w:hAnsiTheme="minorHAnsi"/>
          <w:lang w:eastAsia="zh-CN"/>
        </w:rPr>
        <w:t>无线电通信第</w:t>
      </w:r>
      <w:r w:rsidR="00532966">
        <w:rPr>
          <w:rFonts w:asciiTheme="minorHAnsi" w:eastAsiaTheme="minorEastAsia" w:hAnsiTheme="minorHAnsi"/>
          <w:lang w:eastAsia="zh-CN"/>
        </w:rPr>
        <w:t>4</w:t>
      </w:r>
      <w:r w:rsidR="00532966" w:rsidRPr="00D66CA3">
        <w:rPr>
          <w:rFonts w:asciiTheme="minorHAnsi" w:eastAsiaTheme="minorEastAsia" w:hAnsiTheme="minorHAnsi"/>
          <w:lang w:eastAsia="zh-CN"/>
        </w:rPr>
        <w:t>研究组通过的</w:t>
      </w:r>
      <w:r w:rsidR="00532966">
        <w:rPr>
          <w:rFonts w:asciiTheme="minorHAnsi" w:eastAsiaTheme="minorEastAsia" w:hAnsiTheme="minorHAnsi"/>
          <w:lang w:eastAsia="zh-CN"/>
        </w:rPr>
        <w:br/>
      </w:r>
      <w:bookmarkStart w:id="0" w:name="_GoBack"/>
      <w:bookmarkEnd w:id="0"/>
      <w:r w:rsidRPr="00F92949">
        <w:rPr>
          <w:rFonts w:asciiTheme="minorHAnsi" w:hAnsiTheme="minorHAnsi" w:cstheme="minorHAnsi"/>
          <w:lang w:eastAsia="zh-CN"/>
        </w:rPr>
        <w:t>建议书草案的标题和摘要</w:t>
      </w:r>
    </w:p>
    <w:p w:rsidR="00725431" w:rsidRPr="00AC5221" w:rsidRDefault="00725431" w:rsidP="00620070">
      <w:pPr>
        <w:keepNext/>
        <w:spacing w:before="360"/>
        <w:ind w:left="794" w:hanging="794"/>
        <w:jc w:val="left"/>
        <w:rPr>
          <w:rFonts w:asciiTheme="minorHAnsi" w:hAnsiTheme="minorHAnsi" w:cstheme="minorHAnsi"/>
          <w:b/>
          <w:bCs/>
          <w:color w:val="333333"/>
          <w:lang w:eastAsia="zh-CN"/>
        </w:rPr>
      </w:pPr>
      <w:r w:rsidRPr="00620070">
        <w:rPr>
          <w:rFonts w:asciiTheme="minorHAnsi" w:hAnsiTheme="minorHAnsi" w:cstheme="minorHAnsi"/>
          <w:u w:val="single"/>
          <w:lang w:eastAsia="zh-CN"/>
        </w:rPr>
        <w:t>ITU-R M.1901-1</w:t>
      </w:r>
      <w:r w:rsidRPr="00620070">
        <w:rPr>
          <w:rFonts w:asciiTheme="minorHAnsi" w:hAnsiTheme="minorHAnsi" w:cstheme="minorHAnsi" w:hint="eastAsia"/>
          <w:u w:val="single"/>
          <w:lang w:eastAsia="zh-CN"/>
        </w:rPr>
        <w:t>建议书修订草案</w:t>
      </w:r>
      <w:r w:rsidR="009A737C" w:rsidRPr="009A737C">
        <w:rPr>
          <w:rFonts w:asciiTheme="minorHAnsi" w:hAnsiTheme="minorHAnsi" w:cstheme="minorHAnsi"/>
          <w:lang w:eastAsia="zh-CN"/>
        </w:rPr>
        <w:tab/>
      </w:r>
      <w:r w:rsidR="009A737C" w:rsidRPr="009A737C">
        <w:rPr>
          <w:rFonts w:asciiTheme="minorHAnsi" w:hAnsiTheme="minorHAnsi" w:cstheme="minorHAnsi"/>
          <w:lang w:eastAsia="zh-CN"/>
        </w:rPr>
        <w:tab/>
      </w:r>
      <w:r w:rsidR="009A737C" w:rsidRPr="009A737C">
        <w:rPr>
          <w:rFonts w:asciiTheme="minorHAnsi" w:hAnsiTheme="minorHAnsi" w:cstheme="minorHAnsi"/>
          <w:lang w:eastAsia="zh-CN"/>
        </w:rPr>
        <w:tab/>
      </w:r>
      <w:r w:rsidR="009A737C" w:rsidRPr="009A737C">
        <w:rPr>
          <w:rFonts w:asciiTheme="minorHAnsi" w:hAnsiTheme="minorHAnsi" w:cstheme="minorHAnsi"/>
          <w:lang w:eastAsia="zh-CN"/>
        </w:rPr>
        <w:tab/>
      </w:r>
      <w:r w:rsidR="009A737C" w:rsidRPr="009A737C">
        <w:rPr>
          <w:rFonts w:asciiTheme="minorHAnsi" w:hAnsiTheme="minorHAnsi" w:cstheme="minorHAnsi"/>
          <w:lang w:eastAsia="zh-CN"/>
        </w:rPr>
        <w:tab/>
      </w:r>
      <w:r w:rsidR="009A737C" w:rsidRPr="009A737C">
        <w:rPr>
          <w:rFonts w:asciiTheme="minorHAnsi" w:hAnsiTheme="minorHAnsi" w:cstheme="minorHAnsi"/>
          <w:lang w:eastAsia="zh-CN"/>
        </w:rPr>
        <w:tab/>
      </w:r>
      <w:r w:rsidRPr="00620070">
        <w:rPr>
          <w:rFonts w:asciiTheme="minorHAnsi" w:hAnsiTheme="minorHAnsi" w:cstheme="minorHAnsi"/>
          <w:u w:val="single"/>
          <w:lang w:eastAsia="zh-CN"/>
        </w:rPr>
        <w:t>4/52(Rev.1</w:t>
      </w:r>
      <w:proofErr w:type="gramStart"/>
      <w:r w:rsidRPr="00620070">
        <w:rPr>
          <w:rFonts w:asciiTheme="minorHAnsi" w:hAnsiTheme="minorHAnsi" w:cstheme="minorHAnsi"/>
          <w:u w:val="single"/>
          <w:lang w:eastAsia="zh-CN"/>
        </w:rPr>
        <w:t>)</w:t>
      </w:r>
      <w:r w:rsidRPr="00620070">
        <w:rPr>
          <w:rFonts w:asciiTheme="minorHAnsi" w:hAnsiTheme="minorHAnsi" w:cstheme="minorHAnsi" w:hint="eastAsia"/>
          <w:u w:val="single"/>
          <w:lang w:eastAsia="zh-CN"/>
        </w:rPr>
        <w:t>号文件</w:t>
      </w:r>
      <w:proofErr w:type="gramEnd"/>
    </w:p>
    <w:p w:rsidR="00725431" w:rsidRDefault="00725431" w:rsidP="00725431">
      <w:pPr>
        <w:pStyle w:val="Restitle"/>
        <w:rPr>
          <w:lang w:eastAsia="zh-CN"/>
        </w:rPr>
      </w:pPr>
      <w:r w:rsidRPr="00151253">
        <w:rPr>
          <w:rFonts w:hint="eastAsia"/>
          <w:lang w:eastAsia="zh-CN"/>
        </w:rPr>
        <w:t>与</w:t>
      </w:r>
      <w:r w:rsidRPr="00151253">
        <w:rPr>
          <w:rFonts w:hint="eastAsia"/>
          <w:lang w:eastAsia="zh-CN"/>
        </w:rPr>
        <w:t>1 164-1 215 MHz</w:t>
      </w:r>
      <w:r w:rsidRPr="00151253">
        <w:rPr>
          <w:rFonts w:hint="eastAsia"/>
          <w:lang w:eastAsia="zh-CN"/>
        </w:rPr>
        <w:t>、</w:t>
      </w:r>
      <w:r w:rsidRPr="00151253">
        <w:rPr>
          <w:rFonts w:hint="eastAsia"/>
          <w:lang w:eastAsia="zh-CN"/>
        </w:rPr>
        <w:t>1 215-1 300 MHz</w:t>
      </w:r>
      <w:r w:rsidRPr="00151253">
        <w:rPr>
          <w:rFonts w:hint="eastAsia"/>
          <w:lang w:eastAsia="zh-CN"/>
        </w:rPr>
        <w:t>、</w:t>
      </w:r>
      <w:r w:rsidRPr="00151253">
        <w:rPr>
          <w:rFonts w:hint="eastAsia"/>
          <w:lang w:eastAsia="zh-CN"/>
        </w:rPr>
        <w:t>1 559-1 610 MHz</w:t>
      </w:r>
      <w:r w:rsidRPr="00151253">
        <w:rPr>
          <w:rFonts w:hint="eastAsia"/>
          <w:lang w:eastAsia="zh-CN"/>
        </w:rPr>
        <w:t>、</w:t>
      </w:r>
      <w:r w:rsidRPr="00151253">
        <w:rPr>
          <w:rFonts w:hint="eastAsia"/>
          <w:lang w:eastAsia="zh-CN"/>
        </w:rPr>
        <w:t>5 000-5 010 MHz</w:t>
      </w:r>
      <w:r w:rsidRPr="00151253">
        <w:rPr>
          <w:rFonts w:hint="eastAsia"/>
          <w:lang w:eastAsia="zh-CN"/>
        </w:rPr>
        <w:t>和</w:t>
      </w:r>
      <w:r>
        <w:rPr>
          <w:lang w:eastAsia="zh-CN"/>
        </w:rPr>
        <w:br/>
      </w:r>
      <w:r w:rsidRPr="00151253">
        <w:rPr>
          <w:rFonts w:hint="eastAsia"/>
          <w:lang w:eastAsia="zh-CN"/>
        </w:rPr>
        <w:t>5 010-5 030 MHz</w:t>
      </w:r>
      <w:r w:rsidRPr="00151253">
        <w:rPr>
          <w:rFonts w:hint="eastAsia"/>
          <w:lang w:eastAsia="zh-CN"/>
        </w:rPr>
        <w:t>频段内运行的卫星无线电导航业务系统和网络有关的</w:t>
      </w:r>
      <w:r>
        <w:rPr>
          <w:lang w:eastAsia="zh-CN"/>
        </w:rPr>
        <w:br/>
      </w:r>
      <w:r w:rsidRPr="00151253">
        <w:rPr>
          <w:rFonts w:hint="eastAsia"/>
          <w:lang w:eastAsia="zh-CN"/>
        </w:rPr>
        <w:t>ITU-R</w:t>
      </w:r>
      <w:r w:rsidRPr="00151253">
        <w:rPr>
          <w:rFonts w:hint="eastAsia"/>
          <w:lang w:eastAsia="zh-CN"/>
        </w:rPr>
        <w:t>建议书指南</w:t>
      </w:r>
    </w:p>
    <w:p w:rsidR="00725431" w:rsidRPr="0084190A" w:rsidRDefault="00725431" w:rsidP="00725431">
      <w:pPr>
        <w:ind w:firstLineChars="200" w:firstLine="480"/>
        <w:rPr>
          <w:lang w:val="en-GB" w:eastAsia="zh-CN"/>
        </w:rPr>
      </w:pPr>
      <w:r w:rsidRPr="0084190A">
        <w:rPr>
          <w:lang w:val="en-GB" w:eastAsia="zh-CN"/>
        </w:rPr>
        <w:t>此修订包括：</w:t>
      </w:r>
      <w:r w:rsidRPr="0084190A">
        <w:rPr>
          <w:lang w:val="en-GB" w:eastAsia="ja-JP"/>
        </w:rPr>
        <w:t xml:space="preserve">1) </w:t>
      </w:r>
      <w:r w:rsidRPr="0084190A">
        <w:rPr>
          <w:lang w:val="en-GB" w:eastAsia="zh-CN"/>
        </w:rPr>
        <w:t>对</w:t>
      </w:r>
      <w:r w:rsidRPr="0084190A">
        <w:rPr>
          <w:rFonts w:ascii="STKaiti" w:eastAsia="STKaiti" w:hAnsi="STKaiti"/>
          <w:lang w:val="en-GB" w:eastAsia="zh-CN"/>
        </w:rPr>
        <w:t>认识到</w:t>
      </w:r>
      <w:r w:rsidRPr="00D17C81">
        <w:rPr>
          <w:i/>
          <w:iCs/>
          <w:lang w:eastAsia="zh-CN"/>
        </w:rPr>
        <w:t>f)</w:t>
      </w:r>
      <w:r w:rsidRPr="0084190A">
        <w:rPr>
          <w:lang w:val="en-GB" w:eastAsia="zh-CN"/>
        </w:rPr>
        <w:t>的细微澄清；</w:t>
      </w:r>
      <w:r w:rsidRPr="0084190A">
        <w:rPr>
          <w:lang w:val="en-GB" w:eastAsia="ja-JP"/>
        </w:rPr>
        <w:t>2</w:t>
      </w:r>
      <w:r>
        <w:rPr>
          <w:lang w:val="en-GB" w:eastAsia="zh-CN"/>
        </w:rPr>
        <w:t xml:space="preserve">) </w:t>
      </w:r>
      <w:r>
        <w:rPr>
          <w:rFonts w:hint="eastAsia"/>
          <w:lang w:val="en-GB" w:eastAsia="zh-CN"/>
        </w:rPr>
        <w:t>更新表</w:t>
      </w:r>
      <w:r>
        <w:rPr>
          <w:rFonts w:hint="eastAsia"/>
          <w:lang w:val="en-GB" w:eastAsia="zh-CN"/>
        </w:rPr>
        <w:t>3</w:t>
      </w:r>
      <w:r>
        <w:rPr>
          <w:rFonts w:hint="eastAsia"/>
          <w:lang w:val="en-GB" w:eastAsia="zh-CN"/>
        </w:rPr>
        <w:t>及其说明，包括删除一个说明；和</w:t>
      </w:r>
      <w:r w:rsidRPr="0084190A">
        <w:rPr>
          <w:lang w:val="en-GB" w:eastAsia="zh-CN"/>
        </w:rPr>
        <w:t>3)</w:t>
      </w:r>
      <w:r>
        <w:rPr>
          <w:lang w:val="en-GB" w:eastAsia="zh-CN"/>
        </w:rPr>
        <w:t> </w:t>
      </w:r>
      <w:r w:rsidRPr="0084190A">
        <w:rPr>
          <w:lang w:val="en-GB" w:eastAsia="zh-CN"/>
        </w:rPr>
        <w:t xml:space="preserve"> </w:t>
      </w:r>
      <w:r>
        <w:rPr>
          <w:rFonts w:hint="eastAsia"/>
          <w:lang w:val="en-GB" w:eastAsia="zh-CN"/>
        </w:rPr>
        <w:t>增加两个有关脉冲源干扰评估的新说明。</w:t>
      </w:r>
    </w:p>
    <w:p w:rsidR="00725431" w:rsidRPr="001834BC" w:rsidRDefault="00725431" w:rsidP="00725431">
      <w:pPr>
        <w:keepNext/>
        <w:spacing w:before="360"/>
        <w:ind w:left="794" w:hanging="794"/>
        <w:jc w:val="left"/>
        <w:rPr>
          <w:rFonts w:asciiTheme="minorHAnsi" w:hAnsiTheme="minorHAnsi" w:cstheme="minorHAnsi"/>
          <w:lang w:eastAsia="zh-CN"/>
        </w:rPr>
      </w:pPr>
      <w:r w:rsidRPr="001834BC">
        <w:rPr>
          <w:rFonts w:asciiTheme="minorHAnsi" w:hAnsiTheme="minorHAnsi" w:cstheme="minorHAnsi"/>
          <w:u w:val="single"/>
          <w:lang w:eastAsia="zh-CN"/>
        </w:rPr>
        <w:t>ITU-R M.1902-0</w:t>
      </w:r>
      <w:r w:rsidRPr="00AC5221">
        <w:rPr>
          <w:rFonts w:asciiTheme="minorHAnsi" w:hAnsiTheme="minorHAnsi" w:cstheme="minorHAnsi" w:hint="eastAsia"/>
          <w:bCs/>
          <w:szCs w:val="24"/>
          <w:u w:val="single"/>
          <w:lang w:eastAsia="zh-CN"/>
        </w:rPr>
        <w:t>建议书修订草案</w:t>
      </w:r>
      <w:r w:rsidRPr="00962899">
        <w:rPr>
          <w:rFonts w:asciiTheme="minorHAnsi" w:hAnsiTheme="minorHAnsi" w:cstheme="minorHAnsi"/>
          <w:lang w:eastAsia="zh-CN"/>
        </w:rPr>
        <w:tab/>
      </w:r>
      <w:r w:rsidRPr="001834BC">
        <w:rPr>
          <w:rFonts w:asciiTheme="minorHAnsi" w:hAnsiTheme="minorHAnsi" w:cstheme="minorHAnsi"/>
          <w:lang w:eastAsia="zh-CN"/>
        </w:rPr>
        <w:tab/>
      </w:r>
      <w:r w:rsidRPr="001834BC">
        <w:rPr>
          <w:rFonts w:asciiTheme="minorHAnsi" w:hAnsiTheme="minorHAnsi" w:cstheme="minorHAnsi"/>
          <w:lang w:eastAsia="zh-CN"/>
        </w:rPr>
        <w:tab/>
      </w:r>
      <w:r w:rsidRPr="001834BC">
        <w:rPr>
          <w:rFonts w:asciiTheme="minorHAnsi" w:hAnsiTheme="minorHAnsi" w:cstheme="minorHAnsi"/>
          <w:lang w:eastAsia="zh-CN"/>
        </w:rPr>
        <w:tab/>
      </w:r>
      <w:r w:rsidRPr="001834BC">
        <w:rPr>
          <w:rFonts w:asciiTheme="minorHAnsi" w:hAnsiTheme="minorHAnsi" w:cstheme="minorHAnsi"/>
          <w:lang w:eastAsia="zh-CN"/>
        </w:rPr>
        <w:tab/>
      </w:r>
      <w:r>
        <w:rPr>
          <w:rFonts w:asciiTheme="minorHAnsi" w:hAnsiTheme="minorHAnsi" w:cstheme="minorHAnsi"/>
          <w:lang w:eastAsia="zh-CN"/>
        </w:rPr>
        <w:tab/>
      </w:r>
      <w:r w:rsidRPr="001834BC">
        <w:rPr>
          <w:rFonts w:asciiTheme="minorHAnsi" w:hAnsiTheme="minorHAnsi" w:cstheme="minorHAnsi"/>
          <w:lang w:eastAsia="zh-CN"/>
        </w:rPr>
        <w:t>4/53</w:t>
      </w:r>
      <w:r w:rsidRPr="00725431">
        <w:rPr>
          <w:rFonts w:asciiTheme="minorHAnsi" w:hAnsiTheme="minorHAnsi" w:cstheme="minorHAnsi"/>
          <w:szCs w:val="24"/>
          <w:lang w:eastAsia="zh-CN"/>
        </w:rPr>
        <w:t>(Rev.1</w:t>
      </w:r>
      <w:proofErr w:type="gramStart"/>
      <w:r w:rsidRPr="00725431">
        <w:rPr>
          <w:rFonts w:asciiTheme="minorHAnsi" w:hAnsiTheme="minorHAnsi" w:cstheme="minorHAnsi"/>
          <w:szCs w:val="24"/>
          <w:lang w:eastAsia="zh-CN"/>
        </w:rPr>
        <w:t>)</w:t>
      </w:r>
      <w:r>
        <w:rPr>
          <w:rFonts w:asciiTheme="minorHAnsi" w:hAnsiTheme="minorHAnsi" w:cstheme="minorHAnsi" w:hint="eastAsia"/>
          <w:lang w:eastAsia="zh-CN"/>
        </w:rPr>
        <w:t>号文件</w:t>
      </w:r>
      <w:proofErr w:type="gramEnd"/>
    </w:p>
    <w:p w:rsidR="00725431" w:rsidRPr="00151253" w:rsidRDefault="00725431" w:rsidP="00725431">
      <w:pPr>
        <w:pStyle w:val="Restitle"/>
        <w:rPr>
          <w:lang w:eastAsia="zh-CN"/>
        </w:rPr>
      </w:pPr>
      <w:r w:rsidRPr="00151253">
        <w:rPr>
          <w:lang w:eastAsia="zh-CN"/>
        </w:rPr>
        <w:t>在</w:t>
      </w:r>
      <w:r w:rsidRPr="00151253">
        <w:rPr>
          <w:lang w:eastAsia="zh-CN"/>
        </w:rPr>
        <w:t>1 215-1 300 MHz</w:t>
      </w:r>
      <w:r w:rsidRPr="00151253">
        <w:rPr>
          <w:lang w:eastAsia="zh-CN"/>
        </w:rPr>
        <w:t>频段内运行的卫星无线电导航业务</w:t>
      </w:r>
      <w:r w:rsidRPr="00151253">
        <w:rPr>
          <w:rFonts w:hint="eastAsia"/>
          <w:lang w:eastAsia="zh-CN"/>
        </w:rPr>
        <w:t>（</w:t>
      </w:r>
      <w:r w:rsidRPr="00151253">
        <w:rPr>
          <w:lang w:eastAsia="zh-CN"/>
        </w:rPr>
        <w:t>空对地</w:t>
      </w:r>
      <w:r w:rsidRPr="00151253">
        <w:rPr>
          <w:rFonts w:hint="eastAsia"/>
          <w:lang w:eastAsia="zh-CN"/>
        </w:rPr>
        <w:t>）</w:t>
      </w:r>
      <w:r>
        <w:rPr>
          <w:lang w:eastAsia="zh-CN"/>
        </w:rPr>
        <w:br/>
      </w:r>
      <w:r w:rsidRPr="00151253">
        <w:rPr>
          <w:lang w:eastAsia="zh-CN"/>
        </w:rPr>
        <w:t>接收地球站的特性和保护标准</w:t>
      </w:r>
    </w:p>
    <w:p w:rsidR="00725431" w:rsidRDefault="00725431" w:rsidP="00725431">
      <w:pPr>
        <w:ind w:firstLineChars="200" w:firstLine="480"/>
        <w:rPr>
          <w:rFonts w:eastAsia="MS Mincho"/>
          <w:szCs w:val="24"/>
          <w:lang w:eastAsia="zh-CN"/>
        </w:rPr>
      </w:pPr>
      <w:r>
        <w:rPr>
          <w:rFonts w:hint="eastAsia"/>
          <w:lang w:eastAsia="zh-CN"/>
        </w:rPr>
        <w:t>此修订包括对</w:t>
      </w:r>
      <w:r w:rsidRPr="0065181F">
        <w:rPr>
          <w:lang w:eastAsia="zh-CN"/>
        </w:rPr>
        <w:t>GLONASS</w:t>
      </w:r>
      <w:r>
        <w:rPr>
          <w:rFonts w:hint="eastAsia"/>
          <w:lang w:eastAsia="zh-CN"/>
        </w:rPr>
        <w:t>资料的更新，目的是提供包括新</w:t>
      </w:r>
      <w:r>
        <w:rPr>
          <w:rFonts w:hint="eastAsia"/>
          <w:lang w:eastAsia="zh-CN"/>
        </w:rPr>
        <w:t>C</w:t>
      </w:r>
      <w:r>
        <w:rPr>
          <w:lang w:eastAsia="zh-CN"/>
        </w:rPr>
        <w:t>DMA</w:t>
      </w:r>
      <w:r>
        <w:rPr>
          <w:rFonts w:hint="eastAsia"/>
          <w:lang w:eastAsia="zh-CN"/>
        </w:rPr>
        <w:t>信号在内的系统最新详细信息。此外修订亦建议在考虑到</w:t>
      </w:r>
      <w:r>
        <w:rPr>
          <w:lang w:eastAsia="zh-CN"/>
        </w:rPr>
        <w:t>GLONAS</w:t>
      </w:r>
      <w:r>
        <w:rPr>
          <w:rFonts w:hint="eastAsia"/>
          <w:lang w:eastAsia="zh-CN"/>
        </w:rPr>
        <w:t>系统最新资料的情况下，更新在</w:t>
      </w:r>
      <w:r w:rsidRPr="0065181F">
        <w:rPr>
          <w:lang w:eastAsia="zh-CN"/>
        </w:rPr>
        <w:t>1 215-1 300 MHz</w:t>
      </w:r>
      <w:r>
        <w:rPr>
          <w:rFonts w:hint="eastAsia"/>
          <w:lang w:eastAsia="zh-CN"/>
        </w:rPr>
        <w:t>频段操作的卫星无线电导航业务（</w:t>
      </w:r>
      <w:r>
        <w:rPr>
          <w:rFonts w:hint="eastAsia"/>
          <w:lang w:eastAsia="zh-CN"/>
        </w:rPr>
        <w:t>R</w:t>
      </w:r>
      <w:r>
        <w:rPr>
          <w:lang w:eastAsia="zh-CN"/>
        </w:rPr>
        <w:t>NSS</w:t>
      </w:r>
      <w:r>
        <w:rPr>
          <w:rFonts w:hint="eastAsia"/>
          <w:lang w:eastAsia="zh-CN"/>
        </w:rPr>
        <w:t>）接收地球站的特性和保护标准信息。定义</w:t>
      </w:r>
      <w:r>
        <w:rPr>
          <w:rFonts w:hint="eastAsia"/>
          <w:lang w:eastAsia="zh-CN"/>
        </w:rPr>
        <w:t>C</w:t>
      </w:r>
      <w:r>
        <w:rPr>
          <w:lang w:eastAsia="zh-CN"/>
        </w:rPr>
        <w:t>DMA</w:t>
      </w:r>
      <w:r>
        <w:rPr>
          <w:rFonts w:hint="eastAsia"/>
          <w:lang w:eastAsia="zh-CN"/>
        </w:rPr>
        <w:t>和</w:t>
      </w:r>
      <w:r>
        <w:rPr>
          <w:rFonts w:hint="eastAsia"/>
          <w:lang w:eastAsia="zh-CN"/>
        </w:rPr>
        <w:t>F</w:t>
      </w:r>
      <w:r>
        <w:rPr>
          <w:lang w:eastAsia="zh-CN"/>
        </w:rPr>
        <w:t>DMA</w:t>
      </w:r>
      <w:r>
        <w:rPr>
          <w:rFonts w:hint="eastAsia"/>
          <w:lang w:eastAsia="zh-CN"/>
        </w:rPr>
        <w:t>的脚注</w:t>
      </w:r>
      <w:r>
        <w:rPr>
          <w:rFonts w:hint="eastAsia"/>
          <w:lang w:eastAsia="zh-CN"/>
        </w:rPr>
        <w:t>1</w:t>
      </w:r>
      <w:r>
        <w:rPr>
          <w:rFonts w:hint="eastAsia"/>
          <w:lang w:eastAsia="zh-CN"/>
        </w:rPr>
        <w:t>亦进行了部分更新，并在整个附件</w:t>
      </w:r>
      <w:r>
        <w:rPr>
          <w:rFonts w:hint="eastAsia"/>
          <w:lang w:eastAsia="zh-CN"/>
        </w:rPr>
        <w:t>1</w:t>
      </w:r>
      <w:r>
        <w:rPr>
          <w:rFonts w:hint="eastAsia"/>
          <w:lang w:eastAsia="zh-CN"/>
        </w:rPr>
        <w:t>内对术语“脉冲干扰”做出澄清。此外，还对附件</w:t>
      </w:r>
      <w:r>
        <w:rPr>
          <w:rFonts w:hint="eastAsia"/>
          <w:lang w:eastAsia="zh-CN"/>
        </w:rPr>
        <w:t>1</w:t>
      </w:r>
      <w:r>
        <w:rPr>
          <w:rFonts w:hint="eastAsia"/>
          <w:lang w:eastAsia="zh-CN"/>
        </w:rPr>
        <w:t>中的表</w:t>
      </w:r>
      <w:r>
        <w:rPr>
          <w:rFonts w:eastAsia="MS Mincho"/>
          <w:lang w:eastAsia="zh-CN"/>
        </w:rPr>
        <w:t>1-1</w:t>
      </w:r>
      <w:r w:rsidRPr="00BC6E06">
        <w:rPr>
          <w:rFonts w:hint="eastAsia"/>
          <w:lang w:eastAsia="zh-CN"/>
        </w:rPr>
        <w:t>和其它相关</w:t>
      </w:r>
      <w:r>
        <w:rPr>
          <w:rFonts w:hint="eastAsia"/>
          <w:lang w:eastAsia="zh-CN"/>
        </w:rPr>
        <w:t>注释</w:t>
      </w:r>
      <w:r w:rsidRPr="00BC6E06">
        <w:rPr>
          <w:rFonts w:hint="eastAsia"/>
          <w:lang w:eastAsia="zh-CN"/>
        </w:rPr>
        <w:t>做出了一些澄清。</w:t>
      </w:r>
    </w:p>
    <w:p w:rsidR="00725431" w:rsidRDefault="00725431" w:rsidP="00725431">
      <w:pPr>
        <w:keepNext/>
        <w:spacing w:before="360"/>
        <w:ind w:left="794" w:hanging="794"/>
        <w:jc w:val="left"/>
        <w:rPr>
          <w:lang w:eastAsia="zh-CN"/>
        </w:rPr>
      </w:pPr>
      <w:r w:rsidRPr="004949CA">
        <w:rPr>
          <w:u w:val="single"/>
          <w:lang w:eastAsia="zh-CN"/>
        </w:rPr>
        <w:t>ITU-R M.1903</w:t>
      </w:r>
      <w:r>
        <w:rPr>
          <w:u w:val="single"/>
          <w:lang w:eastAsia="zh-CN"/>
        </w:rPr>
        <w:t>-0</w:t>
      </w:r>
      <w:r w:rsidRPr="00AC5221">
        <w:rPr>
          <w:rFonts w:asciiTheme="minorHAnsi" w:hAnsiTheme="minorHAnsi" w:cstheme="minorHAnsi" w:hint="eastAsia"/>
          <w:bCs/>
          <w:szCs w:val="24"/>
          <w:u w:val="single"/>
          <w:lang w:eastAsia="zh-CN"/>
        </w:rPr>
        <w:t>建议书修订草案</w:t>
      </w:r>
      <w:r>
        <w:rPr>
          <w:lang w:eastAsia="zh-CN"/>
        </w:rPr>
        <w:tab/>
      </w:r>
      <w:r>
        <w:rPr>
          <w:lang w:eastAsia="zh-CN"/>
        </w:rPr>
        <w:tab/>
      </w:r>
      <w:r>
        <w:rPr>
          <w:lang w:eastAsia="zh-CN"/>
        </w:rPr>
        <w:tab/>
      </w:r>
      <w:r>
        <w:rPr>
          <w:lang w:eastAsia="zh-CN"/>
        </w:rPr>
        <w:tab/>
      </w:r>
      <w:r>
        <w:rPr>
          <w:lang w:eastAsia="zh-CN"/>
        </w:rPr>
        <w:tab/>
      </w:r>
      <w:r>
        <w:rPr>
          <w:lang w:eastAsia="zh-CN"/>
        </w:rPr>
        <w:tab/>
        <w:t>4/54</w:t>
      </w:r>
      <w:r w:rsidRPr="00725431">
        <w:rPr>
          <w:rFonts w:asciiTheme="minorHAnsi" w:hAnsiTheme="minorHAnsi" w:cstheme="minorHAnsi"/>
          <w:szCs w:val="24"/>
          <w:lang w:eastAsia="zh-CN"/>
        </w:rPr>
        <w:t>(Rev.1</w:t>
      </w:r>
      <w:proofErr w:type="gramStart"/>
      <w:r w:rsidRPr="00725431">
        <w:rPr>
          <w:rFonts w:asciiTheme="minorHAnsi" w:hAnsiTheme="minorHAnsi" w:cstheme="minorHAnsi"/>
          <w:szCs w:val="24"/>
          <w:lang w:eastAsia="zh-CN"/>
        </w:rPr>
        <w:t>)</w:t>
      </w:r>
      <w:r>
        <w:rPr>
          <w:rFonts w:asciiTheme="minorHAnsi" w:hAnsiTheme="minorHAnsi" w:cstheme="minorHAnsi" w:hint="eastAsia"/>
          <w:lang w:eastAsia="zh-CN"/>
        </w:rPr>
        <w:t>号文件</w:t>
      </w:r>
      <w:proofErr w:type="gramEnd"/>
    </w:p>
    <w:p w:rsidR="00725431" w:rsidRDefault="00725431" w:rsidP="00725431">
      <w:pPr>
        <w:pStyle w:val="Restitle"/>
        <w:rPr>
          <w:lang w:eastAsia="zh-CN"/>
        </w:rPr>
      </w:pPr>
      <w:r w:rsidRPr="00FD1045">
        <w:rPr>
          <w:rFonts w:hint="eastAsia"/>
          <w:lang w:eastAsia="zh-CN"/>
        </w:rPr>
        <w:t>在</w:t>
      </w:r>
      <w:r w:rsidRPr="00FD1045">
        <w:rPr>
          <w:lang w:eastAsia="zh-CN"/>
        </w:rPr>
        <w:t>1 </w:t>
      </w:r>
      <w:r w:rsidRPr="00151253">
        <w:rPr>
          <w:lang w:eastAsia="zh-CN"/>
        </w:rPr>
        <w:t>559</w:t>
      </w:r>
      <w:r w:rsidRPr="00FD1045">
        <w:rPr>
          <w:lang w:eastAsia="zh-CN"/>
        </w:rPr>
        <w:t>-1 610 MHz</w:t>
      </w:r>
      <w:r w:rsidRPr="00FD1045">
        <w:rPr>
          <w:rFonts w:hint="eastAsia"/>
          <w:lang w:eastAsia="zh-CN"/>
        </w:rPr>
        <w:t>频段内操作的卫星无线电导航业务</w:t>
      </w:r>
      <w:r>
        <w:rPr>
          <w:lang w:eastAsia="zh-CN"/>
        </w:rPr>
        <w:t>（</w:t>
      </w:r>
      <w:r w:rsidRPr="00FD1045">
        <w:rPr>
          <w:rFonts w:hint="eastAsia"/>
          <w:lang w:eastAsia="zh-CN"/>
        </w:rPr>
        <w:t>空对地</w:t>
      </w:r>
      <w:r>
        <w:rPr>
          <w:lang w:eastAsia="zh-CN"/>
        </w:rPr>
        <w:t>）</w:t>
      </w:r>
      <w:r>
        <w:rPr>
          <w:lang w:eastAsia="zh-CN"/>
        </w:rPr>
        <w:br/>
      </w:r>
      <w:r w:rsidRPr="00FD1045">
        <w:rPr>
          <w:rFonts w:hint="eastAsia"/>
          <w:lang w:eastAsia="zh-CN"/>
        </w:rPr>
        <w:t>的接收地球站</w:t>
      </w:r>
      <w:r>
        <w:rPr>
          <w:rFonts w:hint="eastAsia"/>
          <w:lang w:eastAsia="zh-CN"/>
        </w:rPr>
        <w:t>以及</w:t>
      </w:r>
      <w:r w:rsidRPr="00FD1045">
        <w:rPr>
          <w:rFonts w:hint="eastAsia"/>
          <w:lang w:eastAsia="zh-CN"/>
        </w:rPr>
        <w:t>航空无线电导航业务的接收</w:t>
      </w:r>
      <w:r>
        <w:rPr>
          <w:rFonts w:hint="eastAsia"/>
          <w:lang w:eastAsia="zh-CN"/>
        </w:rPr>
        <w:t>机</w:t>
      </w:r>
      <w:r w:rsidRPr="00FD1045">
        <w:rPr>
          <w:rFonts w:hint="eastAsia"/>
          <w:lang w:eastAsia="zh-CN"/>
        </w:rPr>
        <w:t>的特</w:t>
      </w:r>
      <w:r>
        <w:rPr>
          <w:rFonts w:hint="eastAsia"/>
          <w:lang w:eastAsia="zh-CN"/>
        </w:rPr>
        <w:t>性</w:t>
      </w:r>
      <w:r w:rsidRPr="00FD1045">
        <w:rPr>
          <w:rFonts w:hint="eastAsia"/>
          <w:lang w:eastAsia="zh-CN"/>
        </w:rPr>
        <w:t>和保护标准</w:t>
      </w:r>
    </w:p>
    <w:p w:rsidR="00725431" w:rsidRDefault="00725431" w:rsidP="00725431">
      <w:pPr>
        <w:ind w:firstLineChars="200" w:firstLine="480"/>
        <w:rPr>
          <w:lang w:eastAsia="zh-CN"/>
        </w:rPr>
      </w:pPr>
      <w:r>
        <w:rPr>
          <w:rFonts w:hint="eastAsia"/>
          <w:lang w:eastAsia="zh-CN"/>
        </w:rPr>
        <w:t>此修订包括对</w:t>
      </w:r>
      <w:r w:rsidRPr="0065181F">
        <w:rPr>
          <w:lang w:eastAsia="zh-CN"/>
        </w:rPr>
        <w:t>GLONASS</w:t>
      </w:r>
      <w:r>
        <w:rPr>
          <w:rFonts w:hint="eastAsia"/>
          <w:lang w:eastAsia="zh-CN"/>
        </w:rPr>
        <w:t>资料的更新，目的是提供包括新</w:t>
      </w:r>
      <w:r>
        <w:rPr>
          <w:rFonts w:hint="eastAsia"/>
          <w:lang w:eastAsia="zh-CN"/>
        </w:rPr>
        <w:t>C</w:t>
      </w:r>
      <w:r>
        <w:rPr>
          <w:lang w:eastAsia="zh-CN"/>
        </w:rPr>
        <w:t>DMA</w:t>
      </w:r>
      <w:r>
        <w:rPr>
          <w:rFonts w:hint="eastAsia"/>
          <w:lang w:eastAsia="zh-CN"/>
        </w:rPr>
        <w:t>信号在内的系统最新详细信息。此外修订亦建议在考虑到</w:t>
      </w:r>
      <w:r>
        <w:rPr>
          <w:lang w:eastAsia="zh-CN"/>
        </w:rPr>
        <w:t>GLONAS</w:t>
      </w:r>
      <w:r>
        <w:rPr>
          <w:rFonts w:hint="eastAsia"/>
          <w:lang w:eastAsia="zh-CN"/>
        </w:rPr>
        <w:t>系统最新资料的情况下，更新在</w:t>
      </w:r>
      <w:r w:rsidRPr="00FF4A25">
        <w:rPr>
          <w:lang w:eastAsia="zh-CN"/>
        </w:rPr>
        <w:t xml:space="preserve">1 559-1 610 </w:t>
      </w:r>
      <w:r w:rsidRPr="0065181F">
        <w:rPr>
          <w:lang w:eastAsia="zh-CN"/>
        </w:rPr>
        <w:t>MHz</w:t>
      </w:r>
      <w:r>
        <w:rPr>
          <w:rFonts w:hint="eastAsia"/>
          <w:lang w:eastAsia="zh-CN"/>
        </w:rPr>
        <w:t>频段操作的卫星无线电导航业务（</w:t>
      </w:r>
      <w:r>
        <w:rPr>
          <w:rFonts w:hint="eastAsia"/>
          <w:lang w:eastAsia="zh-CN"/>
        </w:rPr>
        <w:t>R</w:t>
      </w:r>
      <w:r>
        <w:rPr>
          <w:lang w:eastAsia="zh-CN"/>
        </w:rPr>
        <w:t>NSS</w:t>
      </w:r>
      <w:r>
        <w:rPr>
          <w:rFonts w:hint="eastAsia"/>
          <w:lang w:eastAsia="zh-CN"/>
        </w:rPr>
        <w:t>）接收地球站的特性和保护标准信息。</w:t>
      </w:r>
    </w:p>
    <w:p w:rsidR="00725431" w:rsidRPr="006D0BB3" w:rsidRDefault="00725431" w:rsidP="00725431">
      <w:pPr>
        <w:ind w:firstLineChars="200" w:firstLine="480"/>
        <w:rPr>
          <w:rFonts w:eastAsia="MS Mincho"/>
          <w:szCs w:val="20"/>
          <w:lang w:val="en-GB" w:eastAsia="zh-CN"/>
        </w:rPr>
      </w:pPr>
      <w:bookmarkStart w:id="1" w:name="_Hlk488265232"/>
      <w:r w:rsidRPr="006D0BB3">
        <w:rPr>
          <w:lang w:eastAsia="zh-CN"/>
        </w:rPr>
        <w:t>此修订还替换了有关</w:t>
      </w:r>
      <w:r w:rsidRPr="006D0BB3">
        <w:rPr>
          <w:lang w:eastAsia="zh-CN"/>
        </w:rPr>
        <w:t>ARNS</w:t>
      </w:r>
      <w:r w:rsidRPr="006D0BB3">
        <w:rPr>
          <w:lang w:eastAsia="zh-CN"/>
        </w:rPr>
        <w:t>地面发射机的脚注</w:t>
      </w:r>
      <w:r w:rsidRPr="006D0BB3">
        <w:rPr>
          <w:lang w:eastAsia="zh-CN"/>
        </w:rPr>
        <w:t>1</w:t>
      </w:r>
      <w:r w:rsidRPr="006D0BB3">
        <w:rPr>
          <w:lang w:eastAsia="zh-CN"/>
        </w:rPr>
        <w:t>，参考了相关建议书</w:t>
      </w:r>
      <w:r>
        <w:rPr>
          <w:rFonts w:hint="eastAsia"/>
          <w:lang w:val="fr-CH" w:eastAsia="zh-CN"/>
        </w:rPr>
        <w:t>中</w:t>
      </w:r>
      <w:r w:rsidRPr="006D0BB3">
        <w:rPr>
          <w:lang w:eastAsia="zh-CN"/>
        </w:rPr>
        <w:t>的注</w:t>
      </w:r>
      <w:r w:rsidRPr="006D0BB3">
        <w:rPr>
          <w:lang w:eastAsia="zh-CN"/>
        </w:rPr>
        <w:t>3</w:t>
      </w:r>
      <w:r w:rsidRPr="006D0BB3">
        <w:rPr>
          <w:lang w:eastAsia="zh-CN"/>
        </w:rPr>
        <w:t>。</w:t>
      </w:r>
      <w:r>
        <w:rPr>
          <w:rFonts w:hint="eastAsia"/>
          <w:lang w:eastAsia="zh-CN"/>
        </w:rPr>
        <w:t>此外，</w:t>
      </w:r>
      <w:r w:rsidRPr="006D0BB3">
        <w:rPr>
          <w:lang w:eastAsia="zh-CN"/>
        </w:rPr>
        <w:t>WRC-15</w:t>
      </w:r>
      <w:r>
        <w:rPr>
          <w:rFonts w:hint="eastAsia"/>
          <w:lang w:eastAsia="zh-CN"/>
        </w:rPr>
        <w:t>废止了</w:t>
      </w:r>
      <w:r w:rsidRPr="006D0BB3">
        <w:rPr>
          <w:lang w:eastAsia="zh-CN"/>
        </w:rPr>
        <w:t>RR</w:t>
      </w:r>
      <w:r w:rsidRPr="006D0BB3">
        <w:rPr>
          <w:rFonts w:hint="eastAsia"/>
          <w:b/>
          <w:lang w:eastAsia="zh-CN"/>
        </w:rPr>
        <w:t>第</w:t>
      </w:r>
      <w:r w:rsidRPr="006D0BB3">
        <w:rPr>
          <w:b/>
          <w:lang w:eastAsia="zh-CN"/>
        </w:rPr>
        <w:t>5.362B</w:t>
      </w:r>
      <w:r w:rsidRPr="006D0BB3">
        <w:rPr>
          <w:rFonts w:hint="eastAsia"/>
          <w:b/>
          <w:lang w:eastAsia="zh-CN"/>
        </w:rPr>
        <w:t>和</w:t>
      </w:r>
      <w:r w:rsidRPr="006D0BB3">
        <w:rPr>
          <w:b/>
          <w:lang w:eastAsia="zh-CN"/>
        </w:rPr>
        <w:t>5.362C</w:t>
      </w:r>
      <w:r w:rsidRPr="006D0BB3">
        <w:rPr>
          <w:rFonts w:hint="eastAsia"/>
          <w:b/>
          <w:lang w:eastAsia="zh-CN"/>
        </w:rPr>
        <w:t>款</w:t>
      </w:r>
      <w:r>
        <w:rPr>
          <w:rFonts w:hint="eastAsia"/>
          <w:lang w:eastAsia="zh-CN"/>
        </w:rPr>
        <w:t>，因此对</w:t>
      </w:r>
      <w:r w:rsidRPr="006D0BB3">
        <w:rPr>
          <w:rFonts w:ascii="STKaiti" w:eastAsia="STKaiti" w:hAnsi="STKaiti" w:hint="eastAsia"/>
          <w:lang w:eastAsia="zh-CN"/>
        </w:rPr>
        <w:t>认识到</w:t>
      </w:r>
      <w:r w:rsidRPr="000E5E00">
        <w:rPr>
          <w:i/>
          <w:iCs/>
          <w:lang w:eastAsia="zh-CN"/>
        </w:rPr>
        <w:t>e)</w:t>
      </w:r>
      <w:r>
        <w:rPr>
          <w:rFonts w:hint="eastAsia"/>
          <w:lang w:eastAsia="zh-CN"/>
        </w:rPr>
        <w:t>和</w:t>
      </w:r>
      <w:r w:rsidRPr="000E5E00">
        <w:rPr>
          <w:i/>
          <w:iCs/>
          <w:lang w:eastAsia="zh-CN"/>
        </w:rPr>
        <w:t>f)</w:t>
      </w:r>
      <w:r>
        <w:rPr>
          <w:rFonts w:hint="eastAsia"/>
          <w:lang w:eastAsia="zh-CN"/>
        </w:rPr>
        <w:t>中原条款的引用不再适用，所以将其删除。</w:t>
      </w:r>
      <w:bookmarkStart w:id="2" w:name="_Hlk492460957"/>
      <w:bookmarkStart w:id="3" w:name="_Hlk503977460"/>
      <w:r>
        <w:rPr>
          <w:rFonts w:hint="eastAsia"/>
          <w:lang w:eastAsia="zh-CN"/>
        </w:rPr>
        <w:t>定义</w:t>
      </w:r>
      <w:r>
        <w:rPr>
          <w:rFonts w:hint="eastAsia"/>
          <w:lang w:eastAsia="zh-CN"/>
        </w:rPr>
        <w:t>C</w:t>
      </w:r>
      <w:r>
        <w:rPr>
          <w:lang w:eastAsia="zh-CN"/>
        </w:rPr>
        <w:t>DMA</w:t>
      </w:r>
      <w:r>
        <w:rPr>
          <w:rFonts w:hint="eastAsia"/>
          <w:lang w:eastAsia="zh-CN"/>
        </w:rPr>
        <w:t>和</w:t>
      </w:r>
      <w:r>
        <w:rPr>
          <w:rFonts w:hint="eastAsia"/>
          <w:lang w:eastAsia="zh-CN"/>
        </w:rPr>
        <w:t>F</w:t>
      </w:r>
      <w:r>
        <w:rPr>
          <w:lang w:eastAsia="zh-CN"/>
        </w:rPr>
        <w:t>DMA</w:t>
      </w:r>
      <w:r>
        <w:rPr>
          <w:rFonts w:hint="eastAsia"/>
          <w:lang w:eastAsia="zh-CN"/>
        </w:rPr>
        <w:t>的脚注亦进行了部分更新，并在整个附件</w:t>
      </w:r>
      <w:r>
        <w:rPr>
          <w:rFonts w:hint="eastAsia"/>
          <w:lang w:eastAsia="zh-CN"/>
        </w:rPr>
        <w:t>2</w:t>
      </w:r>
      <w:r>
        <w:rPr>
          <w:rFonts w:hint="eastAsia"/>
          <w:lang w:eastAsia="zh-CN"/>
        </w:rPr>
        <w:t>内对术语“脉冲干扰”做出澄清。另外对附件</w:t>
      </w:r>
      <w:r w:rsidRPr="006D0BB3">
        <w:rPr>
          <w:lang w:eastAsia="zh-CN"/>
        </w:rPr>
        <w:t>2</w:t>
      </w:r>
      <w:r>
        <w:rPr>
          <w:rFonts w:hint="eastAsia"/>
          <w:lang w:eastAsia="zh-CN"/>
        </w:rPr>
        <w:t>图</w:t>
      </w:r>
      <w:r>
        <w:rPr>
          <w:rFonts w:hint="eastAsia"/>
          <w:lang w:eastAsia="zh-CN"/>
        </w:rPr>
        <w:t>1</w:t>
      </w:r>
      <w:r>
        <w:rPr>
          <w:rFonts w:hint="eastAsia"/>
          <w:lang w:eastAsia="zh-CN"/>
        </w:rPr>
        <w:t>以及表</w:t>
      </w:r>
      <w:r>
        <w:rPr>
          <w:rFonts w:hint="eastAsia"/>
          <w:lang w:eastAsia="zh-CN"/>
        </w:rPr>
        <w:t>1</w:t>
      </w:r>
      <w:r>
        <w:rPr>
          <w:rFonts w:hint="eastAsia"/>
          <w:lang w:eastAsia="zh-CN"/>
        </w:rPr>
        <w:t>和表</w:t>
      </w:r>
      <w:r>
        <w:rPr>
          <w:rFonts w:hint="eastAsia"/>
          <w:lang w:eastAsia="zh-CN"/>
        </w:rPr>
        <w:t>2</w:t>
      </w:r>
      <w:r>
        <w:rPr>
          <w:rFonts w:hint="eastAsia"/>
          <w:lang w:eastAsia="zh-CN"/>
        </w:rPr>
        <w:t>中的标题以及相关注释做出了一系列澄清。</w:t>
      </w:r>
      <w:bookmarkEnd w:id="2"/>
      <w:bookmarkEnd w:id="3"/>
      <w:r>
        <w:rPr>
          <w:rFonts w:hint="eastAsia"/>
          <w:lang w:eastAsia="zh-CN"/>
        </w:rPr>
        <w:t>图</w:t>
      </w:r>
      <w:r>
        <w:rPr>
          <w:rFonts w:hint="eastAsia"/>
          <w:lang w:eastAsia="zh-CN"/>
        </w:rPr>
        <w:t>2</w:t>
      </w:r>
      <w:r>
        <w:rPr>
          <w:rFonts w:hint="eastAsia"/>
          <w:lang w:eastAsia="zh-CN"/>
        </w:rPr>
        <w:t>亦被更换。</w:t>
      </w:r>
      <w:r w:rsidRPr="006D0BB3">
        <w:rPr>
          <w:lang w:eastAsia="zh-CN"/>
        </w:rPr>
        <w:t xml:space="preserve"> </w:t>
      </w:r>
    </w:p>
    <w:bookmarkEnd w:id="1"/>
    <w:p w:rsidR="00725431" w:rsidRDefault="00725431" w:rsidP="00725431">
      <w:pPr>
        <w:tabs>
          <w:tab w:val="clear" w:pos="794"/>
          <w:tab w:val="clear" w:pos="1191"/>
          <w:tab w:val="clear" w:pos="1588"/>
          <w:tab w:val="clear" w:pos="1985"/>
        </w:tabs>
        <w:overflowPunct/>
        <w:autoSpaceDE/>
        <w:autoSpaceDN/>
        <w:adjustRightInd/>
        <w:spacing w:before="0" w:line="240" w:lineRule="auto"/>
        <w:jc w:val="left"/>
        <w:textAlignment w:val="auto"/>
        <w:rPr>
          <w:u w:val="single"/>
          <w:lang w:eastAsia="zh-CN"/>
        </w:rPr>
      </w:pPr>
      <w:r>
        <w:rPr>
          <w:u w:val="single"/>
          <w:lang w:eastAsia="zh-CN"/>
        </w:rPr>
        <w:br w:type="page"/>
      </w:r>
    </w:p>
    <w:p w:rsidR="00725431" w:rsidRDefault="00725431" w:rsidP="00725431">
      <w:pPr>
        <w:keepNext/>
        <w:spacing w:before="360"/>
        <w:ind w:left="794" w:hanging="794"/>
        <w:jc w:val="left"/>
        <w:rPr>
          <w:lang w:eastAsia="zh-CN"/>
        </w:rPr>
      </w:pPr>
      <w:r w:rsidRPr="004949CA">
        <w:rPr>
          <w:u w:val="single"/>
          <w:lang w:eastAsia="zh-CN"/>
        </w:rPr>
        <w:lastRenderedPageBreak/>
        <w:t>ITU-R M.1904</w:t>
      </w:r>
      <w:r>
        <w:rPr>
          <w:u w:val="single"/>
          <w:lang w:eastAsia="zh-CN"/>
        </w:rPr>
        <w:t>-0</w:t>
      </w:r>
      <w:r w:rsidRPr="00AC5221">
        <w:rPr>
          <w:rFonts w:asciiTheme="minorHAnsi" w:hAnsiTheme="minorHAnsi" w:cstheme="minorHAnsi" w:hint="eastAsia"/>
          <w:bCs/>
          <w:szCs w:val="24"/>
          <w:u w:val="single"/>
          <w:lang w:eastAsia="zh-CN"/>
        </w:rPr>
        <w:t>建议书修订草案</w:t>
      </w:r>
      <w:r>
        <w:rPr>
          <w:lang w:eastAsia="zh-CN"/>
        </w:rPr>
        <w:tab/>
      </w:r>
      <w:r>
        <w:rPr>
          <w:lang w:eastAsia="zh-CN"/>
        </w:rPr>
        <w:tab/>
      </w:r>
      <w:r>
        <w:rPr>
          <w:lang w:eastAsia="zh-CN"/>
        </w:rPr>
        <w:tab/>
      </w:r>
      <w:r>
        <w:rPr>
          <w:lang w:eastAsia="zh-CN"/>
        </w:rPr>
        <w:tab/>
      </w:r>
      <w:r>
        <w:rPr>
          <w:lang w:eastAsia="zh-CN"/>
        </w:rPr>
        <w:tab/>
      </w:r>
      <w:r>
        <w:rPr>
          <w:lang w:eastAsia="zh-CN"/>
        </w:rPr>
        <w:tab/>
        <w:t>4/55</w:t>
      </w:r>
      <w:r w:rsidRPr="00725431">
        <w:rPr>
          <w:rFonts w:asciiTheme="minorHAnsi" w:hAnsiTheme="minorHAnsi" w:cstheme="minorHAnsi"/>
          <w:szCs w:val="24"/>
          <w:lang w:eastAsia="zh-CN"/>
        </w:rPr>
        <w:t>(Rev.1</w:t>
      </w:r>
      <w:proofErr w:type="gramStart"/>
      <w:r w:rsidRPr="00725431">
        <w:rPr>
          <w:rFonts w:asciiTheme="minorHAnsi" w:hAnsiTheme="minorHAnsi" w:cstheme="minorHAnsi"/>
          <w:szCs w:val="24"/>
          <w:lang w:eastAsia="zh-CN"/>
        </w:rPr>
        <w:t>)</w:t>
      </w:r>
      <w:r>
        <w:rPr>
          <w:rFonts w:asciiTheme="minorHAnsi" w:hAnsiTheme="minorHAnsi" w:cstheme="minorHAnsi" w:hint="eastAsia"/>
          <w:lang w:eastAsia="zh-CN"/>
        </w:rPr>
        <w:t>号文件</w:t>
      </w:r>
      <w:proofErr w:type="gramEnd"/>
    </w:p>
    <w:p w:rsidR="00725431" w:rsidRPr="0084660E" w:rsidRDefault="00725431" w:rsidP="00725431">
      <w:pPr>
        <w:pStyle w:val="Rectitle"/>
        <w:rPr>
          <w:rFonts w:eastAsia="MS Mincho"/>
          <w:szCs w:val="24"/>
          <w:highlight w:val="yellow"/>
          <w:lang w:eastAsia="zh-CN"/>
        </w:rPr>
      </w:pPr>
      <w:r w:rsidRPr="00701B3B">
        <w:rPr>
          <w:rFonts w:asciiTheme="minorHAnsi" w:hAnsiTheme="minorHAnsi" w:cstheme="minorHAnsi"/>
          <w:szCs w:val="24"/>
          <w:lang w:eastAsia="zh-CN"/>
        </w:rPr>
        <w:t>在</w:t>
      </w:r>
      <w:r w:rsidRPr="00701B3B">
        <w:rPr>
          <w:rFonts w:asciiTheme="minorHAnsi" w:hAnsiTheme="minorHAnsi" w:cstheme="minorHAnsi"/>
          <w:szCs w:val="24"/>
          <w:lang w:eastAsia="zh-CN"/>
        </w:rPr>
        <w:t>1 164-1 215 MHz</w:t>
      </w:r>
      <w:r w:rsidRPr="00701B3B">
        <w:rPr>
          <w:rFonts w:asciiTheme="minorHAnsi" w:hAnsiTheme="minorHAnsi" w:cstheme="minorHAnsi"/>
          <w:szCs w:val="24"/>
          <w:lang w:eastAsia="zh-CN"/>
        </w:rPr>
        <w:t>、</w:t>
      </w:r>
      <w:r w:rsidRPr="00701B3B">
        <w:rPr>
          <w:rFonts w:asciiTheme="minorHAnsi" w:hAnsiTheme="minorHAnsi" w:cstheme="minorHAnsi"/>
          <w:szCs w:val="24"/>
          <w:lang w:eastAsia="zh-CN"/>
        </w:rPr>
        <w:t>1 215-1 300 MHz</w:t>
      </w:r>
      <w:r w:rsidRPr="00701B3B">
        <w:rPr>
          <w:rFonts w:asciiTheme="minorHAnsi" w:hAnsiTheme="minorHAnsi" w:cstheme="minorHAnsi"/>
          <w:szCs w:val="24"/>
          <w:lang w:eastAsia="zh-CN"/>
        </w:rPr>
        <w:t>和</w:t>
      </w:r>
      <w:r w:rsidRPr="00701B3B">
        <w:rPr>
          <w:rFonts w:asciiTheme="minorHAnsi" w:hAnsiTheme="minorHAnsi" w:cstheme="minorHAnsi"/>
          <w:szCs w:val="24"/>
          <w:lang w:eastAsia="zh-CN"/>
        </w:rPr>
        <w:t>1 559-1 610 MHz</w:t>
      </w:r>
      <w:r w:rsidRPr="00701B3B">
        <w:rPr>
          <w:rFonts w:asciiTheme="minorHAnsi" w:hAnsiTheme="minorHAnsi" w:cstheme="minorHAnsi"/>
          <w:szCs w:val="24"/>
          <w:lang w:eastAsia="zh-CN"/>
        </w:rPr>
        <w:t>频段内运行的</w:t>
      </w:r>
      <w:r>
        <w:rPr>
          <w:rFonts w:asciiTheme="minorHAnsi" w:hAnsiTheme="minorHAnsi" w:cstheme="minorHAnsi"/>
          <w:szCs w:val="24"/>
          <w:lang w:eastAsia="zh-CN"/>
        </w:rPr>
        <w:br/>
      </w:r>
      <w:r w:rsidRPr="00701B3B">
        <w:rPr>
          <w:rFonts w:asciiTheme="minorHAnsi" w:hAnsiTheme="minorHAnsi" w:cstheme="minorHAnsi"/>
          <w:szCs w:val="24"/>
          <w:lang w:eastAsia="zh-CN"/>
        </w:rPr>
        <w:t>卫星无线电导航业务</w:t>
      </w:r>
      <w:r>
        <w:rPr>
          <w:rFonts w:asciiTheme="minorHAnsi" w:hAnsiTheme="minorHAnsi" w:cstheme="minorHAnsi" w:hint="eastAsia"/>
          <w:szCs w:val="24"/>
          <w:lang w:eastAsia="zh-CN"/>
        </w:rPr>
        <w:t>（</w:t>
      </w:r>
      <w:r w:rsidRPr="00701B3B">
        <w:rPr>
          <w:rFonts w:asciiTheme="minorHAnsi" w:hAnsiTheme="minorHAnsi" w:cstheme="minorHAnsi"/>
          <w:szCs w:val="24"/>
          <w:lang w:eastAsia="zh-CN"/>
        </w:rPr>
        <w:t>空对空</w:t>
      </w:r>
      <w:r>
        <w:rPr>
          <w:rFonts w:asciiTheme="minorHAnsi" w:hAnsiTheme="minorHAnsi" w:cstheme="minorHAnsi" w:hint="eastAsia"/>
          <w:szCs w:val="24"/>
          <w:lang w:eastAsia="zh-CN"/>
        </w:rPr>
        <w:t>）</w:t>
      </w:r>
      <w:r w:rsidRPr="00701B3B">
        <w:rPr>
          <w:rFonts w:asciiTheme="minorHAnsi" w:hAnsiTheme="minorHAnsi" w:cstheme="minorHAnsi"/>
          <w:szCs w:val="24"/>
          <w:lang w:eastAsia="zh-CN"/>
        </w:rPr>
        <w:t>接收</w:t>
      </w:r>
      <w:r>
        <w:rPr>
          <w:rFonts w:asciiTheme="minorHAnsi" w:hAnsiTheme="minorHAnsi" w:cstheme="minorHAnsi" w:hint="eastAsia"/>
          <w:szCs w:val="24"/>
          <w:lang w:eastAsia="zh-CN"/>
        </w:rPr>
        <w:t>台站</w:t>
      </w:r>
      <w:r w:rsidRPr="00701B3B">
        <w:rPr>
          <w:rFonts w:asciiTheme="minorHAnsi" w:hAnsiTheme="minorHAnsi" w:cstheme="minorHAnsi"/>
          <w:szCs w:val="24"/>
          <w:lang w:eastAsia="zh-CN"/>
        </w:rPr>
        <w:t>的特性、性能要求和保护标准</w:t>
      </w:r>
    </w:p>
    <w:p w:rsidR="00725431" w:rsidRDefault="00725431" w:rsidP="00725431">
      <w:pPr>
        <w:ind w:firstLineChars="200" w:firstLine="480"/>
        <w:rPr>
          <w:rFonts w:eastAsia="MS Mincho"/>
          <w:szCs w:val="24"/>
          <w:lang w:eastAsia="zh-CN"/>
        </w:rPr>
      </w:pPr>
      <w:r>
        <w:rPr>
          <w:rFonts w:hint="eastAsia"/>
          <w:lang w:eastAsia="zh-CN"/>
        </w:rPr>
        <w:t>此修订包括对</w:t>
      </w:r>
      <w:r w:rsidRPr="0065181F">
        <w:rPr>
          <w:lang w:eastAsia="zh-CN"/>
        </w:rPr>
        <w:t>GLONASS</w:t>
      </w:r>
      <w:r>
        <w:rPr>
          <w:rFonts w:hint="eastAsia"/>
          <w:lang w:eastAsia="zh-CN"/>
        </w:rPr>
        <w:t>资料的更新，目的是提供包括新</w:t>
      </w:r>
      <w:r>
        <w:rPr>
          <w:rFonts w:hint="eastAsia"/>
          <w:lang w:eastAsia="zh-CN"/>
        </w:rPr>
        <w:t>C</w:t>
      </w:r>
      <w:r>
        <w:rPr>
          <w:lang w:eastAsia="zh-CN"/>
        </w:rPr>
        <w:t>DMA</w:t>
      </w:r>
      <w:r>
        <w:rPr>
          <w:rFonts w:hint="eastAsia"/>
          <w:lang w:eastAsia="zh-CN"/>
        </w:rPr>
        <w:t>信号在内的系统最新详细信息。此外修订亦建议在考虑到</w:t>
      </w:r>
      <w:r>
        <w:rPr>
          <w:lang w:eastAsia="zh-CN"/>
        </w:rPr>
        <w:t>GLONAS</w:t>
      </w:r>
      <w:r>
        <w:rPr>
          <w:rFonts w:hint="eastAsia"/>
          <w:lang w:eastAsia="zh-CN"/>
        </w:rPr>
        <w:t>系统最新资料的情况下，更新卫星无线电导航业务（</w:t>
      </w:r>
      <w:r>
        <w:rPr>
          <w:rFonts w:hint="eastAsia"/>
          <w:lang w:eastAsia="zh-CN"/>
        </w:rPr>
        <w:t>R</w:t>
      </w:r>
      <w:r>
        <w:rPr>
          <w:lang w:eastAsia="zh-CN"/>
        </w:rPr>
        <w:t>NSS</w:t>
      </w:r>
      <w:r>
        <w:rPr>
          <w:rFonts w:hint="eastAsia"/>
          <w:lang w:eastAsia="zh-CN"/>
        </w:rPr>
        <w:t>）空载接收站特性、性能要求和保护标准的信息。其它拟议更新限于附件</w:t>
      </w:r>
      <w:r>
        <w:rPr>
          <w:rFonts w:hint="eastAsia"/>
          <w:lang w:eastAsia="zh-CN"/>
        </w:rPr>
        <w:t>1</w:t>
      </w:r>
      <w:r>
        <w:rPr>
          <w:rFonts w:hint="eastAsia"/>
          <w:lang w:eastAsia="zh-CN"/>
        </w:rPr>
        <w:t>、</w:t>
      </w:r>
      <w:r>
        <w:rPr>
          <w:rFonts w:hint="eastAsia"/>
          <w:lang w:eastAsia="zh-CN"/>
        </w:rPr>
        <w:t>2</w:t>
      </w:r>
      <w:r>
        <w:rPr>
          <w:rFonts w:hint="eastAsia"/>
          <w:lang w:eastAsia="zh-CN"/>
        </w:rPr>
        <w:t>和</w:t>
      </w:r>
      <w:r>
        <w:rPr>
          <w:rFonts w:hint="eastAsia"/>
          <w:lang w:eastAsia="zh-CN"/>
        </w:rPr>
        <w:t>3</w:t>
      </w:r>
      <w:r>
        <w:rPr>
          <w:rFonts w:hint="eastAsia"/>
          <w:lang w:eastAsia="zh-CN"/>
        </w:rPr>
        <w:t>中的表格及其相关注释。</w:t>
      </w:r>
    </w:p>
    <w:p w:rsidR="00725431" w:rsidRDefault="00725431" w:rsidP="00725431">
      <w:pPr>
        <w:keepNext/>
        <w:spacing w:before="360"/>
        <w:ind w:left="794" w:hanging="794"/>
        <w:jc w:val="left"/>
        <w:rPr>
          <w:lang w:eastAsia="zh-CN"/>
        </w:rPr>
      </w:pPr>
      <w:r w:rsidRPr="004949CA">
        <w:rPr>
          <w:u w:val="single"/>
          <w:lang w:eastAsia="zh-CN"/>
        </w:rPr>
        <w:t>ITU-R M.1905</w:t>
      </w:r>
      <w:r>
        <w:rPr>
          <w:u w:val="single"/>
          <w:lang w:eastAsia="zh-CN"/>
        </w:rPr>
        <w:t>-0</w:t>
      </w:r>
      <w:r w:rsidRPr="00AC5221">
        <w:rPr>
          <w:rFonts w:asciiTheme="minorHAnsi" w:hAnsiTheme="minorHAnsi" w:cstheme="minorHAnsi" w:hint="eastAsia"/>
          <w:bCs/>
          <w:szCs w:val="24"/>
          <w:u w:val="single"/>
          <w:lang w:eastAsia="zh-CN"/>
        </w:rPr>
        <w:t>建议书修订草案</w:t>
      </w:r>
      <w:r>
        <w:rPr>
          <w:lang w:eastAsia="zh-CN"/>
        </w:rPr>
        <w:tab/>
      </w:r>
      <w:r>
        <w:rPr>
          <w:lang w:eastAsia="zh-CN"/>
        </w:rPr>
        <w:tab/>
      </w:r>
      <w:r>
        <w:rPr>
          <w:lang w:eastAsia="zh-CN"/>
        </w:rPr>
        <w:tab/>
      </w:r>
      <w:r>
        <w:rPr>
          <w:lang w:eastAsia="zh-CN"/>
        </w:rPr>
        <w:tab/>
      </w:r>
      <w:r>
        <w:rPr>
          <w:lang w:eastAsia="zh-CN"/>
        </w:rPr>
        <w:tab/>
      </w:r>
      <w:r>
        <w:rPr>
          <w:lang w:eastAsia="zh-CN"/>
        </w:rPr>
        <w:tab/>
        <w:t>4/56</w:t>
      </w:r>
      <w:r w:rsidRPr="00725431">
        <w:rPr>
          <w:rFonts w:asciiTheme="minorHAnsi" w:hAnsiTheme="minorHAnsi" w:cstheme="minorHAnsi"/>
          <w:szCs w:val="24"/>
          <w:lang w:eastAsia="zh-CN"/>
        </w:rPr>
        <w:t>(Rev.1</w:t>
      </w:r>
      <w:proofErr w:type="gramStart"/>
      <w:r w:rsidRPr="00725431">
        <w:rPr>
          <w:rFonts w:asciiTheme="minorHAnsi" w:hAnsiTheme="minorHAnsi" w:cstheme="minorHAnsi"/>
          <w:szCs w:val="24"/>
          <w:lang w:eastAsia="zh-CN"/>
        </w:rPr>
        <w:t>)</w:t>
      </w:r>
      <w:r>
        <w:rPr>
          <w:rFonts w:asciiTheme="minorHAnsi" w:hAnsiTheme="minorHAnsi" w:cstheme="minorHAnsi" w:hint="eastAsia"/>
          <w:lang w:eastAsia="zh-CN"/>
        </w:rPr>
        <w:t>号文件</w:t>
      </w:r>
      <w:proofErr w:type="gramEnd"/>
    </w:p>
    <w:p w:rsidR="00725431" w:rsidRPr="00D36AD5" w:rsidRDefault="00725431" w:rsidP="00725431">
      <w:pPr>
        <w:pStyle w:val="Rectitle"/>
        <w:rPr>
          <w:rFonts w:eastAsia="MS Mincho"/>
          <w:szCs w:val="24"/>
          <w:highlight w:val="yellow"/>
          <w:lang w:eastAsia="zh-CN"/>
        </w:rPr>
      </w:pPr>
      <w:r w:rsidRPr="00252C1C">
        <w:rPr>
          <w:rFonts w:asciiTheme="minorHAnsi" w:hAnsiTheme="minorHAnsi" w:cstheme="minorHAnsi" w:hint="eastAsia"/>
          <w:szCs w:val="24"/>
          <w:lang w:eastAsia="zh-CN"/>
        </w:rPr>
        <w:t>在</w:t>
      </w:r>
      <w:r w:rsidRPr="00252C1C">
        <w:rPr>
          <w:rFonts w:asciiTheme="minorHAnsi" w:hAnsiTheme="minorHAnsi" w:cstheme="minorHAnsi"/>
          <w:szCs w:val="24"/>
          <w:lang w:eastAsia="zh-CN"/>
        </w:rPr>
        <w:t>1 164-1 215 MHz</w:t>
      </w:r>
      <w:r w:rsidRPr="00252C1C">
        <w:rPr>
          <w:rFonts w:asciiTheme="minorHAnsi" w:hAnsiTheme="minorHAnsi" w:cstheme="minorHAnsi" w:hint="eastAsia"/>
          <w:szCs w:val="24"/>
          <w:lang w:eastAsia="zh-CN"/>
        </w:rPr>
        <w:t>频段内运行的卫星无线电导航业务</w:t>
      </w:r>
      <w:r>
        <w:rPr>
          <w:rFonts w:asciiTheme="minorHAnsi" w:hAnsiTheme="minorHAnsi" w:cstheme="minorHAnsi"/>
          <w:szCs w:val="24"/>
          <w:lang w:eastAsia="zh-CN"/>
        </w:rPr>
        <w:br/>
      </w:r>
      <w:r>
        <w:rPr>
          <w:rFonts w:asciiTheme="minorHAnsi" w:hAnsiTheme="minorHAnsi" w:cstheme="minorHAnsi" w:hint="eastAsia"/>
          <w:szCs w:val="24"/>
          <w:lang w:eastAsia="zh-CN"/>
        </w:rPr>
        <w:t>（</w:t>
      </w:r>
      <w:r w:rsidRPr="00252C1C">
        <w:rPr>
          <w:rFonts w:asciiTheme="minorHAnsi" w:hAnsiTheme="minorHAnsi" w:cstheme="minorHAnsi" w:hint="eastAsia"/>
          <w:szCs w:val="24"/>
          <w:lang w:eastAsia="zh-CN"/>
        </w:rPr>
        <w:t>空对地</w:t>
      </w:r>
      <w:r>
        <w:rPr>
          <w:rFonts w:asciiTheme="minorHAnsi" w:hAnsiTheme="minorHAnsi" w:cstheme="minorHAnsi" w:hint="eastAsia"/>
          <w:szCs w:val="24"/>
          <w:lang w:eastAsia="zh-CN"/>
        </w:rPr>
        <w:t>）</w:t>
      </w:r>
      <w:r w:rsidRPr="00252C1C">
        <w:rPr>
          <w:rFonts w:asciiTheme="minorHAnsi" w:hAnsiTheme="minorHAnsi" w:cstheme="minorHAnsi" w:hint="eastAsia"/>
          <w:szCs w:val="24"/>
          <w:lang w:eastAsia="zh-CN"/>
        </w:rPr>
        <w:t>接收地球站的特性和保护标准</w:t>
      </w:r>
    </w:p>
    <w:p w:rsidR="00725431" w:rsidRDefault="00725431" w:rsidP="00725431">
      <w:pPr>
        <w:ind w:firstLineChars="200" w:firstLine="480"/>
        <w:rPr>
          <w:lang w:eastAsia="zh-CN"/>
        </w:rPr>
      </w:pPr>
      <w:r>
        <w:rPr>
          <w:rFonts w:hint="eastAsia"/>
          <w:lang w:eastAsia="zh-CN"/>
        </w:rPr>
        <w:t>此修订包括对</w:t>
      </w:r>
      <w:r w:rsidRPr="0065181F">
        <w:rPr>
          <w:lang w:eastAsia="zh-CN"/>
        </w:rPr>
        <w:t>GLONASS</w:t>
      </w:r>
      <w:r>
        <w:rPr>
          <w:rFonts w:hint="eastAsia"/>
          <w:lang w:eastAsia="zh-CN"/>
        </w:rPr>
        <w:t>资料的更新，目的是提供包括新</w:t>
      </w:r>
      <w:r>
        <w:rPr>
          <w:rFonts w:hint="eastAsia"/>
          <w:lang w:eastAsia="zh-CN"/>
        </w:rPr>
        <w:t>C</w:t>
      </w:r>
      <w:r>
        <w:rPr>
          <w:lang w:eastAsia="zh-CN"/>
        </w:rPr>
        <w:t>DMA</w:t>
      </w:r>
      <w:r>
        <w:rPr>
          <w:rFonts w:hint="eastAsia"/>
          <w:lang w:eastAsia="zh-CN"/>
        </w:rPr>
        <w:t>信号在内的系统最新详细信息。此外修订亦建议在考虑到</w:t>
      </w:r>
      <w:r>
        <w:rPr>
          <w:lang w:eastAsia="zh-CN"/>
        </w:rPr>
        <w:t>GLONAS</w:t>
      </w:r>
      <w:r>
        <w:rPr>
          <w:rFonts w:hint="eastAsia"/>
          <w:lang w:eastAsia="zh-CN"/>
        </w:rPr>
        <w:t>系统最新资料的情况下，更新在</w:t>
      </w:r>
      <w:r w:rsidRPr="00EC2571">
        <w:rPr>
          <w:rFonts w:eastAsia="MS Mincho"/>
          <w:lang w:eastAsia="zh-CN"/>
        </w:rPr>
        <w:t>1 164-1 215 </w:t>
      </w:r>
      <w:r w:rsidRPr="0065181F">
        <w:rPr>
          <w:lang w:eastAsia="zh-CN"/>
        </w:rPr>
        <w:t>MHz</w:t>
      </w:r>
      <w:r>
        <w:rPr>
          <w:rFonts w:hint="eastAsia"/>
          <w:lang w:eastAsia="zh-CN"/>
        </w:rPr>
        <w:t>频段操作的卫星无线电导航业务（</w:t>
      </w:r>
      <w:r>
        <w:rPr>
          <w:rFonts w:hint="eastAsia"/>
          <w:lang w:eastAsia="zh-CN"/>
        </w:rPr>
        <w:t>R</w:t>
      </w:r>
      <w:r>
        <w:rPr>
          <w:lang w:eastAsia="zh-CN"/>
        </w:rPr>
        <w:t>NSS</w:t>
      </w:r>
      <w:r>
        <w:rPr>
          <w:rFonts w:hint="eastAsia"/>
          <w:lang w:eastAsia="zh-CN"/>
        </w:rPr>
        <w:t>）接收地球站的特性和保护标准信息。此外，还对整个附件</w:t>
      </w:r>
      <w:r>
        <w:rPr>
          <w:rFonts w:hint="eastAsia"/>
          <w:lang w:eastAsia="zh-CN"/>
        </w:rPr>
        <w:t>2</w:t>
      </w:r>
      <w:r>
        <w:rPr>
          <w:rFonts w:hint="eastAsia"/>
          <w:lang w:eastAsia="zh-CN"/>
        </w:rPr>
        <w:t>做出澄清，其中包括表</w:t>
      </w:r>
      <w:r>
        <w:rPr>
          <w:rFonts w:hint="eastAsia"/>
          <w:lang w:eastAsia="zh-CN"/>
        </w:rPr>
        <w:t>2</w:t>
      </w:r>
      <w:r>
        <w:rPr>
          <w:rFonts w:eastAsia="MS Mincho"/>
          <w:lang w:eastAsia="zh-CN"/>
        </w:rPr>
        <w:t>-1</w:t>
      </w:r>
      <w:r>
        <w:rPr>
          <w:rFonts w:hint="eastAsia"/>
          <w:lang w:eastAsia="zh-CN"/>
        </w:rPr>
        <w:t>及其相关注释</w:t>
      </w:r>
      <w:r w:rsidRPr="00BC6E06">
        <w:rPr>
          <w:rFonts w:hint="eastAsia"/>
          <w:lang w:eastAsia="zh-CN"/>
        </w:rPr>
        <w:t>。</w:t>
      </w:r>
    </w:p>
    <w:p w:rsidR="00DC29BA" w:rsidRDefault="00DC29BA" w:rsidP="00411C49">
      <w:pPr>
        <w:pStyle w:val="Reasons"/>
        <w:rPr>
          <w:lang w:eastAsia="zh-CN"/>
        </w:rPr>
      </w:pPr>
    </w:p>
    <w:p w:rsidR="00DC29BA" w:rsidRPr="00DC29BA" w:rsidRDefault="00DC29BA" w:rsidP="00DC29BA">
      <w:pPr>
        <w:jc w:val="center"/>
      </w:pPr>
      <w:r>
        <w:t>______________</w:t>
      </w:r>
    </w:p>
    <w:p w:rsidR="003151D0" w:rsidRPr="00DC29BA" w:rsidRDefault="003151D0" w:rsidP="00DC29BA">
      <w:pPr>
        <w:tabs>
          <w:tab w:val="clear" w:pos="794"/>
          <w:tab w:val="clear" w:pos="1191"/>
          <w:tab w:val="clear" w:pos="1588"/>
          <w:tab w:val="clear" w:pos="1985"/>
        </w:tabs>
        <w:overflowPunct/>
        <w:autoSpaceDE/>
        <w:autoSpaceDN/>
        <w:adjustRightInd/>
        <w:spacing w:before="0" w:line="240" w:lineRule="auto"/>
        <w:jc w:val="left"/>
        <w:textAlignment w:val="auto"/>
        <w:rPr>
          <w:rFonts w:eastAsia="MS Mincho"/>
          <w:szCs w:val="24"/>
          <w:lang w:eastAsia="zh-CN"/>
        </w:rPr>
      </w:pPr>
      <w:bookmarkStart w:id="4" w:name="ddistribution"/>
      <w:bookmarkEnd w:id="4"/>
    </w:p>
    <w:sectPr w:rsidR="003151D0" w:rsidRPr="00DC29BA" w:rsidSect="00031E64">
      <w:headerReference w:type="even" r:id="rId17"/>
      <w:headerReference w:type="default" r:id="rId18"/>
      <w:footerReference w:type="even"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D0" w:rsidRDefault="003151D0">
      <w:r>
        <w:separator/>
      </w:r>
    </w:p>
  </w:endnote>
  <w:endnote w:type="continuationSeparator" w:id="0">
    <w:p w:rsidR="003151D0" w:rsidRDefault="0031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STKaiti">
    <w:altName w:val="Arial Unicode MS"/>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070" w:rsidRPr="00620070" w:rsidRDefault="00620070" w:rsidP="00620070">
    <w:pPr>
      <w:pStyle w:val="Footer"/>
      <w:rPr>
        <w:sz w:val="16"/>
        <w:szCs w:val="16"/>
      </w:rPr>
    </w:pPr>
    <w:r w:rsidRPr="00620070">
      <w:rPr>
        <w:noProof/>
        <w:sz w:val="16"/>
        <w:szCs w:val="16"/>
      </w:rPr>
      <w:fldChar w:fldCharType="begin"/>
    </w:r>
    <w:r w:rsidRPr="00620070">
      <w:rPr>
        <w:noProof/>
        <w:sz w:val="16"/>
        <w:szCs w:val="16"/>
      </w:rPr>
      <w:instrText xml:space="preserve"> FILENAME \p  \* MERGEFORMAT </w:instrText>
    </w:r>
    <w:r w:rsidRPr="00620070">
      <w:rPr>
        <w:noProof/>
        <w:sz w:val="16"/>
        <w:szCs w:val="16"/>
      </w:rPr>
      <w:fldChar w:fldCharType="separate"/>
    </w:r>
    <w:r w:rsidRPr="00620070">
      <w:rPr>
        <w:noProof/>
        <w:sz w:val="16"/>
        <w:szCs w:val="16"/>
      </w:rPr>
      <w:t>P:\CHI\ITU-R\BR\DIR\CACE\900\910C.docx</w:t>
    </w:r>
    <w:r w:rsidRPr="00620070">
      <w:rPr>
        <w:noProof/>
        <w:sz w:val="16"/>
        <w:szCs w:val="16"/>
      </w:rPr>
      <w:fldChar w:fldCharType="end"/>
    </w:r>
    <w:r w:rsidRPr="00620070">
      <w:rPr>
        <w:noProof/>
        <w:sz w:val="16"/>
        <w:szCs w:val="16"/>
      </w:rPr>
      <w:t xml:space="preserve"> (</w:t>
    </w:r>
    <w:r>
      <w:rPr>
        <w:noProof/>
        <w:sz w:val="16"/>
        <w:szCs w:val="16"/>
      </w:rPr>
      <w:t>458619</w:t>
    </w:r>
    <w:r w:rsidRPr="00620070">
      <w:rPr>
        <w:noProof/>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75D" w:rsidRPr="005E5EB3" w:rsidRDefault="0084275D" w:rsidP="00DB6CDB">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D0" w:rsidRDefault="003151D0">
      <w:r>
        <w:t>____________________</w:t>
      </w:r>
    </w:p>
  </w:footnote>
  <w:footnote w:type="continuationSeparator" w:id="0">
    <w:p w:rsidR="003151D0" w:rsidRDefault="0031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75D" w:rsidRPr="00E51022" w:rsidRDefault="0084275D" w:rsidP="00E51022">
    <w:pPr>
      <w:pStyle w:val="Header"/>
      <w:jc w:val="center"/>
      <w:rPr>
        <w:rStyle w:val="PageNumber"/>
        <w:sz w:val="18"/>
        <w:szCs w:val="18"/>
      </w:rPr>
    </w:pPr>
    <w:r w:rsidRPr="00E51022">
      <w:rPr>
        <w:sz w:val="18"/>
        <w:szCs w:val="18"/>
      </w:rPr>
      <w:t xml:space="preserve">- </w:t>
    </w:r>
    <w:r w:rsidRPr="00E51022">
      <w:rPr>
        <w:rStyle w:val="PageNumber"/>
        <w:sz w:val="18"/>
        <w:szCs w:val="18"/>
      </w:rPr>
      <w:fldChar w:fldCharType="begin"/>
    </w:r>
    <w:r w:rsidRPr="00E51022">
      <w:rPr>
        <w:rStyle w:val="PageNumber"/>
        <w:sz w:val="18"/>
        <w:szCs w:val="18"/>
      </w:rPr>
      <w:instrText xml:space="preserve"> PAGE </w:instrText>
    </w:r>
    <w:r w:rsidRPr="00E51022">
      <w:rPr>
        <w:rStyle w:val="PageNumber"/>
        <w:sz w:val="18"/>
        <w:szCs w:val="18"/>
      </w:rPr>
      <w:fldChar w:fldCharType="separate"/>
    </w:r>
    <w:r w:rsidR="00532966">
      <w:rPr>
        <w:rStyle w:val="PageNumber"/>
        <w:noProof/>
        <w:sz w:val="18"/>
        <w:szCs w:val="18"/>
      </w:rPr>
      <w:t>4</w:t>
    </w:r>
    <w:r w:rsidRPr="00E51022">
      <w:rPr>
        <w:rStyle w:val="PageNumber"/>
        <w:sz w:val="18"/>
        <w:szCs w:val="18"/>
      </w:rPr>
      <w:fldChar w:fldCharType="end"/>
    </w:r>
    <w:r w:rsidRPr="00E51022">
      <w:rPr>
        <w:rStyle w:val="PageNumber"/>
        <w:sz w:val="18"/>
        <w:szCs w:val="18"/>
      </w:rPr>
      <w:t xml:space="preserve"> -</w:t>
    </w:r>
  </w:p>
  <w:p w:rsidR="0084275D" w:rsidRPr="00E51022" w:rsidRDefault="0084275D" w:rsidP="00E51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75D" w:rsidRPr="003151D0" w:rsidRDefault="0084275D" w:rsidP="003151D0">
    <w:pPr>
      <w:pStyle w:val="Header"/>
      <w:jc w:val="center"/>
      <w:rPr>
        <w:rStyle w:val="PageNumber"/>
        <w:sz w:val="18"/>
        <w:szCs w:val="18"/>
      </w:rPr>
    </w:pPr>
    <w:r w:rsidRPr="003151D0">
      <w:rPr>
        <w:sz w:val="18"/>
        <w:szCs w:val="18"/>
      </w:rPr>
      <w:t xml:space="preserve">- </w:t>
    </w:r>
    <w:r w:rsidRPr="003151D0">
      <w:rPr>
        <w:rStyle w:val="PageNumber"/>
        <w:sz w:val="18"/>
        <w:szCs w:val="18"/>
      </w:rPr>
      <w:fldChar w:fldCharType="begin"/>
    </w:r>
    <w:r w:rsidRPr="003151D0">
      <w:rPr>
        <w:rStyle w:val="PageNumber"/>
        <w:sz w:val="18"/>
        <w:szCs w:val="18"/>
      </w:rPr>
      <w:instrText xml:space="preserve"> PAGE </w:instrText>
    </w:r>
    <w:r w:rsidRPr="003151D0">
      <w:rPr>
        <w:rStyle w:val="PageNumber"/>
        <w:sz w:val="18"/>
        <w:szCs w:val="18"/>
      </w:rPr>
      <w:fldChar w:fldCharType="separate"/>
    </w:r>
    <w:r w:rsidR="00532966">
      <w:rPr>
        <w:rStyle w:val="PageNumber"/>
        <w:noProof/>
        <w:sz w:val="18"/>
        <w:szCs w:val="18"/>
      </w:rPr>
      <w:t>3</w:t>
    </w:r>
    <w:r w:rsidRPr="003151D0">
      <w:rPr>
        <w:rStyle w:val="PageNumber"/>
        <w:sz w:val="18"/>
        <w:szCs w:val="18"/>
      </w:rPr>
      <w:fldChar w:fldCharType="end"/>
    </w:r>
    <w:r w:rsidRPr="003151D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84275D" w:rsidTr="001C1BFD">
      <w:tc>
        <w:tcPr>
          <w:tcW w:w="4800" w:type="dxa"/>
          <w:noWrap/>
          <w:tcMar>
            <w:left w:w="0" w:type="dxa"/>
          </w:tcMar>
        </w:tcPr>
        <w:p w:rsidR="0084275D" w:rsidRDefault="0084275D" w:rsidP="00606BE0">
          <w:pPr>
            <w:pStyle w:val="Header"/>
            <w:spacing w:before="120" w:line="360" w:lineRule="auto"/>
          </w:pPr>
          <w:r w:rsidRPr="008E52B1">
            <w:rPr>
              <w:noProof/>
              <w:color w:val="3399FF"/>
              <w:lang w:val="en-GB" w:eastAsia="zh-CN"/>
            </w:rPr>
            <w:drawing>
              <wp:inline distT="0" distB="0" distL="0" distR="0" wp14:anchorId="423826BD" wp14:editId="7F330B34">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84275D" w:rsidRDefault="0084275D" w:rsidP="00606BE0">
          <w:pPr>
            <w:pStyle w:val="Header"/>
            <w:spacing w:before="240" w:line="360" w:lineRule="auto"/>
            <w:jc w:val="right"/>
          </w:pPr>
          <w:r>
            <w:rPr>
              <w:noProof/>
              <w:lang w:val="en-GB" w:eastAsia="zh-CN"/>
            </w:rPr>
            <w:drawing>
              <wp:inline distT="0" distB="0" distL="0" distR="0" wp14:anchorId="6441D555" wp14:editId="4CA1F911">
                <wp:extent cx="1919387" cy="654889"/>
                <wp:effectExtent l="0" t="0" r="5080" b="0"/>
                <wp:docPr id="5" name="Picture 5"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84275D" w:rsidRPr="00606BE0" w:rsidRDefault="0084275D" w:rsidP="00606B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51A611CA"/>
    <w:multiLevelType w:val="hybridMultilevel"/>
    <w:tmpl w:val="37C85FD8"/>
    <w:lvl w:ilvl="0" w:tplc="4D56576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51D0"/>
    <w:rsid w:val="00006210"/>
    <w:rsid w:val="00006A31"/>
    <w:rsid w:val="00006C82"/>
    <w:rsid w:val="00010E30"/>
    <w:rsid w:val="000154E4"/>
    <w:rsid w:val="00015C76"/>
    <w:rsid w:val="00026CF8"/>
    <w:rsid w:val="0003043E"/>
    <w:rsid w:val="00030BD7"/>
    <w:rsid w:val="00031186"/>
    <w:rsid w:val="00031E64"/>
    <w:rsid w:val="00034340"/>
    <w:rsid w:val="00044196"/>
    <w:rsid w:val="00045A8D"/>
    <w:rsid w:val="0005167A"/>
    <w:rsid w:val="00054E5D"/>
    <w:rsid w:val="00070258"/>
    <w:rsid w:val="0007323C"/>
    <w:rsid w:val="00086D03"/>
    <w:rsid w:val="000926DB"/>
    <w:rsid w:val="000A02A3"/>
    <w:rsid w:val="000A096A"/>
    <w:rsid w:val="000A375E"/>
    <w:rsid w:val="000A7051"/>
    <w:rsid w:val="000B0AF6"/>
    <w:rsid w:val="000B0E9B"/>
    <w:rsid w:val="000B2CAE"/>
    <w:rsid w:val="000C03C7"/>
    <w:rsid w:val="000C2AD0"/>
    <w:rsid w:val="000D21E1"/>
    <w:rsid w:val="000E3DEE"/>
    <w:rsid w:val="000F6542"/>
    <w:rsid w:val="00100058"/>
    <w:rsid w:val="00100B72"/>
    <w:rsid w:val="00101F7D"/>
    <w:rsid w:val="00103C76"/>
    <w:rsid w:val="00104C35"/>
    <w:rsid w:val="0011265F"/>
    <w:rsid w:val="00117282"/>
    <w:rsid w:val="00117389"/>
    <w:rsid w:val="00121C2D"/>
    <w:rsid w:val="00134404"/>
    <w:rsid w:val="00144DFB"/>
    <w:rsid w:val="00146E40"/>
    <w:rsid w:val="001558C0"/>
    <w:rsid w:val="001743D1"/>
    <w:rsid w:val="00174AE6"/>
    <w:rsid w:val="00175F3F"/>
    <w:rsid w:val="00187CA3"/>
    <w:rsid w:val="00196710"/>
    <w:rsid w:val="00197324"/>
    <w:rsid w:val="001A477F"/>
    <w:rsid w:val="001B351B"/>
    <w:rsid w:val="001B51F7"/>
    <w:rsid w:val="001C06DB"/>
    <w:rsid w:val="001C6971"/>
    <w:rsid w:val="001D2785"/>
    <w:rsid w:val="001D7070"/>
    <w:rsid w:val="001F2170"/>
    <w:rsid w:val="001F3948"/>
    <w:rsid w:val="001F5A49"/>
    <w:rsid w:val="00201097"/>
    <w:rsid w:val="00201B6E"/>
    <w:rsid w:val="0022621E"/>
    <w:rsid w:val="002302B3"/>
    <w:rsid w:val="00230C66"/>
    <w:rsid w:val="00235746"/>
    <w:rsid w:val="00235A29"/>
    <w:rsid w:val="00241526"/>
    <w:rsid w:val="002443A2"/>
    <w:rsid w:val="00266E74"/>
    <w:rsid w:val="00282374"/>
    <w:rsid w:val="00283C3B"/>
    <w:rsid w:val="002861E6"/>
    <w:rsid w:val="00287D18"/>
    <w:rsid w:val="002A2618"/>
    <w:rsid w:val="002A28A6"/>
    <w:rsid w:val="002A5DD7"/>
    <w:rsid w:val="002B0CAC"/>
    <w:rsid w:val="002B7B63"/>
    <w:rsid w:val="002C3557"/>
    <w:rsid w:val="002D334E"/>
    <w:rsid w:val="002D5A15"/>
    <w:rsid w:val="002D5BDD"/>
    <w:rsid w:val="002E3D27"/>
    <w:rsid w:val="002F0890"/>
    <w:rsid w:val="002F2531"/>
    <w:rsid w:val="002F4967"/>
    <w:rsid w:val="003151D0"/>
    <w:rsid w:val="00316935"/>
    <w:rsid w:val="003266ED"/>
    <w:rsid w:val="003370B8"/>
    <w:rsid w:val="00345D38"/>
    <w:rsid w:val="0035204D"/>
    <w:rsid w:val="00352097"/>
    <w:rsid w:val="0035674D"/>
    <w:rsid w:val="003666FF"/>
    <w:rsid w:val="0037309C"/>
    <w:rsid w:val="00380A6E"/>
    <w:rsid w:val="003836D4"/>
    <w:rsid w:val="003A1F49"/>
    <w:rsid w:val="003A5D52"/>
    <w:rsid w:val="003B2BDA"/>
    <w:rsid w:val="003B43E4"/>
    <w:rsid w:val="003B55EC"/>
    <w:rsid w:val="003C2EA7"/>
    <w:rsid w:val="003C4471"/>
    <w:rsid w:val="003C7D41"/>
    <w:rsid w:val="003D4A69"/>
    <w:rsid w:val="003E504F"/>
    <w:rsid w:val="003E78D6"/>
    <w:rsid w:val="00400573"/>
    <w:rsid w:val="004007A3"/>
    <w:rsid w:val="0040429A"/>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E10"/>
    <w:rsid w:val="004D733B"/>
    <w:rsid w:val="004E0DC4"/>
    <w:rsid w:val="004E0FB5"/>
    <w:rsid w:val="004E43BB"/>
    <w:rsid w:val="004E460D"/>
    <w:rsid w:val="004F178E"/>
    <w:rsid w:val="004F4543"/>
    <w:rsid w:val="004F57BB"/>
    <w:rsid w:val="00505309"/>
    <w:rsid w:val="0050789B"/>
    <w:rsid w:val="00516978"/>
    <w:rsid w:val="005224A1"/>
    <w:rsid w:val="00526109"/>
    <w:rsid w:val="00532966"/>
    <w:rsid w:val="00534372"/>
    <w:rsid w:val="00543DF8"/>
    <w:rsid w:val="00546101"/>
    <w:rsid w:val="0054795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06BE0"/>
    <w:rsid w:val="006076D9"/>
    <w:rsid w:val="00611339"/>
    <w:rsid w:val="00620070"/>
    <w:rsid w:val="00635DDE"/>
    <w:rsid w:val="0064371D"/>
    <w:rsid w:val="00650B2A"/>
    <w:rsid w:val="00651777"/>
    <w:rsid w:val="006550F8"/>
    <w:rsid w:val="00656226"/>
    <w:rsid w:val="006829F3"/>
    <w:rsid w:val="006A4D97"/>
    <w:rsid w:val="006A518B"/>
    <w:rsid w:val="006B0590"/>
    <w:rsid w:val="006B49DA"/>
    <w:rsid w:val="006C53F8"/>
    <w:rsid w:val="006C7CDE"/>
    <w:rsid w:val="007027D1"/>
    <w:rsid w:val="007234B1"/>
    <w:rsid w:val="00723D08"/>
    <w:rsid w:val="00725431"/>
    <w:rsid w:val="00725FDA"/>
    <w:rsid w:val="00727816"/>
    <w:rsid w:val="00730B9A"/>
    <w:rsid w:val="00734C77"/>
    <w:rsid w:val="0075026F"/>
    <w:rsid w:val="00750CFA"/>
    <w:rsid w:val="007553DA"/>
    <w:rsid w:val="00773138"/>
    <w:rsid w:val="00782354"/>
    <w:rsid w:val="007921A7"/>
    <w:rsid w:val="007B3DB1"/>
    <w:rsid w:val="007C4AB2"/>
    <w:rsid w:val="007D183E"/>
    <w:rsid w:val="007D30EE"/>
    <w:rsid w:val="007D43D0"/>
    <w:rsid w:val="007E1833"/>
    <w:rsid w:val="007E3F13"/>
    <w:rsid w:val="007F751A"/>
    <w:rsid w:val="00800012"/>
    <w:rsid w:val="0080261F"/>
    <w:rsid w:val="00806160"/>
    <w:rsid w:val="008143A4"/>
    <w:rsid w:val="0081513E"/>
    <w:rsid w:val="0084275D"/>
    <w:rsid w:val="00854131"/>
    <w:rsid w:val="0085652D"/>
    <w:rsid w:val="0087694B"/>
    <w:rsid w:val="00880F4D"/>
    <w:rsid w:val="008B35A3"/>
    <w:rsid w:val="008B37E1"/>
    <w:rsid w:val="008B45F8"/>
    <w:rsid w:val="008B7633"/>
    <w:rsid w:val="008C2E74"/>
    <w:rsid w:val="008D5409"/>
    <w:rsid w:val="008E006D"/>
    <w:rsid w:val="008E38B4"/>
    <w:rsid w:val="008F4F21"/>
    <w:rsid w:val="00904D4A"/>
    <w:rsid w:val="009132D9"/>
    <w:rsid w:val="009151BA"/>
    <w:rsid w:val="00925023"/>
    <w:rsid w:val="009277BC"/>
    <w:rsid w:val="00927D57"/>
    <w:rsid w:val="00931A51"/>
    <w:rsid w:val="0094687D"/>
    <w:rsid w:val="00947185"/>
    <w:rsid w:val="009518B3"/>
    <w:rsid w:val="009608DD"/>
    <w:rsid w:val="00963D9D"/>
    <w:rsid w:val="0098013E"/>
    <w:rsid w:val="00981B54"/>
    <w:rsid w:val="009842C3"/>
    <w:rsid w:val="009A009A"/>
    <w:rsid w:val="009A6BB6"/>
    <w:rsid w:val="009A737C"/>
    <w:rsid w:val="009B3F43"/>
    <w:rsid w:val="009B4859"/>
    <w:rsid w:val="009B5CFA"/>
    <w:rsid w:val="009C161F"/>
    <w:rsid w:val="009C56B4"/>
    <w:rsid w:val="009D51A2"/>
    <w:rsid w:val="009E04A8"/>
    <w:rsid w:val="009E4AEC"/>
    <w:rsid w:val="009E5BD8"/>
    <w:rsid w:val="009E681E"/>
    <w:rsid w:val="00A119E6"/>
    <w:rsid w:val="00A20FBC"/>
    <w:rsid w:val="00A31370"/>
    <w:rsid w:val="00A34D6F"/>
    <w:rsid w:val="00A364FB"/>
    <w:rsid w:val="00A41F91"/>
    <w:rsid w:val="00A56187"/>
    <w:rsid w:val="00A63355"/>
    <w:rsid w:val="00A7596D"/>
    <w:rsid w:val="00A963DF"/>
    <w:rsid w:val="00AA39F8"/>
    <w:rsid w:val="00AB70D6"/>
    <w:rsid w:val="00AC0C22"/>
    <w:rsid w:val="00AC3896"/>
    <w:rsid w:val="00AD2CF2"/>
    <w:rsid w:val="00AE2D88"/>
    <w:rsid w:val="00AE6F6F"/>
    <w:rsid w:val="00AE72D6"/>
    <w:rsid w:val="00AE750E"/>
    <w:rsid w:val="00AF3325"/>
    <w:rsid w:val="00AF34D9"/>
    <w:rsid w:val="00AF6DFE"/>
    <w:rsid w:val="00AF70DA"/>
    <w:rsid w:val="00B019D3"/>
    <w:rsid w:val="00B02D10"/>
    <w:rsid w:val="00B127A1"/>
    <w:rsid w:val="00B310FD"/>
    <w:rsid w:val="00B34CF9"/>
    <w:rsid w:val="00B37559"/>
    <w:rsid w:val="00B4054B"/>
    <w:rsid w:val="00B579B0"/>
    <w:rsid w:val="00B57D11"/>
    <w:rsid w:val="00B649D7"/>
    <w:rsid w:val="00B81C2F"/>
    <w:rsid w:val="00B86212"/>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04"/>
    <w:rsid w:val="00C813AA"/>
    <w:rsid w:val="00C818D7"/>
    <w:rsid w:val="00C9291E"/>
    <w:rsid w:val="00C92C65"/>
    <w:rsid w:val="00CA3F44"/>
    <w:rsid w:val="00CA4E58"/>
    <w:rsid w:val="00CB3771"/>
    <w:rsid w:val="00CB44BF"/>
    <w:rsid w:val="00CB5153"/>
    <w:rsid w:val="00CC4B2D"/>
    <w:rsid w:val="00CD4E44"/>
    <w:rsid w:val="00CE076A"/>
    <w:rsid w:val="00CE463D"/>
    <w:rsid w:val="00D10BA0"/>
    <w:rsid w:val="00D21694"/>
    <w:rsid w:val="00D24EB5"/>
    <w:rsid w:val="00D35AB9"/>
    <w:rsid w:val="00D41571"/>
    <w:rsid w:val="00D416A0"/>
    <w:rsid w:val="00D47672"/>
    <w:rsid w:val="00D5123C"/>
    <w:rsid w:val="00D55560"/>
    <w:rsid w:val="00D61C5A"/>
    <w:rsid w:val="00D65C88"/>
    <w:rsid w:val="00D66CA3"/>
    <w:rsid w:val="00D6790C"/>
    <w:rsid w:val="00D73277"/>
    <w:rsid w:val="00D76586"/>
    <w:rsid w:val="00D82657"/>
    <w:rsid w:val="00D8330F"/>
    <w:rsid w:val="00D87E20"/>
    <w:rsid w:val="00DA4037"/>
    <w:rsid w:val="00DB6CDB"/>
    <w:rsid w:val="00DC29BA"/>
    <w:rsid w:val="00DC691F"/>
    <w:rsid w:val="00DE66A5"/>
    <w:rsid w:val="00DF170E"/>
    <w:rsid w:val="00DF2B50"/>
    <w:rsid w:val="00E042FB"/>
    <w:rsid w:val="00E04C86"/>
    <w:rsid w:val="00E17344"/>
    <w:rsid w:val="00E20F30"/>
    <w:rsid w:val="00E2189C"/>
    <w:rsid w:val="00E21F47"/>
    <w:rsid w:val="00E25BB1"/>
    <w:rsid w:val="00E27BBA"/>
    <w:rsid w:val="00E30E3F"/>
    <w:rsid w:val="00E35E8F"/>
    <w:rsid w:val="00E428AB"/>
    <w:rsid w:val="00E438E8"/>
    <w:rsid w:val="00E453A3"/>
    <w:rsid w:val="00E51022"/>
    <w:rsid w:val="00E520E2"/>
    <w:rsid w:val="00E530C4"/>
    <w:rsid w:val="00E54AD0"/>
    <w:rsid w:val="00E55996"/>
    <w:rsid w:val="00E64254"/>
    <w:rsid w:val="00E67928"/>
    <w:rsid w:val="00E70FB5"/>
    <w:rsid w:val="00E9061F"/>
    <w:rsid w:val="00E915AF"/>
    <w:rsid w:val="00E96415"/>
    <w:rsid w:val="00EA15B3"/>
    <w:rsid w:val="00EA4199"/>
    <w:rsid w:val="00EB2358"/>
    <w:rsid w:val="00EB3EB8"/>
    <w:rsid w:val="00EC02FE"/>
    <w:rsid w:val="00EC4A96"/>
    <w:rsid w:val="00F02AFA"/>
    <w:rsid w:val="00F32924"/>
    <w:rsid w:val="00F424BF"/>
    <w:rsid w:val="00F44FC3"/>
    <w:rsid w:val="00F46107"/>
    <w:rsid w:val="00F468C5"/>
    <w:rsid w:val="00F52F39"/>
    <w:rsid w:val="00F6184F"/>
    <w:rsid w:val="00F703E2"/>
    <w:rsid w:val="00F8310E"/>
    <w:rsid w:val="00F914DD"/>
    <w:rsid w:val="00FA22B6"/>
    <w:rsid w:val="00FA2358"/>
    <w:rsid w:val="00FB2592"/>
    <w:rsid w:val="00FB2810"/>
    <w:rsid w:val="00FB7A2C"/>
    <w:rsid w:val="00FC2947"/>
    <w:rsid w:val="00FE0378"/>
    <w:rsid w:val="00FE0818"/>
    <w:rsid w:val="00FE3CBB"/>
    <w:rsid w:val="00FE5CE8"/>
    <w:rsid w:val="00FE6FB1"/>
    <w:rsid w:val="00FE7DB5"/>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9EA76A1B-65B4-4DF0-9665-D3381E76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3151D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51D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51D0"/>
    <w:rPr>
      <w:rFonts w:ascii="Times New Roman" w:hAnsi="Times New Roman" w:cs="Times New Roman"/>
      <w:sz w:val="16"/>
      <w:lang w:val="en-GB" w:eastAsia="en-US"/>
    </w:rPr>
  </w:style>
  <w:style w:type="character" w:customStyle="1" w:styleId="RectitleChar">
    <w:name w:val="Rec_title Char"/>
    <w:basedOn w:val="DefaultParagraphFont"/>
    <w:link w:val="Rectitle"/>
    <w:rsid w:val="003151D0"/>
    <w:rPr>
      <w:b/>
      <w:sz w:val="28"/>
      <w:szCs w:val="22"/>
      <w:lang w:val="en-US" w:eastAsia="en-US"/>
    </w:rPr>
  </w:style>
  <w:style w:type="character" w:customStyle="1" w:styleId="TabletextChar">
    <w:name w:val="Table_text Char"/>
    <w:link w:val="Tabletext"/>
    <w:uiPriority w:val="99"/>
    <w:locked/>
    <w:rsid w:val="003151D0"/>
    <w:rPr>
      <w:szCs w:val="22"/>
      <w:lang w:val="en-US" w:eastAsia="en-US"/>
    </w:rPr>
  </w:style>
  <w:style w:type="character" w:customStyle="1" w:styleId="TableheadChar">
    <w:name w:val="Table_head Char"/>
    <w:basedOn w:val="DefaultParagraphFont"/>
    <w:link w:val="Tablehead"/>
    <w:uiPriority w:val="99"/>
    <w:locked/>
    <w:rsid w:val="003151D0"/>
    <w:rPr>
      <w:b/>
      <w:szCs w:val="22"/>
      <w:lang w:val="en-US" w:eastAsia="en-US"/>
    </w:rPr>
  </w:style>
  <w:style w:type="character" w:customStyle="1" w:styleId="AnnexNoTitleChar">
    <w:name w:val="Annex_NoTitle Char"/>
    <w:basedOn w:val="DefaultParagraphFont"/>
    <w:link w:val="AnnexNoTitle"/>
    <w:uiPriority w:val="99"/>
    <w:locked/>
    <w:rsid w:val="003151D0"/>
    <w:rPr>
      <w:b/>
      <w:sz w:val="24"/>
      <w:szCs w:val="22"/>
      <w:lang w:val="en-US" w:eastAsia="en-US"/>
    </w:rPr>
  </w:style>
  <w:style w:type="character" w:customStyle="1" w:styleId="HeaderChar">
    <w:name w:val="Header Char"/>
    <w:basedOn w:val="DefaultParagraphFont"/>
    <w:link w:val="Header"/>
    <w:rsid w:val="003151D0"/>
    <w:rPr>
      <w:sz w:val="24"/>
      <w:szCs w:val="22"/>
      <w:lang w:val="en-US" w:eastAsia="en-US"/>
    </w:rPr>
  </w:style>
  <w:style w:type="character" w:styleId="FollowedHyperlink">
    <w:name w:val="FollowedHyperlink"/>
    <w:basedOn w:val="DefaultParagraphFont"/>
    <w:rsid w:val="003151D0"/>
    <w:rPr>
      <w:color w:val="800080" w:themeColor="followedHyperlink"/>
      <w:u w:val="single"/>
    </w:rPr>
  </w:style>
  <w:style w:type="paragraph" w:customStyle="1" w:styleId="Summary">
    <w:name w:val="Summary"/>
    <w:basedOn w:val="Normal"/>
    <w:next w:val="Normal"/>
    <w:autoRedefine/>
    <w:rsid w:val="00A364FB"/>
    <w:pPr>
      <w:spacing w:before="120" w:after="480" w:line="240" w:lineRule="auto"/>
    </w:pPr>
    <w:rPr>
      <w:rFonts w:asciiTheme="minorHAnsi" w:hAnsiTheme="minorHAnsi" w:cstheme="minorHAnsi"/>
      <w:szCs w:val="24"/>
    </w:rPr>
  </w:style>
  <w:style w:type="character" w:customStyle="1" w:styleId="FooterChar">
    <w:name w:val="Footer Char"/>
    <w:basedOn w:val="DefaultParagraphFont"/>
    <w:link w:val="Footer"/>
    <w:uiPriority w:val="99"/>
    <w:rsid w:val="00AE750E"/>
    <w:rPr>
      <w:sz w:val="24"/>
      <w:szCs w:val="22"/>
      <w:lang w:val="en-US" w:eastAsia="en-US"/>
    </w:rPr>
  </w:style>
  <w:style w:type="table" w:styleId="TableGrid">
    <w:name w:val="Table Grid"/>
    <w:basedOn w:val="TableNormal"/>
    <w:rsid w:val="00DF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4275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4275D"/>
    <w:pPr>
      <w:ind w:left="720"/>
      <w:contextualSpacing/>
    </w:pPr>
  </w:style>
  <w:style w:type="paragraph" w:customStyle="1" w:styleId="Reasons">
    <w:name w:val="Reasons"/>
    <w:basedOn w:val="Normal"/>
    <w:qFormat/>
    <w:rsid w:val="00DC29B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5-SG03-C-0097/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R15-SG03-C-0095/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15-SG04-C/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3-C-0094/en" TargetMode="External"/><Relationship Id="rId5" Type="http://schemas.openxmlformats.org/officeDocument/2006/relationships/webSettings" Target="webSettings.xml"/><Relationship Id="rId15" Type="http://schemas.openxmlformats.org/officeDocument/2006/relationships/hyperlink" Target="https://www.itu.int/md/R15-SG03-C-0098/en" TargetMode="External"/><Relationship Id="rId23" Type="http://schemas.openxmlformats.org/officeDocument/2006/relationships/theme" Target="theme/theme1.xml"/><Relationship Id="rId10" Type="http://schemas.openxmlformats.org/officeDocument/2006/relationships/hyperlink" Target="http://www.itu.int/en/ITU-T/ipr/Pages/policy.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yperlink" Target="https://www.itu.int/md/R15-SG03-C-0098/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A10E9-6F5B-43AD-A153-D94A77C8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1630</Words>
  <Characters>1286</Characters>
  <Application>Microsoft Office Word</Application>
  <DocSecurity>0</DocSecurity>
  <Lines>10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4</cp:revision>
  <cp:lastPrinted>2019-06-11T08:55:00Z</cp:lastPrinted>
  <dcterms:created xsi:type="dcterms:W3CDTF">2019-07-15T07:59:00Z</dcterms:created>
  <dcterms:modified xsi:type="dcterms:W3CDTF">2019-07-16T14:32:00Z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