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Pr="006F38C7" w:rsidRDefault="00E53DCE" w:rsidP="006F38C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F55652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E53DCE" w:rsidP="001C36DE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F55652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1C36DE">
              <w:rPr>
                <w:b/>
                <w:bCs/>
                <w:szCs w:val="24"/>
                <w:lang w:val="fr-CH"/>
              </w:rPr>
              <w:t>909</w:t>
            </w:r>
          </w:p>
        </w:tc>
        <w:tc>
          <w:tcPr>
            <w:tcW w:w="2835" w:type="dxa"/>
            <w:shd w:val="clear" w:color="auto" w:fill="auto"/>
          </w:tcPr>
          <w:p w:rsidR="00E53DCE" w:rsidRPr="00F55652" w:rsidRDefault="00F55652" w:rsidP="00F55652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 w:rsidRPr="00F55652">
              <w:rPr>
                <w:szCs w:val="24"/>
                <w:lang w:val="fr-CH"/>
              </w:rPr>
              <w:t>L</w:t>
            </w:r>
            <w:r w:rsidR="00E53DCE" w:rsidRPr="00F55652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CBFF88FF3F5E43DA8AB7D8A295CDC0F3"/>
                </w:placeholder>
                <w:date w:fullDate="2019-06-28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1C36DE">
                  <w:rPr>
                    <w:rFonts w:cs="Arial"/>
                    <w:szCs w:val="24"/>
                    <w:lang w:val="fr-FR"/>
                  </w:rPr>
                  <w:t>28 juin 2019</w:t>
                </w:r>
              </w:sdtContent>
            </w:sdt>
          </w:p>
        </w:tc>
      </w:tr>
      <w:tr w:rsidR="00E53DCE" w:rsidRPr="00F5565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F55652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CA0AD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1C36DE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Etats</w:t>
            </w:r>
            <w:proofErr w:type="spellEnd"/>
            <w:r w:rsidRPr="002569F7">
              <w:rPr>
                <w:b/>
                <w:bCs/>
                <w:szCs w:val="24"/>
                <w:lang w:val="fr-CH"/>
              </w:rPr>
              <w:t xml:space="preserve"> Membres de l'UIT</w:t>
            </w:r>
            <w:r w:rsidR="006F38C7">
              <w:rPr>
                <w:b/>
                <w:bCs/>
                <w:szCs w:val="24"/>
                <w:lang w:val="fr-CH"/>
              </w:rPr>
              <w:t>,</w:t>
            </w:r>
            <w:r w:rsidR="006F38C7" w:rsidRPr="006E0087">
              <w:rPr>
                <w:b/>
                <w:lang w:val="fr-CH"/>
              </w:rPr>
              <w:t xml:space="preserve"> aux Membres du Secteur des radiocommunications, </w:t>
            </w:r>
            <w:r w:rsidR="006F38C7" w:rsidRPr="006E0087">
              <w:rPr>
                <w:b/>
                <w:bCs/>
                <w:lang w:val="fr-CH"/>
              </w:rPr>
              <w:t>aux</w:t>
            </w:r>
            <w:r w:rsidR="006F38C7" w:rsidRPr="006E008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bCs/>
                <w:lang w:val="fr-CH"/>
              </w:rPr>
              <w:t>Associés de l</w:t>
            </w:r>
            <w:r w:rsidR="006F38C7">
              <w:rPr>
                <w:b/>
                <w:bCs/>
                <w:lang w:val="fr-CH"/>
              </w:rPr>
              <w:t>'</w:t>
            </w:r>
            <w:r w:rsidR="006F38C7" w:rsidRPr="006E0087">
              <w:rPr>
                <w:b/>
                <w:bCs/>
                <w:lang w:val="fr-CH"/>
              </w:rPr>
              <w:t>UIT</w:t>
            </w:r>
            <w:r w:rsidR="006F38C7" w:rsidRPr="006E0087">
              <w:rPr>
                <w:b/>
                <w:bCs/>
                <w:lang w:val="fr-CH"/>
              </w:rPr>
              <w:noBreakHyphen/>
              <w:t>R</w:t>
            </w:r>
            <w:r w:rsidR="006F38C7" w:rsidRPr="006E0087">
              <w:rPr>
                <w:b/>
                <w:lang w:val="fr-CH"/>
              </w:rPr>
              <w:t xml:space="preserve"> participant aux travaux</w:t>
            </w:r>
            <w:r w:rsidR="006F38C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lang w:val="fr-CH"/>
              </w:rPr>
              <w:t>de la Commission d</w:t>
            </w:r>
            <w:r w:rsidR="006F38C7">
              <w:rPr>
                <w:b/>
                <w:lang w:val="fr-CH"/>
              </w:rPr>
              <w:t>'</w:t>
            </w:r>
            <w:r w:rsidR="006F38C7" w:rsidRPr="006E0087">
              <w:rPr>
                <w:b/>
                <w:lang w:val="fr-CH"/>
              </w:rPr>
              <w:t>études </w:t>
            </w:r>
            <w:r w:rsidR="001C36DE">
              <w:rPr>
                <w:b/>
                <w:lang w:val="fr-CH"/>
              </w:rPr>
              <w:t>6</w:t>
            </w:r>
            <w:r w:rsidR="006F38C7" w:rsidRPr="006E0087">
              <w:rPr>
                <w:b/>
                <w:lang w:val="fr-CH"/>
              </w:rPr>
              <w:t xml:space="preserve"> des radiocommunications</w:t>
            </w:r>
            <w:r w:rsidR="006F38C7">
              <w:rPr>
                <w:b/>
                <w:lang w:val="fr-CH"/>
              </w:rPr>
              <w:t xml:space="preserve"> </w:t>
            </w:r>
            <w:r w:rsidR="006F38C7" w:rsidRPr="006E0087">
              <w:rPr>
                <w:b/>
                <w:lang w:val="fr-CH"/>
              </w:rPr>
              <w:t xml:space="preserve">et </w:t>
            </w:r>
            <w:r w:rsidR="006F38C7">
              <w:rPr>
                <w:b/>
                <w:szCs w:val="24"/>
                <w:lang w:val="fr-CH"/>
              </w:rPr>
              <w:t>aux ét</w:t>
            </w:r>
            <w:r w:rsidR="006F38C7" w:rsidRPr="006E0087">
              <w:rPr>
                <w:b/>
                <w:szCs w:val="24"/>
                <w:lang w:val="fr-CH"/>
              </w:rPr>
              <w:t xml:space="preserve">ablissements universitaires </w:t>
            </w:r>
            <w:r w:rsidR="006F38C7">
              <w:rPr>
                <w:b/>
                <w:szCs w:val="24"/>
                <w:lang w:val="fr-CH"/>
              </w:rPr>
              <w:t>participant aux travaux de</w:t>
            </w:r>
            <w:r w:rsidR="006F38C7" w:rsidRPr="006E0087">
              <w:rPr>
                <w:b/>
                <w:szCs w:val="24"/>
                <w:lang w:val="fr-CH"/>
              </w:rPr>
              <w:t xml:space="preserve"> l</w:t>
            </w:r>
            <w:r w:rsidR="006F38C7">
              <w:rPr>
                <w:b/>
                <w:szCs w:val="24"/>
                <w:lang w:val="fr-CH"/>
              </w:rPr>
              <w:t>'</w:t>
            </w:r>
            <w:r w:rsidR="006F38C7" w:rsidRPr="006E0087">
              <w:rPr>
                <w:b/>
                <w:szCs w:val="24"/>
                <w:lang w:val="fr-CH"/>
              </w:rPr>
              <w:t>UIT</w:t>
            </w:r>
          </w:p>
        </w:tc>
      </w:tr>
      <w:tr w:rsidR="00E53DCE" w:rsidRPr="00CA0AD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CA0AD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F38C7" w:rsidRDefault="00E53DCE" w:rsidP="006F38C7">
            <w:pPr>
              <w:spacing w:before="0" w:line="240" w:lineRule="auto"/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E53DCE" w:rsidRPr="00CA0ADA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F55652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Default="006F38C7" w:rsidP="00CA0ADA">
            <w:pPr>
              <w:tabs>
                <w:tab w:val="clear" w:pos="1588"/>
                <w:tab w:val="left" w:pos="1560"/>
              </w:tabs>
              <w:spacing w:before="0" w:after="120"/>
              <w:jc w:val="left"/>
              <w:rPr>
                <w:b/>
                <w:bCs/>
                <w:lang w:val="fr-CH"/>
              </w:rPr>
            </w:pPr>
            <w:r w:rsidRPr="006E0087">
              <w:rPr>
                <w:b/>
                <w:bCs/>
                <w:lang w:val="fr-CH"/>
              </w:rPr>
              <w:t>Commission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 xml:space="preserve">études </w:t>
            </w:r>
            <w:r w:rsidR="00CA0ADA">
              <w:rPr>
                <w:b/>
                <w:bCs/>
                <w:lang w:val="fr-CH"/>
              </w:rPr>
              <w:t>6</w:t>
            </w:r>
            <w:r w:rsidRPr="006E0087">
              <w:rPr>
                <w:b/>
                <w:bCs/>
                <w:lang w:val="fr-CH"/>
              </w:rPr>
              <w:t xml:space="preserve"> des radiocommunications</w:t>
            </w:r>
            <w:r w:rsidR="003708BF">
              <w:rPr>
                <w:b/>
                <w:bCs/>
                <w:lang w:val="fr-CH"/>
              </w:rPr>
              <w:t xml:space="preserve"> (</w:t>
            </w:r>
            <w:r w:rsidR="001C36DE" w:rsidRPr="001C36DE">
              <w:rPr>
                <w:b/>
                <w:bCs/>
                <w:lang w:val="fr-CH"/>
              </w:rPr>
              <w:t>Service de radiodiffusion</w:t>
            </w:r>
            <w:r w:rsidR="003708BF">
              <w:rPr>
                <w:b/>
                <w:bCs/>
                <w:lang w:val="fr-CH"/>
              </w:rPr>
              <w:t>)</w:t>
            </w:r>
          </w:p>
          <w:p w:rsidR="006F38C7" w:rsidRPr="00F55652" w:rsidRDefault="006F38C7" w:rsidP="00CA0ADA">
            <w:pPr>
              <w:tabs>
                <w:tab w:val="clear" w:pos="1588"/>
                <w:tab w:val="left" w:pos="1560"/>
              </w:tabs>
              <w:spacing w:before="0" w:after="120"/>
              <w:ind w:left="454" w:hanging="454"/>
              <w:jc w:val="left"/>
              <w:rPr>
                <w:b/>
                <w:bCs/>
                <w:szCs w:val="24"/>
                <w:lang w:val="fr-CH"/>
              </w:rPr>
            </w:pPr>
            <w:r w:rsidRPr="006E0087">
              <w:rPr>
                <w:b/>
                <w:bCs/>
                <w:lang w:val="fr-CH"/>
              </w:rPr>
              <w:t>–</w:t>
            </w:r>
            <w:r w:rsidRPr="006E0087">
              <w:rPr>
                <w:b/>
                <w:bCs/>
                <w:lang w:val="fr-CH"/>
              </w:rPr>
              <w:tab/>
              <w:t xml:space="preserve">Adoption de </w:t>
            </w:r>
            <w:r w:rsidR="001C36DE">
              <w:rPr>
                <w:b/>
                <w:bCs/>
                <w:lang w:val="fr-CH"/>
              </w:rPr>
              <w:t>2</w:t>
            </w:r>
            <w:r w:rsidRPr="006E0087">
              <w:rPr>
                <w:b/>
                <w:bCs/>
                <w:lang w:val="fr-CH"/>
              </w:rPr>
              <w:t xml:space="preserve"> nouvelles Recommandations</w:t>
            </w:r>
            <w:r>
              <w:rPr>
                <w:b/>
                <w:bCs/>
                <w:lang w:val="fr-CH"/>
              </w:rPr>
              <w:t xml:space="preserve"> UIT-R</w:t>
            </w:r>
            <w:r w:rsidRPr="006E0087">
              <w:rPr>
                <w:b/>
                <w:bCs/>
                <w:lang w:val="fr-CH"/>
              </w:rPr>
              <w:t xml:space="preserve"> et de </w:t>
            </w:r>
            <w:r w:rsidR="001C36DE">
              <w:rPr>
                <w:b/>
                <w:bCs/>
                <w:lang w:val="fr-CH"/>
              </w:rPr>
              <w:t>4</w:t>
            </w:r>
            <w:r>
              <w:rPr>
                <w:b/>
                <w:bCs/>
                <w:lang w:val="fr-CH"/>
              </w:rPr>
              <w:t xml:space="preserve"> </w:t>
            </w:r>
            <w:r w:rsidRPr="006E0087">
              <w:rPr>
                <w:b/>
                <w:bCs/>
                <w:lang w:val="fr-CH"/>
              </w:rPr>
              <w:t xml:space="preserve">Recommandations </w:t>
            </w:r>
            <w:r>
              <w:rPr>
                <w:b/>
                <w:bCs/>
                <w:lang w:val="fr-CH"/>
              </w:rPr>
              <w:t xml:space="preserve">UIT-R </w:t>
            </w:r>
            <w:r w:rsidRPr="006E0087">
              <w:rPr>
                <w:b/>
                <w:bCs/>
                <w:lang w:val="fr-CH"/>
              </w:rPr>
              <w:t xml:space="preserve">révisées </w:t>
            </w:r>
            <w:r w:rsidR="003708BF">
              <w:rPr>
                <w:b/>
                <w:bCs/>
                <w:lang w:val="fr-CH"/>
              </w:rPr>
              <w:t xml:space="preserve">et approbation simultanée </w:t>
            </w:r>
            <w:r>
              <w:rPr>
                <w:b/>
                <w:bCs/>
                <w:lang w:val="fr-CH"/>
              </w:rPr>
              <w:t xml:space="preserve">par correspondance </w:t>
            </w:r>
            <w:r w:rsidR="003708BF">
              <w:rPr>
                <w:b/>
                <w:bCs/>
                <w:lang w:val="fr-CH"/>
              </w:rPr>
              <w:t>de ces textes</w:t>
            </w:r>
            <w:r>
              <w:rPr>
                <w:b/>
                <w:bCs/>
                <w:lang w:val="fr-CH"/>
              </w:rPr>
              <w:t>, conformément au </w:t>
            </w:r>
            <w:r w:rsidRPr="006E0087">
              <w:rPr>
                <w:b/>
                <w:bCs/>
                <w:lang w:val="fr-CH"/>
              </w:rPr>
              <w:t>§ </w:t>
            </w:r>
            <w:proofErr w:type="spellStart"/>
            <w:r>
              <w:rPr>
                <w:b/>
                <w:bCs/>
                <w:lang w:val="fr-CH"/>
              </w:rPr>
              <w:t>A2.6.2.4</w:t>
            </w:r>
            <w:proofErr w:type="spellEnd"/>
            <w:r w:rsidRPr="006E0087">
              <w:rPr>
                <w:b/>
                <w:bCs/>
                <w:lang w:val="fr-CH"/>
              </w:rPr>
              <w:t xml:space="preserve"> de la Résolution UIT</w:t>
            </w:r>
            <w:r w:rsidRPr="006E0087">
              <w:rPr>
                <w:b/>
                <w:bCs/>
                <w:lang w:val="fr-CH"/>
              </w:rPr>
              <w:noBreakHyphen/>
              <w:t>R 1</w:t>
            </w:r>
            <w:r w:rsidRPr="006E0087">
              <w:rPr>
                <w:b/>
                <w:bCs/>
                <w:lang w:val="fr-CH"/>
              </w:rPr>
              <w:noBreakHyphen/>
            </w:r>
            <w:r>
              <w:rPr>
                <w:b/>
                <w:bCs/>
                <w:lang w:val="fr-CH"/>
              </w:rPr>
              <w:t>7</w:t>
            </w:r>
            <w:r w:rsidRPr="006E0087">
              <w:rPr>
                <w:b/>
                <w:bCs/>
                <w:lang w:val="fr-CH"/>
              </w:rPr>
              <w:t xml:space="preserve"> (Procédure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adoption et d</w:t>
            </w:r>
            <w:r>
              <w:rPr>
                <w:b/>
                <w:bCs/>
                <w:lang w:val="fr-CH"/>
              </w:rPr>
              <w:t>'</w:t>
            </w:r>
            <w:r w:rsidRPr="006E0087">
              <w:rPr>
                <w:b/>
                <w:bCs/>
                <w:lang w:val="fr-CH"/>
              </w:rPr>
              <w:t>approbation simultanées par correspondance)</w:t>
            </w:r>
          </w:p>
        </w:tc>
      </w:tr>
      <w:tr w:rsidR="00E53DCE" w:rsidRPr="00CA0ADA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CA0ADA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5565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CA0AD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5565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6F38C7" w:rsidRPr="006E0087" w:rsidRDefault="006F38C7" w:rsidP="00CA0ADA">
      <w:pPr>
        <w:spacing w:before="240"/>
        <w:rPr>
          <w:lang w:val="fr-CH"/>
        </w:rPr>
      </w:pPr>
      <w:r w:rsidRPr="006E0087">
        <w:rPr>
          <w:lang w:val="fr-CH"/>
        </w:rPr>
        <w:t xml:space="preserve">Dans la Circulaire administrative </w:t>
      </w:r>
      <w:proofErr w:type="spellStart"/>
      <w:r w:rsidRPr="006E0087">
        <w:rPr>
          <w:lang w:val="fr-CH"/>
        </w:rPr>
        <w:t>CA</w:t>
      </w:r>
      <w:r>
        <w:rPr>
          <w:lang w:val="fr-CH"/>
        </w:rPr>
        <w:t>CE</w:t>
      </w:r>
      <w:proofErr w:type="spellEnd"/>
      <w:r w:rsidRPr="006E0087">
        <w:rPr>
          <w:lang w:val="fr-CH"/>
        </w:rPr>
        <w:t>/</w:t>
      </w:r>
      <w:r w:rsidR="001C36DE">
        <w:rPr>
          <w:lang w:val="fr-CH"/>
        </w:rPr>
        <w:t>894</w:t>
      </w:r>
      <w:r w:rsidRPr="006E0087">
        <w:rPr>
          <w:lang w:val="fr-CH"/>
        </w:rPr>
        <w:t xml:space="preserve"> datée du</w:t>
      </w:r>
      <w:r>
        <w:rPr>
          <w:lang w:val="fr-CH"/>
        </w:rPr>
        <w:t xml:space="preserve"> </w:t>
      </w:r>
      <w:r w:rsidR="001C36DE">
        <w:rPr>
          <w:lang w:val="fr-CH"/>
        </w:rPr>
        <w:t>24</w:t>
      </w:r>
      <w:r>
        <w:rPr>
          <w:lang w:val="fr-CH"/>
        </w:rPr>
        <w:t xml:space="preserve"> </w:t>
      </w:r>
      <w:r w:rsidR="001C36DE">
        <w:rPr>
          <w:lang w:val="fr-CH"/>
        </w:rPr>
        <w:t>avril</w:t>
      </w:r>
      <w:r>
        <w:rPr>
          <w:lang w:val="fr-CH"/>
        </w:rPr>
        <w:t xml:space="preserve"> 201</w:t>
      </w:r>
      <w:r w:rsidR="001C36DE">
        <w:rPr>
          <w:lang w:val="fr-CH"/>
        </w:rPr>
        <w:t>9</w:t>
      </w:r>
      <w:r w:rsidRPr="006E0087">
        <w:rPr>
          <w:lang w:val="fr-CH"/>
        </w:rPr>
        <w:t xml:space="preserve">, </w:t>
      </w:r>
      <w:r w:rsidR="00C336F9">
        <w:rPr>
          <w:lang w:val="fr-CH"/>
        </w:rPr>
        <w:t xml:space="preserve">2 </w:t>
      </w:r>
      <w:r w:rsidRPr="006E0087">
        <w:rPr>
          <w:lang w:val="fr-CH"/>
        </w:rPr>
        <w:t xml:space="preserve">projets de nouvelle Recommandation </w:t>
      </w:r>
      <w:r w:rsidRPr="00643D20">
        <w:rPr>
          <w:lang w:val="fr-CH"/>
        </w:rPr>
        <w:t>UIT</w:t>
      </w:r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 xml:space="preserve">et </w:t>
      </w:r>
      <w:r w:rsidR="001C36DE">
        <w:rPr>
          <w:lang w:val="fr-CH"/>
        </w:rPr>
        <w:t>4</w:t>
      </w:r>
      <w:r>
        <w:rPr>
          <w:lang w:val="fr-CH"/>
        </w:rPr>
        <w:t xml:space="preserve"> </w:t>
      </w:r>
      <w:r w:rsidRPr="006E0087">
        <w:rPr>
          <w:lang w:val="fr-CH"/>
        </w:rPr>
        <w:t xml:space="preserve">projets de Recommandation </w:t>
      </w:r>
      <w:r w:rsidRPr="00643D20">
        <w:rPr>
          <w:lang w:val="fr-CH"/>
        </w:rPr>
        <w:t>UIT</w:t>
      </w:r>
      <w:r>
        <w:rPr>
          <w:lang w:val="fr-CH"/>
        </w:rPr>
        <w:noBreakHyphen/>
      </w:r>
      <w:r w:rsidRPr="00643D20">
        <w:rPr>
          <w:lang w:val="fr-CH"/>
        </w:rPr>
        <w:t xml:space="preserve">R </w:t>
      </w:r>
      <w:r w:rsidRPr="006E0087">
        <w:rPr>
          <w:lang w:val="fr-CH"/>
        </w:rPr>
        <w:t>révisée ont été soumis pour adoption et approbation simultanées par correspondance (</w:t>
      </w:r>
      <w:proofErr w:type="spellStart"/>
      <w:r w:rsidRPr="006E0087">
        <w:rPr>
          <w:lang w:val="fr-CH"/>
        </w:rPr>
        <w:t>PAAS</w:t>
      </w:r>
      <w:proofErr w:type="spellEnd"/>
      <w:r w:rsidRPr="006E0087">
        <w:rPr>
          <w:lang w:val="fr-CH"/>
        </w:rPr>
        <w:t xml:space="preserve">), conformément à la </w:t>
      </w:r>
      <w:r>
        <w:rPr>
          <w:lang w:val="fr-CH"/>
        </w:rPr>
        <w:t>procédure prévue dans la </w:t>
      </w:r>
      <w:r w:rsidRPr="006E0087">
        <w:rPr>
          <w:lang w:val="fr-CH"/>
        </w:rPr>
        <w:t>Résolution UIT</w:t>
      </w:r>
      <w:r w:rsidRPr="006E0087">
        <w:rPr>
          <w:lang w:val="fr-CH"/>
        </w:rPr>
        <w:noBreakHyphen/>
        <w:t>R 1-</w:t>
      </w:r>
      <w:r>
        <w:rPr>
          <w:lang w:val="fr-CH"/>
        </w:rPr>
        <w:t>7</w:t>
      </w:r>
      <w:r w:rsidRPr="006E0087">
        <w:rPr>
          <w:lang w:val="fr-CH"/>
        </w:rPr>
        <w:t xml:space="preserve"> (§ </w:t>
      </w:r>
      <w:proofErr w:type="spellStart"/>
      <w:r w:rsidRPr="00DD00F8">
        <w:rPr>
          <w:lang w:val="fr-CH"/>
        </w:rPr>
        <w:t>A2.6.2.4</w:t>
      </w:r>
      <w:proofErr w:type="spellEnd"/>
      <w:r w:rsidRPr="006E0087">
        <w:rPr>
          <w:lang w:val="fr-CH"/>
        </w:rPr>
        <w:t>).</w:t>
      </w:r>
    </w:p>
    <w:p w:rsidR="006F38C7" w:rsidRPr="006E0087" w:rsidRDefault="006F38C7" w:rsidP="008A21C7">
      <w:pPr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>
        <w:rPr>
          <w:lang w:val="fr-CH"/>
        </w:rPr>
        <w:t xml:space="preserve">au </w:t>
      </w:r>
      <w:r w:rsidR="001C36DE">
        <w:rPr>
          <w:lang w:val="fr-CH"/>
        </w:rPr>
        <w:t>24</w:t>
      </w:r>
      <w:r>
        <w:rPr>
          <w:lang w:val="fr-CH"/>
        </w:rPr>
        <w:t xml:space="preserve"> </w:t>
      </w:r>
      <w:r w:rsidR="001C36DE">
        <w:rPr>
          <w:lang w:val="fr-CH"/>
        </w:rPr>
        <w:t>juin</w:t>
      </w:r>
      <w:r w:rsidRPr="006E0087">
        <w:rPr>
          <w:lang w:val="fr-CH"/>
        </w:rPr>
        <w:t xml:space="preserve"> 201</w:t>
      </w:r>
      <w:r w:rsidR="001C36DE">
        <w:rPr>
          <w:lang w:val="fr-CH"/>
        </w:rPr>
        <w:t>9</w:t>
      </w:r>
      <w:r>
        <w:rPr>
          <w:lang w:val="fr-CH"/>
        </w:rPr>
        <w:t>.</w:t>
      </w:r>
    </w:p>
    <w:p w:rsidR="006F38C7" w:rsidRDefault="006F38C7" w:rsidP="008A21C7">
      <w:pPr>
        <w:rPr>
          <w:lang w:val="fr-CH"/>
        </w:rPr>
      </w:pPr>
      <w:r w:rsidRPr="006E0087">
        <w:rPr>
          <w:lang w:val="fr-CH"/>
        </w:rPr>
        <w:t>Les Recommandations approuvées</w:t>
      </w:r>
      <w:r>
        <w:rPr>
          <w:lang w:val="fr-CH"/>
        </w:rPr>
        <w:t xml:space="preserve"> </w:t>
      </w:r>
      <w:r w:rsidRPr="006E0087">
        <w:rPr>
          <w:lang w:val="fr-CH"/>
        </w:rPr>
        <w:t>seront publiées par l</w:t>
      </w:r>
      <w:r>
        <w:rPr>
          <w:lang w:val="fr-CH"/>
        </w:rPr>
        <w:t>'</w:t>
      </w:r>
      <w:r w:rsidRPr="006E0087">
        <w:rPr>
          <w:lang w:val="fr-CH"/>
        </w:rPr>
        <w:t>UIT et vous trouverez dans l</w:t>
      </w:r>
      <w:r>
        <w:rPr>
          <w:lang w:val="fr-CH"/>
        </w:rPr>
        <w:t>'</w:t>
      </w:r>
      <w:r w:rsidRPr="006E0087">
        <w:rPr>
          <w:lang w:val="fr-CH"/>
        </w:rPr>
        <w:t>Annexe de la présente Circulaire leurs titres ainsi que les numéros qui leur ont été attribués.</w:t>
      </w:r>
    </w:p>
    <w:p w:rsidR="002569F7" w:rsidRDefault="00F02E6D" w:rsidP="00CA0ADA">
      <w:pPr>
        <w:spacing w:before="1560"/>
        <w:jc w:val="left"/>
        <w:rPr>
          <w:lang w:val="fr-FR"/>
        </w:rPr>
      </w:pPr>
      <w:r w:rsidRPr="001C36DE">
        <w:rPr>
          <w:szCs w:val="24"/>
          <w:lang w:val="fr-CH"/>
        </w:rPr>
        <w:t xml:space="preserve">Mario </w:t>
      </w:r>
      <w:proofErr w:type="spellStart"/>
      <w:r w:rsidRPr="001C36DE">
        <w:rPr>
          <w:szCs w:val="24"/>
          <w:lang w:val="fr-CH"/>
        </w:rPr>
        <w:t>Maniewicz</w:t>
      </w:r>
      <w:proofErr w:type="spellEnd"/>
      <w:r w:rsidR="00E80E61">
        <w:rPr>
          <w:lang w:val="fr-FR"/>
        </w:rPr>
        <w:br/>
        <w:t>Directeur</w:t>
      </w:r>
    </w:p>
    <w:p w:rsidR="006F38C7" w:rsidRPr="00136CBE" w:rsidRDefault="006F38C7" w:rsidP="00AA5C0F">
      <w:pPr>
        <w:keepNext/>
        <w:keepLines/>
        <w:tabs>
          <w:tab w:val="center" w:pos="7939"/>
          <w:tab w:val="right" w:pos="8505"/>
        </w:tabs>
        <w:spacing w:before="600"/>
        <w:rPr>
          <w:lang w:val="fr-CH"/>
        </w:rPr>
      </w:pPr>
      <w:r w:rsidRPr="00136CBE">
        <w:rPr>
          <w:b/>
          <w:lang w:val="fr-CH"/>
        </w:rPr>
        <w:t>Annexe</w:t>
      </w:r>
      <w:r w:rsidRPr="00CA0ADA">
        <w:rPr>
          <w:b/>
          <w:lang w:val="fr-CH"/>
        </w:rPr>
        <w:t>:</w:t>
      </w:r>
      <w:r>
        <w:rPr>
          <w:lang w:val="fr-CH"/>
        </w:rPr>
        <w:t xml:space="preserve"> </w:t>
      </w:r>
      <w:r w:rsidR="001C36DE">
        <w:rPr>
          <w:lang w:val="fr-CH"/>
        </w:rPr>
        <w:t>1</w:t>
      </w:r>
    </w:p>
    <w:p w:rsidR="006F38C7" w:rsidRPr="00136CBE" w:rsidRDefault="006F38C7" w:rsidP="00AA5C0F">
      <w:pPr>
        <w:keepNext/>
        <w:keepLines/>
        <w:tabs>
          <w:tab w:val="left" w:pos="284"/>
          <w:tab w:val="left" w:pos="568"/>
        </w:tabs>
        <w:spacing w:before="240" w:after="4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6F38C7" w:rsidRPr="006E0087" w:rsidRDefault="006F38C7" w:rsidP="008A21C7">
      <w:pPr>
        <w:keepNext/>
        <w:keepLines/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 xml:space="preserve">Administrations des </w:t>
      </w:r>
      <w:proofErr w:type="spellStart"/>
      <w:r w:rsidRPr="006E0087">
        <w:rPr>
          <w:sz w:val="18"/>
          <w:szCs w:val="18"/>
          <w:lang w:val="fr-CH"/>
        </w:rPr>
        <w:t>Etats</w:t>
      </w:r>
      <w:proofErr w:type="spellEnd"/>
      <w:r w:rsidRPr="006E0087">
        <w:rPr>
          <w:sz w:val="18"/>
          <w:szCs w:val="18"/>
          <w:lang w:val="fr-CH"/>
        </w:rPr>
        <w:t xml:space="preserve"> Membres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 et Membres du Secteur des radiocommunications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1C36DE">
        <w:rPr>
          <w:sz w:val="18"/>
          <w:szCs w:val="18"/>
          <w:lang w:val="fr-CH"/>
        </w:rPr>
        <w:t>6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6F38C7" w:rsidRPr="006E0087" w:rsidRDefault="006F38C7" w:rsidP="008A21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Associés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UIT-R participant aux travaux de la Commission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</w:t>
      </w:r>
      <w:r w:rsidR="00C54046">
        <w:rPr>
          <w:sz w:val="18"/>
          <w:szCs w:val="18"/>
          <w:lang w:val="fr-CH"/>
        </w:rPr>
        <w:t>6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E</w:t>
      </w:r>
      <w:r w:rsidRPr="006E0087">
        <w:rPr>
          <w:sz w:val="18"/>
          <w:szCs w:val="18"/>
          <w:lang w:val="fr-CH"/>
        </w:rPr>
        <w:t>tablissements universitaires</w:t>
      </w:r>
      <w:r w:rsidRPr="00643D20">
        <w:rPr>
          <w:sz w:val="18"/>
          <w:szCs w:val="18"/>
          <w:lang w:val="fr-CH"/>
        </w:rPr>
        <w:t xml:space="preserve"> </w:t>
      </w:r>
      <w:r w:rsidRPr="006E0087">
        <w:rPr>
          <w:sz w:val="18"/>
          <w:szCs w:val="18"/>
          <w:lang w:val="fr-CH"/>
        </w:rPr>
        <w:t>participant aux travaux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</w:t>
      </w:r>
      <w:r>
        <w:rPr>
          <w:sz w:val="18"/>
          <w:szCs w:val="18"/>
          <w:lang w:val="fr-CH"/>
        </w:rPr>
        <w:t xml:space="preserve"> </w:t>
      </w:r>
    </w:p>
    <w:p w:rsidR="006F38C7" w:rsidRPr="006E0087" w:rsidRDefault="006F38C7" w:rsidP="00EB59D2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Présidents et Vice-Présidents des Commissions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des radiocommunications 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6F38C7" w:rsidRPr="006E008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Membres du Comité du Règlement des radiocommunications</w:t>
      </w:r>
    </w:p>
    <w:p w:rsidR="006F38C7" w:rsidRDefault="006F38C7" w:rsidP="006F38C7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Secrétaire général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UIT, Directeur du Bureau de la normalisation des télécommunications, Directeur du Bureau de développement des télécommunications</w:t>
      </w:r>
    </w:p>
    <w:p w:rsidR="006F38C7" w:rsidRPr="006F38C7" w:rsidRDefault="006F38C7" w:rsidP="008A21C7">
      <w:pPr>
        <w:pStyle w:val="AnnexNotitle0"/>
        <w:rPr>
          <w:rFonts w:asciiTheme="minorHAnsi" w:hAnsiTheme="minorHAnsi"/>
          <w:lang w:val="fr-CH"/>
        </w:rPr>
      </w:pPr>
      <w:r w:rsidRPr="006F38C7">
        <w:rPr>
          <w:rFonts w:asciiTheme="minorHAnsi" w:hAnsiTheme="minorHAnsi"/>
          <w:lang w:val="fr-CH"/>
        </w:rPr>
        <w:lastRenderedPageBreak/>
        <w:t>Annexe</w:t>
      </w:r>
      <w:r w:rsidRPr="006F38C7">
        <w:rPr>
          <w:rFonts w:asciiTheme="minorHAnsi" w:hAnsiTheme="minorHAnsi"/>
          <w:lang w:val="fr-CH"/>
        </w:rPr>
        <w:br/>
      </w:r>
      <w:r w:rsidRPr="006F38C7">
        <w:rPr>
          <w:rFonts w:asciiTheme="minorHAnsi" w:hAnsiTheme="minorHAnsi"/>
          <w:lang w:val="fr-CH"/>
        </w:rPr>
        <w:br/>
        <w:t>Titres des Recommandations</w:t>
      </w:r>
      <w:r w:rsidRPr="006F38C7">
        <w:rPr>
          <w:rFonts w:asciiTheme="minorHAnsi" w:hAnsiTheme="minorHAnsi"/>
          <w:bCs/>
          <w:lang w:val="fr-CH"/>
        </w:rPr>
        <w:t xml:space="preserve"> UIT</w:t>
      </w:r>
      <w:r w:rsidRPr="006F38C7">
        <w:rPr>
          <w:rFonts w:asciiTheme="minorHAnsi" w:hAnsiTheme="minorHAnsi"/>
          <w:bCs/>
          <w:lang w:val="fr-CH"/>
        </w:rPr>
        <w:noBreakHyphen/>
        <w:t>R</w:t>
      </w:r>
      <w:r w:rsidRPr="006F38C7">
        <w:rPr>
          <w:rFonts w:asciiTheme="minorHAnsi" w:hAnsiTheme="minorHAnsi"/>
          <w:lang w:val="fr-CH"/>
        </w:rPr>
        <w:t xml:space="preserve"> approuvées</w:t>
      </w:r>
    </w:p>
    <w:p w:rsidR="00C54046" w:rsidRPr="007E31F5" w:rsidRDefault="00C54046" w:rsidP="00E32469">
      <w:pPr>
        <w:tabs>
          <w:tab w:val="right" w:pos="9639"/>
        </w:tabs>
        <w:spacing w:before="480" w:line="240" w:lineRule="auto"/>
        <w:rPr>
          <w:rFonts w:asciiTheme="minorHAnsi" w:hAnsiTheme="minorHAnsi" w:cstheme="minorHAnsi"/>
          <w:szCs w:val="24"/>
          <w:lang w:val="fr-FR"/>
        </w:rPr>
      </w:pPr>
      <w:r w:rsidRPr="007E31F5">
        <w:rPr>
          <w:rFonts w:asciiTheme="minorHAnsi" w:hAnsiTheme="minorHAnsi" w:cstheme="minorHAnsi"/>
          <w:szCs w:val="24"/>
          <w:u w:val="single"/>
          <w:lang w:val="fr-FR"/>
        </w:rPr>
        <w:t xml:space="preserve">Recommandation UIT-R </w:t>
      </w:r>
      <w:proofErr w:type="spellStart"/>
      <w:r w:rsidRPr="007E31F5">
        <w:rPr>
          <w:rFonts w:asciiTheme="minorHAnsi" w:hAnsiTheme="minorHAnsi" w:cstheme="minorHAnsi"/>
          <w:szCs w:val="24"/>
          <w:u w:val="single"/>
          <w:lang w:val="fr-FR"/>
        </w:rPr>
        <w:t>BS.</w:t>
      </w:r>
      <w:r>
        <w:rPr>
          <w:rFonts w:asciiTheme="minorHAnsi" w:hAnsiTheme="minorHAnsi" w:cstheme="minorHAnsi"/>
          <w:szCs w:val="24"/>
          <w:u w:val="single"/>
          <w:lang w:val="fr-FR"/>
        </w:rPr>
        <w:t>2126-0</w:t>
      </w:r>
      <w:proofErr w:type="spellEnd"/>
      <w:r w:rsidRPr="007E31F5">
        <w:rPr>
          <w:rFonts w:asciiTheme="minorHAnsi" w:hAnsiTheme="minorHAnsi" w:cstheme="minorHAnsi"/>
          <w:szCs w:val="24"/>
          <w:lang w:val="fr-FR"/>
        </w:rPr>
        <w:tab/>
        <w:t>Doc. 6/306(</w:t>
      </w:r>
      <w:proofErr w:type="spellStart"/>
      <w:r w:rsidRPr="007E31F5">
        <w:rPr>
          <w:rFonts w:asciiTheme="minorHAnsi" w:hAnsiTheme="minorHAnsi" w:cstheme="minorHAnsi"/>
          <w:szCs w:val="24"/>
          <w:lang w:val="fr-FR"/>
        </w:rPr>
        <w:t>Rév.1</w:t>
      </w:r>
      <w:proofErr w:type="spellEnd"/>
      <w:r w:rsidRPr="007E31F5">
        <w:rPr>
          <w:rFonts w:asciiTheme="minorHAnsi" w:hAnsiTheme="minorHAnsi" w:cstheme="minorHAnsi"/>
          <w:szCs w:val="24"/>
          <w:lang w:val="fr-FR"/>
        </w:rPr>
        <w:t>)</w:t>
      </w:r>
    </w:p>
    <w:p w:rsidR="00C54046" w:rsidRPr="007E31F5" w:rsidRDefault="00C54046" w:rsidP="00C54046">
      <w:pPr>
        <w:tabs>
          <w:tab w:val="right" w:pos="9639"/>
        </w:tabs>
        <w:spacing w:before="360" w:line="240" w:lineRule="auto"/>
        <w:jc w:val="center"/>
        <w:rPr>
          <w:rStyle w:val="RectitleChar"/>
          <w:rFonts w:asciiTheme="minorHAnsi" w:eastAsia="MS Mincho" w:hAnsiTheme="minorHAnsi" w:cstheme="minorHAnsi"/>
          <w:szCs w:val="28"/>
          <w:lang w:val="fr-FR"/>
        </w:rPr>
      </w:pPr>
      <w:r w:rsidRPr="007E31F5">
        <w:rPr>
          <w:rStyle w:val="RectitleChar"/>
          <w:rFonts w:asciiTheme="minorHAnsi" w:eastAsia="MS Mincho" w:hAnsiTheme="minorHAnsi" w:cstheme="minorHAnsi"/>
          <w:szCs w:val="28"/>
          <w:lang w:val="fr-FR"/>
        </w:rPr>
        <w:t>Méthodes d'évaluation subjective de systèmes sonores avec image associée</w:t>
      </w:r>
    </w:p>
    <w:p w:rsidR="00C54046" w:rsidRPr="007E31F5" w:rsidRDefault="00C54046" w:rsidP="00E32469">
      <w:pPr>
        <w:tabs>
          <w:tab w:val="right" w:pos="9639"/>
        </w:tabs>
        <w:spacing w:before="480" w:line="240" w:lineRule="auto"/>
        <w:rPr>
          <w:rFonts w:asciiTheme="minorHAnsi" w:hAnsiTheme="minorHAnsi" w:cstheme="minorHAnsi"/>
          <w:szCs w:val="24"/>
          <w:lang w:val="fr-FR"/>
        </w:rPr>
      </w:pPr>
      <w:r w:rsidRPr="007E31F5">
        <w:rPr>
          <w:rFonts w:asciiTheme="minorHAnsi" w:hAnsiTheme="minorHAnsi" w:cstheme="minorHAnsi"/>
          <w:szCs w:val="24"/>
          <w:u w:val="single"/>
          <w:lang w:val="fr-FR"/>
        </w:rPr>
        <w:t xml:space="preserve">Recommandation UIT-R </w:t>
      </w:r>
      <w:proofErr w:type="spellStart"/>
      <w:r w:rsidRPr="007E31F5">
        <w:rPr>
          <w:rFonts w:asciiTheme="minorHAnsi" w:hAnsiTheme="minorHAnsi" w:cstheme="minorHAnsi"/>
          <w:szCs w:val="24"/>
          <w:u w:val="single"/>
          <w:lang w:val="fr-FR"/>
        </w:rPr>
        <w:t>BS.</w:t>
      </w:r>
      <w:r>
        <w:rPr>
          <w:rFonts w:asciiTheme="minorHAnsi" w:hAnsiTheme="minorHAnsi" w:cstheme="minorHAnsi"/>
          <w:szCs w:val="24"/>
          <w:u w:val="single"/>
          <w:lang w:val="fr-FR"/>
        </w:rPr>
        <w:t>2127-0</w:t>
      </w:r>
      <w:proofErr w:type="spellEnd"/>
      <w:r w:rsidRPr="007E31F5">
        <w:rPr>
          <w:rFonts w:asciiTheme="minorHAnsi" w:hAnsiTheme="minorHAnsi" w:cstheme="minorHAnsi"/>
          <w:szCs w:val="24"/>
          <w:lang w:val="fr-FR"/>
        </w:rPr>
        <w:tab/>
        <w:t>Doc. 6/308(</w:t>
      </w:r>
      <w:proofErr w:type="spellStart"/>
      <w:r w:rsidRPr="007E31F5">
        <w:rPr>
          <w:rFonts w:asciiTheme="minorHAnsi" w:hAnsiTheme="minorHAnsi" w:cstheme="minorHAnsi"/>
          <w:szCs w:val="24"/>
          <w:lang w:val="fr-FR"/>
        </w:rPr>
        <w:t>Rév.2</w:t>
      </w:r>
      <w:proofErr w:type="spellEnd"/>
      <w:r w:rsidRPr="007E31F5">
        <w:rPr>
          <w:rFonts w:asciiTheme="minorHAnsi" w:hAnsiTheme="minorHAnsi" w:cstheme="minorHAnsi"/>
          <w:szCs w:val="24"/>
          <w:lang w:val="fr-FR"/>
        </w:rPr>
        <w:t>)</w:t>
      </w:r>
    </w:p>
    <w:p w:rsidR="00C54046" w:rsidRPr="007E31F5" w:rsidRDefault="00C54046" w:rsidP="00C54046">
      <w:pPr>
        <w:tabs>
          <w:tab w:val="right" w:pos="9639"/>
        </w:tabs>
        <w:spacing w:before="360" w:line="240" w:lineRule="auto"/>
        <w:jc w:val="center"/>
        <w:rPr>
          <w:rStyle w:val="RectitleChar"/>
          <w:rFonts w:asciiTheme="minorHAnsi" w:eastAsia="MS Mincho" w:hAnsiTheme="minorHAnsi" w:cstheme="minorHAnsi"/>
          <w:szCs w:val="28"/>
          <w:lang w:val="fr-FR"/>
        </w:rPr>
      </w:pPr>
      <w:r w:rsidRPr="007E31F5">
        <w:rPr>
          <w:rStyle w:val="RectitleChar"/>
          <w:rFonts w:asciiTheme="minorHAnsi" w:eastAsia="MS Mincho" w:hAnsiTheme="minorHAnsi" w:cstheme="minorHAnsi"/>
          <w:szCs w:val="28"/>
          <w:lang w:val="fr-FR"/>
        </w:rPr>
        <w:t xml:space="preserve">Système de restitution </w:t>
      </w:r>
      <w:proofErr w:type="spellStart"/>
      <w:r w:rsidRPr="007E31F5">
        <w:rPr>
          <w:rStyle w:val="RectitleChar"/>
          <w:rFonts w:asciiTheme="minorHAnsi" w:eastAsia="MS Mincho" w:hAnsiTheme="minorHAnsi" w:cstheme="minorHAnsi"/>
          <w:szCs w:val="28"/>
          <w:lang w:val="fr-FR"/>
        </w:rPr>
        <w:t>ADM</w:t>
      </w:r>
      <w:proofErr w:type="spellEnd"/>
      <w:r w:rsidRPr="007E31F5">
        <w:rPr>
          <w:rStyle w:val="RectitleChar"/>
          <w:rFonts w:asciiTheme="minorHAnsi" w:eastAsia="MS Mincho" w:hAnsiTheme="minorHAnsi" w:cstheme="minorHAnsi"/>
          <w:szCs w:val="28"/>
          <w:lang w:val="fr-FR"/>
        </w:rPr>
        <w:t xml:space="preserve"> pour les systèmes sonores évolués</w:t>
      </w:r>
    </w:p>
    <w:p w:rsidR="00C54046" w:rsidRPr="007E31F5" w:rsidRDefault="00C54046" w:rsidP="00E32469">
      <w:pPr>
        <w:tabs>
          <w:tab w:val="right" w:pos="9639"/>
        </w:tabs>
        <w:spacing w:before="480" w:line="240" w:lineRule="auto"/>
        <w:rPr>
          <w:rFonts w:asciiTheme="minorHAnsi" w:hAnsiTheme="minorHAnsi" w:cstheme="minorHAnsi"/>
          <w:szCs w:val="24"/>
          <w:lang w:val="fr-FR"/>
        </w:rPr>
      </w:pPr>
      <w:r w:rsidRPr="007E31F5">
        <w:rPr>
          <w:rFonts w:asciiTheme="minorHAnsi" w:hAnsiTheme="minorHAnsi" w:cstheme="minorHAnsi"/>
          <w:szCs w:val="24"/>
          <w:u w:val="single"/>
          <w:lang w:val="fr-FR"/>
        </w:rPr>
        <w:t xml:space="preserve">Recommandation UIT-R </w:t>
      </w:r>
      <w:proofErr w:type="spellStart"/>
      <w:r w:rsidRPr="007E31F5">
        <w:rPr>
          <w:rFonts w:asciiTheme="minorHAnsi" w:hAnsiTheme="minorHAnsi" w:cstheme="minorHAnsi"/>
          <w:szCs w:val="24"/>
          <w:u w:val="single"/>
          <w:lang w:val="fr-FR"/>
        </w:rPr>
        <w:t>BS.1114-1</w:t>
      </w:r>
      <w:r>
        <w:rPr>
          <w:rFonts w:asciiTheme="minorHAnsi" w:hAnsiTheme="minorHAnsi" w:cstheme="minorHAnsi"/>
          <w:szCs w:val="24"/>
          <w:u w:val="single"/>
          <w:lang w:val="fr-FR"/>
        </w:rPr>
        <w:t>1</w:t>
      </w:r>
      <w:proofErr w:type="spellEnd"/>
      <w:r w:rsidRPr="007E31F5">
        <w:rPr>
          <w:rFonts w:asciiTheme="minorHAnsi" w:hAnsiTheme="minorHAnsi" w:cstheme="minorHAnsi"/>
          <w:szCs w:val="24"/>
          <w:lang w:val="fr-FR"/>
        </w:rPr>
        <w:tab/>
        <w:t>Doc. 6/310</w:t>
      </w:r>
    </w:p>
    <w:p w:rsidR="00C54046" w:rsidRPr="007E31F5" w:rsidRDefault="00C54046" w:rsidP="00C54046">
      <w:pPr>
        <w:tabs>
          <w:tab w:val="right" w:pos="9639"/>
        </w:tabs>
        <w:spacing w:before="360" w:line="240" w:lineRule="auto"/>
        <w:jc w:val="center"/>
        <w:rPr>
          <w:rStyle w:val="RectitleChar"/>
          <w:rFonts w:asciiTheme="minorHAnsi" w:eastAsia="MS Mincho" w:hAnsiTheme="minorHAnsi" w:cstheme="minorHAnsi"/>
          <w:szCs w:val="28"/>
          <w:lang w:val="fr-FR"/>
        </w:rPr>
      </w:pPr>
      <w:r w:rsidRPr="007E31F5">
        <w:rPr>
          <w:rStyle w:val="RectitleChar"/>
          <w:rFonts w:asciiTheme="minorHAnsi" w:eastAsia="MS Mincho" w:hAnsiTheme="minorHAnsi" w:cstheme="minorHAnsi"/>
          <w:szCs w:val="28"/>
          <w:lang w:val="fr-FR"/>
        </w:rPr>
        <w:t>Systèmes de radiodiffusion sonore numé</w:t>
      </w:r>
      <w:r>
        <w:rPr>
          <w:rStyle w:val="RectitleChar"/>
          <w:rFonts w:asciiTheme="minorHAnsi" w:eastAsia="MS Mincho" w:hAnsiTheme="minorHAnsi" w:cstheme="minorHAnsi"/>
          <w:szCs w:val="28"/>
          <w:lang w:val="fr-FR"/>
        </w:rPr>
        <w:t xml:space="preserve">rique de Terre à destination de </w:t>
      </w:r>
      <w:r w:rsidRPr="007E31F5">
        <w:rPr>
          <w:rStyle w:val="RectitleChar"/>
          <w:rFonts w:asciiTheme="minorHAnsi" w:eastAsia="MS Mincho" w:hAnsiTheme="minorHAnsi" w:cstheme="minorHAnsi"/>
          <w:szCs w:val="28"/>
          <w:lang w:val="fr-FR"/>
        </w:rPr>
        <w:t xml:space="preserve">récepteurs fixes, portatifs ou placés à bord de véhicules fonctionnant </w:t>
      </w:r>
      <w:r>
        <w:rPr>
          <w:rStyle w:val="RectitleChar"/>
          <w:rFonts w:asciiTheme="minorHAnsi" w:eastAsia="MS Mincho" w:hAnsiTheme="minorHAnsi" w:cstheme="minorHAnsi"/>
          <w:szCs w:val="28"/>
          <w:lang w:val="fr-FR"/>
        </w:rPr>
        <w:br/>
      </w:r>
      <w:r w:rsidRPr="007E31F5">
        <w:rPr>
          <w:rStyle w:val="RectitleChar"/>
          <w:rFonts w:asciiTheme="minorHAnsi" w:eastAsia="MS Mincho" w:hAnsiTheme="minorHAnsi" w:cstheme="minorHAnsi"/>
          <w:szCs w:val="28"/>
          <w:lang w:val="fr-FR"/>
        </w:rPr>
        <w:t>dans la gamme de fréquences 30-3 000 MHz</w:t>
      </w:r>
    </w:p>
    <w:p w:rsidR="00C54046" w:rsidRPr="007E31F5" w:rsidRDefault="00C54046" w:rsidP="00E32469">
      <w:pPr>
        <w:tabs>
          <w:tab w:val="right" w:pos="9639"/>
        </w:tabs>
        <w:spacing w:before="480" w:line="240" w:lineRule="auto"/>
        <w:rPr>
          <w:rFonts w:asciiTheme="minorHAnsi" w:hAnsiTheme="minorHAnsi" w:cstheme="minorHAnsi"/>
          <w:szCs w:val="24"/>
          <w:lang w:val="fr-FR"/>
        </w:rPr>
      </w:pPr>
      <w:bookmarkStart w:id="0" w:name="_GoBack"/>
      <w:r w:rsidRPr="007E31F5">
        <w:rPr>
          <w:rFonts w:asciiTheme="minorHAnsi" w:hAnsiTheme="minorHAnsi" w:cstheme="minorHAnsi"/>
          <w:szCs w:val="24"/>
          <w:u w:val="single"/>
          <w:lang w:val="fr-FR"/>
        </w:rPr>
        <w:t xml:space="preserve">Recommandation UIT-R </w:t>
      </w:r>
      <w:proofErr w:type="spellStart"/>
      <w:r w:rsidRPr="007E31F5">
        <w:rPr>
          <w:rFonts w:asciiTheme="minorHAnsi" w:hAnsiTheme="minorHAnsi" w:cstheme="minorHAnsi"/>
          <w:szCs w:val="24"/>
          <w:u w:val="single"/>
          <w:lang w:val="fr-FR"/>
        </w:rPr>
        <w:t>BS.1660-</w:t>
      </w:r>
      <w:r>
        <w:rPr>
          <w:rFonts w:asciiTheme="minorHAnsi" w:hAnsiTheme="minorHAnsi" w:cstheme="minorHAnsi"/>
          <w:szCs w:val="24"/>
          <w:u w:val="single"/>
          <w:lang w:val="fr-FR"/>
        </w:rPr>
        <w:t>8</w:t>
      </w:r>
      <w:proofErr w:type="spellEnd"/>
      <w:r w:rsidRPr="007E31F5">
        <w:rPr>
          <w:rFonts w:asciiTheme="minorHAnsi" w:hAnsiTheme="minorHAnsi" w:cstheme="minorHAnsi"/>
          <w:szCs w:val="24"/>
          <w:lang w:val="fr-FR"/>
        </w:rPr>
        <w:tab/>
        <w:t>Doc. 6/316</w:t>
      </w:r>
    </w:p>
    <w:bookmarkEnd w:id="0"/>
    <w:p w:rsidR="00C54046" w:rsidRPr="007E31F5" w:rsidRDefault="00C54046" w:rsidP="00C54046">
      <w:pPr>
        <w:tabs>
          <w:tab w:val="right" w:pos="9639"/>
        </w:tabs>
        <w:spacing w:before="360" w:line="240" w:lineRule="auto"/>
        <w:jc w:val="center"/>
        <w:rPr>
          <w:rStyle w:val="RectitleChar"/>
          <w:rFonts w:asciiTheme="minorHAnsi" w:eastAsia="MS Mincho" w:hAnsiTheme="minorHAnsi" w:cstheme="minorHAnsi"/>
          <w:szCs w:val="28"/>
          <w:lang w:val="fr-FR"/>
        </w:rPr>
      </w:pPr>
      <w:r w:rsidRPr="007E31F5">
        <w:rPr>
          <w:rStyle w:val="RectitleChar"/>
          <w:rFonts w:asciiTheme="minorHAnsi" w:eastAsia="MS Mincho" w:hAnsiTheme="minorHAnsi" w:cstheme="minorHAnsi"/>
          <w:szCs w:val="28"/>
          <w:lang w:val="fr-FR"/>
        </w:rPr>
        <w:t>Bases techniques de la planification de la rad</w:t>
      </w:r>
      <w:r>
        <w:rPr>
          <w:rStyle w:val="RectitleChar"/>
          <w:rFonts w:asciiTheme="minorHAnsi" w:eastAsia="MS Mincho" w:hAnsiTheme="minorHAnsi" w:cstheme="minorHAnsi"/>
          <w:szCs w:val="28"/>
          <w:lang w:val="fr-FR"/>
        </w:rPr>
        <w:t>iodiffusion sonore numérique de </w:t>
      </w:r>
      <w:r w:rsidRPr="007E31F5">
        <w:rPr>
          <w:rStyle w:val="RectitleChar"/>
          <w:rFonts w:asciiTheme="minorHAnsi" w:eastAsia="MS Mincho" w:hAnsiTheme="minorHAnsi" w:cstheme="minorHAnsi"/>
          <w:szCs w:val="28"/>
          <w:lang w:val="fr-FR"/>
        </w:rPr>
        <w:t>Terre dans la bande des ondes métriques</w:t>
      </w:r>
    </w:p>
    <w:p w:rsidR="00C54046" w:rsidRPr="007E31F5" w:rsidRDefault="00C54046" w:rsidP="00E32469">
      <w:pPr>
        <w:keepNext/>
        <w:keepLines/>
        <w:tabs>
          <w:tab w:val="right" w:pos="9639"/>
        </w:tabs>
        <w:spacing w:before="480" w:line="240" w:lineRule="auto"/>
        <w:rPr>
          <w:rFonts w:asciiTheme="minorHAnsi" w:hAnsiTheme="minorHAnsi" w:cstheme="minorHAnsi"/>
          <w:szCs w:val="24"/>
          <w:lang w:val="fr-FR"/>
        </w:rPr>
      </w:pPr>
      <w:r w:rsidRPr="007E31F5">
        <w:rPr>
          <w:rFonts w:asciiTheme="minorHAnsi" w:hAnsiTheme="minorHAnsi" w:cstheme="minorHAnsi"/>
          <w:szCs w:val="24"/>
          <w:u w:val="single"/>
          <w:lang w:val="fr-FR"/>
        </w:rPr>
        <w:t xml:space="preserve">Recommandation UIT-R </w:t>
      </w:r>
      <w:proofErr w:type="spellStart"/>
      <w:r w:rsidRPr="007E31F5">
        <w:rPr>
          <w:rFonts w:asciiTheme="minorHAnsi" w:hAnsiTheme="minorHAnsi" w:cstheme="minorHAnsi"/>
          <w:szCs w:val="24"/>
          <w:u w:val="single"/>
          <w:lang w:val="fr-FR"/>
        </w:rPr>
        <w:t>BT.2036</w:t>
      </w:r>
      <w:proofErr w:type="spellEnd"/>
      <w:r w:rsidRPr="007E31F5">
        <w:rPr>
          <w:rFonts w:asciiTheme="minorHAnsi" w:hAnsiTheme="minorHAnsi" w:cstheme="minorHAnsi"/>
          <w:szCs w:val="24"/>
          <w:u w:val="single"/>
          <w:lang w:val="fr-FR"/>
        </w:rPr>
        <w:t>-</w:t>
      </w:r>
      <w:r>
        <w:rPr>
          <w:rFonts w:asciiTheme="minorHAnsi" w:hAnsiTheme="minorHAnsi" w:cstheme="minorHAnsi"/>
          <w:szCs w:val="24"/>
          <w:u w:val="single"/>
          <w:lang w:val="fr-FR"/>
        </w:rPr>
        <w:t>3</w:t>
      </w:r>
      <w:r w:rsidRPr="007E31F5">
        <w:rPr>
          <w:rFonts w:asciiTheme="minorHAnsi" w:hAnsiTheme="minorHAnsi" w:cstheme="minorHAnsi"/>
          <w:szCs w:val="24"/>
          <w:lang w:val="fr-FR"/>
        </w:rPr>
        <w:tab/>
        <w:t>Doc. 6/321</w:t>
      </w:r>
    </w:p>
    <w:p w:rsidR="00C54046" w:rsidRPr="007E31F5" w:rsidRDefault="00C54046" w:rsidP="00C54046">
      <w:pPr>
        <w:keepNext/>
        <w:keepLines/>
        <w:tabs>
          <w:tab w:val="right" w:pos="9639"/>
        </w:tabs>
        <w:spacing w:before="360" w:line="240" w:lineRule="auto"/>
        <w:jc w:val="center"/>
        <w:rPr>
          <w:rStyle w:val="RectitleChar"/>
          <w:rFonts w:asciiTheme="minorHAnsi" w:eastAsia="MS Mincho" w:hAnsiTheme="minorHAnsi" w:cstheme="minorHAnsi"/>
          <w:szCs w:val="28"/>
          <w:lang w:val="fr-FR"/>
        </w:rPr>
      </w:pPr>
      <w:r w:rsidRPr="007E31F5">
        <w:rPr>
          <w:rStyle w:val="RectitleChar"/>
          <w:rFonts w:asciiTheme="minorHAnsi" w:eastAsia="MS Mincho" w:hAnsiTheme="minorHAnsi" w:cstheme="minorHAnsi"/>
          <w:szCs w:val="28"/>
          <w:lang w:val="fr-FR"/>
        </w:rPr>
        <w:t xml:space="preserve">Caractéristiques d'un système de réception de référence pour la </w:t>
      </w:r>
      <w:r>
        <w:rPr>
          <w:rStyle w:val="RectitleChar"/>
          <w:rFonts w:asciiTheme="minorHAnsi" w:eastAsia="MS Mincho" w:hAnsiTheme="minorHAnsi" w:cstheme="minorHAnsi"/>
          <w:szCs w:val="28"/>
          <w:lang w:val="fr-FR"/>
        </w:rPr>
        <w:t>planification des </w:t>
      </w:r>
      <w:r w:rsidRPr="007E31F5">
        <w:rPr>
          <w:rStyle w:val="RectitleChar"/>
          <w:rFonts w:asciiTheme="minorHAnsi" w:eastAsia="MS Mincho" w:hAnsiTheme="minorHAnsi" w:cstheme="minorHAnsi"/>
          <w:szCs w:val="28"/>
          <w:lang w:val="fr-FR"/>
        </w:rPr>
        <w:t>fréquences utilisées par les systèmes de télévision numérique de Terre</w:t>
      </w:r>
    </w:p>
    <w:p w:rsidR="00C54046" w:rsidRPr="007E31F5" w:rsidRDefault="00C54046" w:rsidP="00E32469">
      <w:pPr>
        <w:tabs>
          <w:tab w:val="right" w:pos="9639"/>
        </w:tabs>
        <w:spacing w:before="480" w:line="240" w:lineRule="auto"/>
        <w:rPr>
          <w:rFonts w:asciiTheme="minorHAnsi" w:hAnsiTheme="minorHAnsi" w:cstheme="minorHAnsi"/>
          <w:szCs w:val="24"/>
          <w:lang w:val="fr-FR"/>
        </w:rPr>
      </w:pPr>
      <w:r w:rsidRPr="007E31F5">
        <w:rPr>
          <w:rFonts w:asciiTheme="minorHAnsi" w:hAnsiTheme="minorHAnsi" w:cstheme="minorHAnsi"/>
          <w:szCs w:val="24"/>
          <w:u w:val="single"/>
          <w:lang w:val="fr-FR"/>
        </w:rPr>
        <w:t xml:space="preserve">Recommandation UIT-R </w:t>
      </w:r>
      <w:proofErr w:type="spellStart"/>
      <w:r w:rsidRPr="007E31F5">
        <w:rPr>
          <w:rFonts w:asciiTheme="minorHAnsi" w:hAnsiTheme="minorHAnsi" w:cstheme="minorHAnsi"/>
          <w:szCs w:val="24"/>
          <w:u w:val="single"/>
          <w:lang w:val="fr-FR"/>
        </w:rPr>
        <w:t>BT.2111</w:t>
      </w:r>
      <w:proofErr w:type="spellEnd"/>
      <w:r w:rsidRPr="007E31F5">
        <w:rPr>
          <w:rFonts w:asciiTheme="minorHAnsi" w:hAnsiTheme="minorHAnsi" w:cstheme="minorHAnsi"/>
          <w:szCs w:val="24"/>
          <w:u w:val="single"/>
          <w:lang w:val="fr-FR"/>
        </w:rPr>
        <w:t>-</w:t>
      </w:r>
      <w:r>
        <w:rPr>
          <w:rFonts w:asciiTheme="minorHAnsi" w:hAnsiTheme="minorHAnsi" w:cstheme="minorHAnsi"/>
          <w:szCs w:val="24"/>
          <w:u w:val="single"/>
          <w:lang w:val="fr-FR"/>
        </w:rPr>
        <w:t>1</w:t>
      </w:r>
      <w:r w:rsidRPr="007E31F5">
        <w:rPr>
          <w:rFonts w:asciiTheme="minorHAnsi" w:hAnsiTheme="minorHAnsi" w:cstheme="minorHAnsi"/>
          <w:szCs w:val="24"/>
          <w:lang w:val="fr-FR"/>
        </w:rPr>
        <w:tab/>
        <w:t>Doc. 6/300</w:t>
      </w:r>
    </w:p>
    <w:p w:rsidR="00C54046" w:rsidRPr="007E31F5" w:rsidRDefault="00C54046" w:rsidP="00C54046">
      <w:pPr>
        <w:tabs>
          <w:tab w:val="right" w:pos="9639"/>
        </w:tabs>
        <w:spacing w:before="360" w:line="240" w:lineRule="auto"/>
        <w:jc w:val="center"/>
        <w:rPr>
          <w:rStyle w:val="RectitleChar"/>
          <w:rFonts w:asciiTheme="minorHAnsi" w:eastAsia="MS Mincho" w:hAnsiTheme="minorHAnsi" w:cstheme="minorHAnsi"/>
          <w:szCs w:val="28"/>
          <w:lang w:val="fr-FR"/>
        </w:rPr>
      </w:pPr>
      <w:r w:rsidRPr="007E31F5">
        <w:rPr>
          <w:rStyle w:val="RectitleChar"/>
          <w:rFonts w:asciiTheme="minorHAnsi" w:eastAsia="MS Mincho" w:hAnsiTheme="minorHAnsi" w:cstheme="minorHAnsi"/>
          <w:szCs w:val="28"/>
          <w:lang w:val="fr-FR"/>
        </w:rPr>
        <w:t xml:space="preserve">Spécifications de la mire de référence de barres </w:t>
      </w:r>
      <w:r>
        <w:rPr>
          <w:rStyle w:val="RectitleChar"/>
          <w:rFonts w:asciiTheme="minorHAnsi" w:eastAsia="MS Mincho" w:hAnsiTheme="minorHAnsi" w:cstheme="minorHAnsi"/>
          <w:szCs w:val="28"/>
          <w:lang w:val="fr-FR"/>
        </w:rPr>
        <w:t>de couleur pour les systèmes de </w:t>
      </w:r>
      <w:r w:rsidRPr="007E31F5">
        <w:rPr>
          <w:rStyle w:val="RectitleChar"/>
          <w:rFonts w:asciiTheme="minorHAnsi" w:eastAsia="MS Mincho" w:hAnsiTheme="minorHAnsi" w:cstheme="minorHAnsi"/>
          <w:szCs w:val="28"/>
          <w:lang w:val="fr-FR"/>
        </w:rPr>
        <w:t>télévision à grande plage dynamique</w:t>
      </w:r>
    </w:p>
    <w:p w:rsidR="00C54046" w:rsidRPr="0058606D" w:rsidRDefault="00C54046" w:rsidP="00C54046">
      <w:pPr>
        <w:rPr>
          <w:lang w:val="fr-CH"/>
        </w:rPr>
      </w:pPr>
    </w:p>
    <w:p w:rsidR="003708BF" w:rsidRPr="00E32469" w:rsidRDefault="00C54046" w:rsidP="00E32469">
      <w:pPr>
        <w:spacing w:line="240" w:lineRule="auto"/>
        <w:jc w:val="center"/>
      </w:pPr>
      <w:r>
        <w:t>______________</w:t>
      </w:r>
    </w:p>
    <w:sectPr w:rsidR="003708BF" w:rsidRPr="00E32469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52" w:rsidRDefault="00F55652">
      <w:r>
        <w:separator/>
      </w:r>
    </w:p>
  </w:endnote>
  <w:endnote w:type="continuationSeparator" w:id="0">
    <w:p w:rsidR="00F55652" w:rsidRDefault="00F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10" w:rsidRPr="00AE6110" w:rsidRDefault="00AE6110" w:rsidP="00AE6110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AE6110">
      <w:rPr>
        <w:sz w:val="18"/>
        <w:szCs w:val="18"/>
        <w:lang w:val="fr-CH"/>
      </w:rPr>
      <w:t>Union internationale des télécommunications • Place des Nations • CH</w:t>
    </w:r>
    <w:r w:rsidRPr="00AE6110">
      <w:rPr>
        <w:sz w:val="18"/>
        <w:szCs w:val="18"/>
        <w:lang w:val="fr-CH"/>
      </w:rPr>
      <w:noBreakHyphen/>
      <w:t>1211 Genève 20 • Suisse</w:t>
    </w:r>
    <w:r w:rsidRPr="00AE6110">
      <w:rPr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proofErr w:type="spellStart"/>
      <w:r w:rsidRPr="00AE6110">
        <w:rPr>
          <w:rStyle w:val="Hyperlink"/>
          <w:sz w:val="18"/>
          <w:szCs w:val="18"/>
          <w:lang w:val="fr-CH"/>
        </w:rPr>
        <w:t>itumail@itu.int</w:t>
      </w:r>
      <w:proofErr w:type="spellEnd"/>
    </w:hyperlink>
    <w:r w:rsidRPr="00AE6110">
      <w:rPr>
        <w:sz w:val="18"/>
        <w:szCs w:val="18"/>
        <w:lang w:val="fr-CH"/>
      </w:rPr>
      <w:t xml:space="preserve"> • </w:t>
    </w:r>
    <w:hyperlink r:id="rId2" w:history="1">
      <w:proofErr w:type="spellStart"/>
      <w:r w:rsidRPr="00AE6110">
        <w:rPr>
          <w:rStyle w:val="Hyperlink"/>
          <w:sz w:val="18"/>
          <w:szCs w:val="18"/>
          <w:lang w:val="fr-CH"/>
        </w:rPr>
        <w:t>www.itu.int</w:t>
      </w:r>
      <w:proofErr w:type="spellEnd"/>
    </w:hyperlink>
    <w:r w:rsidRPr="00AE6110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52" w:rsidRDefault="00F55652">
      <w:r>
        <w:t>____________________</w:t>
      </w:r>
    </w:p>
  </w:footnote>
  <w:footnote w:type="continuationSeparator" w:id="0">
    <w:p w:rsidR="00F55652" w:rsidRDefault="00F5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AE611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A501A8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C54046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8A21C7" w:rsidTr="0082733F">
      <w:tc>
        <w:tcPr>
          <w:tcW w:w="4800" w:type="dxa"/>
          <w:noWrap/>
          <w:tcMar>
            <w:left w:w="0" w:type="dxa"/>
          </w:tcMar>
        </w:tcPr>
        <w:p w:rsidR="008A21C7" w:rsidRDefault="008A21C7" w:rsidP="008A21C7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1E48DC80" wp14:editId="6C3FE008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8A21C7" w:rsidRDefault="008A21C7" w:rsidP="008A21C7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69828253" wp14:editId="4ECE87E3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21C7" w:rsidRPr="00D02EFB" w:rsidRDefault="008A21C7" w:rsidP="008A2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36DE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08B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F38C7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A21C7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501A8"/>
    <w:rsid w:val="00A63355"/>
    <w:rsid w:val="00A7596D"/>
    <w:rsid w:val="00A963DF"/>
    <w:rsid w:val="00AA211B"/>
    <w:rsid w:val="00AA5C0F"/>
    <w:rsid w:val="00AC0C22"/>
    <w:rsid w:val="00AC3896"/>
    <w:rsid w:val="00AD2CF2"/>
    <w:rsid w:val="00AE2D88"/>
    <w:rsid w:val="00AE6110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36F9"/>
    <w:rsid w:val="00C3556B"/>
    <w:rsid w:val="00C4395E"/>
    <w:rsid w:val="00C47FFD"/>
    <w:rsid w:val="00C51E92"/>
    <w:rsid w:val="00C54046"/>
    <w:rsid w:val="00C57E2C"/>
    <w:rsid w:val="00C608B7"/>
    <w:rsid w:val="00C66F24"/>
    <w:rsid w:val="00C76D7F"/>
    <w:rsid w:val="00C813AA"/>
    <w:rsid w:val="00C9291E"/>
    <w:rsid w:val="00CA0ADA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2469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97921"/>
    <w:rsid w:val="00EA15B3"/>
    <w:rsid w:val="00EA2C83"/>
    <w:rsid w:val="00EB2358"/>
    <w:rsid w:val="00EB3EB8"/>
    <w:rsid w:val="00EB59D2"/>
    <w:rsid w:val="00EC00EF"/>
    <w:rsid w:val="00EC02FE"/>
    <w:rsid w:val="00EC4A96"/>
    <w:rsid w:val="00EE03A0"/>
    <w:rsid w:val="00EE1A57"/>
    <w:rsid w:val="00F02E6D"/>
    <w:rsid w:val="00F424BF"/>
    <w:rsid w:val="00F44FC3"/>
    <w:rsid w:val="00F46107"/>
    <w:rsid w:val="00F468C5"/>
    <w:rsid w:val="00F52F39"/>
    <w:rsid w:val="00F55652"/>
    <w:rsid w:val="00F6184F"/>
    <w:rsid w:val="00F73DBD"/>
    <w:rsid w:val="00F826C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E6110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C54046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F88FF3F5E43DA8AB7D8A295CD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9732-BCC5-49F5-8118-ED1AE8E29C3E}"/>
      </w:docPartPr>
      <w:docPartBody>
        <w:p w:rsidR="0061301D" w:rsidRDefault="0061301D">
          <w:pPr>
            <w:pStyle w:val="CBFF88FF3F5E43DA8AB7D8A295CDC0F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1D"/>
    <w:rsid w:val="006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FF88FF3F5E43DA8AB7D8A295CDC0F3">
    <w:name w:val="CBFF88FF3F5E43DA8AB7D8A295CDC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6641-1C81-4582-BF5E-6A8B4F24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13</TotalTime>
  <Pages>2</Pages>
  <Words>411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3089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De La Rosa Trivino, Maria Dolores</cp:lastModifiedBy>
  <cp:revision>6</cp:revision>
  <cp:lastPrinted>2019-06-27T06:53:00Z</cp:lastPrinted>
  <dcterms:created xsi:type="dcterms:W3CDTF">2019-06-26T15:00:00Z</dcterms:created>
  <dcterms:modified xsi:type="dcterms:W3CDTF">2019-06-27T06:53:00Z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