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8144A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451AC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8144A5">
              <w:rPr>
                <w:b/>
                <w:bCs/>
                <w:szCs w:val="24"/>
                <w:lang w:val="fr-CH"/>
              </w:rPr>
              <w:t>907</w:t>
            </w:r>
          </w:p>
        </w:tc>
        <w:tc>
          <w:tcPr>
            <w:tcW w:w="2835" w:type="dxa"/>
            <w:shd w:val="clear" w:color="auto" w:fill="auto"/>
          </w:tcPr>
          <w:p w:rsidR="00651777" w:rsidRPr="004276C8" w:rsidRDefault="008144A5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4276C8">
              <w:rPr>
                <w:szCs w:val="24"/>
                <w:lang w:val="fr-CH"/>
              </w:rPr>
              <w:t xml:space="preserve">21 </w:t>
            </w:r>
            <w:proofErr w:type="spellStart"/>
            <w:r w:rsidRPr="004276C8">
              <w:rPr>
                <w:szCs w:val="24"/>
                <w:lang w:val="fr-CH"/>
              </w:rPr>
              <w:t>June</w:t>
            </w:r>
            <w:proofErr w:type="spellEnd"/>
            <w:r w:rsidRPr="004276C8">
              <w:rPr>
                <w:szCs w:val="24"/>
                <w:lang w:val="fr-CH"/>
              </w:rPr>
              <w:t xml:space="preserve"> 2019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D21694" w:rsidRPr="00AD7DEA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D7DEA">
              <w:rPr>
                <w:b/>
                <w:bCs/>
                <w:szCs w:val="24"/>
              </w:rPr>
              <w:t>To Administrations of Member States of the ITU,</w:t>
            </w:r>
            <w:r w:rsidR="008B35A3" w:rsidRPr="00AD7DEA">
              <w:rPr>
                <w:b/>
                <w:bCs/>
                <w:szCs w:val="24"/>
              </w:rPr>
              <w:t xml:space="preserve"> </w:t>
            </w:r>
            <w:proofErr w:type="spellStart"/>
            <w:r w:rsidR="009B2636" w:rsidRPr="00AD7DEA">
              <w:rPr>
                <w:b/>
                <w:bCs/>
              </w:rPr>
              <w:t>Radiocommunication</w:t>
            </w:r>
            <w:proofErr w:type="spellEnd"/>
            <w:r w:rsidR="009B2636" w:rsidRPr="00AD7DEA">
              <w:rPr>
                <w:b/>
                <w:bCs/>
              </w:rPr>
              <w:t xml:space="preserve"> Sector Members</w:t>
            </w:r>
            <w:r w:rsidR="0069471A">
              <w:rPr>
                <w:b/>
                <w:bCs/>
              </w:rPr>
              <w:t>,</w:t>
            </w:r>
            <w:r w:rsidR="009B2636" w:rsidRPr="00AD7DEA">
              <w:rPr>
                <w:b/>
                <w:bCs/>
              </w:rPr>
              <w:t xml:space="preserve"> ITU</w:t>
            </w:r>
            <w:r w:rsidR="009B2636" w:rsidRPr="00AD7DEA">
              <w:rPr>
                <w:b/>
                <w:bCs/>
              </w:rPr>
              <w:noBreakHyphen/>
              <w:t xml:space="preserve">R Associates participating in the work of </w:t>
            </w:r>
            <w:proofErr w:type="spellStart"/>
            <w:r w:rsidR="009B2636" w:rsidRPr="00AD7DEA">
              <w:rPr>
                <w:b/>
                <w:bCs/>
              </w:rPr>
              <w:t>Radiocommunication</w:t>
            </w:r>
            <w:proofErr w:type="spellEnd"/>
            <w:r w:rsidR="009B2636" w:rsidRPr="00AD7DEA">
              <w:rPr>
                <w:b/>
                <w:bCs/>
              </w:rPr>
              <w:t xml:space="preserve"> Study Group </w:t>
            </w:r>
            <w:r w:rsidR="008144A5">
              <w:rPr>
                <w:b/>
                <w:bCs/>
              </w:rPr>
              <w:t>1</w:t>
            </w:r>
            <w:r w:rsidR="009B2636" w:rsidRPr="00AD7DEA">
              <w:rPr>
                <w:b/>
                <w:bCs/>
              </w:rPr>
              <w:t xml:space="preserve"> </w:t>
            </w:r>
            <w:r w:rsidR="0069471A">
              <w:rPr>
                <w:b/>
                <w:bCs/>
              </w:rPr>
              <w:t>and ITU Academia</w:t>
            </w:r>
          </w:p>
          <w:p w:rsidR="00D21694" w:rsidRPr="00AD7DEA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37309C" w:rsidRPr="00AD7DE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37309C" w:rsidRPr="00AD7DE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276C8" w:rsidTr="0037309C">
        <w:tc>
          <w:tcPr>
            <w:tcW w:w="1526" w:type="dxa"/>
            <w:shd w:val="clear" w:color="auto" w:fill="auto"/>
          </w:tcPr>
          <w:p w:rsidR="00B4054B" w:rsidRPr="004276C8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4276C8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2636" w:rsidRPr="004276C8" w:rsidRDefault="009B26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proofErr w:type="spellStart"/>
            <w:r w:rsidRPr="004276C8">
              <w:rPr>
                <w:b/>
                <w:bCs/>
              </w:rPr>
              <w:t>Radiocommunication</w:t>
            </w:r>
            <w:proofErr w:type="spellEnd"/>
            <w:r w:rsidRPr="004276C8">
              <w:rPr>
                <w:b/>
                <w:bCs/>
              </w:rPr>
              <w:t xml:space="preserve"> Study Group</w:t>
            </w:r>
            <w:r w:rsidR="008144A5" w:rsidRPr="004276C8">
              <w:rPr>
                <w:b/>
                <w:bCs/>
              </w:rPr>
              <w:t xml:space="preserve"> 1</w:t>
            </w:r>
            <w:r w:rsidRPr="004276C8">
              <w:rPr>
                <w:b/>
                <w:bCs/>
              </w:rPr>
              <w:t xml:space="preserve"> (</w:t>
            </w:r>
            <w:r w:rsidR="008144A5" w:rsidRPr="004276C8">
              <w:rPr>
                <w:b/>
                <w:bCs/>
              </w:rPr>
              <w:t>Spectrum Management</w:t>
            </w:r>
            <w:r w:rsidRPr="004276C8">
              <w:rPr>
                <w:b/>
                <w:bCs/>
              </w:rPr>
              <w:t>)</w:t>
            </w:r>
            <w:r w:rsidRPr="004276C8">
              <w:rPr>
                <w:noProof/>
                <w:lang w:eastAsia="zh-CN"/>
              </w:rPr>
              <w:t xml:space="preserve"> </w:t>
            </w:r>
          </w:p>
          <w:p w:rsidR="00B4054B" w:rsidRPr="004276C8" w:rsidRDefault="009B2636" w:rsidP="004276C8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right="-567" w:hanging="567"/>
              <w:jc w:val="left"/>
              <w:rPr>
                <w:b/>
              </w:rPr>
            </w:pPr>
            <w:r w:rsidRPr="004276C8">
              <w:rPr>
                <w:b/>
              </w:rPr>
              <w:t>–</w:t>
            </w:r>
            <w:r w:rsidRPr="004276C8">
              <w:rPr>
                <w:b/>
              </w:rPr>
              <w:tab/>
              <w:t xml:space="preserve">Proposed approval of </w:t>
            </w:r>
            <w:r w:rsidR="008144A5" w:rsidRPr="004276C8">
              <w:rPr>
                <w:b/>
              </w:rPr>
              <w:t>1</w:t>
            </w:r>
            <w:r w:rsidRPr="004276C8">
              <w:rPr>
                <w:b/>
              </w:rPr>
              <w:t xml:space="preserve"> draft new ITU-R Question</w:t>
            </w:r>
          </w:p>
        </w:tc>
      </w:tr>
      <w:tr w:rsidR="00B4054B" w:rsidRPr="004276C8" w:rsidTr="006A0053">
        <w:tc>
          <w:tcPr>
            <w:tcW w:w="1526" w:type="dxa"/>
            <w:shd w:val="clear" w:color="auto" w:fill="auto"/>
          </w:tcPr>
          <w:p w:rsidR="00B4054B" w:rsidRPr="004276C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276C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276C8" w:rsidTr="006A0053">
        <w:tc>
          <w:tcPr>
            <w:tcW w:w="1526" w:type="dxa"/>
            <w:shd w:val="clear" w:color="auto" w:fill="auto"/>
          </w:tcPr>
          <w:p w:rsidR="00B4054B" w:rsidRPr="004276C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276C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276C8" w:rsidTr="00F72DBF">
        <w:tc>
          <w:tcPr>
            <w:tcW w:w="9889" w:type="dxa"/>
            <w:gridSpan w:val="3"/>
            <w:shd w:val="clear" w:color="auto" w:fill="auto"/>
          </w:tcPr>
          <w:p w:rsidR="00C51E92" w:rsidRPr="004276C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276C8" w:rsidTr="00F72DBF">
        <w:tc>
          <w:tcPr>
            <w:tcW w:w="9889" w:type="dxa"/>
            <w:gridSpan w:val="3"/>
            <w:shd w:val="clear" w:color="auto" w:fill="auto"/>
          </w:tcPr>
          <w:p w:rsidR="00C51E92" w:rsidRPr="004276C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83F08" w:rsidRPr="004276C8" w:rsidRDefault="002451AC">
      <w:r w:rsidRPr="004276C8">
        <w:t xml:space="preserve">At the meeting of </w:t>
      </w:r>
      <w:proofErr w:type="spellStart"/>
      <w:r w:rsidRPr="004276C8">
        <w:t>Radiocommunication</w:t>
      </w:r>
      <w:proofErr w:type="spellEnd"/>
      <w:r w:rsidRPr="004276C8">
        <w:t xml:space="preserve"> Study Group </w:t>
      </w:r>
      <w:r w:rsidR="008144A5" w:rsidRPr="004276C8">
        <w:t>1</w:t>
      </w:r>
      <w:r w:rsidRPr="004276C8">
        <w:t xml:space="preserve"> held from </w:t>
      </w:r>
      <w:r w:rsidR="008144A5" w:rsidRPr="004276C8">
        <w:t>6 to 7 June</w:t>
      </w:r>
      <w:r w:rsidR="00FA58EC">
        <w:t xml:space="preserve"> </w:t>
      </w:r>
      <w:r w:rsidR="008144A5" w:rsidRPr="004276C8">
        <w:t>2019</w:t>
      </w:r>
      <w:r w:rsidRPr="004276C8">
        <w:t xml:space="preserve">, </w:t>
      </w:r>
      <w:r w:rsidR="008144A5" w:rsidRPr="004276C8">
        <w:t>1</w:t>
      </w:r>
      <w:r w:rsidR="004276C8">
        <w:t xml:space="preserve"> draft new ITU</w:t>
      </w:r>
      <w:r w:rsidR="004276C8">
        <w:noBreakHyphen/>
      </w:r>
      <w:r w:rsidRPr="004276C8">
        <w:t>R Question</w:t>
      </w:r>
      <w:r w:rsidR="004276C8">
        <w:t xml:space="preserve"> </w:t>
      </w:r>
      <w:r w:rsidR="008144A5" w:rsidRPr="004276C8">
        <w:t>was</w:t>
      </w:r>
      <w:r w:rsidRPr="004276C8">
        <w:t xml:space="preserve"> adopted </w:t>
      </w:r>
      <w:r w:rsidR="00B22DDB" w:rsidRPr="004276C8">
        <w:t>according to Resolution ITU-R 1-7 (§</w:t>
      </w:r>
      <w:r w:rsidR="00FA58EC">
        <w:t> </w:t>
      </w:r>
      <w:r w:rsidR="00B22DDB" w:rsidRPr="004276C8">
        <w:t xml:space="preserve">A2.5.2.2) </w:t>
      </w:r>
      <w:r w:rsidRPr="004276C8">
        <w:t>and it was agreed to apply the procedure of Resolution ITU</w:t>
      </w:r>
      <w:r w:rsidRPr="004276C8">
        <w:noBreakHyphen/>
        <w:t>R 1-</w:t>
      </w:r>
      <w:r w:rsidR="00AD7DEA" w:rsidRPr="004276C8">
        <w:t xml:space="preserve">7 </w:t>
      </w:r>
      <w:r w:rsidRPr="004276C8">
        <w:t>(see § </w:t>
      </w:r>
      <w:r w:rsidR="00B22DDB" w:rsidRPr="004276C8">
        <w:t>A2.5.2.3</w:t>
      </w:r>
      <w:r w:rsidRPr="004276C8">
        <w:t xml:space="preserve">) for approval of Questions in the interval between </w:t>
      </w:r>
      <w:proofErr w:type="spellStart"/>
      <w:r w:rsidRPr="004276C8">
        <w:t>Radiocommunication</w:t>
      </w:r>
      <w:proofErr w:type="spellEnd"/>
      <w:r w:rsidRPr="004276C8">
        <w:t xml:space="preserve"> Assemblies. </w:t>
      </w:r>
      <w:r w:rsidR="00583F08" w:rsidRPr="004276C8">
        <w:t>The text of the draft ITU-R Question</w:t>
      </w:r>
      <w:r w:rsidR="004276C8">
        <w:t xml:space="preserve"> </w:t>
      </w:r>
      <w:r w:rsidR="008144A5" w:rsidRPr="004276C8">
        <w:t>is</w:t>
      </w:r>
      <w:r w:rsidR="00583F08" w:rsidRPr="004276C8">
        <w:t xml:space="preserve"> attached for your reference in the Annex to this letter. Any Member State who objects to the approval of a draft Question is requested to inform the Director and the Chairman of the Study Group of the reasons for the objection.</w:t>
      </w:r>
    </w:p>
    <w:p w:rsidR="002451AC" w:rsidRPr="00AD7DEA" w:rsidRDefault="002451AC" w:rsidP="00FA58EC">
      <w:r w:rsidRPr="004276C8">
        <w:t>Having regard to the provisions of §</w:t>
      </w:r>
      <w:r w:rsidR="00FA58EC">
        <w:t> </w:t>
      </w:r>
      <w:r w:rsidR="00B22DDB" w:rsidRPr="004276C8">
        <w:t>A2.5.2.3</w:t>
      </w:r>
      <w:r w:rsidRPr="004276C8">
        <w:t xml:space="preserve"> of Resolution ITU-R 1-</w:t>
      </w:r>
      <w:r w:rsidR="00B22DDB" w:rsidRPr="004276C8">
        <w:t>7</w:t>
      </w:r>
      <w:r w:rsidRPr="004276C8">
        <w:t>, Member States are requested to inform the Secretariat (</w:t>
      </w:r>
      <w:hyperlink r:id="rId8" w:history="1">
        <w:r w:rsidRPr="004276C8">
          <w:rPr>
            <w:rStyle w:val="Hyperlink"/>
          </w:rPr>
          <w:t>brsgd@itu.int</w:t>
        </w:r>
      </w:hyperlink>
      <w:r w:rsidRPr="004276C8">
        <w:t xml:space="preserve">) by </w:t>
      </w:r>
      <w:r w:rsidR="008144A5" w:rsidRPr="004276C8">
        <w:rPr>
          <w:u w:val="single"/>
        </w:rPr>
        <w:t>21 August 2019</w:t>
      </w:r>
      <w:r w:rsidRPr="004276C8">
        <w:t>, whether they approve or do not approve the proposal above.</w:t>
      </w:r>
    </w:p>
    <w:p w:rsidR="002451AC" w:rsidRPr="00AD7DEA" w:rsidRDefault="002451AC" w:rsidP="00245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D7DEA">
        <w:br w:type="page"/>
      </w:r>
      <w:bookmarkStart w:id="0" w:name="_GoBack"/>
      <w:bookmarkEnd w:id="0"/>
    </w:p>
    <w:p w:rsidR="002451AC" w:rsidRPr="00AD7DEA" w:rsidRDefault="002451AC" w:rsidP="005E2D84">
      <w:r w:rsidRPr="00AD7DEA">
        <w:lastRenderedPageBreak/>
        <w:t xml:space="preserve">After the above-mentioned deadline, the results of this consultation will be announced in an Administrative Circular and the approved Question will be published as soon as practicable (see: </w:t>
      </w:r>
      <w:hyperlink r:id="rId9" w:history="1">
        <w:r w:rsidR="00E316FF" w:rsidRPr="00D5084A">
          <w:rPr>
            <w:rStyle w:val="Hyperlink"/>
          </w:rPr>
          <w:t>http://www.itu.int/ITU-R/go/que-rsg01/en</w:t>
        </w:r>
      </w:hyperlink>
      <w:r w:rsidRPr="004276C8">
        <w:t>)</w:t>
      </w:r>
      <w:r w:rsidR="009B2636" w:rsidRPr="004276C8">
        <w:t>.</w:t>
      </w:r>
    </w:p>
    <w:p w:rsidR="002451AC" w:rsidRPr="00AD7DEA" w:rsidRDefault="004E1043" w:rsidP="002451AC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bookmarkStart w:id="1" w:name="StartTyping_E"/>
      <w:bookmarkEnd w:id="1"/>
      <w:r>
        <w:rPr>
          <w:szCs w:val="24"/>
        </w:rPr>
        <w:t xml:space="preserve">Mario </w:t>
      </w:r>
      <w:proofErr w:type="spellStart"/>
      <w:r>
        <w:rPr>
          <w:szCs w:val="24"/>
        </w:rPr>
        <w:t>Maniewicz</w:t>
      </w:r>
      <w:proofErr w:type="spellEnd"/>
    </w:p>
    <w:p w:rsidR="002451AC" w:rsidRPr="00AD7DEA" w:rsidRDefault="002451AC" w:rsidP="002451AC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AD7DEA">
        <w:rPr>
          <w:rFonts w:asciiTheme="minorHAnsi" w:hAnsiTheme="minorHAnsi" w:cstheme="minorHAnsi"/>
          <w:szCs w:val="24"/>
        </w:rPr>
        <w:t>Director</w:t>
      </w:r>
    </w:p>
    <w:p w:rsidR="004276C8" w:rsidRDefault="004276C8" w:rsidP="004276C8">
      <w:pPr>
        <w:spacing w:before="120"/>
        <w:rPr>
          <w:b/>
          <w:bCs/>
        </w:rPr>
      </w:pPr>
    </w:p>
    <w:p w:rsidR="004276C8" w:rsidRDefault="004276C8" w:rsidP="004276C8">
      <w:pPr>
        <w:spacing w:before="120"/>
        <w:rPr>
          <w:b/>
          <w:bCs/>
        </w:rPr>
      </w:pPr>
    </w:p>
    <w:p w:rsidR="002451AC" w:rsidRPr="00FA58EC" w:rsidRDefault="002451AC" w:rsidP="00FA58EC">
      <w:pPr>
        <w:spacing w:before="120"/>
        <w:rPr>
          <w:lang w:val="en-GB"/>
        </w:rPr>
      </w:pPr>
      <w:r w:rsidRPr="00FA58EC">
        <w:rPr>
          <w:b/>
          <w:bCs/>
          <w:lang w:val="en-GB"/>
        </w:rPr>
        <w:t>Annex</w:t>
      </w:r>
      <w:r w:rsidR="004276C8" w:rsidRPr="00FA58EC">
        <w:rPr>
          <w:lang w:val="en-GB"/>
        </w:rPr>
        <w:t>:</w:t>
      </w:r>
      <w:r w:rsidRPr="00FA58EC">
        <w:rPr>
          <w:lang w:val="en-GB"/>
        </w:rPr>
        <w:tab/>
      </w:r>
      <w:r w:rsidR="00215C49" w:rsidRPr="00FA58EC">
        <w:rPr>
          <w:lang w:val="en-GB"/>
        </w:rPr>
        <w:t>1</w:t>
      </w:r>
      <w:r w:rsidRPr="00FA58EC">
        <w:rPr>
          <w:lang w:val="en-GB"/>
        </w:rPr>
        <w:t xml:space="preserve"> draft new ITU-R Question</w:t>
      </w:r>
    </w:p>
    <w:p w:rsidR="002451AC" w:rsidRPr="00FA58EC" w:rsidRDefault="002451AC" w:rsidP="004276C8">
      <w:pPr>
        <w:tabs>
          <w:tab w:val="left" w:pos="284"/>
          <w:tab w:val="left" w:pos="568"/>
        </w:tabs>
        <w:spacing w:before="7600" w:after="40"/>
        <w:rPr>
          <w:b/>
          <w:bCs/>
          <w:sz w:val="18"/>
          <w:szCs w:val="18"/>
          <w:lang w:val="en-GB"/>
        </w:rPr>
      </w:pPr>
      <w:r w:rsidRPr="00FA58EC">
        <w:rPr>
          <w:b/>
          <w:bCs/>
          <w:sz w:val="18"/>
          <w:szCs w:val="18"/>
          <w:lang w:val="en-GB"/>
        </w:rPr>
        <w:t>Distribution:</w:t>
      </w:r>
    </w:p>
    <w:p w:rsidR="002451AC" w:rsidRPr="004276C8" w:rsidRDefault="002451AC">
      <w:pPr>
        <w:tabs>
          <w:tab w:val="left" w:pos="567"/>
          <w:tab w:val="left" w:pos="6237"/>
        </w:tabs>
        <w:spacing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</w:t>
      </w:r>
      <w:r w:rsidRPr="004276C8">
        <w:rPr>
          <w:rFonts w:asciiTheme="minorHAnsi" w:hAnsiTheme="minorHAnsi" w:cstheme="minorHAnsi"/>
          <w:sz w:val="18"/>
          <w:szCs w:val="18"/>
        </w:rPr>
        <w:t xml:space="preserve">the ITU and </w:t>
      </w:r>
      <w:proofErr w:type="spellStart"/>
      <w:r w:rsidRPr="004276C8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276C8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4276C8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276C8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215C49" w:rsidRPr="004276C8">
        <w:rPr>
          <w:rFonts w:asciiTheme="minorHAnsi" w:hAnsiTheme="minorHAnsi" w:cstheme="minorHAnsi"/>
          <w:sz w:val="18"/>
          <w:szCs w:val="18"/>
        </w:rPr>
        <w:t>1</w:t>
      </w:r>
    </w:p>
    <w:p w:rsidR="002451AC" w:rsidRPr="004276C8" w:rsidRDefault="002451AC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276C8">
        <w:rPr>
          <w:rFonts w:asciiTheme="minorHAnsi" w:hAnsiTheme="minorHAnsi" w:cstheme="minorHAnsi"/>
          <w:sz w:val="18"/>
          <w:szCs w:val="18"/>
        </w:rPr>
        <w:t>–</w:t>
      </w:r>
      <w:r w:rsidRPr="004276C8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4276C8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276C8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215C49" w:rsidRPr="004276C8">
        <w:rPr>
          <w:rFonts w:asciiTheme="minorHAnsi" w:hAnsiTheme="minorHAnsi" w:cstheme="minorHAnsi"/>
          <w:sz w:val="18"/>
          <w:szCs w:val="18"/>
        </w:rPr>
        <w:t>1</w:t>
      </w:r>
    </w:p>
    <w:p w:rsidR="0069471A" w:rsidRPr="004276C8" w:rsidRDefault="0069471A" w:rsidP="009B263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276C8">
        <w:rPr>
          <w:rFonts w:asciiTheme="minorHAnsi" w:hAnsiTheme="minorHAnsi" w:cstheme="minorHAnsi"/>
          <w:sz w:val="18"/>
          <w:szCs w:val="18"/>
        </w:rPr>
        <w:t>–</w:t>
      </w:r>
      <w:r w:rsidRPr="004276C8">
        <w:rPr>
          <w:rFonts w:asciiTheme="minorHAnsi" w:hAnsiTheme="minorHAnsi" w:cstheme="minorHAnsi"/>
          <w:sz w:val="18"/>
          <w:szCs w:val="18"/>
        </w:rPr>
        <w:tab/>
      </w:r>
      <w:r w:rsidR="00851AB0" w:rsidRPr="004276C8">
        <w:rPr>
          <w:rFonts w:asciiTheme="minorHAnsi" w:hAnsiTheme="minorHAnsi" w:cstheme="minorHAnsi"/>
          <w:sz w:val="18"/>
          <w:szCs w:val="18"/>
        </w:rPr>
        <w:t>ITU Academia</w:t>
      </w:r>
    </w:p>
    <w:p w:rsidR="002451AC" w:rsidRPr="004276C8" w:rsidRDefault="002451AC" w:rsidP="00411A9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276C8">
        <w:rPr>
          <w:rFonts w:asciiTheme="minorHAnsi" w:hAnsiTheme="minorHAnsi" w:cstheme="minorHAnsi"/>
          <w:sz w:val="18"/>
          <w:szCs w:val="18"/>
        </w:rPr>
        <w:t>–</w:t>
      </w:r>
      <w:r w:rsidRPr="004276C8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4276C8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276C8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11A93" w:rsidRPr="004276C8">
        <w:rPr>
          <w:rFonts w:asciiTheme="minorHAnsi" w:hAnsiTheme="minorHAnsi" w:cstheme="minorHAnsi"/>
          <w:sz w:val="18"/>
          <w:szCs w:val="18"/>
        </w:rPr>
        <w:t>s</w:t>
      </w:r>
    </w:p>
    <w:p w:rsidR="002451AC" w:rsidRPr="004276C8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276C8">
        <w:rPr>
          <w:rFonts w:asciiTheme="minorHAnsi" w:hAnsiTheme="minorHAnsi" w:cstheme="minorHAnsi"/>
          <w:sz w:val="18"/>
          <w:szCs w:val="18"/>
        </w:rPr>
        <w:t>–</w:t>
      </w:r>
      <w:r w:rsidRPr="004276C8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276C8">
        <w:rPr>
          <w:rFonts w:asciiTheme="minorHAnsi" w:hAnsiTheme="minorHAnsi" w:cstheme="minorHAnsi"/>
          <w:sz w:val="18"/>
          <w:szCs w:val="18"/>
        </w:rPr>
        <w:t>–</w:t>
      </w:r>
      <w:r w:rsidRPr="004276C8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451AC" w:rsidRPr="00AD7DEA" w:rsidRDefault="002451AC" w:rsidP="009B2636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451AC" w:rsidRPr="00AD7DEA" w:rsidRDefault="002451AC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AD7DEA">
        <w:rPr>
          <w:lang w:val="en-US"/>
        </w:rPr>
        <w:br w:type="page"/>
      </w:r>
      <w:r w:rsidRPr="00AD7DEA">
        <w:rPr>
          <w:rFonts w:asciiTheme="minorHAnsi" w:hAnsiTheme="minorHAnsi" w:cstheme="minorHAnsi"/>
          <w:lang w:val="en-US"/>
        </w:rPr>
        <w:lastRenderedPageBreak/>
        <w:t>Annex</w:t>
      </w:r>
    </w:p>
    <w:p w:rsidR="002451AC" w:rsidRPr="00AD7DEA" w:rsidRDefault="002451AC">
      <w:pPr>
        <w:pStyle w:val="Normalaftertitle"/>
        <w:spacing w:before="240"/>
        <w:jc w:val="center"/>
      </w:pPr>
      <w:r w:rsidRPr="00AD7DEA">
        <w:t xml:space="preserve">(Document </w:t>
      </w:r>
      <w:hyperlink r:id="rId10" w:history="1">
        <w:r w:rsidR="00215C49" w:rsidRPr="00000DD7">
          <w:rPr>
            <w:rStyle w:val="Hyperlink"/>
          </w:rPr>
          <w:t>1/192(Rev.1)</w:t>
        </w:r>
      </w:hyperlink>
      <w:r w:rsidRPr="00AD7DEA">
        <w:t>)</w:t>
      </w:r>
    </w:p>
    <w:p w:rsidR="002451AC" w:rsidRPr="00AD7DEA" w:rsidRDefault="002451AC">
      <w:pPr>
        <w:pStyle w:val="QuestionNoBR"/>
        <w:rPr>
          <w:lang w:eastAsia="ja-JP"/>
        </w:rPr>
      </w:pPr>
      <w:r w:rsidRPr="00AD7DEA">
        <w:t xml:space="preserve">draft new QUESTION ITU-R </w:t>
      </w:r>
      <w:r w:rsidR="00215C49" w:rsidRPr="00746D6D">
        <w:rPr>
          <w:lang w:eastAsia="zh-CN"/>
        </w:rPr>
        <w:t>[</w:t>
      </w:r>
      <w:r w:rsidR="00215C49" w:rsidRPr="0043274E">
        <w:t>SPEC</w:t>
      </w:r>
      <w:r w:rsidR="00215C49" w:rsidRPr="00746D6D">
        <w:rPr>
          <w:lang w:eastAsia="zh-CN"/>
        </w:rPr>
        <w:t>-AVAILABILITY]/1</w:t>
      </w:r>
    </w:p>
    <w:p w:rsidR="002451AC" w:rsidRPr="00AD7DEA" w:rsidRDefault="00215C49" w:rsidP="002451AC">
      <w:pPr>
        <w:pStyle w:val="Questiontitle"/>
        <w:rPr>
          <w:rFonts w:asciiTheme="majorBidi" w:hAnsiTheme="majorBidi" w:cstheme="majorBidi"/>
        </w:rPr>
      </w:pPr>
      <w:r>
        <w:rPr>
          <w:rFonts w:eastAsia="Malgun Gothic" w:hint="eastAsia"/>
          <w:lang w:eastAsia="ko-KR"/>
        </w:rPr>
        <w:t>M</w:t>
      </w:r>
      <w:r w:rsidRPr="00D358AE">
        <w:rPr>
          <w:rFonts w:eastAsia="Malgun Gothic"/>
          <w:lang w:eastAsia="ko-KR"/>
        </w:rPr>
        <w:t>ethodologies for</w:t>
      </w:r>
      <w:r>
        <w:rPr>
          <w:rFonts w:eastAsia="Malgun Gothic"/>
          <w:lang w:eastAsia="ko-KR"/>
        </w:rPr>
        <w:t xml:space="preserve"> </w:t>
      </w:r>
      <w:r>
        <w:rPr>
          <w:rFonts w:hint="eastAsia"/>
          <w:lang w:eastAsia="zh-CN"/>
        </w:rPr>
        <w:t>assessing</w:t>
      </w:r>
      <w:r>
        <w:rPr>
          <w:rFonts w:eastAsia="Malgun Gothic" w:hint="eastAsia"/>
          <w:lang w:eastAsia="ko-KR"/>
        </w:rPr>
        <w:t xml:space="preserve"> or </w:t>
      </w:r>
      <w:r>
        <w:rPr>
          <w:rFonts w:eastAsia="Malgun Gothic"/>
          <w:lang w:eastAsia="ko-KR"/>
        </w:rPr>
        <w:t>predicti</w:t>
      </w:r>
      <w:r>
        <w:rPr>
          <w:rFonts w:hint="eastAsia"/>
          <w:lang w:eastAsia="zh-CN"/>
        </w:rPr>
        <w:t>ng</w:t>
      </w:r>
      <w:r>
        <w:rPr>
          <w:rFonts w:eastAsia="Malgun Gothic"/>
          <w:lang w:eastAsia="ko-KR"/>
        </w:rPr>
        <w:t xml:space="preserve"> </w:t>
      </w:r>
      <w:r w:rsidRPr="00D358AE">
        <w:rPr>
          <w:rFonts w:eastAsia="Malgun Gothic"/>
          <w:lang w:eastAsia="ko-KR"/>
        </w:rPr>
        <w:t xml:space="preserve">spectrum </w:t>
      </w:r>
      <w:r>
        <w:rPr>
          <w:rFonts w:eastAsia="Malgun Gothic"/>
          <w:lang w:eastAsia="ko-KR"/>
        </w:rPr>
        <w:t>availability</w:t>
      </w:r>
    </w:p>
    <w:p w:rsidR="002451AC" w:rsidRPr="00AD7DEA" w:rsidRDefault="002451AC" w:rsidP="002451AC">
      <w:pPr>
        <w:pStyle w:val="Normalaftertitle0"/>
        <w:spacing w:before="360"/>
      </w:pPr>
      <w:r w:rsidRPr="00AD7DEA">
        <w:t xml:space="preserve">The ITU </w:t>
      </w:r>
      <w:proofErr w:type="spellStart"/>
      <w:r w:rsidRPr="00AD7DEA">
        <w:t>Radiocommunication</w:t>
      </w:r>
      <w:proofErr w:type="spellEnd"/>
      <w:r w:rsidRPr="00AD7DEA">
        <w:t xml:space="preserve"> Assembly,</w:t>
      </w:r>
    </w:p>
    <w:p w:rsidR="002451AC" w:rsidRDefault="002451AC" w:rsidP="002451AC">
      <w:pPr>
        <w:pStyle w:val="Call"/>
        <w:spacing w:before="120"/>
        <w:rPr>
          <w:rFonts w:asciiTheme="majorBidi" w:hAnsiTheme="majorBidi" w:cstheme="majorBidi"/>
        </w:rPr>
      </w:pPr>
      <w:proofErr w:type="gramStart"/>
      <w:r w:rsidRPr="00AD7DEA">
        <w:rPr>
          <w:rFonts w:asciiTheme="majorBidi" w:hAnsiTheme="majorBidi" w:cstheme="majorBidi"/>
        </w:rPr>
        <w:t>considering</w:t>
      </w:r>
      <w:proofErr w:type="gramEnd"/>
    </w:p>
    <w:p w:rsidR="00215C49" w:rsidRPr="001D1341" w:rsidRDefault="00215C49" w:rsidP="00215C49">
      <w:pPr>
        <w:rPr>
          <w:rFonts w:asciiTheme="majorBidi" w:eastAsia="Calibri" w:hAnsiTheme="majorBidi" w:cstheme="majorBidi"/>
          <w:lang w:eastAsia="zh-CN"/>
        </w:rPr>
      </w:pPr>
      <w:r w:rsidRPr="001D1341">
        <w:rPr>
          <w:rFonts w:asciiTheme="majorBidi" w:eastAsia="Calibri" w:hAnsiTheme="majorBidi" w:cstheme="majorBidi"/>
          <w:i/>
          <w:iCs/>
          <w:lang w:eastAsia="zh-CN"/>
        </w:rPr>
        <w:t>a)</w:t>
      </w:r>
      <w:r w:rsidRPr="001D1341">
        <w:rPr>
          <w:rFonts w:asciiTheme="majorBidi" w:eastAsia="Calibri" w:hAnsiTheme="majorBidi" w:cstheme="majorBidi"/>
          <w:i/>
          <w:iCs/>
          <w:lang w:eastAsia="zh-CN"/>
        </w:rPr>
        <w:tab/>
      </w:r>
      <w:proofErr w:type="gramStart"/>
      <w:r w:rsidRPr="001D1341">
        <w:rPr>
          <w:rFonts w:asciiTheme="majorBidi" w:eastAsia="Calibri" w:hAnsiTheme="majorBidi" w:cstheme="majorBidi"/>
          <w:lang w:eastAsia="zh-CN"/>
        </w:rPr>
        <w:t>that</w:t>
      </w:r>
      <w:proofErr w:type="gramEnd"/>
      <w:r w:rsidRPr="001D1341">
        <w:rPr>
          <w:rFonts w:asciiTheme="majorBidi" w:eastAsia="Calibri" w:hAnsiTheme="majorBidi" w:cstheme="majorBidi"/>
          <w:lang w:eastAsia="zh-CN"/>
        </w:rPr>
        <w:t xml:space="preserve"> the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radio frequency</w:t>
      </w:r>
      <w:r w:rsidRPr="001D1341">
        <w:rPr>
          <w:rFonts w:asciiTheme="majorBidi" w:eastAsia="Calibri" w:hAnsiTheme="majorBidi" w:cstheme="majorBidi"/>
          <w:lang w:eastAsia="zh-CN"/>
        </w:rPr>
        <w:t xml:space="preserve"> spectrum is a limited but infinitely renewable resource that is available only in finite amounts of frequency bandwidth during any given time interval and within any given volume of space;</w:t>
      </w:r>
    </w:p>
    <w:p w:rsidR="00215C49" w:rsidRPr="001D1341" w:rsidRDefault="00215C49" w:rsidP="00215C49">
      <w:pPr>
        <w:rPr>
          <w:rFonts w:asciiTheme="majorBidi" w:eastAsia="Batang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i/>
          <w:iCs/>
          <w:lang w:eastAsia="zh-CN"/>
        </w:rPr>
        <w:t>b)</w:t>
      </w:r>
      <w:r w:rsidRPr="001D1341">
        <w:rPr>
          <w:rFonts w:asciiTheme="majorBidi" w:eastAsia="Batang" w:hAnsiTheme="majorBidi" w:cstheme="majorBidi"/>
          <w:lang w:eastAsia="zh-CN"/>
        </w:rPr>
        <w:tab/>
      </w:r>
      <w:proofErr w:type="gramStart"/>
      <w:r w:rsidRPr="001D1341">
        <w:rPr>
          <w:rFonts w:asciiTheme="majorBidi" w:eastAsia="Batang" w:hAnsiTheme="majorBidi" w:cstheme="majorBidi"/>
          <w:lang w:eastAsia="zh-CN"/>
        </w:rPr>
        <w:t>that</w:t>
      </w:r>
      <w:proofErr w:type="gramEnd"/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Batang" w:hAnsiTheme="majorBidi" w:cstheme="majorBidi"/>
          <w:lang w:eastAsia="ko-KR"/>
        </w:rPr>
        <w:t xml:space="preserve">some </w:t>
      </w:r>
      <w:r w:rsidRPr="001D1341">
        <w:rPr>
          <w:rFonts w:asciiTheme="majorBidi" w:eastAsia="Batang" w:hAnsiTheme="majorBidi" w:cstheme="majorBidi"/>
          <w:lang w:eastAsia="zh-CN"/>
        </w:rPr>
        <w:t xml:space="preserve">administrations are </w:t>
      </w:r>
      <w:r w:rsidRPr="001D1341">
        <w:rPr>
          <w:rFonts w:asciiTheme="majorBidi" w:eastAsia="Batang" w:hAnsiTheme="majorBidi" w:cstheme="majorBidi"/>
          <w:lang w:eastAsia="ko-KR"/>
        </w:rPr>
        <w:t xml:space="preserve">challenged in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Batang" w:hAnsiTheme="majorBidi" w:cstheme="majorBidi"/>
          <w:lang w:eastAsia="ko-KR"/>
        </w:rPr>
        <w:t xml:space="preserve"> or </w:t>
      </w:r>
      <w:r w:rsidRPr="001D1341">
        <w:rPr>
          <w:rFonts w:asciiTheme="majorBidi" w:eastAsia="Batang" w:hAnsiTheme="majorBidi" w:cstheme="majorBidi"/>
          <w:lang w:eastAsia="zh-CN"/>
        </w:rPr>
        <w:t xml:space="preserve">predicting the </w:t>
      </w:r>
      <w:r w:rsidRPr="001D1341">
        <w:rPr>
          <w:rFonts w:asciiTheme="majorBidi" w:eastAsia="Batang" w:hAnsiTheme="majorBidi" w:cstheme="majorBidi"/>
          <w:lang w:eastAsia="ko-KR"/>
        </w:rPr>
        <w:t xml:space="preserve">availability </w:t>
      </w:r>
      <w:r w:rsidRPr="001D1341">
        <w:rPr>
          <w:rFonts w:asciiTheme="majorBidi" w:eastAsia="Batang" w:hAnsiTheme="majorBidi" w:cstheme="majorBidi"/>
          <w:lang w:eastAsia="zh-CN"/>
        </w:rPr>
        <w:t>of the radio frequency spectrum</w:t>
      </w:r>
      <w:r w:rsidRPr="001D1341">
        <w:rPr>
          <w:rFonts w:asciiTheme="majorBidi" w:eastAsia="Batang" w:hAnsiTheme="majorBidi" w:cstheme="majorBidi"/>
          <w:lang w:eastAsia="ko-KR"/>
        </w:rPr>
        <w:t>;</w:t>
      </w:r>
    </w:p>
    <w:p w:rsidR="00215C49" w:rsidRPr="001D1341" w:rsidRDefault="00215C49" w:rsidP="00215C49">
      <w:pPr>
        <w:rPr>
          <w:rFonts w:asciiTheme="majorBidi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i/>
          <w:iCs/>
          <w:lang w:eastAsia="zh-CN"/>
        </w:rPr>
        <w:t>c)</w:t>
      </w:r>
      <w:r w:rsidRPr="001D1341">
        <w:rPr>
          <w:rFonts w:asciiTheme="majorBidi" w:eastAsia="Batang" w:hAnsiTheme="majorBidi" w:cstheme="majorBidi"/>
          <w:i/>
          <w:iCs/>
          <w:lang w:eastAsia="zh-CN"/>
        </w:rPr>
        <w:tab/>
      </w:r>
      <w:proofErr w:type="gramStart"/>
      <w:r w:rsidRPr="001D1341">
        <w:rPr>
          <w:rFonts w:asciiTheme="majorBidi" w:eastAsia="Batang" w:hAnsiTheme="majorBidi" w:cstheme="majorBidi"/>
          <w:lang w:eastAsia="zh-CN"/>
        </w:rPr>
        <w:t>that</w:t>
      </w:r>
      <w:proofErr w:type="gramEnd"/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Batang" w:hAnsiTheme="majorBidi" w:cstheme="majorBidi"/>
          <w:lang w:eastAsia="ko-KR"/>
        </w:rPr>
        <w:t xml:space="preserve">there </w:t>
      </w:r>
      <w:r w:rsidRPr="001D1341">
        <w:rPr>
          <w:rFonts w:asciiTheme="majorBidi" w:hAnsiTheme="majorBidi" w:cstheme="majorBidi"/>
          <w:lang w:eastAsia="zh-CN"/>
        </w:rPr>
        <w:t>are</w:t>
      </w:r>
      <w:r w:rsidRPr="001D1341">
        <w:rPr>
          <w:rFonts w:asciiTheme="majorBidi" w:eastAsia="Batang" w:hAnsiTheme="majorBidi" w:cstheme="majorBidi"/>
          <w:lang w:eastAsia="ko-KR"/>
        </w:rPr>
        <w:t xml:space="preserve"> lack of methodologies</w:t>
      </w:r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Batang" w:hAnsiTheme="majorBidi" w:cstheme="majorBidi"/>
          <w:lang w:eastAsia="ko-KR"/>
        </w:rPr>
        <w:t xml:space="preserve">for </w:t>
      </w:r>
      <w:r w:rsidRPr="001D1341">
        <w:rPr>
          <w:rFonts w:asciiTheme="majorBidi" w:hAnsiTheme="majorBidi" w:cstheme="majorBidi"/>
          <w:lang w:eastAsia="zh-CN"/>
        </w:rPr>
        <w:t>assessment</w:t>
      </w:r>
      <w:r w:rsidRPr="001D1341">
        <w:rPr>
          <w:rFonts w:asciiTheme="majorBidi" w:eastAsia="Batang" w:hAnsiTheme="majorBidi" w:cstheme="majorBidi"/>
          <w:lang w:eastAsia="ko-KR"/>
        </w:rPr>
        <w:t xml:space="preserve"> or </w:t>
      </w:r>
      <w:r w:rsidRPr="001D1341">
        <w:rPr>
          <w:rFonts w:asciiTheme="majorBidi" w:eastAsia="Batang" w:hAnsiTheme="majorBidi" w:cstheme="majorBidi"/>
          <w:lang w:eastAsia="zh-CN"/>
        </w:rPr>
        <w:t>prediction of spectrum availability</w:t>
      </w:r>
      <w:r w:rsidRPr="001D1341">
        <w:rPr>
          <w:rFonts w:asciiTheme="majorBidi" w:eastAsia="Batang" w:hAnsiTheme="majorBidi" w:cstheme="majorBidi"/>
          <w:lang w:eastAsia="ko-KR"/>
        </w:rPr>
        <w:t>,</w:t>
      </w:r>
    </w:p>
    <w:p w:rsidR="00215C49" w:rsidRPr="001D1341" w:rsidRDefault="00215C49" w:rsidP="00215C49">
      <w:pPr>
        <w:pStyle w:val="Call"/>
        <w:rPr>
          <w:rFonts w:asciiTheme="majorBidi" w:eastAsia="Batang" w:hAnsiTheme="majorBidi" w:cstheme="majorBidi"/>
          <w:lang w:eastAsia="ko-KR"/>
        </w:rPr>
      </w:pPr>
      <w:proofErr w:type="gramStart"/>
      <w:r w:rsidRPr="001D1341">
        <w:rPr>
          <w:rFonts w:asciiTheme="majorBidi" w:eastAsia="Batang" w:hAnsiTheme="majorBidi" w:cstheme="majorBidi"/>
          <w:lang w:eastAsia="ko-KR"/>
        </w:rPr>
        <w:t>noting</w:t>
      </w:r>
      <w:proofErr w:type="gramEnd"/>
    </w:p>
    <w:p w:rsidR="00215C49" w:rsidRPr="001D1341" w:rsidRDefault="00215C49" w:rsidP="00215C49">
      <w:pPr>
        <w:rPr>
          <w:rFonts w:asciiTheme="majorBidi" w:hAnsiTheme="majorBidi" w:cstheme="majorBidi"/>
        </w:rPr>
      </w:pPr>
      <w:proofErr w:type="gramStart"/>
      <w:r w:rsidRPr="001D1341">
        <w:rPr>
          <w:rFonts w:asciiTheme="majorBidi" w:eastAsia="Malgun Gothic" w:hAnsiTheme="majorBidi" w:cstheme="majorBidi"/>
          <w:lang w:eastAsia="ko-KR"/>
        </w:rPr>
        <w:t>that</w:t>
      </w:r>
      <w:proofErr w:type="gramEnd"/>
      <w:r w:rsidRPr="001D1341">
        <w:rPr>
          <w:rFonts w:asciiTheme="majorBidi" w:eastAsia="Malgun Gothic" w:hAnsiTheme="majorBidi" w:cstheme="majorBidi"/>
          <w:lang w:eastAsia="ko-KR"/>
        </w:rPr>
        <w:t xml:space="preserve"> </w:t>
      </w:r>
      <w:r w:rsidRPr="001D1341">
        <w:rPr>
          <w:rFonts w:asciiTheme="majorBidi" w:eastAsia="Batang" w:hAnsiTheme="majorBidi" w:cstheme="majorBidi"/>
        </w:rPr>
        <w:t xml:space="preserve">spectrum management data is becoming </w:t>
      </w:r>
      <w:r w:rsidRPr="001D1341">
        <w:rPr>
          <w:rFonts w:asciiTheme="majorBidi" w:eastAsia="Batang" w:hAnsiTheme="majorBidi" w:cstheme="majorBidi"/>
          <w:lang w:eastAsia="ko-KR"/>
        </w:rPr>
        <w:t xml:space="preserve">larger and more complex </w:t>
      </w:r>
      <w:r w:rsidRPr="001D1341">
        <w:rPr>
          <w:rFonts w:asciiTheme="majorBidi" w:eastAsia="Batang" w:hAnsiTheme="majorBidi" w:cstheme="majorBidi"/>
        </w:rPr>
        <w:t>in the viewpoint of data science, which may require advanced data analysis method</w:t>
      </w:r>
      <w:r w:rsidRPr="001D1341">
        <w:rPr>
          <w:rFonts w:asciiTheme="majorBidi" w:eastAsia="Batang" w:hAnsiTheme="majorBidi" w:cstheme="majorBidi"/>
          <w:lang w:eastAsia="ko-KR"/>
        </w:rPr>
        <w:t>s</w:t>
      </w:r>
      <w:r w:rsidRPr="001D1341">
        <w:rPr>
          <w:rFonts w:asciiTheme="majorBidi" w:eastAsia="Batang" w:hAnsiTheme="majorBidi" w:cstheme="majorBidi"/>
        </w:rPr>
        <w:t xml:space="preserve"> including machine learning,</w:t>
      </w:r>
    </w:p>
    <w:p w:rsidR="00215C49" w:rsidRPr="001D1341" w:rsidRDefault="00215C49" w:rsidP="00215C49">
      <w:pPr>
        <w:pStyle w:val="Call"/>
        <w:rPr>
          <w:rFonts w:asciiTheme="majorBidi" w:eastAsia="Batang" w:hAnsiTheme="majorBidi" w:cstheme="majorBidi"/>
          <w:iCs/>
        </w:rPr>
      </w:pPr>
      <w:proofErr w:type="gramStart"/>
      <w:r w:rsidRPr="001D1341">
        <w:rPr>
          <w:rFonts w:asciiTheme="majorBidi" w:eastAsia="Batang" w:hAnsiTheme="majorBidi" w:cstheme="majorBidi"/>
        </w:rPr>
        <w:t>decides</w:t>
      </w:r>
      <w:proofErr w:type="gramEnd"/>
      <w:r w:rsidRPr="001D1341">
        <w:rPr>
          <w:rFonts w:asciiTheme="majorBidi" w:eastAsia="Batang" w:hAnsiTheme="majorBidi" w:cstheme="majorBidi"/>
        </w:rPr>
        <w:t xml:space="preserve"> </w:t>
      </w:r>
      <w:r w:rsidRPr="001D1341">
        <w:rPr>
          <w:rFonts w:asciiTheme="majorBidi" w:eastAsia="Batang" w:hAnsiTheme="majorBidi" w:cstheme="majorBidi"/>
          <w:i w:val="0"/>
          <w:iCs/>
        </w:rPr>
        <w:t>that the following Questions should be studied</w:t>
      </w:r>
    </w:p>
    <w:p w:rsidR="00215C49" w:rsidRPr="001D1341" w:rsidRDefault="00215C49" w:rsidP="00215C49">
      <w:pPr>
        <w:rPr>
          <w:rFonts w:asciiTheme="majorBidi" w:eastAsia="Malgun Gothic" w:hAnsiTheme="majorBidi" w:cstheme="majorBidi"/>
          <w:lang w:eastAsia="ko-KR"/>
        </w:rPr>
      </w:pPr>
      <w:r w:rsidRPr="001D1341">
        <w:rPr>
          <w:rFonts w:asciiTheme="majorBidi" w:eastAsia="Malgun Gothic" w:hAnsiTheme="majorBidi" w:cstheme="majorBidi"/>
          <w:lang w:eastAsia="ko-KR"/>
        </w:rPr>
        <w:t>1</w:t>
      </w:r>
      <w:r w:rsidRPr="001D1341">
        <w:rPr>
          <w:rFonts w:asciiTheme="majorBidi" w:eastAsia="Malgun Gothic" w:hAnsiTheme="majorBidi" w:cstheme="majorBidi"/>
          <w:lang w:eastAsia="ko-KR"/>
        </w:rPr>
        <w:tab/>
        <w:t xml:space="preserve">What criteria and information should administrations consider for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or predicting the availability of the radio frequency spectrum?</w:t>
      </w:r>
    </w:p>
    <w:p w:rsidR="00215C49" w:rsidRPr="001D1341" w:rsidRDefault="00215C49" w:rsidP="00215C49">
      <w:pPr>
        <w:rPr>
          <w:rFonts w:asciiTheme="majorBidi" w:eastAsia="Malgun Gothic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lang w:eastAsia="ko-KR"/>
        </w:rPr>
        <w:t>2</w:t>
      </w:r>
      <w:r w:rsidRPr="001D1341">
        <w:rPr>
          <w:rFonts w:asciiTheme="majorBidi" w:eastAsia="Malgun Gothic" w:hAnsiTheme="majorBidi" w:cstheme="majorBidi"/>
          <w:lang w:eastAsia="ko-KR"/>
        </w:rPr>
        <w:tab/>
        <w:t xml:space="preserve">What are the methodologies for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or predicting the availability of the radio frequency spectrum?</w:t>
      </w:r>
    </w:p>
    <w:p w:rsidR="00215C49" w:rsidRPr="001D1341" w:rsidRDefault="00215C49" w:rsidP="00215C49">
      <w:pPr>
        <w:rPr>
          <w:rFonts w:asciiTheme="majorBidi" w:eastAsia="Batang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lang w:eastAsia="ko-KR"/>
        </w:rPr>
        <w:t>3</w:t>
      </w:r>
      <w:r w:rsidRPr="001D1341">
        <w:rPr>
          <w:rFonts w:asciiTheme="majorBidi" w:eastAsia="Batang" w:hAnsiTheme="majorBidi" w:cstheme="majorBidi"/>
          <w:lang w:eastAsia="zh-CN"/>
        </w:rPr>
        <w:tab/>
        <w:t xml:space="preserve">What </w:t>
      </w:r>
      <w:r w:rsidRPr="001D1341">
        <w:rPr>
          <w:rFonts w:asciiTheme="majorBidi" w:eastAsia="Batang" w:hAnsiTheme="majorBidi" w:cstheme="majorBidi"/>
          <w:lang w:eastAsia="ko-KR"/>
        </w:rPr>
        <w:t xml:space="preserve">are the technical </w:t>
      </w:r>
      <w:r w:rsidRPr="001D1341">
        <w:rPr>
          <w:rFonts w:asciiTheme="majorBidi" w:eastAsia="Batang" w:hAnsiTheme="majorBidi" w:cstheme="majorBidi"/>
          <w:lang w:eastAsia="zh-CN"/>
        </w:rPr>
        <w:t>approach</w:t>
      </w:r>
      <w:r w:rsidRPr="001D1341">
        <w:rPr>
          <w:rFonts w:asciiTheme="majorBidi" w:eastAsia="Batang" w:hAnsiTheme="majorBidi" w:cstheme="majorBidi"/>
          <w:lang w:eastAsia="ko-KR"/>
        </w:rPr>
        <w:t>es, such as</w:t>
      </w:r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Malgun Gothic" w:hAnsiTheme="majorBidi" w:cstheme="majorBidi"/>
          <w:lang w:eastAsia="ko-KR"/>
        </w:rPr>
        <w:t>data-driven management, etc.,</w:t>
      </w:r>
      <w:r w:rsidRPr="001D1341">
        <w:rPr>
          <w:rFonts w:asciiTheme="majorBidi" w:eastAsia="Batang" w:hAnsiTheme="majorBidi" w:cstheme="majorBidi"/>
          <w:lang w:eastAsia="ko-KR"/>
        </w:rPr>
        <w:t xml:space="preserve"> that </w:t>
      </w:r>
      <w:r w:rsidRPr="001D1341">
        <w:rPr>
          <w:rFonts w:asciiTheme="majorBidi" w:hAnsiTheme="majorBidi" w:cstheme="majorBidi"/>
          <w:lang w:eastAsia="zh-CN"/>
        </w:rPr>
        <w:t>may improve overall spectrum utilization?</w:t>
      </w:r>
    </w:p>
    <w:p w:rsidR="00215C49" w:rsidRPr="001D1341" w:rsidRDefault="00215C49" w:rsidP="00215C49">
      <w:pPr>
        <w:pStyle w:val="Call"/>
        <w:rPr>
          <w:rFonts w:asciiTheme="majorBidi" w:eastAsia="Batang" w:hAnsiTheme="majorBidi" w:cstheme="majorBidi"/>
          <w:lang w:eastAsia="ko-KR"/>
        </w:rPr>
      </w:pPr>
      <w:proofErr w:type="gramStart"/>
      <w:r w:rsidRPr="001D1341">
        <w:rPr>
          <w:rFonts w:asciiTheme="majorBidi" w:eastAsia="Batang" w:hAnsiTheme="majorBidi" w:cstheme="majorBidi"/>
          <w:lang w:eastAsia="ko-KR"/>
        </w:rPr>
        <w:t>further</w:t>
      </w:r>
      <w:proofErr w:type="gramEnd"/>
      <w:r w:rsidRPr="001D1341">
        <w:rPr>
          <w:rFonts w:asciiTheme="majorBidi" w:eastAsia="Batang" w:hAnsiTheme="majorBidi" w:cstheme="majorBidi"/>
          <w:lang w:eastAsia="ko-KR"/>
        </w:rPr>
        <w:t xml:space="preserve"> </w:t>
      </w:r>
      <w:r w:rsidRPr="001D1341">
        <w:rPr>
          <w:rFonts w:asciiTheme="majorBidi" w:eastAsia="Batang" w:hAnsiTheme="majorBidi" w:cstheme="majorBidi"/>
        </w:rPr>
        <w:t>decides</w:t>
      </w:r>
    </w:p>
    <w:p w:rsidR="00215C49" w:rsidRPr="001D1341" w:rsidRDefault="00215C49" w:rsidP="00215C49">
      <w:pPr>
        <w:tabs>
          <w:tab w:val="left" w:pos="-720"/>
        </w:tabs>
        <w:rPr>
          <w:rFonts w:asciiTheme="majorBidi" w:eastAsia="Batang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bCs/>
        </w:rPr>
        <w:t>1</w:t>
      </w:r>
      <w:r w:rsidRPr="001D1341">
        <w:rPr>
          <w:rFonts w:asciiTheme="majorBidi" w:eastAsia="Batang" w:hAnsiTheme="majorBidi" w:cstheme="majorBidi"/>
          <w:b/>
        </w:rPr>
        <w:tab/>
      </w:r>
      <w:r w:rsidRPr="001D1341">
        <w:rPr>
          <w:rFonts w:asciiTheme="majorBidi" w:eastAsia="Batang" w:hAnsiTheme="majorBidi" w:cstheme="majorBidi"/>
        </w:rPr>
        <w:t>that the results of the above studies should be included in Recommendation(s)</w:t>
      </w:r>
      <w:r w:rsidRPr="001D1341">
        <w:rPr>
          <w:rFonts w:asciiTheme="majorBidi" w:eastAsia="Batang" w:hAnsiTheme="majorBidi" w:cstheme="majorBidi"/>
          <w:lang w:eastAsia="ko-KR"/>
        </w:rPr>
        <w:t xml:space="preserve"> and/or </w:t>
      </w:r>
      <w:r w:rsidRPr="001D1341">
        <w:rPr>
          <w:rFonts w:asciiTheme="majorBidi" w:eastAsia="Batang" w:hAnsiTheme="majorBidi" w:cstheme="majorBidi"/>
        </w:rPr>
        <w:t>Report</w:t>
      </w:r>
      <w:r w:rsidRPr="001D1341">
        <w:rPr>
          <w:rFonts w:asciiTheme="majorBidi" w:eastAsia="Batang" w:hAnsiTheme="majorBidi" w:cstheme="majorBidi"/>
          <w:lang w:eastAsia="ko-KR"/>
        </w:rPr>
        <w:t>(</w:t>
      </w:r>
      <w:r w:rsidRPr="001D1341">
        <w:rPr>
          <w:rFonts w:asciiTheme="majorBidi" w:eastAsia="Batang" w:hAnsiTheme="majorBidi" w:cstheme="majorBidi"/>
        </w:rPr>
        <w:t>s</w:t>
      </w:r>
      <w:r w:rsidRPr="001D1341">
        <w:rPr>
          <w:rFonts w:asciiTheme="majorBidi" w:eastAsia="Batang" w:hAnsiTheme="majorBidi" w:cstheme="majorBidi"/>
          <w:lang w:eastAsia="ko-KR"/>
        </w:rPr>
        <w:t>)</w:t>
      </w:r>
      <w:r w:rsidRPr="001D1341">
        <w:rPr>
          <w:rFonts w:asciiTheme="majorBidi" w:eastAsia="Batang" w:hAnsiTheme="majorBidi" w:cstheme="majorBidi"/>
        </w:rPr>
        <w:t xml:space="preserve"> or Handbook</w:t>
      </w:r>
      <w:r w:rsidRPr="001D1341">
        <w:rPr>
          <w:rFonts w:asciiTheme="majorBidi" w:eastAsia="Batang" w:hAnsiTheme="majorBidi" w:cstheme="majorBidi"/>
          <w:lang w:eastAsia="ko-KR"/>
        </w:rPr>
        <w:t>(</w:t>
      </w:r>
      <w:r w:rsidRPr="001D1341">
        <w:rPr>
          <w:rFonts w:asciiTheme="majorBidi" w:eastAsia="Batang" w:hAnsiTheme="majorBidi" w:cstheme="majorBidi"/>
        </w:rPr>
        <w:t>s</w:t>
      </w:r>
      <w:r w:rsidRPr="001D1341">
        <w:rPr>
          <w:rFonts w:asciiTheme="majorBidi" w:eastAsia="Batang" w:hAnsiTheme="majorBidi" w:cstheme="majorBidi"/>
          <w:lang w:eastAsia="ko-KR"/>
        </w:rPr>
        <w:t>), as appropriate</w:t>
      </w:r>
      <w:r w:rsidRPr="001D1341">
        <w:rPr>
          <w:rFonts w:asciiTheme="majorBidi" w:eastAsia="Batang" w:hAnsiTheme="majorBidi" w:cstheme="majorBidi"/>
        </w:rPr>
        <w:t>;</w:t>
      </w:r>
    </w:p>
    <w:p w:rsidR="00215C49" w:rsidRPr="001D1341" w:rsidRDefault="00215C49" w:rsidP="00215C49">
      <w:pPr>
        <w:rPr>
          <w:rFonts w:asciiTheme="majorBidi" w:eastAsia="Batang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bCs/>
        </w:rPr>
        <w:t>2</w:t>
      </w:r>
      <w:r w:rsidRPr="001D1341">
        <w:rPr>
          <w:rFonts w:asciiTheme="majorBidi" w:eastAsia="Batang" w:hAnsiTheme="majorBidi" w:cstheme="majorBidi"/>
          <w:b/>
        </w:rPr>
        <w:tab/>
      </w:r>
      <w:r w:rsidRPr="001D1341">
        <w:rPr>
          <w:rFonts w:asciiTheme="majorBidi" w:eastAsia="Batang" w:hAnsiTheme="majorBidi" w:cstheme="majorBidi"/>
        </w:rPr>
        <w:t>that the above studies should be completed by 2023</w:t>
      </w:r>
      <w:r w:rsidRPr="001D1341">
        <w:rPr>
          <w:rFonts w:asciiTheme="majorBidi" w:eastAsia="Batang" w:hAnsiTheme="majorBidi" w:cstheme="majorBidi"/>
          <w:lang w:eastAsia="ko-KR"/>
        </w:rPr>
        <w:t>.</w:t>
      </w:r>
    </w:p>
    <w:p w:rsidR="00215C49" w:rsidRPr="001D1341" w:rsidRDefault="00215C49" w:rsidP="00215C49">
      <w:pPr>
        <w:spacing w:before="240"/>
        <w:rPr>
          <w:rFonts w:asciiTheme="majorBidi" w:eastAsia="Batang" w:hAnsiTheme="majorBidi" w:cstheme="majorBidi"/>
          <w:lang w:eastAsia="ja-JP"/>
        </w:rPr>
      </w:pPr>
      <w:r w:rsidRPr="001D1341">
        <w:rPr>
          <w:rFonts w:asciiTheme="majorBidi" w:eastAsia="Batang" w:hAnsiTheme="majorBidi" w:cstheme="majorBidi"/>
        </w:rPr>
        <w:t>Category: S</w:t>
      </w:r>
      <w:r w:rsidRPr="001D1341">
        <w:rPr>
          <w:rFonts w:asciiTheme="majorBidi" w:eastAsia="Batang" w:hAnsiTheme="majorBidi" w:cstheme="majorBidi"/>
          <w:lang w:eastAsia="ja-JP"/>
        </w:rPr>
        <w:t>3</w:t>
      </w:r>
    </w:p>
    <w:p w:rsidR="00215C49" w:rsidRPr="004276C8" w:rsidRDefault="00215C49" w:rsidP="004276C8"/>
    <w:p w:rsidR="00D35AB9" w:rsidRPr="004276C8" w:rsidRDefault="002451AC" w:rsidP="004276C8">
      <w:pPr>
        <w:pStyle w:val="Headingb"/>
        <w:spacing w:before="360" w:after="120"/>
        <w:jc w:val="center"/>
      </w:pPr>
      <w:r w:rsidRPr="00AD7DEA">
        <w:rPr>
          <w:b w:val="0"/>
          <w:bCs/>
        </w:rPr>
        <w:t>______________</w:t>
      </w:r>
    </w:p>
    <w:sectPr w:rsidR="00D35AB9" w:rsidRPr="004276C8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16" w:rsidRPr="00396C16" w:rsidRDefault="00396C16" w:rsidP="00396C1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Default="002451AC">
      <w:r>
        <w:t>____________________</w:t>
      </w:r>
    </w:p>
  </w:footnote>
  <w:footnote w:type="continuationSeparator" w:id="0">
    <w:p w:rsidR="002451AC" w:rsidRDefault="0024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FA58EC">
      <w:rPr>
        <w:rStyle w:val="PageNumber"/>
        <w:noProof/>
        <w:sz w:val="18"/>
        <w:szCs w:val="18"/>
      </w:rPr>
      <w:t>2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  <w:p w:rsidR="00E915AF" w:rsidRPr="009B2636" w:rsidRDefault="00E915AF" w:rsidP="009B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FA58EC">
      <w:rPr>
        <w:rStyle w:val="PageNumber"/>
        <w:noProof/>
        <w:sz w:val="18"/>
        <w:szCs w:val="18"/>
      </w:rPr>
      <w:t>3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4276C8" w:rsidTr="0061668A">
      <w:tc>
        <w:tcPr>
          <w:tcW w:w="4800" w:type="dxa"/>
          <w:noWrap/>
          <w:tcMar>
            <w:left w:w="0" w:type="dxa"/>
          </w:tcMar>
        </w:tcPr>
        <w:p w:rsidR="004276C8" w:rsidRDefault="004276C8" w:rsidP="004276C8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592A5B8" wp14:editId="45EC7A28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4276C8" w:rsidRDefault="004276C8" w:rsidP="004276C8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17231B" wp14:editId="3EAA7CB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53A4" w:rsidRPr="004276C8" w:rsidRDefault="008653A4" w:rsidP="004276C8">
    <w:pPr>
      <w:pStyle w:val="Header"/>
      <w:spacing w:line="360" w:lineRule="auto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0DD7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016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1341"/>
    <w:rsid w:val="001D2785"/>
    <w:rsid w:val="001D7070"/>
    <w:rsid w:val="001F2170"/>
    <w:rsid w:val="001F2775"/>
    <w:rsid w:val="001F3948"/>
    <w:rsid w:val="001F5A49"/>
    <w:rsid w:val="00201097"/>
    <w:rsid w:val="00201B6E"/>
    <w:rsid w:val="00215C49"/>
    <w:rsid w:val="002302B3"/>
    <w:rsid w:val="00230C66"/>
    <w:rsid w:val="00235A29"/>
    <w:rsid w:val="00241526"/>
    <w:rsid w:val="002443A2"/>
    <w:rsid w:val="002451AC"/>
    <w:rsid w:val="00266E74"/>
    <w:rsid w:val="00283C3B"/>
    <w:rsid w:val="002861E6"/>
    <w:rsid w:val="00287D18"/>
    <w:rsid w:val="002A2618"/>
    <w:rsid w:val="002A5DD7"/>
    <w:rsid w:val="002B0CAC"/>
    <w:rsid w:val="002C578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96C1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1A93"/>
    <w:rsid w:val="004276C8"/>
    <w:rsid w:val="004326DB"/>
    <w:rsid w:val="0043682E"/>
    <w:rsid w:val="004438AB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1043"/>
    <w:rsid w:val="004E43BB"/>
    <w:rsid w:val="004E460D"/>
    <w:rsid w:val="004F178E"/>
    <w:rsid w:val="004F4543"/>
    <w:rsid w:val="004F57BB"/>
    <w:rsid w:val="0050327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08"/>
    <w:rsid w:val="005A03A3"/>
    <w:rsid w:val="005A2B92"/>
    <w:rsid w:val="005A79E9"/>
    <w:rsid w:val="005B214C"/>
    <w:rsid w:val="005D3669"/>
    <w:rsid w:val="005E2D84"/>
    <w:rsid w:val="005E5EB3"/>
    <w:rsid w:val="005F3CB6"/>
    <w:rsid w:val="005F657C"/>
    <w:rsid w:val="00602D53"/>
    <w:rsid w:val="006047E5"/>
    <w:rsid w:val="00642D10"/>
    <w:rsid w:val="0064371D"/>
    <w:rsid w:val="00650B2A"/>
    <w:rsid w:val="00651777"/>
    <w:rsid w:val="006550F8"/>
    <w:rsid w:val="00656226"/>
    <w:rsid w:val="006829F3"/>
    <w:rsid w:val="0069471A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957B8"/>
    <w:rsid w:val="007B3DB1"/>
    <w:rsid w:val="007C4AB2"/>
    <w:rsid w:val="007D183E"/>
    <w:rsid w:val="007D43D0"/>
    <w:rsid w:val="007E0B06"/>
    <w:rsid w:val="007E1833"/>
    <w:rsid w:val="007E3F13"/>
    <w:rsid w:val="007F751A"/>
    <w:rsid w:val="00800012"/>
    <w:rsid w:val="0080261F"/>
    <w:rsid w:val="00806160"/>
    <w:rsid w:val="008143A4"/>
    <w:rsid w:val="008144A5"/>
    <w:rsid w:val="0081513E"/>
    <w:rsid w:val="0082501C"/>
    <w:rsid w:val="00851AB0"/>
    <w:rsid w:val="00854131"/>
    <w:rsid w:val="0085652D"/>
    <w:rsid w:val="008653A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66A74"/>
    <w:rsid w:val="0098013E"/>
    <w:rsid w:val="00981B54"/>
    <w:rsid w:val="009842C3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22DD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517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8E1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6F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3CC0"/>
    <w:rsid w:val="00F914DD"/>
    <w:rsid w:val="00FA2358"/>
    <w:rsid w:val="00FA58EC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F601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1-C-019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01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54F0-93FE-49BF-988C-18C85B71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503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10</cp:revision>
  <cp:lastPrinted>2016-02-03T09:42:00Z</cp:lastPrinted>
  <dcterms:created xsi:type="dcterms:W3CDTF">2019-06-12T08:39:00Z</dcterms:created>
  <dcterms:modified xsi:type="dcterms:W3CDTF">2019-06-12T09:41:00Z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