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0122CA" w:rsidTr="00306452">
        <w:trPr>
          <w:jc w:val="center"/>
        </w:trPr>
        <w:tc>
          <w:tcPr>
            <w:tcW w:w="9889" w:type="dxa"/>
            <w:gridSpan w:val="3"/>
            <w:shd w:val="clear" w:color="auto" w:fill="auto"/>
          </w:tcPr>
          <w:p w:rsidR="00E53DCE" w:rsidRPr="000122CA" w:rsidRDefault="00A96D3A" w:rsidP="00CD1697">
            <w:pPr>
              <w:spacing w:before="0"/>
              <w:jc w:val="left"/>
              <w:rPr>
                <w:rFonts w:cstheme="minorHAnsi"/>
                <w:b/>
                <w:bCs/>
                <w:color w:val="808080"/>
                <w:sz w:val="28"/>
                <w:szCs w:val="28"/>
                <w:lang w:val="es-ES_tradnl"/>
              </w:rPr>
            </w:pPr>
            <w:r w:rsidRPr="000122CA">
              <w:rPr>
                <w:rFonts w:cstheme="minorHAnsi"/>
                <w:b/>
                <w:bCs/>
                <w:color w:val="808080"/>
                <w:sz w:val="28"/>
                <w:szCs w:val="28"/>
                <w:lang w:val="es-ES_tradnl"/>
              </w:rPr>
              <w:t>Oficina de Radiocomunicaciones (BR)</w:t>
            </w:r>
          </w:p>
          <w:p w:rsidR="00E53DCE" w:rsidRPr="000122CA" w:rsidRDefault="00E53DCE" w:rsidP="00CD1697">
            <w:pPr>
              <w:spacing w:before="0"/>
              <w:jc w:val="left"/>
              <w:rPr>
                <w:rFonts w:cstheme="minorHAnsi"/>
                <w:b/>
                <w:bCs/>
                <w:color w:val="808080"/>
                <w:sz w:val="28"/>
                <w:szCs w:val="28"/>
                <w:lang w:val="es-ES_tradnl"/>
              </w:rPr>
            </w:pPr>
          </w:p>
          <w:p w:rsidR="00E53DCE" w:rsidRPr="000122CA" w:rsidRDefault="00E53DCE" w:rsidP="00CD1697">
            <w:pPr>
              <w:spacing w:before="0"/>
              <w:jc w:val="left"/>
              <w:rPr>
                <w:rFonts w:cs="Times New Roman Bold"/>
                <w:b/>
                <w:bCs/>
                <w:color w:val="808080"/>
                <w:sz w:val="28"/>
                <w:szCs w:val="28"/>
                <w:lang w:val="es-ES_tradnl"/>
              </w:rPr>
            </w:pPr>
          </w:p>
        </w:tc>
      </w:tr>
      <w:tr w:rsidR="00E53DCE" w:rsidRPr="000122CA" w:rsidTr="00306452">
        <w:trPr>
          <w:jc w:val="center"/>
        </w:trPr>
        <w:tc>
          <w:tcPr>
            <w:tcW w:w="7054" w:type="dxa"/>
            <w:gridSpan w:val="2"/>
            <w:shd w:val="clear" w:color="auto" w:fill="auto"/>
          </w:tcPr>
          <w:p w:rsidR="00E53DCE" w:rsidRPr="000122CA" w:rsidRDefault="00A96D3A" w:rsidP="00CD1697">
            <w:pPr>
              <w:spacing w:before="0"/>
              <w:jc w:val="left"/>
              <w:rPr>
                <w:szCs w:val="24"/>
                <w:lang w:val="es-ES_tradnl"/>
              </w:rPr>
            </w:pPr>
            <w:r w:rsidRPr="000122CA">
              <w:rPr>
                <w:szCs w:val="24"/>
                <w:lang w:val="es-ES_tradnl"/>
              </w:rPr>
              <w:t>Circular Administrativa</w:t>
            </w:r>
          </w:p>
          <w:p w:rsidR="00E53DCE" w:rsidRPr="000122CA" w:rsidRDefault="00E53DCE" w:rsidP="00CD1697">
            <w:pPr>
              <w:spacing w:before="0"/>
              <w:jc w:val="left"/>
              <w:rPr>
                <w:b/>
                <w:bCs/>
                <w:szCs w:val="24"/>
                <w:lang w:val="es-ES_tradnl"/>
              </w:rPr>
            </w:pPr>
            <w:r w:rsidRPr="000122CA">
              <w:rPr>
                <w:b/>
                <w:bCs/>
                <w:szCs w:val="24"/>
                <w:lang w:val="es-ES_tradnl"/>
              </w:rPr>
              <w:t>CA</w:t>
            </w:r>
            <w:r w:rsidR="002E6646" w:rsidRPr="000122CA">
              <w:rPr>
                <w:b/>
                <w:bCs/>
                <w:szCs w:val="24"/>
                <w:lang w:val="es-ES_tradnl"/>
              </w:rPr>
              <w:t>CE</w:t>
            </w:r>
            <w:r w:rsidRPr="000122CA">
              <w:rPr>
                <w:b/>
                <w:bCs/>
                <w:szCs w:val="24"/>
                <w:lang w:val="es-ES_tradnl"/>
              </w:rPr>
              <w:t>/</w:t>
            </w:r>
            <w:r w:rsidR="0017299D" w:rsidRPr="000122CA">
              <w:rPr>
                <w:b/>
                <w:bCs/>
                <w:szCs w:val="24"/>
                <w:lang w:val="es-ES_tradnl"/>
              </w:rPr>
              <w:t>905</w:t>
            </w:r>
          </w:p>
        </w:tc>
        <w:tc>
          <w:tcPr>
            <w:tcW w:w="2835" w:type="dxa"/>
            <w:shd w:val="clear" w:color="auto" w:fill="auto"/>
          </w:tcPr>
          <w:p w:rsidR="00E53DCE" w:rsidRPr="000122CA" w:rsidRDefault="0017299D" w:rsidP="00B01D3A">
            <w:pPr>
              <w:spacing w:before="0"/>
              <w:jc w:val="right"/>
              <w:rPr>
                <w:szCs w:val="24"/>
                <w:lang w:val="es-ES_tradnl"/>
              </w:rPr>
            </w:pPr>
            <w:r w:rsidRPr="000122CA">
              <w:rPr>
                <w:bCs/>
                <w:szCs w:val="24"/>
                <w:lang w:val="es-ES_tradnl"/>
              </w:rPr>
              <w:t>2</w:t>
            </w:r>
            <w:r w:rsidR="00B01D3A">
              <w:rPr>
                <w:bCs/>
                <w:szCs w:val="24"/>
                <w:lang w:val="es-ES_tradnl"/>
              </w:rPr>
              <w:t>5</w:t>
            </w:r>
            <w:r w:rsidRPr="000122CA">
              <w:rPr>
                <w:bCs/>
                <w:szCs w:val="24"/>
                <w:lang w:val="es-ES_tradnl"/>
              </w:rPr>
              <w:t xml:space="preserve"> de junio de 2019</w:t>
            </w:r>
          </w:p>
        </w:tc>
      </w:tr>
      <w:tr w:rsidR="00E53DCE" w:rsidRPr="000122CA" w:rsidTr="00306452">
        <w:trPr>
          <w:jc w:val="center"/>
        </w:trPr>
        <w:tc>
          <w:tcPr>
            <w:tcW w:w="9889" w:type="dxa"/>
            <w:gridSpan w:val="3"/>
            <w:shd w:val="clear" w:color="auto" w:fill="auto"/>
          </w:tcPr>
          <w:p w:rsidR="00E53DCE" w:rsidRPr="000122CA" w:rsidRDefault="00E53DCE" w:rsidP="00CD1697">
            <w:pPr>
              <w:spacing w:before="0"/>
              <w:jc w:val="left"/>
              <w:rPr>
                <w:rFonts w:cs="Arial"/>
                <w:szCs w:val="24"/>
                <w:lang w:val="es-ES_tradnl"/>
              </w:rPr>
            </w:pPr>
          </w:p>
        </w:tc>
      </w:tr>
      <w:tr w:rsidR="00E53DCE" w:rsidRPr="000122CA" w:rsidTr="00306452">
        <w:trPr>
          <w:jc w:val="center"/>
        </w:trPr>
        <w:tc>
          <w:tcPr>
            <w:tcW w:w="9889" w:type="dxa"/>
            <w:gridSpan w:val="3"/>
            <w:shd w:val="clear" w:color="auto" w:fill="auto"/>
          </w:tcPr>
          <w:p w:rsidR="00E53DCE" w:rsidRPr="000122CA" w:rsidRDefault="00E53DCE" w:rsidP="00CD1697">
            <w:pPr>
              <w:spacing w:before="0"/>
              <w:jc w:val="left"/>
              <w:rPr>
                <w:szCs w:val="24"/>
                <w:lang w:val="es-ES_tradnl"/>
              </w:rPr>
            </w:pPr>
          </w:p>
        </w:tc>
      </w:tr>
      <w:tr w:rsidR="00E53DCE" w:rsidRPr="00B01D3A" w:rsidTr="00306452">
        <w:trPr>
          <w:jc w:val="center"/>
        </w:trPr>
        <w:tc>
          <w:tcPr>
            <w:tcW w:w="9889" w:type="dxa"/>
            <w:gridSpan w:val="3"/>
            <w:shd w:val="clear" w:color="auto" w:fill="auto"/>
          </w:tcPr>
          <w:p w:rsidR="00E53DCE" w:rsidRPr="000122CA" w:rsidRDefault="002E6646" w:rsidP="00092513">
            <w:pPr>
              <w:spacing w:before="0"/>
              <w:jc w:val="left"/>
              <w:rPr>
                <w:b/>
                <w:bCs/>
                <w:szCs w:val="24"/>
                <w:lang w:val="es-ES_tradnl"/>
              </w:rPr>
            </w:pPr>
            <w:r w:rsidRPr="000122CA">
              <w:rPr>
                <w:b/>
                <w:bCs/>
                <w:lang w:val="es-ES_tradnl"/>
              </w:rPr>
              <w:t xml:space="preserve">A las Administraciones de los Estados Miembros de la UIT, a los Miembros del Sector de Radiocomunicaciones, a los Asociados del UIT-R que participan en los trabajos de la Comisión de Estudio </w:t>
            </w:r>
            <w:r w:rsidR="00E747F5" w:rsidRPr="000122CA">
              <w:rPr>
                <w:b/>
                <w:bCs/>
                <w:lang w:val="es-ES_tradnl"/>
              </w:rPr>
              <w:t>3</w:t>
            </w:r>
            <w:r w:rsidRPr="000122CA">
              <w:rPr>
                <w:b/>
                <w:bCs/>
                <w:lang w:val="es-ES_tradnl"/>
              </w:rPr>
              <w:t xml:space="preserve"> de Radiocomunicaciones y a las Instituciones Académicas de la UIT</w:t>
            </w:r>
          </w:p>
        </w:tc>
      </w:tr>
      <w:tr w:rsidR="00E53DCE" w:rsidRPr="00B01D3A" w:rsidTr="00306452">
        <w:trPr>
          <w:jc w:val="center"/>
        </w:trPr>
        <w:tc>
          <w:tcPr>
            <w:tcW w:w="9889" w:type="dxa"/>
            <w:gridSpan w:val="3"/>
            <w:shd w:val="clear" w:color="auto" w:fill="auto"/>
          </w:tcPr>
          <w:p w:rsidR="00E53DCE" w:rsidRPr="000122CA" w:rsidRDefault="00E53DCE" w:rsidP="00CD1697">
            <w:pPr>
              <w:spacing w:before="0"/>
              <w:jc w:val="left"/>
              <w:rPr>
                <w:szCs w:val="24"/>
                <w:lang w:val="es-ES_tradnl"/>
              </w:rPr>
            </w:pPr>
          </w:p>
        </w:tc>
      </w:tr>
      <w:tr w:rsidR="00E53DCE" w:rsidRPr="00B01D3A" w:rsidTr="00306452">
        <w:trPr>
          <w:jc w:val="center"/>
        </w:trPr>
        <w:tc>
          <w:tcPr>
            <w:tcW w:w="9889" w:type="dxa"/>
            <w:gridSpan w:val="3"/>
            <w:shd w:val="clear" w:color="auto" w:fill="auto"/>
          </w:tcPr>
          <w:p w:rsidR="00E53DCE" w:rsidRPr="000122CA" w:rsidRDefault="00E53DCE" w:rsidP="00CD1697">
            <w:pPr>
              <w:spacing w:before="0"/>
              <w:jc w:val="left"/>
              <w:rPr>
                <w:szCs w:val="24"/>
                <w:lang w:val="es-ES_tradnl"/>
              </w:rPr>
            </w:pPr>
          </w:p>
        </w:tc>
      </w:tr>
      <w:tr w:rsidR="00E53DCE" w:rsidRPr="00B01D3A" w:rsidTr="00306452">
        <w:trPr>
          <w:jc w:val="center"/>
        </w:trPr>
        <w:tc>
          <w:tcPr>
            <w:tcW w:w="1526" w:type="dxa"/>
            <w:shd w:val="clear" w:color="auto" w:fill="auto"/>
          </w:tcPr>
          <w:p w:rsidR="00E53DCE" w:rsidRPr="000122CA" w:rsidRDefault="002E6646" w:rsidP="00CD1697">
            <w:pPr>
              <w:tabs>
                <w:tab w:val="clear" w:pos="1588"/>
                <w:tab w:val="left" w:pos="1560"/>
              </w:tabs>
              <w:spacing w:before="0"/>
              <w:jc w:val="left"/>
              <w:rPr>
                <w:szCs w:val="24"/>
                <w:lang w:val="es-ES_tradnl"/>
              </w:rPr>
            </w:pPr>
            <w:r w:rsidRPr="000122CA">
              <w:rPr>
                <w:szCs w:val="24"/>
                <w:lang w:val="es-ES_tradnl"/>
              </w:rPr>
              <w:t>Asunto</w:t>
            </w:r>
            <w:r w:rsidR="00A96D3A" w:rsidRPr="000122CA">
              <w:rPr>
                <w:szCs w:val="24"/>
                <w:lang w:val="es-ES_tradnl"/>
              </w:rPr>
              <w:t>:</w:t>
            </w:r>
          </w:p>
        </w:tc>
        <w:tc>
          <w:tcPr>
            <w:tcW w:w="8363" w:type="dxa"/>
            <w:gridSpan w:val="2"/>
            <w:vMerge w:val="restart"/>
            <w:shd w:val="clear" w:color="auto" w:fill="auto"/>
          </w:tcPr>
          <w:p w:rsidR="00E53DCE" w:rsidRPr="000122CA" w:rsidRDefault="002E6646" w:rsidP="00092513">
            <w:pPr>
              <w:tabs>
                <w:tab w:val="clear" w:pos="1588"/>
                <w:tab w:val="left" w:pos="1560"/>
              </w:tabs>
              <w:spacing w:before="0"/>
              <w:jc w:val="left"/>
              <w:rPr>
                <w:b/>
                <w:lang w:val="es-ES_tradnl"/>
              </w:rPr>
            </w:pPr>
            <w:r w:rsidRPr="000122CA">
              <w:rPr>
                <w:b/>
                <w:lang w:val="es-ES_tradnl"/>
              </w:rPr>
              <w:t xml:space="preserve">Comisión de Estudio </w:t>
            </w:r>
            <w:r w:rsidR="00E747F5" w:rsidRPr="000122CA">
              <w:rPr>
                <w:b/>
                <w:lang w:val="es-ES_tradnl"/>
              </w:rPr>
              <w:t>3</w:t>
            </w:r>
            <w:r w:rsidRPr="000122CA">
              <w:rPr>
                <w:b/>
                <w:lang w:val="es-ES_tradnl"/>
              </w:rPr>
              <w:t xml:space="preserve"> de Radiocomunicaciones</w:t>
            </w:r>
            <w:r w:rsidR="00470826" w:rsidRPr="000122CA">
              <w:rPr>
                <w:b/>
                <w:lang w:val="es-ES_tradnl"/>
              </w:rPr>
              <w:t xml:space="preserve"> (</w:t>
            </w:r>
            <w:r w:rsidR="00E747F5" w:rsidRPr="000122CA">
              <w:rPr>
                <w:b/>
                <w:lang w:val="es-ES_tradnl"/>
              </w:rPr>
              <w:t>Propagación de las ondas radioeléctricas</w:t>
            </w:r>
            <w:r w:rsidR="00470826" w:rsidRPr="000122CA">
              <w:rPr>
                <w:b/>
                <w:lang w:val="es-ES_tradnl"/>
              </w:rPr>
              <w:t>)</w:t>
            </w:r>
          </w:p>
          <w:p w:rsidR="002E6646" w:rsidRPr="000122CA" w:rsidRDefault="002E6646" w:rsidP="00092513">
            <w:pPr>
              <w:spacing w:before="120"/>
              <w:ind w:left="794" w:hanging="794"/>
              <w:jc w:val="left"/>
              <w:rPr>
                <w:b/>
                <w:bCs/>
                <w:szCs w:val="24"/>
                <w:lang w:val="es-ES_tradnl"/>
              </w:rPr>
            </w:pPr>
            <w:r w:rsidRPr="000122CA">
              <w:rPr>
                <w:b/>
                <w:bCs/>
                <w:lang w:val="es-ES_tradnl"/>
              </w:rPr>
              <w:t>–</w:t>
            </w:r>
            <w:r w:rsidRPr="000122CA">
              <w:rPr>
                <w:b/>
                <w:bCs/>
                <w:lang w:val="es-ES_tradnl"/>
              </w:rPr>
              <w:tab/>
              <w:t xml:space="preserve">Propuesta de adopción de </w:t>
            </w:r>
            <w:r w:rsidR="00E747F5" w:rsidRPr="000122CA">
              <w:rPr>
                <w:b/>
                <w:bCs/>
                <w:lang w:val="es-ES_tradnl"/>
              </w:rPr>
              <w:t>22</w:t>
            </w:r>
            <w:r w:rsidRPr="000122CA">
              <w:rPr>
                <w:b/>
                <w:bCs/>
                <w:lang w:val="es-ES_tradnl"/>
              </w:rPr>
              <w:t xml:space="preserve"> proyectos de Recomendaci</w:t>
            </w:r>
            <w:r w:rsidR="00E747F5" w:rsidRPr="000122CA">
              <w:rPr>
                <w:b/>
                <w:bCs/>
                <w:lang w:val="es-ES_tradnl"/>
              </w:rPr>
              <w:t>ó</w:t>
            </w:r>
            <w:r w:rsidRPr="000122CA">
              <w:rPr>
                <w:b/>
                <w:bCs/>
                <w:lang w:val="es-ES_tradnl"/>
              </w:rPr>
              <w:t>n UIT-R revisada y su aprobación simultánea por correspondencia de conformidad con el § </w:t>
            </w:r>
            <w:proofErr w:type="spellStart"/>
            <w:r w:rsidRPr="000122CA">
              <w:rPr>
                <w:b/>
                <w:bCs/>
                <w:lang w:val="es-ES_tradnl"/>
              </w:rPr>
              <w:t>A2.6.2.4</w:t>
            </w:r>
            <w:proofErr w:type="spellEnd"/>
            <w:r w:rsidRPr="000122CA">
              <w:rPr>
                <w:b/>
                <w:bCs/>
                <w:lang w:val="es-ES_tradnl"/>
              </w:rPr>
              <w:t xml:space="preserve"> de la Resolución UIT</w:t>
            </w:r>
            <w:r w:rsidRPr="000122CA">
              <w:rPr>
                <w:b/>
                <w:bCs/>
                <w:lang w:val="es-ES_tradnl"/>
              </w:rPr>
              <w:noBreakHyphen/>
              <w:t>R 1</w:t>
            </w:r>
            <w:r w:rsidRPr="000122CA">
              <w:rPr>
                <w:b/>
                <w:bCs/>
                <w:lang w:val="es-ES_tradnl"/>
              </w:rPr>
              <w:noBreakHyphen/>
              <w:t>7 (Procedimiento para la adopción y aprobación simultánea por correspondencia)</w:t>
            </w:r>
          </w:p>
        </w:tc>
      </w:tr>
      <w:tr w:rsidR="00E53DCE" w:rsidRPr="00B01D3A" w:rsidTr="00306452">
        <w:trPr>
          <w:jc w:val="center"/>
        </w:trPr>
        <w:tc>
          <w:tcPr>
            <w:tcW w:w="1526" w:type="dxa"/>
            <w:shd w:val="clear" w:color="auto" w:fill="auto"/>
          </w:tcPr>
          <w:p w:rsidR="00E53DCE" w:rsidRPr="000122CA" w:rsidRDefault="00E53DCE" w:rsidP="00CD1697">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0122CA" w:rsidRDefault="00E53DCE" w:rsidP="00CD1697">
            <w:pPr>
              <w:tabs>
                <w:tab w:val="clear" w:pos="1588"/>
                <w:tab w:val="left" w:pos="1560"/>
              </w:tabs>
              <w:spacing w:before="0"/>
              <w:rPr>
                <w:b/>
                <w:bCs/>
                <w:szCs w:val="24"/>
                <w:lang w:val="es-ES_tradnl"/>
              </w:rPr>
            </w:pPr>
          </w:p>
        </w:tc>
      </w:tr>
      <w:tr w:rsidR="00E53DCE" w:rsidRPr="00B01D3A" w:rsidTr="00306452">
        <w:trPr>
          <w:jc w:val="center"/>
        </w:trPr>
        <w:tc>
          <w:tcPr>
            <w:tcW w:w="1526" w:type="dxa"/>
            <w:shd w:val="clear" w:color="auto" w:fill="auto"/>
          </w:tcPr>
          <w:p w:rsidR="00E53DCE" w:rsidRPr="000122CA" w:rsidRDefault="00E53DCE" w:rsidP="00CD1697">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0122CA" w:rsidRDefault="00E53DCE" w:rsidP="00CD1697">
            <w:pPr>
              <w:tabs>
                <w:tab w:val="clear" w:pos="1588"/>
                <w:tab w:val="left" w:pos="1560"/>
              </w:tabs>
              <w:spacing w:before="0"/>
              <w:rPr>
                <w:b/>
                <w:bCs/>
                <w:szCs w:val="24"/>
                <w:lang w:val="es-ES_tradnl"/>
              </w:rPr>
            </w:pPr>
          </w:p>
        </w:tc>
      </w:tr>
      <w:tr w:rsidR="00E53DCE" w:rsidRPr="00B01D3A" w:rsidTr="00306452">
        <w:trPr>
          <w:jc w:val="center"/>
        </w:trPr>
        <w:tc>
          <w:tcPr>
            <w:tcW w:w="9889" w:type="dxa"/>
            <w:gridSpan w:val="3"/>
            <w:shd w:val="clear" w:color="auto" w:fill="auto"/>
          </w:tcPr>
          <w:p w:rsidR="00E53DCE" w:rsidRPr="000122CA" w:rsidRDefault="00E53DCE" w:rsidP="00E53DCE">
            <w:pPr>
              <w:tabs>
                <w:tab w:val="clear" w:pos="1588"/>
                <w:tab w:val="left" w:pos="1560"/>
              </w:tabs>
              <w:spacing w:before="0"/>
              <w:jc w:val="left"/>
              <w:rPr>
                <w:szCs w:val="24"/>
                <w:lang w:val="es-ES_tradnl"/>
              </w:rPr>
            </w:pPr>
          </w:p>
        </w:tc>
      </w:tr>
      <w:tr w:rsidR="00E53DCE" w:rsidRPr="00B01D3A" w:rsidTr="00306452">
        <w:trPr>
          <w:jc w:val="center"/>
        </w:trPr>
        <w:tc>
          <w:tcPr>
            <w:tcW w:w="9889" w:type="dxa"/>
            <w:gridSpan w:val="3"/>
            <w:shd w:val="clear" w:color="auto" w:fill="auto"/>
          </w:tcPr>
          <w:p w:rsidR="00E53DCE" w:rsidRPr="000122CA" w:rsidRDefault="00E53DCE" w:rsidP="00CD1697">
            <w:pPr>
              <w:spacing w:before="0"/>
              <w:jc w:val="left"/>
              <w:rPr>
                <w:b/>
                <w:bCs/>
                <w:szCs w:val="24"/>
                <w:lang w:val="es-ES_tradnl"/>
              </w:rPr>
            </w:pPr>
          </w:p>
        </w:tc>
      </w:tr>
    </w:tbl>
    <w:p w:rsidR="00470826" w:rsidRPr="000122CA" w:rsidRDefault="002E6646" w:rsidP="00CC5CBD">
      <w:pPr>
        <w:spacing w:before="240"/>
        <w:rPr>
          <w:lang w:val="es-ES_tradnl"/>
        </w:rPr>
      </w:pPr>
      <w:r w:rsidRPr="000122CA">
        <w:rPr>
          <w:lang w:val="es-ES_tradnl"/>
        </w:rPr>
        <w:t xml:space="preserve">En la reunión de la Comisión de Estudio </w:t>
      </w:r>
      <w:r w:rsidR="00E747F5" w:rsidRPr="000122CA">
        <w:rPr>
          <w:lang w:val="es-ES_tradnl"/>
        </w:rPr>
        <w:t>3</w:t>
      </w:r>
      <w:r w:rsidRPr="000122CA">
        <w:rPr>
          <w:lang w:val="es-ES_tradnl"/>
        </w:rPr>
        <w:t xml:space="preserve"> de Radiocomunicaciones celebrada el </w:t>
      </w:r>
      <w:r w:rsidR="00E747F5" w:rsidRPr="000122CA">
        <w:rPr>
          <w:lang w:val="es-ES_tradnl"/>
        </w:rPr>
        <w:t>24</w:t>
      </w:r>
      <w:r w:rsidRPr="000122CA">
        <w:rPr>
          <w:lang w:val="es-ES_tradnl"/>
        </w:rPr>
        <w:t xml:space="preserve"> de </w:t>
      </w:r>
      <w:r w:rsidR="00E747F5" w:rsidRPr="000122CA">
        <w:rPr>
          <w:lang w:val="es-ES_tradnl"/>
        </w:rPr>
        <w:t>mayo</w:t>
      </w:r>
      <w:r w:rsidRPr="000122CA">
        <w:rPr>
          <w:lang w:val="es-ES_tradnl"/>
        </w:rPr>
        <w:t xml:space="preserve"> de 201</w:t>
      </w:r>
      <w:r w:rsidR="00E747F5" w:rsidRPr="000122CA">
        <w:rPr>
          <w:lang w:val="es-ES_tradnl"/>
        </w:rPr>
        <w:t>9</w:t>
      </w:r>
      <w:r w:rsidRPr="000122CA">
        <w:rPr>
          <w:lang w:val="es-ES_tradnl"/>
        </w:rPr>
        <w:t xml:space="preserve">, la Comisión de Estudio decidió solicitar la adopción de </w:t>
      </w:r>
      <w:r w:rsidR="00E747F5" w:rsidRPr="000122CA">
        <w:rPr>
          <w:lang w:val="es-ES_tradnl"/>
        </w:rPr>
        <w:t>22</w:t>
      </w:r>
      <w:r w:rsidRPr="000122CA">
        <w:rPr>
          <w:lang w:val="es-ES_tradnl"/>
        </w:rPr>
        <w:t xml:space="preserve"> proyectos de Recomendaci</w:t>
      </w:r>
      <w:r w:rsidR="00E747F5" w:rsidRPr="000122CA">
        <w:rPr>
          <w:lang w:val="es-ES_tradnl"/>
        </w:rPr>
        <w:t>ó</w:t>
      </w:r>
      <w:r w:rsidRPr="000122CA">
        <w:rPr>
          <w:lang w:val="es-ES_tradnl"/>
        </w:rPr>
        <w:t>n UIT-R revisada por correspondencia (§ </w:t>
      </w:r>
      <w:proofErr w:type="spellStart"/>
      <w:r w:rsidRPr="000122CA">
        <w:rPr>
          <w:lang w:val="es-ES_tradnl"/>
        </w:rPr>
        <w:t>A2.6.2</w:t>
      </w:r>
      <w:proofErr w:type="spellEnd"/>
      <w:r w:rsidRPr="000122CA">
        <w:rPr>
          <w:lang w:val="es-ES_tradnl"/>
        </w:rPr>
        <w:t xml:space="preserve"> de la Resolución UIT</w:t>
      </w:r>
      <w:r w:rsidRPr="000122CA">
        <w:rPr>
          <w:lang w:val="es-ES_tradnl"/>
        </w:rPr>
        <w:noBreakHyphen/>
        <w:t>R 1</w:t>
      </w:r>
      <w:r w:rsidRPr="000122CA">
        <w:rPr>
          <w:lang w:val="es-ES_tradnl"/>
        </w:rPr>
        <w:noBreakHyphen/>
        <w:t>7) y además decidió aplicar el procedimiento de adopción y aprobación simultáneas por correspondencia (</w:t>
      </w:r>
      <w:proofErr w:type="spellStart"/>
      <w:r w:rsidRPr="000122CA">
        <w:rPr>
          <w:lang w:val="es-ES_tradnl"/>
        </w:rPr>
        <w:t>PAAS</w:t>
      </w:r>
      <w:proofErr w:type="spellEnd"/>
      <w:r w:rsidR="00470826" w:rsidRPr="000122CA">
        <w:rPr>
          <w:lang w:val="es-ES_tradnl"/>
        </w:rPr>
        <w:t xml:space="preserve">, </w:t>
      </w:r>
      <w:r w:rsidRPr="000122CA">
        <w:rPr>
          <w:lang w:val="es-ES_tradnl"/>
        </w:rPr>
        <w:t>§ </w:t>
      </w:r>
      <w:proofErr w:type="spellStart"/>
      <w:r w:rsidRPr="000122CA">
        <w:rPr>
          <w:lang w:val="es-ES_tradnl"/>
        </w:rPr>
        <w:t>A2.6.2.4</w:t>
      </w:r>
      <w:proofErr w:type="spellEnd"/>
      <w:r w:rsidRPr="000122CA">
        <w:rPr>
          <w:lang w:val="es-ES_tradnl"/>
        </w:rPr>
        <w:t xml:space="preserve"> de la Resolución UIT</w:t>
      </w:r>
      <w:r w:rsidRPr="000122CA">
        <w:rPr>
          <w:lang w:val="es-ES_tradnl"/>
        </w:rPr>
        <w:noBreakHyphen/>
        <w:t>R 1</w:t>
      </w:r>
      <w:r w:rsidRPr="000122CA">
        <w:rPr>
          <w:lang w:val="es-ES_tradnl"/>
        </w:rPr>
        <w:noBreakHyphen/>
        <w:t>7). Los títulos y resúmenes de los proyectos de Recomendaci</w:t>
      </w:r>
      <w:r w:rsidR="00150443" w:rsidRPr="000122CA">
        <w:rPr>
          <w:lang w:val="es-ES_tradnl"/>
        </w:rPr>
        <w:t>ó</w:t>
      </w:r>
      <w:r w:rsidRPr="000122CA">
        <w:rPr>
          <w:lang w:val="es-ES_tradnl"/>
        </w:rPr>
        <w:t xml:space="preserve">n aparecen en el Anexo a la presente </w:t>
      </w:r>
      <w:r w:rsidR="00D51756" w:rsidRPr="000122CA">
        <w:rPr>
          <w:lang w:val="es-ES_tradnl"/>
        </w:rPr>
        <w:t>carta</w:t>
      </w:r>
      <w:r w:rsidRPr="000122CA">
        <w:rPr>
          <w:lang w:val="es-ES_tradnl"/>
        </w:rPr>
        <w:t>. Todo Estado Miembro que objete la adopción de un proyecto de Recomendación debe informar al Director y al Presidente de la Comisión de Estudio de los motivos de dicha objeción.</w:t>
      </w:r>
      <w:r w:rsidR="001D522A" w:rsidRPr="000122CA">
        <w:rPr>
          <w:lang w:val="es-ES_tradnl"/>
        </w:rPr>
        <w:t xml:space="preserve"> </w:t>
      </w:r>
    </w:p>
    <w:p w:rsidR="002E6646" w:rsidRPr="000122CA" w:rsidRDefault="00CD1697" w:rsidP="00B01D3A">
      <w:pPr>
        <w:rPr>
          <w:lang w:val="es-ES_tradnl"/>
        </w:rPr>
      </w:pPr>
      <w:r w:rsidRPr="000122CA">
        <w:rPr>
          <w:lang w:val="es-ES_tradnl"/>
        </w:rPr>
        <w:t xml:space="preserve">El periodo de consideración se extenderá durante 2 meses finalizando el </w:t>
      </w:r>
      <w:r w:rsidR="00150443" w:rsidRPr="000122CA">
        <w:rPr>
          <w:u w:val="single"/>
          <w:lang w:val="es-ES_tradnl"/>
        </w:rPr>
        <w:t>2</w:t>
      </w:r>
      <w:r w:rsidR="00B01D3A">
        <w:rPr>
          <w:u w:val="single"/>
          <w:lang w:val="es-ES_tradnl"/>
        </w:rPr>
        <w:t>5</w:t>
      </w:r>
      <w:bookmarkStart w:id="0" w:name="_GoBack"/>
      <w:bookmarkEnd w:id="0"/>
      <w:r w:rsidRPr="000122CA">
        <w:rPr>
          <w:u w:val="single"/>
          <w:lang w:val="es-ES_tradnl"/>
        </w:rPr>
        <w:t xml:space="preserve"> </w:t>
      </w:r>
      <w:r w:rsidR="00150443" w:rsidRPr="000122CA">
        <w:rPr>
          <w:u w:val="single"/>
          <w:lang w:val="es-ES_tradnl"/>
        </w:rPr>
        <w:t>de agosto</w:t>
      </w:r>
      <w:r w:rsidRPr="000122CA">
        <w:rPr>
          <w:u w:val="single"/>
          <w:lang w:val="es-ES_tradnl"/>
        </w:rPr>
        <w:t xml:space="preserve"> de 201</w:t>
      </w:r>
      <w:r w:rsidR="00150443" w:rsidRPr="000122CA">
        <w:rPr>
          <w:u w:val="single"/>
          <w:lang w:val="es-ES_tradnl"/>
        </w:rPr>
        <w:t>9</w:t>
      </w:r>
      <w:r w:rsidRPr="000122CA">
        <w:rPr>
          <w:lang w:val="es-ES_tradnl"/>
        </w:rPr>
        <w:t xml:space="preserve">. Si durante este periodo no se reciben objeciones de los Estados Miembros, se considerarán adoptados los proyectos de Recomendación por la Comisión de Estudio </w:t>
      </w:r>
      <w:r w:rsidR="00150443" w:rsidRPr="000122CA">
        <w:rPr>
          <w:lang w:val="es-ES_tradnl"/>
        </w:rPr>
        <w:t>3</w:t>
      </w:r>
      <w:r w:rsidRPr="000122CA">
        <w:rPr>
          <w:lang w:val="es-ES_tradnl"/>
        </w:rPr>
        <w:t xml:space="preserve">. Además, dado que se ha seguido el procedimiento de </w:t>
      </w:r>
      <w:proofErr w:type="spellStart"/>
      <w:r w:rsidRPr="000122CA">
        <w:rPr>
          <w:lang w:val="es-ES_tradnl"/>
        </w:rPr>
        <w:t>PAAS</w:t>
      </w:r>
      <w:proofErr w:type="spellEnd"/>
      <w:r w:rsidRPr="000122CA">
        <w:rPr>
          <w:lang w:val="es-ES_tradnl"/>
        </w:rPr>
        <w:t>, los proyectos de Recomendación también se considerarán aprobados.</w:t>
      </w:r>
    </w:p>
    <w:p w:rsidR="002E6646" w:rsidRPr="000122CA" w:rsidRDefault="002E6646" w:rsidP="00092513">
      <w:pPr>
        <w:rPr>
          <w:lang w:val="es-ES_tradnl"/>
        </w:rPr>
      </w:pPr>
      <w:r w:rsidRPr="000122CA">
        <w:rPr>
          <w:lang w:val="es-ES_tradnl"/>
        </w:rPr>
        <w:t xml:space="preserve">Tras la fecha límite mencionada, los resultados </w:t>
      </w:r>
      <w:r w:rsidR="00D45A40" w:rsidRPr="000122CA">
        <w:rPr>
          <w:lang w:val="es-ES_tradnl"/>
        </w:rPr>
        <w:t xml:space="preserve">de </w:t>
      </w:r>
      <w:r w:rsidR="004B6204" w:rsidRPr="000122CA">
        <w:rPr>
          <w:lang w:val="es-ES_tradnl"/>
        </w:rPr>
        <w:t>los procedimientos arriba citados</w:t>
      </w:r>
      <w:r w:rsidRPr="000122CA">
        <w:rPr>
          <w:lang w:val="es-ES_tradnl"/>
        </w:rPr>
        <w:t xml:space="preserve"> se comunicarán mediante Circular Administrativa y se publicarán las Recomendaci</w:t>
      </w:r>
      <w:r w:rsidR="00150443" w:rsidRPr="000122CA">
        <w:rPr>
          <w:lang w:val="es-ES_tradnl"/>
        </w:rPr>
        <w:t>o</w:t>
      </w:r>
      <w:r w:rsidRPr="000122CA">
        <w:rPr>
          <w:lang w:val="es-ES_tradnl"/>
        </w:rPr>
        <w:t xml:space="preserve">nes aprobadas tan pronto como sea posible (véase </w:t>
      </w:r>
      <w:hyperlink r:id="rId8" w:history="1">
        <w:r w:rsidRPr="000122CA">
          <w:rPr>
            <w:color w:val="0000FF"/>
            <w:u w:val="single"/>
            <w:lang w:val="es-ES_tradnl"/>
          </w:rPr>
          <w:t>http://</w:t>
        </w:r>
        <w:proofErr w:type="spellStart"/>
        <w:r w:rsidRPr="000122CA">
          <w:rPr>
            <w:color w:val="0000FF"/>
            <w:u w:val="single"/>
            <w:lang w:val="es-ES_tradnl"/>
          </w:rPr>
          <w:t>www.itu.int</w:t>
        </w:r>
        <w:proofErr w:type="spellEnd"/>
        <w:r w:rsidRPr="000122CA">
          <w:rPr>
            <w:color w:val="0000FF"/>
            <w:u w:val="single"/>
            <w:lang w:val="es-ES_tradnl"/>
          </w:rPr>
          <w:t>/pub/R-</w:t>
        </w:r>
        <w:proofErr w:type="spellStart"/>
        <w:r w:rsidRPr="000122CA">
          <w:rPr>
            <w:color w:val="0000FF"/>
            <w:u w:val="single"/>
            <w:lang w:val="es-ES_tradnl"/>
          </w:rPr>
          <w:t>REC</w:t>
        </w:r>
        <w:proofErr w:type="spellEnd"/>
      </w:hyperlink>
      <w:r w:rsidRPr="000122CA">
        <w:rPr>
          <w:lang w:val="es-ES_tradnl"/>
        </w:rPr>
        <w:t>).</w:t>
      </w:r>
    </w:p>
    <w:p w:rsidR="006A124F" w:rsidRPr="000122CA" w:rsidRDefault="002E6646" w:rsidP="00092513">
      <w:pPr>
        <w:keepNext/>
        <w:keepLines/>
        <w:rPr>
          <w:lang w:val="es-ES_tradnl"/>
        </w:rPr>
      </w:pPr>
      <w:r w:rsidRPr="000122CA">
        <w:rPr>
          <w:lang w:val="es-ES_tradnl"/>
        </w:rPr>
        <w:lastRenderedPageBreak/>
        <w:t>Se solicita a toda organización miembro de la UIT que tenga conocimiento de una patente, de su propiedad o de propiedad ajena, que cubra total o parcialmente elementos del proyecto o proyectos de Recomendaciones mencionados en esta carta, que comunique dicha información a la Secretaría tan pronto como sea posible. La Política común en materia de patentes para UIT-T/UIT-R/ISO/</w:t>
      </w:r>
      <w:proofErr w:type="spellStart"/>
      <w:r w:rsidRPr="000122CA">
        <w:rPr>
          <w:lang w:val="es-ES_tradnl"/>
        </w:rPr>
        <w:t>CEI</w:t>
      </w:r>
      <w:proofErr w:type="spellEnd"/>
      <w:r w:rsidRPr="000122CA">
        <w:rPr>
          <w:lang w:val="es-ES_tradnl"/>
        </w:rPr>
        <w:t xml:space="preserve"> puede consultarse en</w:t>
      </w:r>
      <w:r w:rsidR="006A124F" w:rsidRPr="000122CA">
        <w:rPr>
          <w:lang w:val="es-ES_tradnl"/>
        </w:rPr>
        <w:t xml:space="preserve"> </w:t>
      </w:r>
      <w:hyperlink r:id="rId9" w:history="1">
        <w:r w:rsidR="006A124F" w:rsidRPr="000122CA">
          <w:rPr>
            <w:rStyle w:val="Hyperlink"/>
            <w:lang w:val="es-ES_tradnl"/>
          </w:rPr>
          <w:t>http://</w:t>
        </w:r>
        <w:proofErr w:type="spellStart"/>
        <w:r w:rsidR="006A124F" w:rsidRPr="000122CA">
          <w:rPr>
            <w:rStyle w:val="Hyperlink"/>
            <w:lang w:val="es-ES_tradnl"/>
          </w:rPr>
          <w:t>www.itu.int</w:t>
        </w:r>
        <w:proofErr w:type="spellEnd"/>
        <w:r w:rsidR="006A124F" w:rsidRPr="000122CA">
          <w:rPr>
            <w:rStyle w:val="Hyperlink"/>
            <w:lang w:val="es-ES_tradnl"/>
          </w:rPr>
          <w:t>/en/ITU-T/</w:t>
        </w:r>
        <w:proofErr w:type="spellStart"/>
        <w:r w:rsidR="006A124F" w:rsidRPr="000122CA">
          <w:rPr>
            <w:rStyle w:val="Hyperlink"/>
            <w:lang w:val="es-ES_tradnl"/>
          </w:rPr>
          <w:t>ipr</w:t>
        </w:r>
        <w:proofErr w:type="spellEnd"/>
        <w:r w:rsidR="006A124F" w:rsidRPr="000122CA">
          <w:rPr>
            <w:rStyle w:val="Hyperlink"/>
            <w:lang w:val="es-ES_tradnl"/>
          </w:rPr>
          <w:t>/</w:t>
        </w:r>
        <w:proofErr w:type="spellStart"/>
        <w:r w:rsidR="006A124F" w:rsidRPr="000122CA">
          <w:rPr>
            <w:rStyle w:val="Hyperlink"/>
            <w:lang w:val="es-ES_tradnl"/>
          </w:rPr>
          <w:t>Pages</w:t>
        </w:r>
        <w:proofErr w:type="spellEnd"/>
        <w:r w:rsidR="006A124F" w:rsidRPr="000122CA">
          <w:rPr>
            <w:rStyle w:val="Hyperlink"/>
            <w:lang w:val="es-ES_tradnl"/>
          </w:rPr>
          <w:t>/</w:t>
        </w:r>
        <w:proofErr w:type="spellStart"/>
        <w:r w:rsidR="006A124F" w:rsidRPr="000122CA">
          <w:rPr>
            <w:rStyle w:val="Hyperlink"/>
            <w:lang w:val="es-ES_tradnl"/>
          </w:rPr>
          <w:t>policy.aspx</w:t>
        </w:r>
        <w:proofErr w:type="spellEnd"/>
      </w:hyperlink>
      <w:r w:rsidR="006A124F" w:rsidRPr="000122CA">
        <w:rPr>
          <w:lang w:val="es-ES_tradnl"/>
        </w:rPr>
        <w:t>.</w:t>
      </w:r>
    </w:p>
    <w:p w:rsidR="002E6646" w:rsidRPr="000122CA" w:rsidRDefault="00320724" w:rsidP="00092513">
      <w:pPr>
        <w:spacing w:before="1920" w:line="240" w:lineRule="auto"/>
        <w:jc w:val="left"/>
        <w:rPr>
          <w:szCs w:val="24"/>
          <w:lang w:val="es-ES_tradnl"/>
        </w:rPr>
      </w:pPr>
      <w:r w:rsidRPr="000122CA">
        <w:rPr>
          <w:szCs w:val="24"/>
          <w:lang w:val="es-ES_tradnl"/>
        </w:rPr>
        <w:t xml:space="preserve">Mario </w:t>
      </w:r>
      <w:proofErr w:type="spellStart"/>
      <w:r w:rsidRPr="000122CA">
        <w:rPr>
          <w:szCs w:val="24"/>
          <w:lang w:val="es-ES_tradnl"/>
        </w:rPr>
        <w:t>Maniewicz</w:t>
      </w:r>
      <w:proofErr w:type="spellEnd"/>
      <w:r w:rsidR="0062522E" w:rsidRPr="000122CA">
        <w:rPr>
          <w:szCs w:val="24"/>
          <w:lang w:val="es-ES_tradnl"/>
        </w:rPr>
        <w:br/>
      </w:r>
      <w:r w:rsidR="002E6646" w:rsidRPr="000122CA">
        <w:rPr>
          <w:szCs w:val="24"/>
          <w:lang w:val="es-ES_tradnl"/>
        </w:rPr>
        <w:t>Director</w:t>
      </w:r>
    </w:p>
    <w:p w:rsidR="002E6646" w:rsidRPr="000122CA" w:rsidRDefault="002E6646" w:rsidP="0011784E">
      <w:pPr>
        <w:spacing w:before="2040"/>
        <w:rPr>
          <w:lang w:val="es-ES_tradnl"/>
        </w:rPr>
      </w:pPr>
      <w:r w:rsidRPr="000122CA">
        <w:rPr>
          <w:b/>
          <w:bCs/>
          <w:lang w:val="es-ES_tradnl"/>
        </w:rPr>
        <w:t>Anexo:</w:t>
      </w:r>
      <w:r w:rsidRPr="000122CA">
        <w:rPr>
          <w:lang w:val="es-ES_tradnl"/>
        </w:rPr>
        <w:t xml:space="preserve"> </w:t>
      </w:r>
      <w:r w:rsidR="001F1D56" w:rsidRPr="000122CA">
        <w:rPr>
          <w:lang w:val="es-ES_tradnl"/>
        </w:rPr>
        <w:tab/>
      </w:r>
      <w:r w:rsidRPr="000122CA">
        <w:rPr>
          <w:lang w:val="es-ES_tradnl"/>
        </w:rPr>
        <w:t>Títulos y res</w:t>
      </w:r>
      <w:r w:rsidR="00150443" w:rsidRPr="000122CA">
        <w:rPr>
          <w:lang w:val="es-ES_tradnl"/>
        </w:rPr>
        <w:t>ú</w:t>
      </w:r>
      <w:r w:rsidRPr="000122CA">
        <w:rPr>
          <w:lang w:val="es-ES_tradnl"/>
        </w:rPr>
        <w:t>menes de los proyectos de Recomendación</w:t>
      </w:r>
    </w:p>
    <w:p w:rsidR="002E6646" w:rsidRPr="000122CA" w:rsidRDefault="002E6646" w:rsidP="0011784E">
      <w:pPr>
        <w:spacing w:before="480"/>
        <w:rPr>
          <w:lang w:val="es-ES_tradnl"/>
        </w:rPr>
      </w:pPr>
      <w:r w:rsidRPr="000122CA">
        <w:rPr>
          <w:b/>
          <w:bCs/>
          <w:lang w:val="es-ES_tradnl"/>
        </w:rPr>
        <w:t>Documentos:</w:t>
      </w:r>
      <w:r w:rsidRPr="000122CA">
        <w:rPr>
          <w:lang w:val="es-ES_tradnl"/>
        </w:rPr>
        <w:t xml:space="preserve"> </w:t>
      </w:r>
      <w:r w:rsidR="001F1D56" w:rsidRPr="000122CA">
        <w:rPr>
          <w:lang w:val="es-ES_tradnl"/>
        </w:rPr>
        <w:tab/>
      </w:r>
      <w:r w:rsidRPr="000122CA">
        <w:rPr>
          <w:lang w:val="es-ES_tradnl"/>
        </w:rPr>
        <w:t>Documento</w:t>
      </w:r>
      <w:r w:rsidR="00150443" w:rsidRPr="000122CA">
        <w:rPr>
          <w:lang w:val="es-ES_tradnl"/>
        </w:rPr>
        <w:t xml:space="preserve">s </w:t>
      </w:r>
      <w:r w:rsidR="00150443" w:rsidRPr="000122CA">
        <w:rPr>
          <w:szCs w:val="24"/>
          <w:lang w:val="es-ES_tradnl"/>
        </w:rPr>
        <w:t>3/105(</w:t>
      </w:r>
      <w:proofErr w:type="spellStart"/>
      <w:r w:rsidR="00150443" w:rsidRPr="000122CA">
        <w:rPr>
          <w:szCs w:val="24"/>
          <w:lang w:val="es-ES_tradnl"/>
        </w:rPr>
        <w:t>Rev.1</w:t>
      </w:r>
      <w:proofErr w:type="spellEnd"/>
      <w:r w:rsidR="00150443" w:rsidRPr="000122CA">
        <w:rPr>
          <w:szCs w:val="24"/>
          <w:lang w:val="es-ES_tradnl"/>
        </w:rPr>
        <w:t xml:space="preserve">), </w:t>
      </w:r>
      <w:r w:rsidR="00150443" w:rsidRPr="000122CA">
        <w:rPr>
          <w:rFonts w:asciiTheme="minorHAnsi" w:hAnsiTheme="minorHAnsi" w:cstheme="minorHAnsi"/>
          <w:szCs w:val="24"/>
          <w:lang w:val="es-ES_tradnl"/>
        </w:rPr>
        <w:t>3/106(</w:t>
      </w:r>
      <w:proofErr w:type="spellStart"/>
      <w:r w:rsidR="00150443" w:rsidRPr="000122CA">
        <w:rPr>
          <w:rFonts w:asciiTheme="minorHAnsi" w:hAnsiTheme="minorHAnsi" w:cstheme="minorHAnsi"/>
          <w:szCs w:val="24"/>
          <w:lang w:val="es-ES_tradnl"/>
        </w:rPr>
        <w:t>Rev.1</w:t>
      </w:r>
      <w:proofErr w:type="spellEnd"/>
      <w:r w:rsidR="00150443" w:rsidRPr="000122CA">
        <w:rPr>
          <w:rFonts w:asciiTheme="minorHAnsi" w:hAnsiTheme="minorHAnsi" w:cstheme="minorHAnsi"/>
          <w:szCs w:val="24"/>
          <w:lang w:val="es-ES_tradnl"/>
        </w:rPr>
        <w:t>),</w:t>
      </w:r>
      <w:r w:rsidR="00150443" w:rsidRPr="000122CA">
        <w:rPr>
          <w:szCs w:val="24"/>
          <w:lang w:val="es-ES_tradnl"/>
        </w:rPr>
        <w:t xml:space="preserve"> </w:t>
      </w:r>
      <w:r w:rsidR="00150443" w:rsidRPr="000122CA">
        <w:rPr>
          <w:rFonts w:asciiTheme="minorHAnsi" w:hAnsiTheme="minorHAnsi" w:cstheme="minorHAnsi"/>
          <w:szCs w:val="24"/>
          <w:lang w:val="es-ES_tradnl"/>
        </w:rPr>
        <w:t>3/107(</w:t>
      </w:r>
      <w:proofErr w:type="spellStart"/>
      <w:r w:rsidR="00150443" w:rsidRPr="000122CA">
        <w:rPr>
          <w:rFonts w:asciiTheme="minorHAnsi" w:hAnsiTheme="minorHAnsi" w:cstheme="minorHAnsi"/>
          <w:szCs w:val="24"/>
          <w:lang w:val="es-ES_tradnl"/>
        </w:rPr>
        <w:t>Rev.1</w:t>
      </w:r>
      <w:proofErr w:type="spellEnd"/>
      <w:r w:rsidR="00150443" w:rsidRPr="000122CA">
        <w:rPr>
          <w:rFonts w:asciiTheme="minorHAnsi" w:hAnsiTheme="minorHAnsi" w:cstheme="minorHAnsi"/>
          <w:szCs w:val="24"/>
          <w:lang w:val="es-ES_tradnl"/>
        </w:rPr>
        <w:t>), 3/117(</w:t>
      </w:r>
      <w:proofErr w:type="spellStart"/>
      <w:r w:rsidR="00150443" w:rsidRPr="000122CA">
        <w:rPr>
          <w:rFonts w:asciiTheme="minorHAnsi" w:hAnsiTheme="minorHAnsi" w:cstheme="minorHAnsi"/>
          <w:szCs w:val="24"/>
          <w:lang w:val="es-ES_tradnl"/>
        </w:rPr>
        <w:t>Rev.1</w:t>
      </w:r>
      <w:proofErr w:type="spellEnd"/>
      <w:r w:rsidR="00150443" w:rsidRPr="000122CA">
        <w:rPr>
          <w:rFonts w:asciiTheme="minorHAnsi" w:hAnsiTheme="minorHAnsi" w:cstheme="minorHAnsi"/>
          <w:szCs w:val="24"/>
          <w:lang w:val="es-ES_tradnl"/>
        </w:rPr>
        <w:t>), 3/118(</w:t>
      </w:r>
      <w:proofErr w:type="spellStart"/>
      <w:r w:rsidR="00150443" w:rsidRPr="000122CA">
        <w:rPr>
          <w:rFonts w:asciiTheme="minorHAnsi" w:hAnsiTheme="minorHAnsi" w:cstheme="minorHAnsi"/>
          <w:szCs w:val="24"/>
          <w:lang w:val="es-ES_tradnl"/>
        </w:rPr>
        <w:t>Rev.1</w:t>
      </w:r>
      <w:proofErr w:type="spellEnd"/>
      <w:r w:rsidR="00150443" w:rsidRPr="000122CA">
        <w:rPr>
          <w:rFonts w:asciiTheme="minorHAnsi" w:hAnsiTheme="minorHAnsi" w:cstheme="minorHAnsi"/>
          <w:szCs w:val="24"/>
          <w:lang w:val="es-ES_tradnl"/>
        </w:rPr>
        <w:t>), 3/119(</w:t>
      </w:r>
      <w:proofErr w:type="spellStart"/>
      <w:r w:rsidR="00150443" w:rsidRPr="000122CA">
        <w:rPr>
          <w:rFonts w:asciiTheme="minorHAnsi" w:hAnsiTheme="minorHAnsi" w:cstheme="minorHAnsi"/>
          <w:szCs w:val="24"/>
          <w:lang w:val="es-ES_tradnl"/>
        </w:rPr>
        <w:t>Rev.2</w:t>
      </w:r>
      <w:proofErr w:type="spellEnd"/>
      <w:r w:rsidR="00150443" w:rsidRPr="000122CA">
        <w:rPr>
          <w:rFonts w:asciiTheme="minorHAnsi" w:hAnsiTheme="minorHAnsi" w:cstheme="minorHAnsi"/>
          <w:szCs w:val="24"/>
          <w:lang w:val="es-ES_tradnl"/>
        </w:rPr>
        <w:t>), 3/120(</w:t>
      </w:r>
      <w:proofErr w:type="spellStart"/>
      <w:r w:rsidR="00150443" w:rsidRPr="000122CA">
        <w:rPr>
          <w:rFonts w:asciiTheme="minorHAnsi" w:hAnsiTheme="minorHAnsi" w:cstheme="minorHAnsi"/>
          <w:szCs w:val="24"/>
          <w:lang w:val="es-ES_tradnl"/>
        </w:rPr>
        <w:t>Rev.1</w:t>
      </w:r>
      <w:proofErr w:type="spellEnd"/>
      <w:r w:rsidR="00150443" w:rsidRPr="000122CA">
        <w:rPr>
          <w:rFonts w:asciiTheme="minorHAnsi" w:hAnsiTheme="minorHAnsi" w:cstheme="minorHAnsi"/>
          <w:szCs w:val="24"/>
          <w:lang w:val="es-ES_tradnl"/>
        </w:rPr>
        <w:t>), 3/121(</w:t>
      </w:r>
      <w:proofErr w:type="spellStart"/>
      <w:r w:rsidR="00150443" w:rsidRPr="000122CA">
        <w:rPr>
          <w:rFonts w:asciiTheme="minorHAnsi" w:hAnsiTheme="minorHAnsi" w:cstheme="minorHAnsi"/>
          <w:szCs w:val="24"/>
          <w:lang w:val="es-ES_tradnl"/>
        </w:rPr>
        <w:t>Rev.1</w:t>
      </w:r>
      <w:proofErr w:type="spellEnd"/>
      <w:r w:rsidR="00150443" w:rsidRPr="000122CA">
        <w:rPr>
          <w:rFonts w:asciiTheme="minorHAnsi" w:hAnsiTheme="minorHAnsi" w:cstheme="minorHAnsi"/>
          <w:szCs w:val="24"/>
          <w:lang w:val="es-ES_tradnl"/>
        </w:rPr>
        <w:t>), 3/122(</w:t>
      </w:r>
      <w:proofErr w:type="spellStart"/>
      <w:r w:rsidR="00150443" w:rsidRPr="000122CA">
        <w:rPr>
          <w:rFonts w:asciiTheme="minorHAnsi" w:hAnsiTheme="minorHAnsi" w:cstheme="minorHAnsi"/>
          <w:szCs w:val="24"/>
          <w:lang w:val="es-ES_tradnl"/>
        </w:rPr>
        <w:t>Rev.1</w:t>
      </w:r>
      <w:proofErr w:type="spellEnd"/>
      <w:r w:rsidR="00150443" w:rsidRPr="000122CA">
        <w:rPr>
          <w:rFonts w:asciiTheme="minorHAnsi" w:hAnsiTheme="minorHAnsi" w:cstheme="minorHAnsi"/>
          <w:szCs w:val="24"/>
          <w:lang w:val="es-ES_tradnl"/>
        </w:rPr>
        <w:t>), 3/124(</w:t>
      </w:r>
      <w:proofErr w:type="spellStart"/>
      <w:r w:rsidR="00150443" w:rsidRPr="000122CA">
        <w:rPr>
          <w:rFonts w:asciiTheme="minorHAnsi" w:hAnsiTheme="minorHAnsi" w:cstheme="minorHAnsi"/>
          <w:szCs w:val="24"/>
          <w:lang w:val="es-ES_tradnl"/>
        </w:rPr>
        <w:t>Rev.1</w:t>
      </w:r>
      <w:proofErr w:type="spellEnd"/>
      <w:r w:rsidR="00150443" w:rsidRPr="000122CA">
        <w:rPr>
          <w:rFonts w:asciiTheme="minorHAnsi" w:hAnsiTheme="minorHAnsi" w:cstheme="minorHAnsi"/>
          <w:szCs w:val="24"/>
          <w:lang w:val="es-ES_tradnl"/>
        </w:rPr>
        <w:t>), 3/125(</w:t>
      </w:r>
      <w:proofErr w:type="spellStart"/>
      <w:r w:rsidR="00150443" w:rsidRPr="000122CA">
        <w:rPr>
          <w:rFonts w:asciiTheme="minorHAnsi" w:hAnsiTheme="minorHAnsi" w:cstheme="minorHAnsi"/>
          <w:szCs w:val="24"/>
          <w:lang w:val="es-ES_tradnl"/>
        </w:rPr>
        <w:t>Rev.1</w:t>
      </w:r>
      <w:proofErr w:type="spellEnd"/>
      <w:r w:rsidR="00150443" w:rsidRPr="000122CA">
        <w:rPr>
          <w:rFonts w:asciiTheme="minorHAnsi" w:hAnsiTheme="minorHAnsi" w:cstheme="minorHAnsi"/>
          <w:szCs w:val="24"/>
          <w:lang w:val="es-ES_tradnl"/>
        </w:rPr>
        <w:t>), 3/126(</w:t>
      </w:r>
      <w:proofErr w:type="spellStart"/>
      <w:r w:rsidR="00150443" w:rsidRPr="000122CA">
        <w:rPr>
          <w:rFonts w:asciiTheme="minorHAnsi" w:hAnsiTheme="minorHAnsi" w:cstheme="minorHAnsi"/>
          <w:szCs w:val="24"/>
          <w:lang w:val="es-ES_tradnl"/>
        </w:rPr>
        <w:t>Rev.1</w:t>
      </w:r>
      <w:proofErr w:type="spellEnd"/>
      <w:r w:rsidR="00150443" w:rsidRPr="000122CA">
        <w:rPr>
          <w:rFonts w:asciiTheme="minorHAnsi" w:hAnsiTheme="minorHAnsi" w:cstheme="minorHAnsi"/>
          <w:szCs w:val="24"/>
          <w:lang w:val="es-ES_tradnl"/>
        </w:rPr>
        <w:t>), 3/127(</w:t>
      </w:r>
      <w:proofErr w:type="spellStart"/>
      <w:r w:rsidR="00150443" w:rsidRPr="000122CA">
        <w:rPr>
          <w:rFonts w:asciiTheme="minorHAnsi" w:hAnsiTheme="minorHAnsi" w:cstheme="minorHAnsi"/>
          <w:szCs w:val="24"/>
          <w:lang w:val="es-ES_tradnl"/>
        </w:rPr>
        <w:t>Rev.1</w:t>
      </w:r>
      <w:proofErr w:type="spellEnd"/>
      <w:r w:rsidR="00150443" w:rsidRPr="000122CA">
        <w:rPr>
          <w:rFonts w:asciiTheme="minorHAnsi" w:hAnsiTheme="minorHAnsi" w:cstheme="minorHAnsi"/>
          <w:szCs w:val="24"/>
          <w:lang w:val="es-ES_tradnl"/>
        </w:rPr>
        <w:t>), 3/128(</w:t>
      </w:r>
      <w:proofErr w:type="spellStart"/>
      <w:r w:rsidR="00150443" w:rsidRPr="000122CA">
        <w:rPr>
          <w:rFonts w:asciiTheme="minorHAnsi" w:hAnsiTheme="minorHAnsi" w:cstheme="minorHAnsi"/>
          <w:szCs w:val="24"/>
          <w:lang w:val="es-ES_tradnl"/>
        </w:rPr>
        <w:t>Rev.2</w:t>
      </w:r>
      <w:proofErr w:type="spellEnd"/>
      <w:r w:rsidR="00150443" w:rsidRPr="000122CA">
        <w:rPr>
          <w:rFonts w:asciiTheme="minorHAnsi" w:hAnsiTheme="minorHAnsi" w:cstheme="minorHAnsi"/>
          <w:szCs w:val="24"/>
          <w:lang w:val="es-ES_tradnl"/>
        </w:rPr>
        <w:t>), 3/129(</w:t>
      </w:r>
      <w:proofErr w:type="spellStart"/>
      <w:r w:rsidR="00150443" w:rsidRPr="000122CA">
        <w:rPr>
          <w:rFonts w:asciiTheme="minorHAnsi" w:hAnsiTheme="minorHAnsi" w:cstheme="minorHAnsi"/>
          <w:szCs w:val="24"/>
          <w:lang w:val="es-ES_tradnl"/>
        </w:rPr>
        <w:t>Rev.1</w:t>
      </w:r>
      <w:proofErr w:type="spellEnd"/>
      <w:r w:rsidR="00150443" w:rsidRPr="000122CA">
        <w:rPr>
          <w:rFonts w:asciiTheme="minorHAnsi" w:hAnsiTheme="minorHAnsi" w:cstheme="minorHAnsi"/>
          <w:szCs w:val="24"/>
          <w:lang w:val="es-ES_tradnl"/>
        </w:rPr>
        <w:t>), 3/130(</w:t>
      </w:r>
      <w:proofErr w:type="spellStart"/>
      <w:r w:rsidR="00150443" w:rsidRPr="000122CA">
        <w:rPr>
          <w:rFonts w:asciiTheme="minorHAnsi" w:hAnsiTheme="minorHAnsi" w:cstheme="minorHAnsi"/>
          <w:szCs w:val="24"/>
          <w:lang w:val="es-ES_tradnl"/>
        </w:rPr>
        <w:t>Rev.1</w:t>
      </w:r>
      <w:proofErr w:type="spellEnd"/>
      <w:r w:rsidR="00150443" w:rsidRPr="000122CA">
        <w:rPr>
          <w:rFonts w:asciiTheme="minorHAnsi" w:hAnsiTheme="minorHAnsi" w:cstheme="minorHAnsi"/>
          <w:szCs w:val="24"/>
          <w:lang w:val="es-ES_tradnl"/>
        </w:rPr>
        <w:t>), 3/135(</w:t>
      </w:r>
      <w:proofErr w:type="spellStart"/>
      <w:r w:rsidR="00150443" w:rsidRPr="000122CA">
        <w:rPr>
          <w:rFonts w:asciiTheme="minorHAnsi" w:hAnsiTheme="minorHAnsi" w:cstheme="minorHAnsi"/>
          <w:szCs w:val="24"/>
          <w:lang w:val="es-ES_tradnl"/>
        </w:rPr>
        <w:t>Rev.1</w:t>
      </w:r>
      <w:proofErr w:type="spellEnd"/>
      <w:r w:rsidR="00150443" w:rsidRPr="000122CA">
        <w:rPr>
          <w:rFonts w:asciiTheme="minorHAnsi" w:hAnsiTheme="minorHAnsi" w:cstheme="minorHAnsi"/>
          <w:szCs w:val="24"/>
          <w:lang w:val="es-ES_tradnl"/>
        </w:rPr>
        <w:t>), 3/138(</w:t>
      </w:r>
      <w:proofErr w:type="spellStart"/>
      <w:r w:rsidR="00150443" w:rsidRPr="000122CA">
        <w:rPr>
          <w:rFonts w:asciiTheme="minorHAnsi" w:hAnsiTheme="minorHAnsi" w:cstheme="minorHAnsi"/>
          <w:szCs w:val="24"/>
          <w:lang w:val="es-ES_tradnl"/>
        </w:rPr>
        <w:t>Rev.1</w:t>
      </w:r>
      <w:proofErr w:type="spellEnd"/>
      <w:r w:rsidR="00150443" w:rsidRPr="000122CA">
        <w:rPr>
          <w:rFonts w:asciiTheme="minorHAnsi" w:hAnsiTheme="minorHAnsi" w:cstheme="minorHAnsi"/>
          <w:szCs w:val="24"/>
          <w:lang w:val="es-ES_tradnl"/>
        </w:rPr>
        <w:t>), 3/139(</w:t>
      </w:r>
      <w:proofErr w:type="spellStart"/>
      <w:r w:rsidR="00150443" w:rsidRPr="000122CA">
        <w:rPr>
          <w:rFonts w:asciiTheme="minorHAnsi" w:hAnsiTheme="minorHAnsi" w:cstheme="minorHAnsi"/>
          <w:szCs w:val="24"/>
          <w:lang w:val="es-ES_tradnl"/>
        </w:rPr>
        <w:t>Rev.1</w:t>
      </w:r>
      <w:proofErr w:type="spellEnd"/>
      <w:r w:rsidR="00150443" w:rsidRPr="000122CA">
        <w:rPr>
          <w:rFonts w:asciiTheme="minorHAnsi" w:hAnsiTheme="minorHAnsi" w:cstheme="minorHAnsi"/>
          <w:szCs w:val="24"/>
          <w:lang w:val="es-ES_tradnl"/>
        </w:rPr>
        <w:t>), 3/143(</w:t>
      </w:r>
      <w:proofErr w:type="spellStart"/>
      <w:r w:rsidR="00150443" w:rsidRPr="000122CA">
        <w:rPr>
          <w:rFonts w:asciiTheme="minorHAnsi" w:hAnsiTheme="minorHAnsi" w:cstheme="minorHAnsi"/>
          <w:szCs w:val="24"/>
          <w:lang w:val="es-ES_tradnl"/>
        </w:rPr>
        <w:t>Rev.1</w:t>
      </w:r>
      <w:proofErr w:type="spellEnd"/>
      <w:r w:rsidR="00150443" w:rsidRPr="000122CA">
        <w:rPr>
          <w:rFonts w:asciiTheme="minorHAnsi" w:hAnsiTheme="minorHAnsi" w:cstheme="minorHAnsi"/>
          <w:szCs w:val="24"/>
          <w:lang w:val="es-ES_tradnl"/>
        </w:rPr>
        <w:t>), 3/144(</w:t>
      </w:r>
      <w:proofErr w:type="spellStart"/>
      <w:r w:rsidR="00150443" w:rsidRPr="000122CA">
        <w:rPr>
          <w:rFonts w:asciiTheme="minorHAnsi" w:hAnsiTheme="minorHAnsi" w:cstheme="minorHAnsi"/>
          <w:szCs w:val="24"/>
          <w:lang w:val="es-ES_tradnl"/>
        </w:rPr>
        <w:t>Rev.1</w:t>
      </w:r>
      <w:proofErr w:type="spellEnd"/>
      <w:r w:rsidR="00150443" w:rsidRPr="000122CA">
        <w:rPr>
          <w:rFonts w:asciiTheme="minorHAnsi" w:hAnsiTheme="minorHAnsi" w:cstheme="minorHAnsi"/>
          <w:szCs w:val="24"/>
          <w:lang w:val="es-ES_tradnl"/>
        </w:rPr>
        <w:t>), 3/145(</w:t>
      </w:r>
      <w:proofErr w:type="spellStart"/>
      <w:r w:rsidR="00150443" w:rsidRPr="000122CA">
        <w:rPr>
          <w:rFonts w:asciiTheme="minorHAnsi" w:hAnsiTheme="minorHAnsi" w:cstheme="minorHAnsi"/>
          <w:szCs w:val="24"/>
          <w:lang w:val="es-ES_tradnl"/>
        </w:rPr>
        <w:t>Rev.1</w:t>
      </w:r>
      <w:proofErr w:type="spellEnd"/>
      <w:r w:rsidR="00150443" w:rsidRPr="000122CA">
        <w:rPr>
          <w:rFonts w:asciiTheme="minorHAnsi" w:hAnsiTheme="minorHAnsi" w:cstheme="minorHAnsi"/>
          <w:szCs w:val="24"/>
          <w:lang w:val="es-ES_tradnl"/>
        </w:rPr>
        <w:t>)</w:t>
      </w:r>
      <w:r w:rsidRPr="000122CA">
        <w:rPr>
          <w:lang w:val="es-ES_tradnl"/>
        </w:rPr>
        <w:t xml:space="preserve"> </w:t>
      </w:r>
    </w:p>
    <w:p w:rsidR="002E6646" w:rsidRPr="000122CA" w:rsidRDefault="002E6646" w:rsidP="0011784E">
      <w:pPr>
        <w:jc w:val="left"/>
        <w:rPr>
          <w:lang w:val="es-ES_tradnl"/>
        </w:rPr>
      </w:pPr>
      <w:r w:rsidRPr="000122CA">
        <w:rPr>
          <w:lang w:val="es-ES_tradnl"/>
        </w:rPr>
        <w:t>Dichos documentos están disponibles en formato electrónico en la dirección:</w:t>
      </w:r>
      <w:r w:rsidR="00E4515F" w:rsidRPr="000122CA">
        <w:rPr>
          <w:lang w:val="es-ES_tradnl"/>
        </w:rPr>
        <w:t xml:space="preserve"> </w:t>
      </w:r>
      <w:hyperlink r:id="rId10" w:history="1">
        <w:r w:rsidR="00E4515F" w:rsidRPr="000122CA">
          <w:rPr>
            <w:rStyle w:val="Hyperlink"/>
            <w:szCs w:val="24"/>
            <w:lang w:val="es-ES_tradnl"/>
          </w:rPr>
          <w:t>https://</w:t>
        </w:r>
        <w:proofErr w:type="spellStart"/>
        <w:r w:rsidR="00E4515F" w:rsidRPr="000122CA">
          <w:rPr>
            <w:rStyle w:val="Hyperlink"/>
            <w:szCs w:val="24"/>
            <w:lang w:val="es-ES_tradnl"/>
          </w:rPr>
          <w:t>www.itu.int</w:t>
        </w:r>
        <w:proofErr w:type="spellEnd"/>
        <w:r w:rsidR="00E4515F" w:rsidRPr="000122CA">
          <w:rPr>
            <w:rStyle w:val="Hyperlink"/>
            <w:szCs w:val="24"/>
            <w:lang w:val="es-ES_tradnl"/>
          </w:rPr>
          <w:t>/md/</w:t>
        </w:r>
        <w:proofErr w:type="spellStart"/>
        <w:r w:rsidR="00E4515F" w:rsidRPr="000122CA">
          <w:rPr>
            <w:rStyle w:val="Hyperlink"/>
            <w:szCs w:val="24"/>
            <w:lang w:val="es-ES_tradnl"/>
          </w:rPr>
          <w:t>R15</w:t>
        </w:r>
        <w:proofErr w:type="spellEnd"/>
        <w:r w:rsidR="00E4515F" w:rsidRPr="000122CA">
          <w:rPr>
            <w:rStyle w:val="Hyperlink"/>
            <w:szCs w:val="24"/>
            <w:lang w:val="es-ES_tradnl"/>
          </w:rPr>
          <w:t>-</w:t>
        </w:r>
        <w:proofErr w:type="spellStart"/>
        <w:r w:rsidR="00E4515F" w:rsidRPr="000122CA">
          <w:rPr>
            <w:rStyle w:val="Hyperlink"/>
            <w:szCs w:val="24"/>
            <w:lang w:val="es-ES_tradnl"/>
          </w:rPr>
          <w:t>SG03</w:t>
        </w:r>
        <w:proofErr w:type="spellEnd"/>
        <w:r w:rsidR="00E4515F" w:rsidRPr="000122CA">
          <w:rPr>
            <w:rStyle w:val="Hyperlink"/>
            <w:szCs w:val="24"/>
            <w:lang w:val="es-ES_tradnl"/>
          </w:rPr>
          <w:t>-C/en</w:t>
        </w:r>
      </w:hyperlink>
    </w:p>
    <w:p w:rsidR="002E6646" w:rsidRPr="000122CA" w:rsidRDefault="002E6646" w:rsidP="0011784E">
      <w:pPr>
        <w:tabs>
          <w:tab w:val="left" w:pos="284"/>
          <w:tab w:val="left" w:pos="568"/>
        </w:tabs>
        <w:spacing w:before="3720"/>
        <w:rPr>
          <w:b/>
          <w:bCs/>
          <w:sz w:val="18"/>
          <w:szCs w:val="18"/>
          <w:lang w:val="es-ES_tradnl"/>
        </w:rPr>
      </w:pPr>
      <w:r w:rsidRPr="000122CA">
        <w:rPr>
          <w:b/>
          <w:bCs/>
          <w:sz w:val="18"/>
          <w:szCs w:val="18"/>
          <w:lang w:val="es-ES_tradnl"/>
        </w:rPr>
        <w:t>Distribución:</w:t>
      </w:r>
    </w:p>
    <w:p w:rsidR="002E6646" w:rsidRPr="000122CA" w:rsidRDefault="002E6646" w:rsidP="00092513">
      <w:pPr>
        <w:tabs>
          <w:tab w:val="left" w:pos="284"/>
        </w:tabs>
        <w:spacing w:before="0" w:line="240" w:lineRule="auto"/>
        <w:ind w:left="284" w:hanging="284"/>
        <w:rPr>
          <w:sz w:val="18"/>
          <w:szCs w:val="18"/>
          <w:lang w:val="es-ES_tradnl"/>
        </w:rPr>
      </w:pPr>
      <w:r w:rsidRPr="000122CA">
        <w:rPr>
          <w:sz w:val="18"/>
          <w:szCs w:val="18"/>
          <w:lang w:val="es-ES_tradnl"/>
        </w:rPr>
        <w:t>–</w:t>
      </w:r>
      <w:r w:rsidRPr="000122CA">
        <w:rPr>
          <w:sz w:val="18"/>
          <w:szCs w:val="18"/>
          <w:lang w:val="es-ES_tradnl"/>
        </w:rPr>
        <w:tab/>
        <w:t xml:space="preserve">Administraciones de los Estados </w:t>
      </w:r>
      <w:r w:rsidR="00421D59" w:rsidRPr="000122CA">
        <w:rPr>
          <w:sz w:val="18"/>
          <w:szCs w:val="18"/>
          <w:lang w:val="es-ES_tradnl"/>
        </w:rPr>
        <w:t xml:space="preserve">Miembros de la UIT y </w:t>
      </w:r>
      <w:r w:rsidRPr="000122CA">
        <w:rPr>
          <w:sz w:val="18"/>
          <w:szCs w:val="18"/>
          <w:lang w:val="es-ES_tradnl"/>
        </w:rPr>
        <w:t xml:space="preserve">Miembros del Sector de Radiocomunicaciones que participan en los trabajos de la Comisión de Estudio </w:t>
      </w:r>
      <w:r w:rsidR="00E4515F" w:rsidRPr="000122CA">
        <w:rPr>
          <w:sz w:val="18"/>
          <w:szCs w:val="18"/>
          <w:lang w:val="es-ES_tradnl"/>
        </w:rPr>
        <w:t xml:space="preserve">3 </w:t>
      </w:r>
      <w:r w:rsidRPr="000122CA">
        <w:rPr>
          <w:sz w:val="18"/>
          <w:szCs w:val="18"/>
          <w:lang w:val="es-ES_tradnl"/>
        </w:rPr>
        <w:t>de Radiocomunicaciones</w:t>
      </w:r>
    </w:p>
    <w:p w:rsidR="002E6646" w:rsidRPr="000122CA" w:rsidRDefault="002E6646" w:rsidP="00092513">
      <w:pPr>
        <w:tabs>
          <w:tab w:val="left" w:pos="284"/>
        </w:tabs>
        <w:spacing w:before="0" w:line="240" w:lineRule="auto"/>
        <w:ind w:left="284" w:hanging="284"/>
        <w:rPr>
          <w:sz w:val="18"/>
          <w:szCs w:val="18"/>
          <w:lang w:val="es-ES_tradnl"/>
        </w:rPr>
      </w:pPr>
      <w:r w:rsidRPr="000122CA">
        <w:rPr>
          <w:sz w:val="18"/>
          <w:szCs w:val="18"/>
          <w:lang w:val="es-ES_tradnl"/>
        </w:rPr>
        <w:t>–</w:t>
      </w:r>
      <w:r w:rsidRPr="000122CA">
        <w:rPr>
          <w:sz w:val="18"/>
          <w:szCs w:val="18"/>
          <w:lang w:val="es-ES_tradnl"/>
        </w:rPr>
        <w:tab/>
        <w:t xml:space="preserve">Asociados del UIT-R que participan en los trabajos de la Comisión de Estudio </w:t>
      </w:r>
      <w:r w:rsidR="00E4515F" w:rsidRPr="000122CA">
        <w:rPr>
          <w:sz w:val="18"/>
          <w:szCs w:val="18"/>
          <w:lang w:val="es-ES_tradnl"/>
        </w:rPr>
        <w:t>3</w:t>
      </w:r>
      <w:r w:rsidRPr="000122CA">
        <w:rPr>
          <w:sz w:val="18"/>
          <w:szCs w:val="18"/>
          <w:lang w:val="es-ES_tradnl"/>
        </w:rPr>
        <w:t xml:space="preserve"> de Radiocomunicaciones</w:t>
      </w:r>
    </w:p>
    <w:p w:rsidR="002E6646" w:rsidRPr="000122CA" w:rsidRDefault="002E6646" w:rsidP="002E6646">
      <w:pPr>
        <w:tabs>
          <w:tab w:val="left" w:pos="284"/>
        </w:tabs>
        <w:spacing w:before="0" w:line="240" w:lineRule="auto"/>
        <w:ind w:left="284" w:hanging="284"/>
        <w:rPr>
          <w:sz w:val="18"/>
          <w:szCs w:val="18"/>
          <w:lang w:val="es-ES_tradnl"/>
        </w:rPr>
      </w:pPr>
      <w:r w:rsidRPr="000122CA">
        <w:rPr>
          <w:sz w:val="18"/>
          <w:szCs w:val="18"/>
          <w:lang w:val="es-ES_tradnl"/>
        </w:rPr>
        <w:t>–</w:t>
      </w:r>
      <w:r w:rsidRPr="000122CA">
        <w:rPr>
          <w:sz w:val="18"/>
          <w:szCs w:val="18"/>
          <w:lang w:val="es-ES_tradnl"/>
        </w:rPr>
        <w:tab/>
        <w:t>Instituciones Académicas de la UIT</w:t>
      </w:r>
    </w:p>
    <w:p w:rsidR="002E6646" w:rsidRPr="000122CA" w:rsidRDefault="002E6646" w:rsidP="004B6204">
      <w:pPr>
        <w:tabs>
          <w:tab w:val="left" w:pos="284"/>
        </w:tabs>
        <w:spacing w:before="0" w:line="240" w:lineRule="auto"/>
        <w:ind w:left="284" w:hanging="284"/>
        <w:rPr>
          <w:sz w:val="18"/>
          <w:szCs w:val="18"/>
          <w:lang w:val="es-ES_tradnl"/>
        </w:rPr>
      </w:pPr>
      <w:r w:rsidRPr="000122CA">
        <w:rPr>
          <w:sz w:val="18"/>
          <w:szCs w:val="18"/>
          <w:lang w:val="es-ES_tradnl"/>
        </w:rPr>
        <w:t>–</w:t>
      </w:r>
      <w:r w:rsidRPr="000122CA">
        <w:rPr>
          <w:sz w:val="18"/>
          <w:szCs w:val="18"/>
          <w:lang w:val="es-ES_tradnl"/>
        </w:rPr>
        <w:tab/>
        <w:t xml:space="preserve">Presidentes y Vicepresidentes de las Comisiones de Estudio de Radiocomunicaciones </w:t>
      </w:r>
    </w:p>
    <w:p w:rsidR="002E6646" w:rsidRPr="000122CA" w:rsidRDefault="002E6646" w:rsidP="002E6646">
      <w:pPr>
        <w:tabs>
          <w:tab w:val="left" w:pos="284"/>
        </w:tabs>
        <w:spacing w:before="0" w:line="240" w:lineRule="auto"/>
        <w:ind w:left="284" w:hanging="284"/>
        <w:rPr>
          <w:sz w:val="18"/>
          <w:szCs w:val="18"/>
          <w:lang w:val="es-ES_tradnl"/>
        </w:rPr>
      </w:pPr>
      <w:r w:rsidRPr="000122CA">
        <w:rPr>
          <w:sz w:val="18"/>
          <w:szCs w:val="18"/>
          <w:lang w:val="es-ES_tradnl"/>
        </w:rPr>
        <w:t>–</w:t>
      </w:r>
      <w:r w:rsidRPr="000122CA">
        <w:rPr>
          <w:sz w:val="18"/>
          <w:szCs w:val="18"/>
          <w:lang w:val="es-ES_tradnl"/>
        </w:rPr>
        <w:tab/>
        <w:t>Presidente y Vicepresidentes de la Reunión Preparatoria de la Conferencia</w:t>
      </w:r>
    </w:p>
    <w:p w:rsidR="002E6646" w:rsidRPr="000122CA" w:rsidRDefault="002E6646" w:rsidP="002E6646">
      <w:pPr>
        <w:tabs>
          <w:tab w:val="left" w:pos="284"/>
        </w:tabs>
        <w:spacing w:before="0" w:line="240" w:lineRule="auto"/>
        <w:ind w:left="284" w:hanging="284"/>
        <w:rPr>
          <w:sz w:val="18"/>
          <w:szCs w:val="18"/>
          <w:lang w:val="es-ES_tradnl"/>
        </w:rPr>
      </w:pPr>
      <w:r w:rsidRPr="000122CA">
        <w:rPr>
          <w:sz w:val="18"/>
          <w:szCs w:val="18"/>
          <w:lang w:val="es-ES_tradnl"/>
        </w:rPr>
        <w:t>–</w:t>
      </w:r>
      <w:r w:rsidRPr="000122CA">
        <w:rPr>
          <w:sz w:val="18"/>
          <w:szCs w:val="18"/>
          <w:lang w:val="es-ES_tradnl"/>
        </w:rPr>
        <w:tab/>
        <w:t>Miembros de la Junta del Reglamento de Radiocomunicaciones</w:t>
      </w:r>
    </w:p>
    <w:p w:rsidR="0051672E" w:rsidRPr="000122CA" w:rsidRDefault="002E6646" w:rsidP="009F1A2F">
      <w:pPr>
        <w:tabs>
          <w:tab w:val="left" w:pos="284"/>
        </w:tabs>
        <w:spacing w:before="0" w:line="240" w:lineRule="auto"/>
        <w:ind w:left="284" w:hanging="284"/>
        <w:rPr>
          <w:sz w:val="18"/>
          <w:szCs w:val="18"/>
          <w:lang w:val="es-ES_tradnl"/>
        </w:rPr>
      </w:pPr>
      <w:r w:rsidRPr="000122CA">
        <w:rPr>
          <w:sz w:val="18"/>
          <w:szCs w:val="18"/>
          <w:lang w:val="es-ES_tradnl"/>
        </w:rPr>
        <w:t>–</w:t>
      </w:r>
      <w:r w:rsidRPr="000122CA">
        <w:rPr>
          <w:sz w:val="18"/>
          <w:szCs w:val="18"/>
          <w:lang w:val="es-ES_tradnl"/>
        </w:rPr>
        <w:tab/>
        <w:t>Secretario General de la UIT, Director de la Oficina de Normalización de las Telecomunicaciones, Director de la Oficina de Desarrollo de Telecomunicaciones</w:t>
      </w:r>
      <w:r w:rsidR="00623AE3" w:rsidRPr="000122CA">
        <w:rPr>
          <w:sz w:val="18"/>
          <w:szCs w:val="18"/>
          <w:lang w:val="es-ES_tradnl"/>
        </w:rPr>
        <w:br w:type="page"/>
      </w:r>
    </w:p>
    <w:p w:rsidR="002E6646" w:rsidRPr="000122CA" w:rsidRDefault="002E6646" w:rsidP="00092513">
      <w:pPr>
        <w:pStyle w:val="AnnexNotitle0"/>
        <w:rPr>
          <w:rFonts w:asciiTheme="minorHAnsi" w:hAnsiTheme="minorHAnsi"/>
        </w:rPr>
      </w:pPr>
      <w:r w:rsidRPr="000122CA">
        <w:rPr>
          <w:rFonts w:asciiTheme="minorHAnsi" w:hAnsiTheme="minorHAnsi"/>
        </w:rPr>
        <w:lastRenderedPageBreak/>
        <w:t>Anexo</w:t>
      </w:r>
      <w:r w:rsidR="00623AE3" w:rsidRPr="000122CA">
        <w:rPr>
          <w:rFonts w:asciiTheme="minorHAnsi" w:hAnsiTheme="minorHAnsi"/>
        </w:rPr>
        <w:br/>
      </w:r>
      <w:r w:rsidR="00623AE3" w:rsidRPr="000122CA">
        <w:rPr>
          <w:rFonts w:asciiTheme="minorHAnsi" w:hAnsiTheme="minorHAnsi"/>
        </w:rPr>
        <w:br/>
      </w:r>
      <w:r w:rsidR="001E212A" w:rsidRPr="000122CA">
        <w:rPr>
          <w:rFonts w:asciiTheme="minorHAnsi" w:hAnsiTheme="minorHAnsi"/>
        </w:rPr>
        <w:t>Títulos y res</w:t>
      </w:r>
      <w:r w:rsidR="00E4515F" w:rsidRPr="000122CA">
        <w:rPr>
          <w:rFonts w:asciiTheme="minorHAnsi" w:hAnsiTheme="minorHAnsi"/>
        </w:rPr>
        <w:t>ú</w:t>
      </w:r>
      <w:r w:rsidRPr="000122CA">
        <w:rPr>
          <w:rFonts w:asciiTheme="minorHAnsi" w:hAnsiTheme="minorHAnsi"/>
        </w:rPr>
        <w:t>menes de los proyectos de Recomendación</w:t>
      </w:r>
    </w:p>
    <w:p w:rsidR="00092513" w:rsidRPr="000122CA" w:rsidRDefault="00092513" w:rsidP="00EC69D4">
      <w:pPr>
        <w:tabs>
          <w:tab w:val="right" w:pos="9639"/>
        </w:tabs>
        <w:spacing w:before="480" w:line="240" w:lineRule="auto"/>
        <w:rPr>
          <w:rFonts w:asciiTheme="minorHAnsi" w:hAnsiTheme="minorHAnsi" w:cstheme="minorHAnsi"/>
          <w:szCs w:val="24"/>
          <w:lang w:val="es-ES_tradnl"/>
        </w:rPr>
      </w:pPr>
      <w:r w:rsidRPr="000122CA">
        <w:rPr>
          <w:rFonts w:asciiTheme="minorHAnsi" w:hAnsiTheme="minorHAnsi" w:cstheme="minorHAnsi"/>
          <w:szCs w:val="24"/>
          <w:u w:val="single"/>
          <w:lang w:val="es-ES_tradnl"/>
        </w:rPr>
        <w:t xml:space="preserve">Proyecto de revisión de la Recomendación UIT-R </w:t>
      </w:r>
      <w:proofErr w:type="spellStart"/>
      <w:r w:rsidRPr="000122CA">
        <w:rPr>
          <w:rFonts w:asciiTheme="minorHAnsi" w:hAnsiTheme="minorHAnsi" w:cstheme="minorHAnsi"/>
          <w:szCs w:val="24"/>
          <w:u w:val="single"/>
          <w:lang w:val="es-ES_tradnl"/>
        </w:rPr>
        <w:t>P.1057</w:t>
      </w:r>
      <w:proofErr w:type="spellEnd"/>
      <w:r w:rsidRPr="000122CA">
        <w:rPr>
          <w:rFonts w:asciiTheme="minorHAnsi" w:hAnsiTheme="minorHAnsi" w:cstheme="minorHAnsi"/>
          <w:szCs w:val="24"/>
          <w:u w:val="single"/>
          <w:lang w:val="es-ES_tradnl"/>
        </w:rPr>
        <w:t>-5</w:t>
      </w:r>
      <w:r w:rsidRPr="000122CA">
        <w:rPr>
          <w:rFonts w:asciiTheme="minorHAnsi" w:hAnsiTheme="minorHAnsi" w:cstheme="minorHAnsi"/>
          <w:szCs w:val="24"/>
          <w:lang w:val="es-ES_tradnl"/>
        </w:rPr>
        <w:tab/>
        <w:t>Doc. 3/105(</w:t>
      </w:r>
      <w:proofErr w:type="spellStart"/>
      <w:r w:rsidRPr="000122CA">
        <w:rPr>
          <w:rFonts w:asciiTheme="minorHAnsi" w:hAnsiTheme="minorHAnsi" w:cstheme="minorHAnsi"/>
          <w:szCs w:val="24"/>
          <w:lang w:val="es-ES_tradnl"/>
        </w:rPr>
        <w:t>Rev.1</w:t>
      </w:r>
      <w:proofErr w:type="spellEnd"/>
      <w:r w:rsidRPr="000122CA">
        <w:rPr>
          <w:rFonts w:asciiTheme="minorHAnsi" w:hAnsiTheme="minorHAnsi" w:cstheme="minorHAnsi"/>
          <w:szCs w:val="24"/>
          <w:lang w:val="es-ES_tradnl"/>
        </w:rPr>
        <w:t>)</w:t>
      </w:r>
    </w:p>
    <w:p w:rsidR="00092513" w:rsidRPr="000122CA" w:rsidRDefault="00092513" w:rsidP="00092513">
      <w:pPr>
        <w:pStyle w:val="Rectitle"/>
        <w:rPr>
          <w:lang w:val="es-ES_tradnl"/>
        </w:rPr>
      </w:pPr>
      <w:r w:rsidRPr="000122CA">
        <w:rPr>
          <w:lang w:val="es-ES_tradnl" w:eastAsia="zh-CN"/>
        </w:rPr>
        <w:t xml:space="preserve">Distribuciones de probabilidad para establecer modelos de propagación </w:t>
      </w:r>
      <w:r w:rsidRPr="000122CA">
        <w:rPr>
          <w:lang w:val="es-ES_tradnl" w:eastAsia="zh-CN"/>
        </w:rPr>
        <w:br/>
        <w:t>de las ondas radioeléctricas</w:t>
      </w:r>
    </w:p>
    <w:p w:rsidR="00092513" w:rsidRPr="000122CA" w:rsidRDefault="00092513" w:rsidP="00EC69D4">
      <w:pPr>
        <w:spacing w:before="240"/>
        <w:rPr>
          <w:lang w:val="es-ES_tradnl"/>
        </w:rPr>
      </w:pPr>
      <w:r w:rsidRPr="000122CA">
        <w:rPr>
          <w:lang w:val="es-ES_tradnl"/>
        </w:rPr>
        <w:t xml:space="preserve">Este proyecto de revisión de la sección 3 de la Recomendación UIT-R </w:t>
      </w:r>
      <w:proofErr w:type="spellStart"/>
      <w:r w:rsidRPr="000122CA">
        <w:rPr>
          <w:lang w:val="es-ES_tradnl"/>
        </w:rPr>
        <w:t>P.1057</w:t>
      </w:r>
      <w:proofErr w:type="spellEnd"/>
      <w:r w:rsidRPr="000122CA">
        <w:rPr>
          <w:lang w:val="es-ES_tradnl"/>
        </w:rPr>
        <w:t>-5 tiene por objeto:</w:t>
      </w:r>
    </w:p>
    <w:p w:rsidR="00092513" w:rsidRPr="000122CA" w:rsidRDefault="00092513" w:rsidP="00092513">
      <w:pPr>
        <w:pStyle w:val="enumlev1"/>
        <w:rPr>
          <w:lang w:val="es-ES_tradnl"/>
        </w:rPr>
      </w:pPr>
      <w:r w:rsidRPr="000122CA">
        <w:rPr>
          <w:lang w:val="es-ES_tradnl"/>
        </w:rPr>
        <w:t>1)</w:t>
      </w:r>
      <w:r w:rsidRPr="000122CA">
        <w:rPr>
          <w:lang w:val="es-ES_tradnl"/>
        </w:rPr>
        <w:tab/>
      </w:r>
      <w:proofErr w:type="gramStart"/>
      <w:r w:rsidRPr="000122CA">
        <w:rPr>
          <w:lang w:val="es-ES_tradnl"/>
        </w:rPr>
        <w:t>aclarar</w:t>
      </w:r>
      <w:proofErr w:type="gramEnd"/>
      <w:r w:rsidRPr="000122CA">
        <w:rPr>
          <w:lang w:val="es-ES_tradnl"/>
        </w:rPr>
        <w:t xml:space="preserve"> la diferencia entre: a) una distribución de probabilidad normal con media arbitraria y desviación típica, y b) una distribución de probabilidad normal estándar con media = 0 y desviación típica = 1, y</w:t>
      </w:r>
    </w:p>
    <w:p w:rsidR="00092513" w:rsidRPr="000122CA" w:rsidRDefault="00092513" w:rsidP="00092513">
      <w:pPr>
        <w:pStyle w:val="enumlev1"/>
        <w:rPr>
          <w:rStyle w:val="RectitleChar"/>
          <w:rFonts w:asciiTheme="minorHAnsi" w:hAnsiTheme="minorHAnsi" w:cstheme="minorHAnsi"/>
          <w:b w:val="0"/>
          <w:bCs/>
          <w:szCs w:val="24"/>
          <w:lang w:val="es-ES_tradnl"/>
        </w:rPr>
      </w:pPr>
      <w:r w:rsidRPr="000122CA">
        <w:rPr>
          <w:lang w:val="es-ES_tradnl"/>
        </w:rPr>
        <w:t>2)</w:t>
      </w:r>
      <w:r w:rsidRPr="000122CA">
        <w:rPr>
          <w:lang w:val="es-ES_tradnl"/>
        </w:rPr>
        <w:tab/>
        <w:t xml:space="preserve">revisar la aproximación de </w:t>
      </w:r>
      <m:oMath>
        <m:r>
          <w:rPr>
            <w:rFonts w:ascii="Cambria Math" w:hAnsi="Cambria Math"/>
            <w:lang w:val="es-ES_tradnl"/>
          </w:rPr>
          <m:t>Q</m:t>
        </m:r>
        <m:d>
          <m:dPr>
            <m:ctrlPr>
              <w:rPr>
                <w:rFonts w:ascii="Cambria Math" w:hAnsi="Cambria Math"/>
                <w:i/>
                <w:lang w:val="es-ES_tradnl"/>
              </w:rPr>
            </m:ctrlPr>
          </m:dPr>
          <m:e>
            <m:r>
              <w:rPr>
                <w:rFonts w:ascii="Cambria Math" w:hAnsi="Cambria Math"/>
                <w:lang w:val="es-ES_tradnl"/>
              </w:rPr>
              <m:t>x</m:t>
            </m:r>
          </m:e>
        </m:d>
      </m:oMath>
      <w:r w:rsidRPr="000122CA">
        <w:rPr>
          <w:lang w:val="es-ES_tradnl"/>
        </w:rPr>
        <w:t xml:space="preserve"> y agregar una aproximación para </w:t>
      </w:r>
      <m:oMath>
        <m:sSup>
          <m:sSupPr>
            <m:ctrlPr>
              <w:rPr>
                <w:rFonts w:ascii="Cambria Math" w:hAnsi="Cambria Math"/>
                <w:i/>
                <w:lang w:val="es-ES_tradnl"/>
              </w:rPr>
            </m:ctrlPr>
          </m:sSupPr>
          <m:e>
            <m:r>
              <w:rPr>
                <w:rFonts w:ascii="Cambria Math" w:hAnsi="Cambria Math"/>
                <w:lang w:val="es-ES_tradnl"/>
              </w:rPr>
              <m:t>Q</m:t>
            </m:r>
          </m:e>
          <m:sup>
            <m:r>
              <w:rPr>
                <w:rFonts w:ascii="Cambria Math" w:hAnsi="Cambria Math"/>
                <w:lang w:val="es-ES_tradnl"/>
              </w:rPr>
              <m:t>-1</m:t>
            </m:r>
          </m:sup>
        </m:sSup>
        <m:d>
          <m:dPr>
            <m:ctrlPr>
              <w:rPr>
                <w:rFonts w:ascii="Cambria Math" w:hAnsi="Cambria Math"/>
                <w:i/>
                <w:lang w:val="es-ES_tradnl"/>
              </w:rPr>
            </m:ctrlPr>
          </m:dPr>
          <m:e>
            <m:r>
              <w:rPr>
                <w:rFonts w:ascii="Cambria Math" w:hAnsi="Cambria Math"/>
                <w:lang w:val="es-ES_tradnl"/>
              </w:rPr>
              <m:t>x</m:t>
            </m:r>
          </m:e>
        </m:d>
      </m:oMath>
      <w:r w:rsidRPr="000122CA">
        <w:rPr>
          <w:lang w:val="es-ES_tradnl"/>
        </w:rPr>
        <w:t>.</w:t>
      </w:r>
    </w:p>
    <w:p w:rsidR="00092513" w:rsidRPr="000122CA" w:rsidRDefault="00092513" w:rsidP="00EC69D4">
      <w:pPr>
        <w:tabs>
          <w:tab w:val="right" w:pos="9639"/>
        </w:tabs>
        <w:spacing w:before="480" w:line="240" w:lineRule="auto"/>
        <w:rPr>
          <w:rFonts w:asciiTheme="minorHAnsi" w:hAnsiTheme="minorHAnsi" w:cstheme="minorHAnsi"/>
          <w:szCs w:val="24"/>
          <w:lang w:val="es-ES_tradnl"/>
        </w:rPr>
      </w:pPr>
      <w:r w:rsidRPr="000122CA">
        <w:rPr>
          <w:rFonts w:asciiTheme="minorHAnsi" w:hAnsiTheme="minorHAnsi" w:cstheme="minorHAnsi"/>
          <w:szCs w:val="24"/>
          <w:u w:val="single"/>
          <w:lang w:val="es-ES_tradnl"/>
        </w:rPr>
        <w:t xml:space="preserve">Proyecto de revisión de la Recomendación UIT-R </w:t>
      </w:r>
      <w:proofErr w:type="spellStart"/>
      <w:r w:rsidRPr="000122CA">
        <w:rPr>
          <w:rFonts w:asciiTheme="minorHAnsi" w:hAnsiTheme="minorHAnsi" w:cstheme="minorHAnsi"/>
          <w:szCs w:val="24"/>
          <w:u w:val="single"/>
          <w:lang w:val="es-ES_tradnl"/>
        </w:rPr>
        <w:t>P</w:t>
      </w:r>
      <w:r w:rsidRPr="000122CA">
        <w:rPr>
          <w:szCs w:val="24"/>
          <w:u w:val="single"/>
          <w:lang w:val="es-ES_tradnl" w:eastAsia="zh-CN"/>
        </w:rPr>
        <w:t>.841</w:t>
      </w:r>
      <w:proofErr w:type="spellEnd"/>
      <w:r w:rsidRPr="000122CA">
        <w:rPr>
          <w:szCs w:val="24"/>
          <w:u w:val="single"/>
          <w:lang w:val="es-ES_tradnl" w:eastAsia="zh-CN"/>
        </w:rPr>
        <w:t>-5</w:t>
      </w:r>
      <w:r w:rsidRPr="000122CA">
        <w:rPr>
          <w:rFonts w:asciiTheme="minorHAnsi" w:hAnsiTheme="minorHAnsi" w:cstheme="minorHAnsi"/>
          <w:szCs w:val="24"/>
          <w:lang w:val="es-ES_tradnl"/>
        </w:rPr>
        <w:tab/>
        <w:t>Doc. 3/106(</w:t>
      </w:r>
      <w:proofErr w:type="spellStart"/>
      <w:r w:rsidRPr="000122CA">
        <w:rPr>
          <w:rFonts w:asciiTheme="minorHAnsi" w:hAnsiTheme="minorHAnsi" w:cstheme="minorHAnsi"/>
          <w:szCs w:val="24"/>
          <w:lang w:val="es-ES_tradnl"/>
        </w:rPr>
        <w:t>Rev.1</w:t>
      </w:r>
      <w:proofErr w:type="spellEnd"/>
      <w:r w:rsidRPr="000122CA">
        <w:rPr>
          <w:rFonts w:asciiTheme="minorHAnsi" w:hAnsiTheme="minorHAnsi" w:cstheme="minorHAnsi"/>
          <w:szCs w:val="24"/>
          <w:lang w:val="es-ES_tradnl"/>
        </w:rPr>
        <w:t>)</w:t>
      </w:r>
    </w:p>
    <w:p w:rsidR="00092513" w:rsidRPr="000122CA" w:rsidRDefault="00092513" w:rsidP="00092513">
      <w:pPr>
        <w:pStyle w:val="Restitle"/>
        <w:rPr>
          <w:lang w:val="es-ES_tradnl"/>
        </w:rPr>
      </w:pPr>
      <w:r w:rsidRPr="000122CA">
        <w:rPr>
          <w:lang w:val="es-ES_tradnl"/>
        </w:rPr>
        <w:t>Conversión de las estadísticas anuales en estadísticas del mes más desfavorable</w:t>
      </w:r>
    </w:p>
    <w:p w:rsidR="00092513" w:rsidRPr="000122CA" w:rsidRDefault="00092513" w:rsidP="00EC69D4">
      <w:pPr>
        <w:spacing w:before="240"/>
        <w:rPr>
          <w:lang w:val="es-ES_tradnl" w:eastAsia="zh-CN"/>
        </w:rPr>
      </w:pPr>
      <w:r w:rsidRPr="000122CA">
        <w:rPr>
          <w:lang w:val="es-ES_tradnl" w:eastAsia="zh-CN"/>
        </w:rPr>
        <w:t xml:space="preserve">En este proyecto de revisión de la Recomendación UIT-R </w:t>
      </w:r>
      <w:proofErr w:type="spellStart"/>
      <w:r w:rsidRPr="000122CA">
        <w:rPr>
          <w:lang w:val="es-ES_tradnl" w:eastAsia="zh-CN"/>
        </w:rPr>
        <w:t>P.841</w:t>
      </w:r>
      <w:proofErr w:type="spellEnd"/>
      <w:r w:rsidRPr="000122CA">
        <w:rPr>
          <w:lang w:val="es-ES_tradnl" w:eastAsia="zh-CN"/>
        </w:rPr>
        <w:t xml:space="preserve">-5 se revisa la Figura 1 con el fin de: </w:t>
      </w:r>
    </w:p>
    <w:p w:rsidR="00092513" w:rsidRPr="000122CA" w:rsidRDefault="00092513" w:rsidP="00092513">
      <w:pPr>
        <w:pStyle w:val="enumlev1"/>
        <w:rPr>
          <w:lang w:val="es-ES_tradnl"/>
        </w:rPr>
      </w:pPr>
      <w:r w:rsidRPr="000122CA">
        <w:rPr>
          <w:lang w:val="es-ES_tradnl"/>
        </w:rPr>
        <w:t>a)</w:t>
      </w:r>
      <w:r w:rsidRPr="000122CA">
        <w:rPr>
          <w:lang w:val="es-ES_tradnl"/>
        </w:rPr>
        <w:tab/>
        <w:t xml:space="preserve">colocar la línea de la cuadrícula faltante en </w:t>
      </w:r>
      <m:oMath>
        <m:r>
          <w:rPr>
            <w:rFonts w:ascii="Cambria Math" w:hAnsi="Cambria Math"/>
            <w:lang w:val="es-ES_tradnl"/>
          </w:rPr>
          <m:t>Q=10</m:t>
        </m:r>
      </m:oMath>
      <w:r w:rsidRPr="000122CA">
        <w:rPr>
          <w:lang w:val="es-ES_tradnl"/>
        </w:rPr>
        <w:t>, y</w:t>
      </w:r>
    </w:p>
    <w:p w:rsidR="00092513" w:rsidRPr="000122CA" w:rsidRDefault="00092513" w:rsidP="00092513">
      <w:pPr>
        <w:pStyle w:val="enumlev1"/>
        <w:rPr>
          <w:lang w:val="es-ES_tradnl"/>
        </w:rPr>
      </w:pPr>
      <w:r w:rsidRPr="000122CA">
        <w:rPr>
          <w:lang w:val="es-ES_tradnl"/>
        </w:rPr>
        <w:t>b)</w:t>
      </w:r>
      <w:r w:rsidRPr="000122CA">
        <w:rPr>
          <w:lang w:val="es-ES_tradnl"/>
        </w:rPr>
        <w:tab/>
        <w:t xml:space="preserve">corregir la indicación vertical "10" que está mal colocada. </w:t>
      </w:r>
    </w:p>
    <w:p w:rsidR="00092513" w:rsidRPr="000122CA" w:rsidRDefault="00092513" w:rsidP="00EC69D4">
      <w:pPr>
        <w:tabs>
          <w:tab w:val="clear" w:pos="794"/>
          <w:tab w:val="left" w:pos="1134"/>
          <w:tab w:val="right" w:pos="9639"/>
        </w:tabs>
        <w:spacing w:before="480" w:line="240" w:lineRule="auto"/>
        <w:ind w:left="1134" w:hanging="1134"/>
        <w:rPr>
          <w:rFonts w:asciiTheme="minorHAnsi" w:hAnsiTheme="minorHAnsi" w:cstheme="minorHAnsi"/>
          <w:szCs w:val="24"/>
          <w:lang w:val="es-ES_tradnl"/>
        </w:rPr>
      </w:pPr>
      <w:r w:rsidRPr="000122CA">
        <w:rPr>
          <w:rFonts w:asciiTheme="minorHAnsi" w:hAnsiTheme="minorHAnsi" w:cstheme="minorHAnsi"/>
          <w:szCs w:val="24"/>
          <w:u w:val="single"/>
          <w:lang w:val="es-ES_tradnl"/>
        </w:rPr>
        <w:t xml:space="preserve">Proyecto de revisión de la Recomendación UIT-R </w:t>
      </w:r>
      <w:proofErr w:type="spellStart"/>
      <w:r w:rsidRPr="000122CA">
        <w:rPr>
          <w:rFonts w:asciiTheme="minorHAnsi" w:hAnsiTheme="minorHAnsi" w:cstheme="minorHAnsi"/>
          <w:szCs w:val="24"/>
          <w:u w:val="single"/>
          <w:lang w:val="es-ES_tradnl"/>
        </w:rPr>
        <w:t>P.</w:t>
      </w:r>
      <w:r w:rsidRPr="000122CA">
        <w:rPr>
          <w:szCs w:val="24"/>
          <w:u w:val="single"/>
          <w:lang w:val="es-ES_tradnl"/>
        </w:rPr>
        <w:t>1407</w:t>
      </w:r>
      <w:proofErr w:type="spellEnd"/>
      <w:r w:rsidRPr="000122CA">
        <w:rPr>
          <w:szCs w:val="24"/>
          <w:u w:val="single"/>
          <w:lang w:val="es-ES_tradnl"/>
        </w:rPr>
        <w:t>-6</w:t>
      </w:r>
      <w:r w:rsidRPr="000122CA">
        <w:rPr>
          <w:rFonts w:asciiTheme="minorHAnsi" w:hAnsiTheme="minorHAnsi" w:cstheme="minorHAnsi"/>
          <w:szCs w:val="24"/>
          <w:lang w:val="es-ES_tradnl"/>
        </w:rPr>
        <w:tab/>
        <w:t>Doc. 3/107(</w:t>
      </w:r>
      <w:proofErr w:type="spellStart"/>
      <w:r w:rsidRPr="000122CA">
        <w:rPr>
          <w:rFonts w:asciiTheme="minorHAnsi" w:hAnsiTheme="minorHAnsi" w:cstheme="minorHAnsi"/>
          <w:szCs w:val="24"/>
          <w:lang w:val="es-ES_tradnl"/>
        </w:rPr>
        <w:t>Rev.1</w:t>
      </w:r>
      <w:proofErr w:type="spellEnd"/>
      <w:r w:rsidRPr="000122CA">
        <w:rPr>
          <w:rFonts w:asciiTheme="minorHAnsi" w:hAnsiTheme="minorHAnsi" w:cstheme="minorHAnsi"/>
          <w:szCs w:val="24"/>
          <w:lang w:val="es-ES_tradnl"/>
        </w:rPr>
        <w:t>)</w:t>
      </w:r>
    </w:p>
    <w:p w:rsidR="00092513" w:rsidRPr="000122CA" w:rsidRDefault="00092513" w:rsidP="00092513">
      <w:pPr>
        <w:pStyle w:val="Restitle"/>
        <w:rPr>
          <w:lang w:val="es-ES_tradnl"/>
        </w:rPr>
      </w:pPr>
      <w:r w:rsidRPr="000122CA">
        <w:rPr>
          <w:lang w:val="es-ES_tradnl"/>
        </w:rPr>
        <w:t>Propagación por trayectos múltiples y parametrización de sus características</w:t>
      </w:r>
    </w:p>
    <w:p w:rsidR="00092513" w:rsidRPr="000122CA" w:rsidRDefault="00092513" w:rsidP="00EC69D4">
      <w:pPr>
        <w:spacing w:before="240"/>
        <w:rPr>
          <w:lang w:val="es-ES_tradnl"/>
        </w:rPr>
      </w:pPr>
      <w:r w:rsidRPr="000122CA">
        <w:rPr>
          <w:lang w:val="es-ES_tradnl"/>
        </w:rPr>
        <w:t>En esta revisión se proponen dos adiciones a la Recomendación:</w:t>
      </w:r>
    </w:p>
    <w:p w:rsidR="00092513" w:rsidRPr="000122CA" w:rsidRDefault="00092513" w:rsidP="00092513">
      <w:pPr>
        <w:pStyle w:val="enumlev1"/>
        <w:rPr>
          <w:lang w:val="es-ES_tradnl"/>
        </w:rPr>
      </w:pPr>
      <w:r w:rsidRPr="000122CA">
        <w:rPr>
          <w:lang w:val="es-ES_tradnl"/>
        </w:rPr>
        <w:t>–</w:t>
      </w:r>
      <w:r w:rsidRPr="000122CA">
        <w:rPr>
          <w:lang w:val="es-ES_tradnl"/>
        </w:rPr>
        <w:tab/>
        <w:t>una prueba estadística que permita determinar la escala a partir de la cual se podrá suponer que se trata de un proceso no estrictamente estacionario</w:t>
      </w:r>
      <w:r w:rsidR="00B96043">
        <w:rPr>
          <w:lang w:val="es-ES_tradnl"/>
        </w:rPr>
        <w:t xml:space="preserve"> (</w:t>
      </w:r>
      <w:proofErr w:type="spellStart"/>
      <w:r w:rsidR="00B96043">
        <w:rPr>
          <w:lang w:val="es-ES_tradnl"/>
        </w:rPr>
        <w:t>WSS</w:t>
      </w:r>
      <w:proofErr w:type="spellEnd"/>
      <w:r w:rsidR="00B96043">
        <w:rPr>
          <w:lang w:val="es-ES_tradnl"/>
        </w:rPr>
        <w:t>)</w:t>
      </w:r>
      <w:r w:rsidRPr="000122CA">
        <w:rPr>
          <w:lang w:val="es-ES_tradnl"/>
        </w:rPr>
        <w:t>;</w:t>
      </w:r>
    </w:p>
    <w:p w:rsidR="00092513" w:rsidRPr="000122CA" w:rsidRDefault="00092513" w:rsidP="00092513">
      <w:pPr>
        <w:pStyle w:val="enumlev1"/>
        <w:rPr>
          <w:szCs w:val="24"/>
          <w:lang w:val="es-ES_tradnl"/>
        </w:rPr>
      </w:pPr>
      <w:r w:rsidRPr="000122CA">
        <w:rPr>
          <w:lang w:val="es-ES_tradnl"/>
        </w:rPr>
        <w:t>–</w:t>
      </w:r>
      <w:r w:rsidRPr="000122CA">
        <w:rPr>
          <w:lang w:val="es-ES_tradnl"/>
        </w:rPr>
        <w:tab/>
        <w:t xml:space="preserve">una descripción de la relación entre el retardo </w:t>
      </w:r>
      <w:proofErr w:type="spellStart"/>
      <w:r w:rsidRPr="000122CA">
        <w:rPr>
          <w:lang w:val="es-ES_tradnl"/>
        </w:rPr>
        <w:t>Doppler</w:t>
      </w:r>
      <w:proofErr w:type="spellEnd"/>
      <w:r w:rsidRPr="000122CA">
        <w:rPr>
          <w:lang w:val="es-ES_tradnl"/>
        </w:rPr>
        <w:t xml:space="preserve"> y los espectros </w:t>
      </w:r>
      <w:proofErr w:type="spellStart"/>
      <w:r w:rsidRPr="000122CA">
        <w:rPr>
          <w:lang w:val="es-ES_tradnl"/>
        </w:rPr>
        <w:t>Doppler</w:t>
      </w:r>
      <w:proofErr w:type="spellEnd"/>
      <w:r w:rsidRPr="000122CA">
        <w:rPr>
          <w:lang w:val="es-ES_tradnl"/>
        </w:rPr>
        <w:t>.</w:t>
      </w:r>
    </w:p>
    <w:p w:rsidR="0011784E" w:rsidRPr="000122CA" w:rsidRDefault="0011784E">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u w:val="single"/>
          <w:lang w:val="es-ES_tradnl"/>
        </w:rPr>
      </w:pPr>
      <w:r w:rsidRPr="000122CA">
        <w:rPr>
          <w:rFonts w:asciiTheme="minorHAnsi" w:hAnsiTheme="minorHAnsi" w:cstheme="minorHAnsi"/>
          <w:szCs w:val="24"/>
          <w:u w:val="single"/>
          <w:lang w:val="es-ES_tradnl"/>
        </w:rPr>
        <w:br w:type="page"/>
      </w:r>
    </w:p>
    <w:p w:rsidR="00092513" w:rsidRPr="000122CA" w:rsidRDefault="00092513" w:rsidP="00EC69D4">
      <w:pPr>
        <w:tabs>
          <w:tab w:val="right" w:pos="9639"/>
        </w:tabs>
        <w:spacing w:before="480" w:line="240" w:lineRule="auto"/>
        <w:rPr>
          <w:rFonts w:asciiTheme="minorHAnsi" w:hAnsiTheme="minorHAnsi" w:cstheme="minorHAnsi"/>
          <w:szCs w:val="24"/>
          <w:lang w:val="es-ES_tradnl"/>
        </w:rPr>
      </w:pPr>
      <w:r w:rsidRPr="000122CA">
        <w:rPr>
          <w:rFonts w:asciiTheme="minorHAnsi" w:hAnsiTheme="minorHAnsi" w:cstheme="minorHAnsi"/>
          <w:szCs w:val="24"/>
          <w:u w:val="single"/>
          <w:lang w:val="es-ES_tradnl"/>
        </w:rPr>
        <w:lastRenderedPageBreak/>
        <w:t xml:space="preserve">Proyecto de revisión de la Recomendación UIT-R </w:t>
      </w:r>
      <w:proofErr w:type="spellStart"/>
      <w:r w:rsidRPr="000122CA">
        <w:rPr>
          <w:rFonts w:asciiTheme="minorHAnsi" w:hAnsiTheme="minorHAnsi" w:cstheme="minorHAnsi"/>
          <w:szCs w:val="24"/>
          <w:u w:val="single"/>
          <w:lang w:val="es-ES_tradnl"/>
        </w:rPr>
        <w:t>P.676</w:t>
      </w:r>
      <w:proofErr w:type="spellEnd"/>
      <w:r w:rsidRPr="000122CA">
        <w:rPr>
          <w:rFonts w:asciiTheme="minorHAnsi" w:hAnsiTheme="minorHAnsi" w:cstheme="minorHAnsi"/>
          <w:szCs w:val="24"/>
          <w:u w:val="single"/>
          <w:lang w:val="es-ES_tradnl"/>
        </w:rPr>
        <w:t>-11</w:t>
      </w:r>
      <w:r w:rsidRPr="000122CA">
        <w:rPr>
          <w:rFonts w:asciiTheme="minorHAnsi" w:hAnsiTheme="minorHAnsi" w:cstheme="minorHAnsi"/>
          <w:szCs w:val="24"/>
          <w:lang w:val="es-ES_tradnl"/>
        </w:rPr>
        <w:tab/>
        <w:t>Doc. 3/117(</w:t>
      </w:r>
      <w:proofErr w:type="spellStart"/>
      <w:r w:rsidRPr="000122CA">
        <w:rPr>
          <w:rFonts w:asciiTheme="minorHAnsi" w:hAnsiTheme="minorHAnsi" w:cstheme="minorHAnsi"/>
          <w:szCs w:val="24"/>
          <w:lang w:val="es-ES_tradnl"/>
        </w:rPr>
        <w:t>Rev.1</w:t>
      </w:r>
      <w:proofErr w:type="spellEnd"/>
      <w:r w:rsidRPr="000122CA">
        <w:rPr>
          <w:rFonts w:asciiTheme="minorHAnsi" w:hAnsiTheme="minorHAnsi" w:cstheme="minorHAnsi"/>
          <w:szCs w:val="24"/>
          <w:lang w:val="es-ES_tradnl"/>
        </w:rPr>
        <w:t>)</w:t>
      </w:r>
    </w:p>
    <w:p w:rsidR="00092513" w:rsidRPr="000122CA" w:rsidRDefault="00092513" w:rsidP="00092513">
      <w:pPr>
        <w:pStyle w:val="Restitle"/>
        <w:rPr>
          <w:lang w:val="es-ES_tradnl"/>
        </w:rPr>
      </w:pPr>
      <w:r w:rsidRPr="000122CA">
        <w:rPr>
          <w:lang w:val="es-ES_tradnl"/>
        </w:rPr>
        <w:t>Atenuación debida a los gases atmosféricos</w:t>
      </w:r>
    </w:p>
    <w:p w:rsidR="00092513" w:rsidRPr="000122CA" w:rsidRDefault="00092513" w:rsidP="00EC69D4">
      <w:pPr>
        <w:spacing w:before="240"/>
        <w:rPr>
          <w:lang w:val="es-ES_tradnl"/>
        </w:rPr>
      </w:pPr>
      <w:r w:rsidRPr="000122CA">
        <w:rPr>
          <w:lang w:val="es-ES_tradnl" w:eastAsia="zh-CN"/>
        </w:rPr>
        <w:t xml:space="preserve">En este proyecto de revisión de la Recomendación UIT-R </w:t>
      </w:r>
      <w:proofErr w:type="spellStart"/>
      <w:r w:rsidRPr="000122CA">
        <w:rPr>
          <w:lang w:val="es-ES_tradnl" w:eastAsia="zh-CN"/>
        </w:rPr>
        <w:t>P.676</w:t>
      </w:r>
      <w:proofErr w:type="spellEnd"/>
      <w:r w:rsidRPr="000122CA">
        <w:rPr>
          <w:lang w:val="es-ES_tradnl" w:eastAsia="zh-CN"/>
        </w:rPr>
        <w:t>-11 se incorporan las siguientes modificaciones con el fin de mejorar la precisión y aumentar los métodos de predicción de la Recomendación. Se revisan las siguientes secciones de la versión actual de la Recomendación</w:t>
      </w:r>
      <w:r w:rsidRPr="000122CA">
        <w:rPr>
          <w:lang w:val="es-ES_tradnl"/>
        </w:rPr>
        <w:t>:</w:t>
      </w:r>
    </w:p>
    <w:p w:rsidR="00092513" w:rsidRPr="000122CA" w:rsidRDefault="00092513" w:rsidP="00092513">
      <w:pPr>
        <w:pStyle w:val="enumlev1"/>
        <w:rPr>
          <w:lang w:val="es-ES_tradnl"/>
        </w:rPr>
      </w:pPr>
      <w:r w:rsidRPr="000122CA">
        <w:rPr>
          <w:lang w:val="es-ES_tradnl"/>
        </w:rPr>
        <w:t>1)</w:t>
      </w:r>
      <w:r w:rsidRPr="000122CA">
        <w:rPr>
          <w:lang w:val="es-ES_tradnl"/>
        </w:rPr>
        <w:tab/>
        <w:t>en la sección 1 del Anexo 2 se revisa la atenuación específica del vapor de agua para incluir todas las líneas espectroscópicas correspondientes al vapor de agua de tal forma que coincidan con el Anexo 1;</w:t>
      </w:r>
    </w:p>
    <w:p w:rsidR="00092513" w:rsidRPr="000122CA" w:rsidRDefault="00092513" w:rsidP="00EC69D4">
      <w:pPr>
        <w:pStyle w:val="enumlev1"/>
        <w:rPr>
          <w:lang w:val="es-ES_tradnl"/>
        </w:rPr>
      </w:pPr>
      <w:r w:rsidRPr="000122CA">
        <w:rPr>
          <w:lang w:val="es-ES_tradnl"/>
        </w:rPr>
        <w:t>2)</w:t>
      </w:r>
      <w:r w:rsidRPr="000122CA">
        <w:rPr>
          <w:lang w:val="es-ES_tradnl"/>
        </w:rPr>
        <w:tab/>
        <w:t>en la sección 2.2 del Anexo 2 se revisan las alturas equivalentes de oxígeno y vapor de agua de tal forma que sean coherentes con los actuales coeficientes espectroscópicos del Anexo 1;</w:t>
      </w:r>
    </w:p>
    <w:p w:rsidR="00092513" w:rsidRPr="000122CA" w:rsidRDefault="00092513" w:rsidP="00EC69D4">
      <w:pPr>
        <w:pStyle w:val="enumlev1"/>
        <w:rPr>
          <w:lang w:val="es-ES_tradnl"/>
        </w:rPr>
      </w:pPr>
      <w:r w:rsidRPr="000122CA">
        <w:rPr>
          <w:lang w:val="es-ES_tradnl"/>
        </w:rPr>
        <w:t>3)</w:t>
      </w:r>
      <w:r w:rsidRPr="000122CA">
        <w:rPr>
          <w:lang w:val="es-ES_tradnl"/>
        </w:rPr>
        <w:tab/>
        <w:t>en la sección 2.2 del Anexo 1 se revisa la descripción del método de atenuación por trayectos oblicuos con el fin de aclarar el método y ampliarlo, haciéndolo extensivo a los trayectos descendentes entre un punto situado por encima de la superficie de la Tierra o en el espacio y un punto ubicado en o cerca de la superficie de la Tierra;</w:t>
      </w:r>
    </w:p>
    <w:p w:rsidR="00092513" w:rsidRPr="000122CA" w:rsidRDefault="00092513" w:rsidP="00EC69D4">
      <w:pPr>
        <w:pStyle w:val="enumlev1"/>
        <w:rPr>
          <w:lang w:val="es-ES_tradnl"/>
        </w:rPr>
      </w:pPr>
      <w:r w:rsidRPr="000122CA">
        <w:rPr>
          <w:lang w:val="es-ES_tradnl"/>
        </w:rPr>
        <w:t>4)</w:t>
      </w:r>
      <w:r w:rsidRPr="000122CA">
        <w:rPr>
          <w:lang w:val="es-ES_tradnl"/>
        </w:rPr>
        <w:tab/>
        <w:t>en la sección 2.3 del Anexo 2 se corrige el error tipográfico en un coeficiente de atenuación cenital del vapor de agua;</w:t>
      </w:r>
    </w:p>
    <w:p w:rsidR="00092513" w:rsidRPr="000122CA" w:rsidRDefault="00092513" w:rsidP="00EC69D4">
      <w:pPr>
        <w:pStyle w:val="enumlev1"/>
        <w:rPr>
          <w:lang w:val="es-ES_tradnl"/>
        </w:rPr>
      </w:pPr>
      <w:r w:rsidRPr="000122CA">
        <w:rPr>
          <w:lang w:val="es-ES_tradnl"/>
        </w:rPr>
        <w:t>5)</w:t>
      </w:r>
      <w:r w:rsidRPr="000122CA">
        <w:rPr>
          <w:lang w:val="es-ES_tradnl"/>
        </w:rPr>
        <w:tab/>
        <w:t xml:space="preserve">en la sección 2.3 del Anexo 2 se revisa la altura </w:t>
      </w:r>
      <m:oMath>
        <m:r>
          <w:rPr>
            <w:rFonts w:ascii="Cambria Math" w:hAnsi="Cambria Math"/>
            <w:lang w:val="es-ES_tradnl"/>
          </w:rPr>
          <m:t>h</m:t>
        </m:r>
      </m:oMath>
      <w:r w:rsidRPr="000122CA">
        <w:rPr>
          <w:lang w:val="es-ES_tradnl"/>
        </w:rPr>
        <w:t xml:space="preserve"> de la atenuación cenital del vapor de agua respecto de alturas de estación inferiores o iguales a 0 km sobre el nivel medio del mar;</w:t>
      </w:r>
    </w:p>
    <w:p w:rsidR="00092513" w:rsidRPr="000122CA" w:rsidRDefault="00092513" w:rsidP="00EC69D4">
      <w:pPr>
        <w:pStyle w:val="enumlev1"/>
        <w:rPr>
          <w:lang w:val="es-ES_tradnl"/>
        </w:rPr>
      </w:pPr>
      <w:r w:rsidRPr="000122CA">
        <w:rPr>
          <w:lang w:val="es-ES_tradnl"/>
        </w:rPr>
        <w:t>6)</w:t>
      </w:r>
      <w:r w:rsidRPr="000122CA">
        <w:rPr>
          <w:lang w:val="es-ES_tradnl"/>
        </w:rPr>
        <w:tab/>
        <w:t>en la sección 3 del Anexo 1 se revisa el párrafo sobre los efectos de dispersión a fin de incluir un método para calcular la dispersión de fase en los trayectos oblicuos; y</w:t>
      </w:r>
    </w:p>
    <w:p w:rsidR="00092513" w:rsidRPr="000122CA" w:rsidRDefault="00092513" w:rsidP="00EC69D4">
      <w:pPr>
        <w:pStyle w:val="enumlev1"/>
        <w:rPr>
          <w:lang w:val="es-ES_tradnl"/>
        </w:rPr>
      </w:pPr>
      <w:r w:rsidRPr="000122CA">
        <w:rPr>
          <w:lang w:val="es-ES_tradnl"/>
        </w:rPr>
        <w:t>7)</w:t>
      </w:r>
      <w:r w:rsidRPr="000122CA">
        <w:rPr>
          <w:lang w:val="es-ES_tradnl"/>
        </w:rPr>
        <w:tab/>
        <w:t xml:space="preserve">las </w:t>
      </w:r>
      <w:r w:rsidR="00B96043" w:rsidRPr="000122CA">
        <w:rPr>
          <w:lang w:val="es-ES_tradnl"/>
        </w:rPr>
        <w:t xml:space="preserve">Figuras </w:t>
      </w:r>
      <w:r w:rsidRPr="000122CA">
        <w:rPr>
          <w:lang w:val="es-ES_tradnl"/>
        </w:rPr>
        <w:t>10, 11 y 12 fueron redibujadas para mejorar la claridad;</w:t>
      </w:r>
    </w:p>
    <w:p w:rsidR="00092513" w:rsidRPr="000122CA" w:rsidRDefault="00092513" w:rsidP="00EC69D4">
      <w:pPr>
        <w:rPr>
          <w:lang w:val="es-ES_tradnl"/>
        </w:rPr>
      </w:pPr>
      <w:proofErr w:type="gramStart"/>
      <w:r w:rsidRPr="000122CA">
        <w:rPr>
          <w:lang w:val="es-ES_tradnl"/>
        </w:rPr>
        <w:t>y</w:t>
      </w:r>
      <w:proofErr w:type="gramEnd"/>
      <w:r w:rsidRPr="000122CA">
        <w:rPr>
          <w:lang w:val="es-ES_tradnl"/>
        </w:rPr>
        <w:t xml:space="preserve"> se añaden los párrafos siguientes:</w:t>
      </w:r>
    </w:p>
    <w:p w:rsidR="00092513" w:rsidRPr="000122CA" w:rsidRDefault="00092513" w:rsidP="00EC69D4">
      <w:pPr>
        <w:pStyle w:val="enumlev1"/>
        <w:rPr>
          <w:lang w:val="es-ES_tradnl"/>
        </w:rPr>
      </w:pPr>
      <w:r w:rsidRPr="000122CA">
        <w:rPr>
          <w:lang w:val="es-ES_tradnl"/>
        </w:rPr>
        <w:t>1)</w:t>
      </w:r>
      <w:r w:rsidRPr="000122CA">
        <w:rPr>
          <w:lang w:val="es-ES_tradnl"/>
        </w:rPr>
        <w:tab/>
        <w:t>en la sección 2.2.4 del Anexo 1 se añade un método para calcular la curvatura atmosférica en trayectos oblicuos;</w:t>
      </w:r>
    </w:p>
    <w:p w:rsidR="00092513" w:rsidRPr="000122CA" w:rsidRDefault="00092513" w:rsidP="00EC69D4">
      <w:pPr>
        <w:pStyle w:val="enumlev1"/>
        <w:rPr>
          <w:lang w:val="es-ES_tradnl"/>
        </w:rPr>
      </w:pPr>
      <w:r w:rsidRPr="000122CA">
        <w:rPr>
          <w:lang w:val="es-ES_tradnl"/>
        </w:rPr>
        <w:t>2)</w:t>
      </w:r>
      <w:r w:rsidRPr="000122CA">
        <w:rPr>
          <w:lang w:val="es-ES_tradnl"/>
        </w:rPr>
        <w:tab/>
        <w:t>en la sección 2.2.5 del Anexo 1 se añade un método para calcular el retardo de trayecto atmosférico adicional en trayectos oblicuos;</w:t>
      </w:r>
    </w:p>
    <w:p w:rsidR="00092513" w:rsidRPr="000122CA" w:rsidRDefault="00092513" w:rsidP="00EC69D4">
      <w:pPr>
        <w:pStyle w:val="enumlev1"/>
        <w:rPr>
          <w:lang w:val="es-ES_tradnl"/>
        </w:rPr>
      </w:pPr>
      <w:r w:rsidRPr="000122CA">
        <w:rPr>
          <w:lang w:val="es-ES_tradnl"/>
        </w:rPr>
        <w:t>3)</w:t>
      </w:r>
      <w:r w:rsidRPr="000122CA">
        <w:rPr>
          <w:lang w:val="es-ES_tradnl"/>
        </w:rPr>
        <w:tab/>
        <w:t>en la sección 4 del Anexo 1 se añade un método para calcular la temperatura de ruido ascendente y descendente en trayectos oblicuos; y</w:t>
      </w:r>
    </w:p>
    <w:p w:rsidR="00092513" w:rsidRPr="000122CA" w:rsidRDefault="00092513" w:rsidP="00EC69D4">
      <w:pPr>
        <w:pStyle w:val="enumlev1"/>
        <w:rPr>
          <w:lang w:val="es-ES_tradnl"/>
        </w:rPr>
      </w:pPr>
      <w:r w:rsidRPr="000122CA">
        <w:rPr>
          <w:lang w:val="es-ES_tradnl"/>
        </w:rPr>
        <w:t>4)</w:t>
      </w:r>
      <w:r w:rsidRPr="000122CA">
        <w:rPr>
          <w:lang w:val="es-ES_tradnl"/>
        </w:rPr>
        <w:tab/>
        <w:t xml:space="preserve">en la sección 5 del Anexo 1 se añade un método para calcular la atenuación por trayectos oblicuos utilizando perfiles atmosféricos verticales (véase por ejemplo el Anexo 3 de la Recomendación UIT-R </w:t>
      </w:r>
      <w:proofErr w:type="spellStart"/>
      <w:r w:rsidRPr="000122CA">
        <w:rPr>
          <w:lang w:val="es-ES_tradnl"/>
        </w:rPr>
        <w:t>P.835</w:t>
      </w:r>
      <w:proofErr w:type="spellEnd"/>
      <w:r w:rsidRPr="000122CA">
        <w:rPr>
          <w:lang w:val="es-ES_tradnl"/>
        </w:rPr>
        <w:t>).</w:t>
      </w:r>
    </w:p>
    <w:p w:rsidR="00092513" w:rsidRPr="000122CA" w:rsidRDefault="00092513" w:rsidP="00092513">
      <w:pPr>
        <w:rPr>
          <w:szCs w:val="24"/>
          <w:lang w:val="es-ES_tradnl"/>
        </w:rPr>
      </w:pPr>
      <w:r w:rsidRPr="000122CA">
        <w:rPr>
          <w:rFonts w:eastAsia="SimSun"/>
          <w:lang w:val="es-ES_tradnl"/>
        </w:rPr>
        <w:t xml:space="preserve">Como consecuencia de la adición de nuevos métodos de predicción relativos a los efectos de propagación vinculados a la atenuación causada por los gases atmosféricos, se revisa el título de la Recomendación, que pasa a ser "Atenuación debida a los gases atmosféricos y efectos conexos", en lugar de "Atenuación debida a los gases atmosféricos". </w:t>
      </w:r>
    </w:p>
    <w:p w:rsidR="0011784E" w:rsidRPr="000122CA" w:rsidRDefault="0011784E">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u w:val="single"/>
          <w:lang w:val="es-ES_tradnl"/>
        </w:rPr>
      </w:pPr>
      <w:r w:rsidRPr="000122CA">
        <w:rPr>
          <w:rFonts w:asciiTheme="minorHAnsi" w:hAnsiTheme="minorHAnsi" w:cstheme="minorHAnsi"/>
          <w:szCs w:val="24"/>
          <w:u w:val="single"/>
          <w:lang w:val="es-ES_tradnl"/>
        </w:rPr>
        <w:br w:type="page"/>
      </w:r>
    </w:p>
    <w:p w:rsidR="00092513" w:rsidRPr="000122CA" w:rsidRDefault="00092513" w:rsidP="00EC69D4">
      <w:pPr>
        <w:tabs>
          <w:tab w:val="right" w:pos="9639"/>
        </w:tabs>
        <w:spacing w:before="480" w:line="240" w:lineRule="auto"/>
        <w:rPr>
          <w:rFonts w:asciiTheme="minorHAnsi" w:hAnsiTheme="minorHAnsi" w:cstheme="minorHAnsi"/>
          <w:szCs w:val="24"/>
          <w:lang w:val="es-ES_tradnl"/>
        </w:rPr>
      </w:pPr>
      <w:r w:rsidRPr="000122CA">
        <w:rPr>
          <w:rFonts w:asciiTheme="minorHAnsi" w:hAnsiTheme="minorHAnsi" w:cstheme="minorHAnsi"/>
          <w:szCs w:val="24"/>
          <w:u w:val="single"/>
          <w:lang w:val="es-ES_tradnl"/>
        </w:rPr>
        <w:lastRenderedPageBreak/>
        <w:t xml:space="preserve">Proyecto de revisión de la Recomendación UIT-R </w:t>
      </w:r>
      <w:proofErr w:type="spellStart"/>
      <w:r w:rsidRPr="000122CA">
        <w:rPr>
          <w:rFonts w:asciiTheme="minorHAnsi" w:hAnsiTheme="minorHAnsi" w:cstheme="minorHAnsi"/>
          <w:szCs w:val="24"/>
          <w:u w:val="single"/>
          <w:lang w:val="es-ES_tradnl"/>
        </w:rPr>
        <w:t>P.</w:t>
      </w:r>
      <w:r w:rsidRPr="000122CA">
        <w:rPr>
          <w:szCs w:val="24"/>
          <w:u w:val="single"/>
          <w:lang w:val="es-ES_tradnl"/>
        </w:rPr>
        <w:t>453</w:t>
      </w:r>
      <w:proofErr w:type="spellEnd"/>
      <w:r w:rsidRPr="000122CA">
        <w:rPr>
          <w:szCs w:val="24"/>
          <w:u w:val="single"/>
          <w:lang w:val="es-ES_tradnl"/>
        </w:rPr>
        <w:t>-13</w:t>
      </w:r>
      <w:r w:rsidRPr="000122CA">
        <w:rPr>
          <w:rFonts w:asciiTheme="minorHAnsi" w:hAnsiTheme="minorHAnsi" w:cstheme="minorHAnsi"/>
          <w:szCs w:val="24"/>
          <w:lang w:val="es-ES_tradnl"/>
        </w:rPr>
        <w:tab/>
        <w:t>Doc. 3/118(</w:t>
      </w:r>
      <w:proofErr w:type="spellStart"/>
      <w:r w:rsidRPr="000122CA">
        <w:rPr>
          <w:rFonts w:asciiTheme="minorHAnsi" w:hAnsiTheme="minorHAnsi" w:cstheme="minorHAnsi"/>
          <w:szCs w:val="24"/>
          <w:lang w:val="es-ES_tradnl"/>
        </w:rPr>
        <w:t>Rev.1</w:t>
      </w:r>
      <w:proofErr w:type="spellEnd"/>
      <w:r w:rsidRPr="000122CA">
        <w:rPr>
          <w:rFonts w:asciiTheme="minorHAnsi" w:hAnsiTheme="minorHAnsi" w:cstheme="minorHAnsi"/>
          <w:szCs w:val="24"/>
          <w:lang w:val="es-ES_tradnl"/>
        </w:rPr>
        <w:t>)</w:t>
      </w:r>
    </w:p>
    <w:p w:rsidR="00092513" w:rsidRPr="000122CA" w:rsidRDefault="00092513" w:rsidP="00092513">
      <w:pPr>
        <w:pStyle w:val="Restitle"/>
        <w:rPr>
          <w:lang w:val="es-ES_tradnl" w:eastAsia="zh-CN"/>
        </w:rPr>
      </w:pPr>
      <w:r w:rsidRPr="000122CA">
        <w:rPr>
          <w:lang w:val="es-ES_tradnl" w:eastAsia="zh-CN"/>
        </w:rPr>
        <w:t xml:space="preserve">Índice de refracción radioeléctrica: su fórmula y datos sobre la </w:t>
      </w:r>
      <w:proofErr w:type="spellStart"/>
      <w:r w:rsidRPr="000122CA">
        <w:rPr>
          <w:lang w:val="es-ES_tradnl" w:eastAsia="zh-CN"/>
        </w:rPr>
        <w:t>refractividad</w:t>
      </w:r>
      <w:proofErr w:type="spellEnd"/>
    </w:p>
    <w:p w:rsidR="00092513" w:rsidRPr="000122CA" w:rsidRDefault="00092513" w:rsidP="00EC69D4">
      <w:pPr>
        <w:spacing w:before="240"/>
        <w:rPr>
          <w:lang w:val="es-ES_tradnl"/>
        </w:rPr>
      </w:pPr>
      <w:r w:rsidRPr="000122CA">
        <w:rPr>
          <w:lang w:val="es-ES_tradnl"/>
        </w:rPr>
        <w:t xml:space="preserve">En esta revisión se añade una nota de advertencia a la sección 3.2 en la que se aconseja a los usuarios de la Recomendación UIT-R </w:t>
      </w:r>
      <w:proofErr w:type="spellStart"/>
      <w:r w:rsidRPr="000122CA">
        <w:rPr>
          <w:lang w:val="es-ES_tradnl"/>
        </w:rPr>
        <w:t>P.453</w:t>
      </w:r>
      <w:proofErr w:type="spellEnd"/>
      <w:r w:rsidRPr="000122CA">
        <w:rPr>
          <w:lang w:val="es-ES_tradnl"/>
        </w:rPr>
        <w:t xml:space="preserve"> que no tomen las predicciones en virtud de dicha Recomendación como base exclusiva para predecir la propagación anómala entre estaciones de superficie en ubicaciones costeras o marítimas y de baja latitud.</w:t>
      </w:r>
    </w:p>
    <w:p w:rsidR="00092513" w:rsidRPr="000122CA" w:rsidRDefault="00092513" w:rsidP="00092513">
      <w:pPr>
        <w:rPr>
          <w:lang w:val="es-ES_tradnl"/>
        </w:rPr>
      </w:pPr>
      <w:r w:rsidRPr="000122CA">
        <w:rPr>
          <w:lang w:val="es-ES_tradnl"/>
        </w:rPr>
        <w:t>El resto de la Recomendación y los productos digitales conexos no se modifican en esta revisión.</w:t>
      </w:r>
    </w:p>
    <w:p w:rsidR="00092513" w:rsidRPr="000122CA" w:rsidRDefault="00092513" w:rsidP="00EC69D4">
      <w:pPr>
        <w:tabs>
          <w:tab w:val="right" w:pos="9639"/>
        </w:tabs>
        <w:spacing w:before="480" w:line="240" w:lineRule="auto"/>
        <w:rPr>
          <w:rFonts w:asciiTheme="minorHAnsi" w:hAnsiTheme="minorHAnsi" w:cstheme="minorHAnsi"/>
          <w:szCs w:val="24"/>
          <w:lang w:val="es-ES_tradnl"/>
        </w:rPr>
      </w:pPr>
      <w:r w:rsidRPr="000122CA">
        <w:rPr>
          <w:rFonts w:asciiTheme="minorHAnsi" w:hAnsiTheme="minorHAnsi" w:cstheme="minorHAnsi"/>
          <w:szCs w:val="24"/>
          <w:u w:val="single"/>
          <w:lang w:val="es-ES_tradnl"/>
        </w:rPr>
        <w:t xml:space="preserve">Proyecto de revisión de la Recomendación UIT-R </w:t>
      </w:r>
      <w:proofErr w:type="spellStart"/>
      <w:r w:rsidRPr="000122CA">
        <w:rPr>
          <w:rFonts w:asciiTheme="minorHAnsi" w:hAnsiTheme="minorHAnsi" w:cstheme="minorHAnsi"/>
          <w:szCs w:val="24"/>
          <w:u w:val="single"/>
          <w:lang w:val="es-ES_tradnl"/>
        </w:rPr>
        <w:t>P.</w:t>
      </w:r>
      <w:r w:rsidRPr="000122CA">
        <w:rPr>
          <w:szCs w:val="24"/>
          <w:u w:val="single"/>
          <w:lang w:val="es-ES_tradnl" w:eastAsia="zh-CN"/>
        </w:rPr>
        <w:t>527</w:t>
      </w:r>
      <w:proofErr w:type="spellEnd"/>
      <w:r w:rsidRPr="000122CA">
        <w:rPr>
          <w:szCs w:val="24"/>
          <w:u w:val="single"/>
          <w:lang w:val="es-ES_tradnl" w:eastAsia="zh-CN"/>
        </w:rPr>
        <w:t>-4</w:t>
      </w:r>
      <w:r w:rsidRPr="000122CA">
        <w:rPr>
          <w:rFonts w:asciiTheme="minorHAnsi" w:hAnsiTheme="minorHAnsi" w:cstheme="minorHAnsi"/>
          <w:szCs w:val="24"/>
          <w:lang w:val="es-ES_tradnl"/>
        </w:rPr>
        <w:tab/>
        <w:t>Doc. 3/119(</w:t>
      </w:r>
      <w:proofErr w:type="spellStart"/>
      <w:r w:rsidRPr="000122CA">
        <w:rPr>
          <w:rFonts w:asciiTheme="minorHAnsi" w:hAnsiTheme="minorHAnsi" w:cstheme="minorHAnsi"/>
          <w:szCs w:val="24"/>
          <w:lang w:val="es-ES_tradnl"/>
        </w:rPr>
        <w:t>Rev.2</w:t>
      </w:r>
      <w:proofErr w:type="spellEnd"/>
      <w:r w:rsidRPr="000122CA">
        <w:rPr>
          <w:rFonts w:asciiTheme="minorHAnsi" w:hAnsiTheme="minorHAnsi" w:cstheme="minorHAnsi"/>
          <w:szCs w:val="24"/>
          <w:lang w:val="es-ES_tradnl"/>
        </w:rPr>
        <w:t>)</w:t>
      </w:r>
    </w:p>
    <w:p w:rsidR="00092513" w:rsidRPr="000122CA" w:rsidRDefault="00092513" w:rsidP="00092513">
      <w:pPr>
        <w:pStyle w:val="Restitle"/>
        <w:rPr>
          <w:lang w:val="es-ES_tradnl"/>
        </w:rPr>
      </w:pPr>
      <w:r w:rsidRPr="000122CA">
        <w:rPr>
          <w:lang w:val="es-ES_tradnl"/>
        </w:rPr>
        <w:t>Características eléctricas de la superficie de la Tierra</w:t>
      </w:r>
    </w:p>
    <w:p w:rsidR="00092513" w:rsidRPr="000122CA" w:rsidRDefault="00092513" w:rsidP="00EC69D4">
      <w:pPr>
        <w:spacing w:before="240"/>
        <w:rPr>
          <w:lang w:val="es-ES_tradnl" w:eastAsia="zh-CN"/>
        </w:rPr>
      </w:pPr>
      <w:r w:rsidRPr="000122CA">
        <w:rPr>
          <w:lang w:val="es-ES_tradnl" w:eastAsia="zh-CN"/>
        </w:rPr>
        <w:t xml:space="preserve">En este proyecto de revisión de la Recomendación UIT-R </w:t>
      </w:r>
      <w:proofErr w:type="spellStart"/>
      <w:r w:rsidRPr="000122CA">
        <w:rPr>
          <w:lang w:val="es-ES_tradnl" w:eastAsia="zh-CN"/>
        </w:rPr>
        <w:t>P.527</w:t>
      </w:r>
      <w:proofErr w:type="spellEnd"/>
      <w:r w:rsidRPr="000122CA">
        <w:rPr>
          <w:lang w:val="es-ES_tradnl" w:eastAsia="zh-CN"/>
        </w:rPr>
        <w:t>-4 se incorporan revisiones a las secciones actuales siguientes:</w:t>
      </w:r>
    </w:p>
    <w:p w:rsidR="00092513" w:rsidRPr="000122CA" w:rsidRDefault="00092513" w:rsidP="00092513">
      <w:pPr>
        <w:pStyle w:val="enumlev1"/>
        <w:rPr>
          <w:lang w:val="es-ES_tradnl" w:eastAsia="zh-CN"/>
        </w:rPr>
      </w:pPr>
      <w:r w:rsidRPr="000122CA">
        <w:rPr>
          <w:lang w:val="es-ES_tradnl" w:eastAsia="zh-CN"/>
        </w:rPr>
        <w:t>1)</w:t>
      </w:r>
      <w:r w:rsidRPr="000122CA">
        <w:rPr>
          <w:lang w:val="es-ES_tradnl" w:eastAsia="zh-CN"/>
        </w:rPr>
        <w:tab/>
        <w:t xml:space="preserve">en la sección 5.1.2 se revisa el método para calcular </w:t>
      </w:r>
      <w:proofErr w:type="spellStart"/>
      <w:r w:rsidRPr="000122CA">
        <w:rPr>
          <w:lang w:val="es-ES_tradnl" w:eastAsia="zh-CN"/>
        </w:rPr>
        <w:t>permitividad</w:t>
      </w:r>
      <w:proofErr w:type="spellEnd"/>
      <w:r w:rsidRPr="000122CA">
        <w:rPr>
          <w:lang w:val="es-ES_tradnl" w:eastAsia="zh-CN"/>
        </w:rPr>
        <w:t xml:space="preserve"> compleja del agua salina (de mar); y</w:t>
      </w:r>
    </w:p>
    <w:p w:rsidR="00092513" w:rsidRPr="000122CA" w:rsidRDefault="00092513" w:rsidP="00092513">
      <w:pPr>
        <w:pStyle w:val="enumlev1"/>
        <w:rPr>
          <w:lang w:val="es-ES_tradnl" w:eastAsia="zh-CN"/>
        </w:rPr>
      </w:pPr>
      <w:r w:rsidRPr="000122CA">
        <w:rPr>
          <w:lang w:val="es-ES_tradnl" w:eastAsia="zh-CN"/>
        </w:rPr>
        <w:t>2)</w:t>
      </w:r>
      <w:r w:rsidRPr="000122CA">
        <w:rPr>
          <w:lang w:val="es-ES_tradnl" w:eastAsia="zh-CN"/>
        </w:rPr>
        <w:tab/>
        <w:t xml:space="preserve">en la sección 5.3.1 se revisan los coeficientes de conductividad del agua salina en el método de </w:t>
      </w:r>
      <w:proofErr w:type="spellStart"/>
      <w:r w:rsidRPr="000122CA">
        <w:rPr>
          <w:lang w:val="es-ES_tradnl" w:eastAsia="zh-CN"/>
        </w:rPr>
        <w:t>permitividad</w:t>
      </w:r>
      <w:proofErr w:type="spellEnd"/>
      <w:r w:rsidRPr="000122CA">
        <w:rPr>
          <w:lang w:val="es-ES_tradnl" w:eastAsia="zh-CN"/>
        </w:rPr>
        <w:t xml:space="preserve"> compleja de la vegetación congelada y se revisan las Figuras 10 y 11 conexas;</w:t>
      </w:r>
    </w:p>
    <w:p w:rsidR="00092513" w:rsidRPr="000122CA" w:rsidRDefault="00092513" w:rsidP="00092513">
      <w:pPr>
        <w:rPr>
          <w:lang w:val="es-ES_tradnl" w:eastAsia="zh-CN"/>
        </w:rPr>
      </w:pPr>
      <w:proofErr w:type="gramStart"/>
      <w:r w:rsidRPr="000122CA">
        <w:rPr>
          <w:lang w:val="es-ES_tradnl" w:eastAsia="zh-CN"/>
        </w:rPr>
        <w:t>y</w:t>
      </w:r>
      <w:proofErr w:type="gramEnd"/>
      <w:r w:rsidRPr="000122CA">
        <w:rPr>
          <w:lang w:val="es-ES_tradnl" w:eastAsia="zh-CN"/>
        </w:rPr>
        <w:t xml:space="preserve"> se añaden las siguientes secciones nuevas:</w:t>
      </w:r>
    </w:p>
    <w:p w:rsidR="00092513" w:rsidRPr="000122CA" w:rsidRDefault="00092513" w:rsidP="00092513">
      <w:pPr>
        <w:pStyle w:val="enumlev1"/>
        <w:rPr>
          <w:lang w:val="es-ES_tradnl"/>
        </w:rPr>
      </w:pPr>
      <w:r w:rsidRPr="000122CA">
        <w:rPr>
          <w:lang w:val="es-ES_tradnl"/>
        </w:rPr>
        <w:t>1)</w:t>
      </w:r>
      <w:r w:rsidRPr="000122CA">
        <w:rPr>
          <w:lang w:val="es-ES_tradnl"/>
        </w:rPr>
        <w:tab/>
        <w:t xml:space="preserve">en la sección 6 se añade un método para calcular la </w:t>
      </w:r>
      <w:proofErr w:type="spellStart"/>
      <w:r w:rsidRPr="000122CA">
        <w:rPr>
          <w:lang w:val="es-ES_tradnl"/>
        </w:rPr>
        <w:t>emisividad</w:t>
      </w:r>
      <w:proofErr w:type="spellEnd"/>
      <w:r w:rsidRPr="000122CA">
        <w:rPr>
          <w:lang w:val="es-ES_tradnl"/>
        </w:rPr>
        <w:t xml:space="preserve"> y las Figuras 12, 13 y 14 conexas;</w:t>
      </w:r>
    </w:p>
    <w:p w:rsidR="00092513" w:rsidRPr="000122CA" w:rsidRDefault="00092513" w:rsidP="00092513">
      <w:pPr>
        <w:pStyle w:val="enumlev1"/>
        <w:rPr>
          <w:lang w:val="es-ES_tradnl"/>
        </w:rPr>
      </w:pPr>
      <w:r w:rsidRPr="000122CA">
        <w:rPr>
          <w:lang w:val="es-ES_tradnl"/>
        </w:rPr>
        <w:t>2)</w:t>
      </w:r>
      <w:r w:rsidRPr="000122CA">
        <w:rPr>
          <w:lang w:val="es-ES_tradnl"/>
        </w:rPr>
        <w:tab/>
        <w:t xml:space="preserve">en la sección 7 se añade un método para calcular la </w:t>
      </w:r>
      <w:proofErr w:type="spellStart"/>
      <w:r w:rsidRPr="000122CA">
        <w:rPr>
          <w:lang w:val="es-ES_tradnl"/>
        </w:rPr>
        <w:t>emisividad</w:t>
      </w:r>
      <w:proofErr w:type="spellEnd"/>
      <w:r w:rsidRPr="000122CA">
        <w:rPr>
          <w:lang w:val="es-ES_tradnl"/>
        </w:rPr>
        <w:t xml:space="preserve"> isotrópica del océano.</w:t>
      </w:r>
    </w:p>
    <w:p w:rsidR="00092513" w:rsidRPr="000122CA" w:rsidRDefault="00092513" w:rsidP="00092513">
      <w:pPr>
        <w:rPr>
          <w:lang w:val="es-ES_tradnl"/>
        </w:rPr>
      </w:pPr>
      <w:r w:rsidRPr="000122CA">
        <w:rPr>
          <w:lang w:val="es-ES_tradnl"/>
        </w:rPr>
        <w:t>Asimismo, en este proyecto de revisión se proponen las siguientes modificaciones:</w:t>
      </w:r>
    </w:p>
    <w:p w:rsidR="00092513" w:rsidRPr="000122CA" w:rsidRDefault="00092513" w:rsidP="00092513">
      <w:pPr>
        <w:pStyle w:val="enumlev1"/>
        <w:rPr>
          <w:lang w:val="es-ES_tradnl"/>
        </w:rPr>
      </w:pPr>
      <w:r w:rsidRPr="000122CA">
        <w:rPr>
          <w:lang w:val="es-ES_tradnl"/>
        </w:rPr>
        <w:t>1)</w:t>
      </w:r>
      <w:r w:rsidRPr="000122CA">
        <w:rPr>
          <w:lang w:val="es-ES_tradnl"/>
        </w:rPr>
        <w:tab/>
        <w:t xml:space="preserve">en la sección 6 se añade la </w:t>
      </w:r>
      <w:proofErr w:type="spellStart"/>
      <w:r w:rsidRPr="000122CA">
        <w:rPr>
          <w:lang w:val="es-ES_tradnl"/>
        </w:rPr>
        <w:t>emisividad</w:t>
      </w:r>
      <w:proofErr w:type="spellEnd"/>
      <w:r w:rsidRPr="000122CA">
        <w:rPr>
          <w:lang w:val="es-ES_tradnl"/>
        </w:rPr>
        <w:t xml:space="preserve"> para la polarización circular; y</w:t>
      </w:r>
    </w:p>
    <w:p w:rsidR="00092513" w:rsidRPr="000122CA" w:rsidRDefault="00092513" w:rsidP="00092513">
      <w:pPr>
        <w:pStyle w:val="enumlev1"/>
        <w:rPr>
          <w:lang w:val="es-ES_tradnl"/>
        </w:rPr>
      </w:pPr>
      <w:r w:rsidRPr="000122CA">
        <w:rPr>
          <w:lang w:val="es-ES_tradnl"/>
        </w:rPr>
        <w:t>2)</w:t>
      </w:r>
      <w:r w:rsidRPr="000122CA">
        <w:rPr>
          <w:lang w:val="es-ES_tradnl"/>
        </w:rPr>
        <w:tab/>
        <w:t>se adjunta un apéndice al Anexo 1 en el que se hace una pequeña corrección editorial a la referencia de la figura con el fin de aclarar el gráfico conexo.</w:t>
      </w:r>
    </w:p>
    <w:p w:rsidR="00092513" w:rsidRPr="000122CA" w:rsidRDefault="00092513" w:rsidP="00EC69D4">
      <w:pPr>
        <w:keepNext/>
        <w:tabs>
          <w:tab w:val="right" w:pos="9639"/>
        </w:tabs>
        <w:spacing w:before="480" w:line="240" w:lineRule="auto"/>
        <w:rPr>
          <w:rFonts w:asciiTheme="minorHAnsi" w:hAnsiTheme="minorHAnsi" w:cstheme="minorHAnsi"/>
          <w:szCs w:val="24"/>
          <w:lang w:val="es-ES_tradnl"/>
        </w:rPr>
      </w:pPr>
      <w:r w:rsidRPr="000122CA">
        <w:rPr>
          <w:rFonts w:asciiTheme="minorHAnsi" w:hAnsiTheme="minorHAnsi" w:cstheme="minorHAnsi"/>
          <w:szCs w:val="24"/>
          <w:u w:val="single"/>
          <w:lang w:val="es-ES_tradnl"/>
        </w:rPr>
        <w:t xml:space="preserve">Proyecto de revisión de la Recomendación UIT-R </w:t>
      </w:r>
      <w:proofErr w:type="spellStart"/>
      <w:r w:rsidRPr="000122CA">
        <w:rPr>
          <w:rFonts w:asciiTheme="minorHAnsi" w:hAnsiTheme="minorHAnsi" w:cstheme="minorHAnsi"/>
          <w:szCs w:val="24"/>
          <w:u w:val="single"/>
          <w:lang w:val="es-ES_tradnl"/>
        </w:rPr>
        <w:t>P.310</w:t>
      </w:r>
      <w:proofErr w:type="spellEnd"/>
      <w:r w:rsidRPr="000122CA">
        <w:rPr>
          <w:rFonts w:asciiTheme="minorHAnsi" w:hAnsiTheme="minorHAnsi" w:cstheme="minorHAnsi"/>
          <w:szCs w:val="24"/>
          <w:u w:val="single"/>
          <w:lang w:val="es-ES_tradnl"/>
        </w:rPr>
        <w:t>-9</w:t>
      </w:r>
      <w:r w:rsidRPr="000122CA">
        <w:rPr>
          <w:rFonts w:asciiTheme="minorHAnsi" w:hAnsiTheme="minorHAnsi" w:cstheme="minorHAnsi"/>
          <w:szCs w:val="24"/>
          <w:lang w:val="es-ES_tradnl"/>
        </w:rPr>
        <w:tab/>
        <w:t>Doc. 3/120(</w:t>
      </w:r>
      <w:proofErr w:type="spellStart"/>
      <w:r w:rsidRPr="000122CA">
        <w:rPr>
          <w:rFonts w:asciiTheme="minorHAnsi" w:hAnsiTheme="minorHAnsi" w:cstheme="minorHAnsi"/>
          <w:szCs w:val="24"/>
          <w:lang w:val="es-ES_tradnl"/>
        </w:rPr>
        <w:t>Rev.1</w:t>
      </w:r>
      <w:proofErr w:type="spellEnd"/>
      <w:r w:rsidRPr="000122CA">
        <w:rPr>
          <w:rFonts w:asciiTheme="minorHAnsi" w:hAnsiTheme="minorHAnsi" w:cstheme="minorHAnsi"/>
          <w:szCs w:val="24"/>
          <w:lang w:val="es-ES_tradnl"/>
        </w:rPr>
        <w:t>)</w:t>
      </w:r>
    </w:p>
    <w:p w:rsidR="00092513" w:rsidRPr="000122CA" w:rsidRDefault="00092513" w:rsidP="00092513">
      <w:pPr>
        <w:pStyle w:val="Restitle"/>
        <w:rPr>
          <w:lang w:val="es-ES_tradnl"/>
        </w:rPr>
      </w:pPr>
      <w:r w:rsidRPr="000122CA">
        <w:rPr>
          <w:lang w:val="es-ES_tradnl"/>
        </w:rPr>
        <w:t>Definición de términos relativos a la propagación</w:t>
      </w:r>
      <w:r w:rsidRPr="000122CA">
        <w:rPr>
          <w:lang w:val="es-ES_tradnl"/>
        </w:rPr>
        <w:br/>
        <w:t>en medios no ionizados</w:t>
      </w:r>
    </w:p>
    <w:p w:rsidR="00092513" w:rsidRPr="000122CA" w:rsidRDefault="00092513" w:rsidP="00EC69D4">
      <w:pPr>
        <w:spacing w:before="240"/>
        <w:rPr>
          <w:lang w:val="es-ES_tradnl" w:eastAsia="zh-CN"/>
        </w:rPr>
      </w:pPr>
      <w:r w:rsidRPr="000122CA">
        <w:rPr>
          <w:lang w:val="es-ES_tradnl" w:eastAsia="zh-CN"/>
        </w:rPr>
        <w:t xml:space="preserve">En la Recomendación UIT-R </w:t>
      </w:r>
      <w:proofErr w:type="spellStart"/>
      <w:r w:rsidRPr="000122CA">
        <w:rPr>
          <w:lang w:val="es-ES_tradnl" w:eastAsia="zh-CN"/>
        </w:rPr>
        <w:t>P.310</w:t>
      </w:r>
      <w:proofErr w:type="spellEnd"/>
      <w:r w:rsidRPr="000122CA">
        <w:rPr>
          <w:lang w:val="es-ES_tradnl" w:eastAsia="zh-CN"/>
        </w:rPr>
        <w:t xml:space="preserve">-9 se definen los términos relativos a la propagación en medios no ionizados, incluidos algunos términos relativos a la polarización. Sin embargo, en otros Recomendaciones e Informes UIT-R se utilizan términos relacionados con la polarización que se definen en otros documentos o que simplemente no se definen. </w:t>
      </w:r>
    </w:p>
    <w:p w:rsidR="00092513" w:rsidRPr="000122CA" w:rsidRDefault="00092513" w:rsidP="00092513">
      <w:pPr>
        <w:rPr>
          <w:lang w:val="es-ES_tradnl" w:eastAsia="zh-CN"/>
        </w:rPr>
      </w:pPr>
      <w:r w:rsidRPr="000122CA">
        <w:rPr>
          <w:lang w:val="es-ES_tradnl" w:eastAsia="zh-CN"/>
        </w:rPr>
        <w:t xml:space="preserve">Las propuestas de modificación de la Recomendación UIT-R </w:t>
      </w:r>
      <w:proofErr w:type="spellStart"/>
      <w:r w:rsidRPr="000122CA">
        <w:rPr>
          <w:lang w:val="es-ES_tradnl" w:eastAsia="zh-CN"/>
        </w:rPr>
        <w:t>P.310</w:t>
      </w:r>
      <w:proofErr w:type="spellEnd"/>
      <w:r w:rsidRPr="000122CA">
        <w:rPr>
          <w:lang w:val="es-ES_tradnl" w:eastAsia="zh-CN"/>
        </w:rPr>
        <w:t>-9 tienen por objeto ampliar, armonizar y agrupar las definiciones relativas a la polarización.</w:t>
      </w:r>
    </w:p>
    <w:p w:rsidR="00092513" w:rsidRPr="000122CA" w:rsidRDefault="00092513" w:rsidP="00EC69D4">
      <w:pPr>
        <w:keepNext/>
        <w:tabs>
          <w:tab w:val="right" w:pos="9639"/>
        </w:tabs>
        <w:spacing w:before="480" w:line="240" w:lineRule="auto"/>
        <w:rPr>
          <w:rFonts w:asciiTheme="minorHAnsi" w:hAnsiTheme="minorHAnsi" w:cstheme="minorHAnsi"/>
          <w:szCs w:val="24"/>
          <w:lang w:val="es-ES_tradnl"/>
        </w:rPr>
      </w:pPr>
      <w:r w:rsidRPr="000122CA">
        <w:rPr>
          <w:rFonts w:asciiTheme="minorHAnsi" w:hAnsiTheme="minorHAnsi" w:cstheme="minorHAnsi"/>
          <w:szCs w:val="24"/>
          <w:u w:val="single"/>
          <w:lang w:val="es-ES_tradnl"/>
        </w:rPr>
        <w:lastRenderedPageBreak/>
        <w:t xml:space="preserve">Proyecto de revisión de la Recomendación UIT-R </w:t>
      </w:r>
      <w:proofErr w:type="spellStart"/>
      <w:r w:rsidRPr="000122CA">
        <w:rPr>
          <w:rFonts w:asciiTheme="minorHAnsi" w:hAnsiTheme="minorHAnsi" w:cstheme="minorHAnsi"/>
          <w:szCs w:val="24"/>
          <w:u w:val="single"/>
          <w:lang w:val="es-ES_tradnl"/>
        </w:rPr>
        <w:t>P.1511</w:t>
      </w:r>
      <w:proofErr w:type="spellEnd"/>
      <w:r w:rsidRPr="000122CA">
        <w:rPr>
          <w:rFonts w:asciiTheme="minorHAnsi" w:hAnsiTheme="minorHAnsi" w:cstheme="minorHAnsi"/>
          <w:szCs w:val="24"/>
          <w:u w:val="single"/>
          <w:lang w:val="es-ES_tradnl"/>
        </w:rPr>
        <w:t>-1</w:t>
      </w:r>
      <w:r w:rsidRPr="000122CA">
        <w:rPr>
          <w:rFonts w:asciiTheme="minorHAnsi" w:hAnsiTheme="minorHAnsi" w:cstheme="minorHAnsi"/>
          <w:szCs w:val="24"/>
          <w:lang w:val="es-ES_tradnl"/>
        </w:rPr>
        <w:tab/>
        <w:t>Doc. 3/121(</w:t>
      </w:r>
      <w:proofErr w:type="spellStart"/>
      <w:r w:rsidRPr="000122CA">
        <w:rPr>
          <w:rFonts w:asciiTheme="minorHAnsi" w:hAnsiTheme="minorHAnsi" w:cstheme="minorHAnsi"/>
          <w:szCs w:val="24"/>
          <w:lang w:val="es-ES_tradnl"/>
        </w:rPr>
        <w:t>Rev.1</w:t>
      </w:r>
      <w:proofErr w:type="spellEnd"/>
      <w:r w:rsidRPr="000122CA">
        <w:rPr>
          <w:rFonts w:asciiTheme="minorHAnsi" w:hAnsiTheme="minorHAnsi" w:cstheme="minorHAnsi"/>
          <w:szCs w:val="24"/>
          <w:lang w:val="es-ES_tradnl"/>
        </w:rPr>
        <w:t>)</w:t>
      </w:r>
    </w:p>
    <w:p w:rsidR="00092513" w:rsidRPr="000122CA" w:rsidRDefault="00092513" w:rsidP="00092513">
      <w:pPr>
        <w:pStyle w:val="Restitle"/>
        <w:rPr>
          <w:lang w:val="es-ES_tradnl"/>
        </w:rPr>
      </w:pPr>
      <w:r w:rsidRPr="000122CA">
        <w:rPr>
          <w:lang w:val="es-ES_tradnl"/>
        </w:rPr>
        <w:t>Topografía para establecer modelos de propagación Tierra-espacio</w:t>
      </w:r>
    </w:p>
    <w:p w:rsidR="00092513" w:rsidRPr="000122CA" w:rsidRDefault="00092513" w:rsidP="00EC69D4">
      <w:pPr>
        <w:spacing w:before="240"/>
        <w:rPr>
          <w:lang w:val="es-ES_tradnl"/>
        </w:rPr>
      </w:pPr>
      <w:r w:rsidRPr="000122CA">
        <w:rPr>
          <w:lang w:val="es-ES_tradnl"/>
        </w:rPr>
        <w:t xml:space="preserve">En este documento se propone el proyecto de revisión de la Recomendación UIT-R </w:t>
      </w:r>
      <w:proofErr w:type="spellStart"/>
      <w:r w:rsidRPr="000122CA">
        <w:rPr>
          <w:lang w:val="es-ES_tradnl"/>
        </w:rPr>
        <w:t>P.1511</w:t>
      </w:r>
      <w:proofErr w:type="spellEnd"/>
      <w:r w:rsidRPr="000122CA">
        <w:rPr>
          <w:lang w:val="es-ES_tradnl"/>
        </w:rPr>
        <w:t>-1 siguiente:</w:t>
      </w:r>
    </w:p>
    <w:p w:rsidR="00092513" w:rsidRPr="000122CA" w:rsidRDefault="00092513" w:rsidP="00092513">
      <w:pPr>
        <w:pStyle w:val="enumlev1"/>
        <w:rPr>
          <w:lang w:val="es-ES_tradnl"/>
        </w:rPr>
      </w:pPr>
      <w:r w:rsidRPr="000122CA">
        <w:rPr>
          <w:lang w:val="es-ES_tradnl"/>
        </w:rPr>
        <w:t>1)</w:t>
      </w:r>
      <w:r w:rsidRPr="000122CA">
        <w:rPr>
          <w:lang w:val="es-ES_tradnl"/>
        </w:rPr>
        <w:tab/>
        <w:t>En la sección 1 se actualiza el mapa de altitud topográfica de la superficie de la Tierra.</w:t>
      </w:r>
    </w:p>
    <w:p w:rsidR="00092513" w:rsidRPr="000122CA" w:rsidRDefault="00092513" w:rsidP="00092513">
      <w:pPr>
        <w:pStyle w:val="enumlev1"/>
        <w:rPr>
          <w:szCs w:val="24"/>
          <w:lang w:val="es-ES_tradnl"/>
        </w:rPr>
      </w:pPr>
      <w:r w:rsidRPr="000122CA">
        <w:rPr>
          <w:lang w:val="es-ES_tradnl"/>
        </w:rPr>
        <w:t>2)</w:t>
      </w:r>
      <w:r w:rsidRPr="000122CA">
        <w:rPr>
          <w:lang w:val="es-ES_tradnl"/>
        </w:rPr>
        <w:tab/>
        <w:t xml:space="preserve">En la sección 2 se añade una descripción de las coordenadas geográficas y la altura en las Recomendaciones de la serie P, incluido un mapa digital del </w:t>
      </w:r>
      <w:proofErr w:type="spellStart"/>
      <w:r w:rsidRPr="000122CA">
        <w:rPr>
          <w:lang w:val="es-ES_tradnl"/>
        </w:rPr>
        <w:t>EGM2008</w:t>
      </w:r>
      <w:proofErr w:type="spellEnd"/>
      <w:r w:rsidRPr="000122CA">
        <w:rPr>
          <w:lang w:val="es-ES_tradnl"/>
        </w:rPr>
        <w:t xml:space="preserve">. </w:t>
      </w:r>
    </w:p>
    <w:p w:rsidR="00092513" w:rsidRPr="000122CA" w:rsidRDefault="00092513" w:rsidP="00EC69D4">
      <w:pPr>
        <w:keepNext/>
        <w:tabs>
          <w:tab w:val="right" w:pos="9639"/>
        </w:tabs>
        <w:spacing w:before="480" w:line="240" w:lineRule="auto"/>
        <w:rPr>
          <w:rFonts w:asciiTheme="minorHAnsi" w:hAnsiTheme="minorHAnsi" w:cstheme="minorHAnsi"/>
          <w:szCs w:val="24"/>
          <w:lang w:val="es-ES_tradnl"/>
        </w:rPr>
      </w:pPr>
      <w:r w:rsidRPr="000122CA">
        <w:rPr>
          <w:rFonts w:asciiTheme="minorHAnsi" w:hAnsiTheme="minorHAnsi" w:cstheme="minorHAnsi"/>
          <w:szCs w:val="24"/>
          <w:u w:val="single"/>
          <w:lang w:val="es-ES_tradnl"/>
        </w:rPr>
        <w:t xml:space="preserve">Proyecto de revisión de la Recomendación UIT-R </w:t>
      </w:r>
      <w:proofErr w:type="spellStart"/>
      <w:r w:rsidRPr="000122CA">
        <w:rPr>
          <w:rFonts w:asciiTheme="minorHAnsi" w:hAnsiTheme="minorHAnsi" w:cstheme="minorHAnsi"/>
          <w:szCs w:val="24"/>
          <w:u w:val="single"/>
          <w:lang w:val="es-ES_tradnl"/>
        </w:rPr>
        <w:t>P.1853</w:t>
      </w:r>
      <w:proofErr w:type="spellEnd"/>
      <w:r w:rsidRPr="000122CA">
        <w:rPr>
          <w:rFonts w:asciiTheme="minorHAnsi" w:hAnsiTheme="minorHAnsi" w:cstheme="minorHAnsi"/>
          <w:szCs w:val="24"/>
          <w:u w:val="single"/>
          <w:lang w:val="es-ES_tradnl"/>
        </w:rPr>
        <w:t>-1</w:t>
      </w:r>
      <w:r w:rsidRPr="000122CA">
        <w:rPr>
          <w:rFonts w:asciiTheme="minorHAnsi" w:hAnsiTheme="minorHAnsi" w:cstheme="minorHAnsi"/>
          <w:szCs w:val="24"/>
          <w:lang w:val="es-ES_tradnl"/>
        </w:rPr>
        <w:tab/>
        <w:t>Doc. 3/122(</w:t>
      </w:r>
      <w:proofErr w:type="spellStart"/>
      <w:r w:rsidRPr="000122CA">
        <w:rPr>
          <w:rFonts w:asciiTheme="minorHAnsi" w:hAnsiTheme="minorHAnsi" w:cstheme="minorHAnsi"/>
          <w:szCs w:val="24"/>
          <w:lang w:val="es-ES_tradnl"/>
        </w:rPr>
        <w:t>Rev.1</w:t>
      </w:r>
      <w:proofErr w:type="spellEnd"/>
      <w:r w:rsidRPr="000122CA">
        <w:rPr>
          <w:rFonts w:asciiTheme="minorHAnsi" w:hAnsiTheme="minorHAnsi" w:cstheme="minorHAnsi"/>
          <w:szCs w:val="24"/>
          <w:lang w:val="es-ES_tradnl"/>
        </w:rPr>
        <w:t>)</w:t>
      </w:r>
    </w:p>
    <w:p w:rsidR="00092513" w:rsidRPr="000122CA" w:rsidRDefault="00092513" w:rsidP="00092513">
      <w:pPr>
        <w:pStyle w:val="Restitle"/>
        <w:rPr>
          <w:lang w:val="es-ES_tradnl"/>
        </w:rPr>
      </w:pPr>
      <w:r w:rsidRPr="000122CA">
        <w:rPr>
          <w:lang w:val="es-ES_tradnl"/>
        </w:rPr>
        <w:t>Síntesis de las series temporales de atenuación troposférica</w:t>
      </w:r>
    </w:p>
    <w:p w:rsidR="00092513" w:rsidRPr="000122CA" w:rsidRDefault="00092513" w:rsidP="00EC69D4">
      <w:pPr>
        <w:spacing w:before="240"/>
        <w:rPr>
          <w:lang w:val="es-ES_tradnl"/>
        </w:rPr>
      </w:pPr>
      <w:r w:rsidRPr="000122CA">
        <w:rPr>
          <w:lang w:val="es-ES_tradnl"/>
        </w:rPr>
        <w:t>En este proyecto de revisión se proponen modificaciones a los modelos de canal utilizados para sintetizar las series temporales de la atenuación gaseosa debida al oxígeno, atenuación debida al vapor de agua, atenuación por nubes, lluvia, centelleo y degradación total (atenuación + centelleo) para un emplazamiento único y añade configuraciones para emplazamientos múltiples.</w:t>
      </w:r>
    </w:p>
    <w:p w:rsidR="00092513" w:rsidRPr="000122CA" w:rsidRDefault="00092513" w:rsidP="00092513">
      <w:pPr>
        <w:rPr>
          <w:lang w:val="es-ES_tradnl"/>
        </w:rPr>
      </w:pPr>
      <w:r w:rsidRPr="000122CA">
        <w:rPr>
          <w:lang w:val="es-ES_tradnl"/>
        </w:rPr>
        <w:t>El nuevo Anexo 1 trata de la síntesis de las series temporales de los diferentes componentes de la atenuación troposférica para un emplazamiento único y para emplazamientos múltiples, y de la síntesis de la serie temporal del centelleo troposférico de varianza unitaria en los trayectos Tierra-espacio:</w:t>
      </w:r>
    </w:p>
    <w:p w:rsidR="00092513" w:rsidRPr="000122CA" w:rsidRDefault="00092513" w:rsidP="00092513">
      <w:pPr>
        <w:pStyle w:val="enumlev1"/>
        <w:rPr>
          <w:lang w:val="es-ES_tradnl"/>
        </w:rPr>
      </w:pPr>
      <w:r w:rsidRPr="000122CA">
        <w:rPr>
          <w:lang w:val="es-ES_tradnl"/>
        </w:rPr>
        <w:t>–</w:t>
      </w:r>
      <w:r w:rsidRPr="000122CA">
        <w:rPr>
          <w:lang w:val="es-ES_tradnl"/>
        </w:rPr>
        <w:tab/>
        <w:t>las secciones 2.2 y 2.3 se utilizarán para sintetizar las series temporales de atenuación en el trayecto causada por el oxígeno para un solo emplazamiento y para emplazamientos múltiples, respectivamente;</w:t>
      </w:r>
    </w:p>
    <w:p w:rsidR="00092513" w:rsidRPr="000122CA" w:rsidRDefault="00092513" w:rsidP="00092513">
      <w:pPr>
        <w:pStyle w:val="enumlev1"/>
        <w:rPr>
          <w:lang w:val="es-ES_tradnl"/>
        </w:rPr>
      </w:pPr>
      <w:r w:rsidRPr="000122CA">
        <w:rPr>
          <w:lang w:val="es-ES_tradnl"/>
        </w:rPr>
        <w:t>–</w:t>
      </w:r>
      <w:r w:rsidRPr="000122CA">
        <w:rPr>
          <w:lang w:val="es-ES_tradnl"/>
        </w:rPr>
        <w:tab/>
        <w:t>las secciones 3.1 y 3.2 se utilizarán para sintetizar las series temporales de atenuación en el trayecto causada por el vapor de agua para un solo emplazamiento y para emplazamientos múltiples, respectivamente;</w:t>
      </w:r>
    </w:p>
    <w:p w:rsidR="00092513" w:rsidRPr="000122CA" w:rsidRDefault="00092513" w:rsidP="00092513">
      <w:pPr>
        <w:pStyle w:val="enumlev1"/>
        <w:rPr>
          <w:lang w:val="es-ES_tradnl"/>
        </w:rPr>
      </w:pPr>
      <w:r w:rsidRPr="000122CA">
        <w:rPr>
          <w:lang w:val="es-ES_tradnl"/>
        </w:rPr>
        <w:t>–</w:t>
      </w:r>
      <w:r w:rsidRPr="000122CA">
        <w:rPr>
          <w:lang w:val="es-ES_tradnl"/>
        </w:rPr>
        <w:tab/>
        <w:t>las secciones 4.1 y 4.2 se utilizarán para sintetizar las series temporales de atenuación en el trayecto causada por las nubes para un solo emplazamiento y para emplazamientos múltiples, respectivamente;</w:t>
      </w:r>
    </w:p>
    <w:p w:rsidR="00092513" w:rsidRPr="000122CA" w:rsidRDefault="00092513" w:rsidP="00092513">
      <w:pPr>
        <w:pStyle w:val="enumlev1"/>
        <w:rPr>
          <w:szCs w:val="20"/>
          <w:lang w:val="es-ES_tradnl"/>
        </w:rPr>
      </w:pPr>
      <w:r w:rsidRPr="000122CA">
        <w:rPr>
          <w:lang w:val="es-ES_tradnl"/>
        </w:rPr>
        <w:t>–</w:t>
      </w:r>
      <w:r w:rsidRPr="000122CA">
        <w:rPr>
          <w:lang w:val="es-ES_tradnl"/>
        </w:rPr>
        <w:tab/>
        <w:t>las secciones 5.1 y 5.2 se utilizarán para sintetizar las series temporales de atenuación en el trayecto causada por la lluvia para un solo emplazamiento y para emplazamientos múltiples, respectivamente.</w:t>
      </w:r>
    </w:p>
    <w:p w:rsidR="00092513" w:rsidRPr="000122CA" w:rsidRDefault="00092513" w:rsidP="00092513">
      <w:pPr>
        <w:rPr>
          <w:lang w:val="es-ES_tradnl" w:eastAsia="zh-CN"/>
        </w:rPr>
      </w:pPr>
      <w:r w:rsidRPr="000122CA">
        <w:rPr>
          <w:lang w:val="es-ES_tradnl" w:eastAsia="zh-CN"/>
        </w:rPr>
        <w:t>El nuevo Anexo 2 trata de la síntesis de las series temporales de las degradaciones troposféricas totales en un solo emplazamiento y emplazamientos múltiples en los trayectos Tierra-espacio:</w:t>
      </w:r>
    </w:p>
    <w:p w:rsidR="00092513" w:rsidRPr="000122CA" w:rsidRDefault="00092513" w:rsidP="00092513">
      <w:pPr>
        <w:pStyle w:val="enumlev1"/>
        <w:rPr>
          <w:lang w:val="es-ES_tradnl"/>
        </w:rPr>
      </w:pPr>
      <w:r w:rsidRPr="000122CA">
        <w:rPr>
          <w:lang w:val="es-ES_tradnl"/>
        </w:rPr>
        <w:t>–</w:t>
      </w:r>
      <w:r w:rsidRPr="000122CA">
        <w:rPr>
          <w:lang w:val="es-ES_tradnl"/>
        </w:rPr>
        <w:tab/>
        <w:t>la sección 2 se utilizará para sintetizar las series temporales de las degradaciones totales en un solo emplazamiento;</w:t>
      </w:r>
    </w:p>
    <w:p w:rsidR="00092513" w:rsidRPr="000122CA" w:rsidRDefault="00092513" w:rsidP="00092513">
      <w:pPr>
        <w:pStyle w:val="enumlev1"/>
        <w:rPr>
          <w:lang w:val="es-ES_tradnl"/>
        </w:rPr>
      </w:pPr>
      <w:r w:rsidRPr="000122CA">
        <w:rPr>
          <w:lang w:val="es-ES_tradnl"/>
        </w:rPr>
        <w:t>–</w:t>
      </w:r>
      <w:r w:rsidRPr="000122CA">
        <w:rPr>
          <w:lang w:val="es-ES_tradnl"/>
        </w:rPr>
        <w:tab/>
        <w:t>la sección 3 se utilizará para sintetizar las series temporales de las degradaciones totales en emplazamientos múltiples.</w:t>
      </w:r>
    </w:p>
    <w:p w:rsidR="00092513" w:rsidRPr="000122CA" w:rsidRDefault="00092513" w:rsidP="00092513">
      <w:pPr>
        <w:rPr>
          <w:lang w:val="es-ES_tradnl" w:eastAsia="zh-CN"/>
        </w:rPr>
      </w:pPr>
      <w:r w:rsidRPr="000122CA">
        <w:rPr>
          <w:lang w:val="es-ES_tradnl" w:eastAsia="zh-CN"/>
        </w:rPr>
        <w:t>El nuevo Anexo 3 trata de la síntesis de las series temporales de atenuación causadas por la lluvia en trayectos terrenales únicos.</w:t>
      </w:r>
    </w:p>
    <w:p w:rsidR="00092513" w:rsidRPr="000122CA" w:rsidRDefault="00092513" w:rsidP="00092513">
      <w:pPr>
        <w:rPr>
          <w:szCs w:val="24"/>
          <w:lang w:val="es-ES_tradnl"/>
        </w:rPr>
      </w:pPr>
      <w:r w:rsidRPr="000122CA">
        <w:rPr>
          <w:lang w:val="es-ES_tradnl" w:eastAsia="zh-CN"/>
        </w:rPr>
        <w:t>En esta revisión también se propone modificar el título para alinearlo con las modificaciones propuestas a su contenido.</w:t>
      </w:r>
    </w:p>
    <w:p w:rsidR="00092513" w:rsidRPr="000122CA" w:rsidRDefault="00092513" w:rsidP="00EC69D4">
      <w:pPr>
        <w:keepNext/>
        <w:tabs>
          <w:tab w:val="right" w:pos="9639"/>
        </w:tabs>
        <w:spacing w:before="480" w:line="240" w:lineRule="auto"/>
        <w:rPr>
          <w:rFonts w:asciiTheme="minorHAnsi" w:hAnsiTheme="minorHAnsi" w:cstheme="minorHAnsi"/>
          <w:szCs w:val="24"/>
          <w:lang w:val="es-ES_tradnl"/>
        </w:rPr>
      </w:pPr>
      <w:r w:rsidRPr="000122CA">
        <w:rPr>
          <w:rFonts w:asciiTheme="minorHAnsi" w:hAnsiTheme="minorHAnsi" w:cstheme="minorHAnsi"/>
          <w:szCs w:val="24"/>
          <w:u w:val="single"/>
          <w:lang w:val="es-ES_tradnl"/>
        </w:rPr>
        <w:lastRenderedPageBreak/>
        <w:t xml:space="preserve">Proyecto de revisión de la Recomendación UIT-R </w:t>
      </w:r>
      <w:proofErr w:type="spellStart"/>
      <w:r w:rsidRPr="000122CA">
        <w:rPr>
          <w:rFonts w:asciiTheme="minorHAnsi" w:hAnsiTheme="minorHAnsi" w:cstheme="minorHAnsi"/>
          <w:szCs w:val="24"/>
          <w:u w:val="single"/>
          <w:lang w:val="es-ES_tradnl"/>
        </w:rPr>
        <w:t>P.2109</w:t>
      </w:r>
      <w:proofErr w:type="spellEnd"/>
      <w:r w:rsidRPr="000122CA">
        <w:rPr>
          <w:rFonts w:asciiTheme="minorHAnsi" w:hAnsiTheme="minorHAnsi" w:cstheme="minorHAnsi"/>
          <w:szCs w:val="24"/>
          <w:u w:val="single"/>
          <w:lang w:val="es-ES_tradnl"/>
        </w:rPr>
        <w:t>-0</w:t>
      </w:r>
      <w:r w:rsidRPr="000122CA">
        <w:rPr>
          <w:rFonts w:asciiTheme="minorHAnsi" w:hAnsiTheme="minorHAnsi" w:cstheme="minorHAnsi"/>
          <w:szCs w:val="24"/>
          <w:lang w:val="es-ES_tradnl"/>
        </w:rPr>
        <w:tab/>
        <w:t>Doc. 3/124(</w:t>
      </w:r>
      <w:proofErr w:type="spellStart"/>
      <w:r w:rsidRPr="000122CA">
        <w:rPr>
          <w:rFonts w:asciiTheme="minorHAnsi" w:hAnsiTheme="minorHAnsi" w:cstheme="minorHAnsi"/>
          <w:szCs w:val="24"/>
          <w:lang w:val="es-ES_tradnl"/>
        </w:rPr>
        <w:t>Rev.1</w:t>
      </w:r>
      <w:proofErr w:type="spellEnd"/>
      <w:r w:rsidRPr="000122CA">
        <w:rPr>
          <w:rFonts w:asciiTheme="minorHAnsi" w:hAnsiTheme="minorHAnsi" w:cstheme="minorHAnsi"/>
          <w:szCs w:val="24"/>
          <w:lang w:val="es-ES_tradnl"/>
        </w:rPr>
        <w:t>)</w:t>
      </w:r>
    </w:p>
    <w:p w:rsidR="00092513" w:rsidRPr="000122CA" w:rsidRDefault="00092513" w:rsidP="00092513">
      <w:pPr>
        <w:pStyle w:val="Restitle"/>
        <w:rPr>
          <w:lang w:val="es-ES_tradnl"/>
        </w:rPr>
      </w:pPr>
      <w:bookmarkStart w:id="1" w:name="Pre_title"/>
      <w:r w:rsidRPr="000122CA">
        <w:rPr>
          <w:lang w:val="es-ES_tradnl"/>
        </w:rPr>
        <w:t>Predicción de las pérdidas debidas a la penetración en edificios</w:t>
      </w:r>
      <w:bookmarkEnd w:id="1"/>
      <w:r w:rsidRPr="000122CA">
        <w:rPr>
          <w:lang w:val="es-ES_tradnl"/>
        </w:rPr>
        <w:t xml:space="preserve"> </w:t>
      </w:r>
    </w:p>
    <w:p w:rsidR="00092513" w:rsidRPr="000122CA" w:rsidRDefault="00092513" w:rsidP="00EC69D4">
      <w:pPr>
        <w:spacing w:before="240"/>
        <w:rPr>
          <w:lang w:val="es-ES_tradnl"/>
        </w:rPr>
      </w:pPr>
      <w:r w:rsidRPr="000122CA">
        <w:rPr>
          <w:lang w:val="es-ES_tradnl"/>
        </w:rPr>
        <w:t xml:space="preserve">Desde su adopción en marzo de 2017, la Recomendación UIT-R </w:t>
      </w:r>
      <w:proofErr w:type="spellStart"/>
      <w:r w:rsidRPr="000122CA">
        <w:rPr>
          <w:lang w:val="es-ES_tradnl"/>
        </w:rPr>
        <w:t>P.2109</w:t>
      </w:r>
      <w:proofErr w:type="spellEnd"/>
      <w:r w:rsidRPr="000122CA">
        <w:rPr>
          <w:lang w:val="es-ES_tradnl"/>
        </w:rPr>
        <w:t xml:space="preserve"> ha aportado una valiosa contribución a los estudios sobre la coexistencia. Durante este periodo se han planteado una serie de preguntas sobre la utilización de la Recomendación. Por consiguiente, se proponen las siguientes modificaciones:</w:t>
      </w:r>
    </w:p>
    <w:p w:rsidR="00092513" w:rsidRPr="000122CA" w:rsidRDefault="00092513" w:rsidP="00092513">
      <w:pPr>
        <w:pStyle w:val="enumlev1"/>
        <w:rPr>
          <w:lang w:val="es-ES_tradnl"/>
        </w:rPr>
      </w:pPr>
      <w:r w:rsidRPr="000122CA">
        <w:rPr>
          <w:lang w:val="es-ES_tradnl"/>
        </w:rPr>
        <w:t>1)</w:t>
      </w:r>
      <w:r w:rsidRPr="000122CA">
        <w:rPr>
          <w:lang w:val="es-ES_tradnl"/>
        </w:rPr>
        <w:tab/>
        <w:t xml:space="preserve">el rango de probabilidad válido viene dado como </w:t>
      </w:r>
      <w:r w:rsidRPr="000122CA">
        <w:rPr>
          <w:i/>
          <w:iCs/>
          <w:sz w:val="23"/>
          <w:szCs w:val="23"/>
          <w:lang w:val="es-ES_tradnl"/>
        </w:rPr>
        <w:t>0,0 &lt; P &lt; 1,0</w:t>
      </w:r>
      <w:r w:rsidRPr="000122CA">
        <w:rPr>
          <w:lang w:val="es-ES_tradnl"/>
        </w:rPr>
        <w:t>; puede utilizarse el método de los modelos Monte Carlo;</w:t>
      </w:r>
    </w:p>
    <w:p w:rsidR="00092513" w:rsidRPr="000122CA" w:rsidRDefault="00092513" w:rsidP="00092513">
      <w:pPr>
        <w:pStyle w:val="enumlev1"/>
        <w:rPr>
          <w:lang w:val="es-ES_tradnl"/>
        </w:rPr>
      </w:pPr>
      <w:r w:rsidRPr="000122CA">
        <w:rPr>
          <w:lang w:val="es-ES_tradnl"/>
        </w:rPr>
        <w:t>2)</w:t>
      </w:r>
      <w:r w:rsidRPr="000122CA">
        <w:rPr>
          <w:lang w:val="es-ES_tradnl"/>
        </w:rPr>
        <w:tab/>
        <w:t xml:space="preserve">en dos lugares </w:t>
      </w:r>
      <w:r w:rsidRPr="000122CA">
        <w:rPr>
          <w:rFonts w:ascii="Symbol" w:hAnsi="Symbol"/>
          <w:lang w:val="es-ES_tradnl"/>
        </w:rPr>
        <w:t></w:t>
      </w:r>
      <w:r w:rsidRPr="000122CA">
        <w:rPr>
          <w:vertAlign w:val="subscript"/>
          <w:lang w:val="es-ES_tradnl"/>
        </w:rPr>
        <w:t>1</w:t>
      </w:r>
      <w:r w:rsidRPr="000122CA">
        <w:rPr>
          <w:lang w:val="es-ES_tradnl"/>
        </w:rPr>
        <w:t xml:space="preserve"> se designa como BEL mediana. Esto se corrige y se aclaran las referencias;</w:t>
      </w:r>
    </w:p>
    <w:p w:rsidR="00092513" w:rsidRPr="000122CA" w:rsidRDefault="00092513" w:rsidP="00092513">
      <w:pPr>
        <w:pStyle w:val="enumlev1"/>
        <w:rPr>
          <w:lang w:val="es-ES_tradnl"/>
        </w:rPr>
      </w:pPr>
      <w:r w:rsidRPr="000122CA">
        <w:rPr>
          <w:lang w:val="es-ES_tradnl"/>
        </w:rPr>
        <w:t>3)</w:t>
      </w:r>
      <w:r w:rsidRPr="000122CA">
        <w:rPr>
          <w:lang w:val="es-ES_tradnl"/>
        </w:rPr>
        <w:tab/>
        <w:t xml:space="preserve">en la Figura 1 se representa </w:t>
      </w:r>
      <w:r w:rsidRPr="000122CA">
        <w:rPr>
          <w:rFonts w:ascii="Symbol" w:hAnsi="Symbol"/>
          <w:lang w:val="es-ES_tradnl"/>
        </w:rPr>
        <w:t></w:t>
      </w:r>
      <w:r w:rsidRPr="000122CA">
        <w:rPr>
          <w:vertAlign w:val="subscript"/>
          <w:lang w:val="es-ES_tradnl"/>
        </w:rPr>
        <w:t>1</w:t>
      </w:r>
      <w:r w:rsidRPr="000122CA">
        <w:rPr>
          <w:lang w:val="es-ES_tradnl"/>
        </w:rPr>
        <w:t>. Se facilitan representaciones gráficas más útiles de la BEL mediana.</w:t>
      </w:r>
    </w:p>
    <w:p w:rsidR="00092513" w:rsidRPr="000122CA" w:rsidRDefault="00092513" w:rsidP="00092513">
      <w:pPr>
        <w:rPr>
          <w:lang w:val="es-ES_tradnl"/>
        </w:rPr>
      </w:pPr>
      <w:r w:rsidRPr="000122CA">
        <w:rPr>
          <w:lang w:val="es-ES_tradnl"/>
        </w:rPr>
        <w:t xml:space="preserve">En la Recomendación se incluyen algunas muestras de funciones de distribución acumulativa a efectos de verificación de la aplicación. </w:t>
      </w:r>
    </w:p>
    <w:p w:rsidR="00092513" w:rsidRPr="000122CA" w:rsidRDefault="00092513" w:rsidP="00092513">
      <w:pPr>
        <w:rPr>
          <w:lang w:val="es-ES_tradnl"/>
        </w:rPr>
      </w:pPr>
      <w:r w:rsidRPr="000122CA">
        <w:rPr>
          <w:lang w:val="es-ES_tradnl"/>
        </w:rPr>
        <w:t xml:space="preserve">Asimismo, en el proyecto de revisión de la Recomendación se tiene en cuenta el diagrama de antena del terminal en interiores. Se ofrece una breve indicación de la magnitud de estos efectos que se basan en las mediciones correspondientes. </w:t>
      </w:r>
    </w:p>
    <w:p w:rsidR="00092513" w:rsidRPr="000122CA" w:rsidRDefault="00092513" w:rsidP="00EC69D4">
      <w:pPr>
        <w:keepNext/>
        <w:tabs>
          <w:tab w:val="right" w:pos="9639"/>
        </w:tabs>
        <w:spacing w:before="480" w:line="240" w:lineRule="auto"/>
        <w:rPr>
          <w:rFonts w:asciiTheme="minorHAnsi" w:hAnsiTheme="minorHAnsi" w:cstheme="minorHAnsi"/>
          <w:szCs w:val="24"/>
          <w:lang w:val="es-ES_tradnl"/>
        </w:rPr>
      </w:pPr>
      <w:r w:rsidRPr="000122CA">
        <w:rPr>
          <w:rFonts w:asciiTheme="minorHAnsi" w:hAnsiTheme="minorHAnsi" w:cstheme="minorHAnsi"/>
          <w:szCs w:val="24"/>
          <w:u w:val="single"/>
          <w:lang w:val="es-ES_tradnl"/>
        </w:rPr>
        <w:t xml:space="preserve">Proyecto de revisión de la Recomendación UIT-R </w:t>
      </w:r>
      <w:proofErr w:type="spellStart"/>
      <w:r w:rsidRPr="000122CA">
        <w:rPr>
          <w:rFonts w:asciiTheme="minorHAnsi" w:hAnsiTheme="minorHAnsi" w:cstheme="minorHAnsi"/>
          <w:szCs w:val="24"/>
          <w:u w:val="single"/>
          <w:lang w:val="es-ES_tradnl"/>
        </w:rPr>
        <w:t>P.528</w:t>
      </w:r>
      <w:proofErr w:type="spellEnd"/>
      <w:r w:rsidRPr="000122CA">
        <w:rPr>
          <w:rFonts w:asciiTheme="minorHAnsi" w:hAnsiTheme="minorHAnsi" w:cstheme="minorHAnsi"/>
          <w:szCs w:val="24"/>
          <w:u w:val="single"/>
          <w:lang w:val="es-ES_tradnl"/>
        </w:rPr>
        <w:t>-3</w:t>
      </w:r>
      <w:r w:rsidRPr="000122CA">
        <w:rPr>
          <w:rFonts w:asciiTheme="minorHAnsi" w:hAnsiTheme="minorHAnsi" w:cstheme="minorHAnsi"/>
          <w:szCs w:val="24"/>
          <w:lang w:val="es-ES_tradnl"/>
        </w:rPr>
        <w:tab/>
        <w:t>Doc. 3/125(</w:t>
      </w:r>
      <w:proofErr w:type="spellStart"/>
      <w:r w:rsidRPr="000122CA">
        <w:rPr>
          <w:rFonts w:asciiTheme="minorHAnsi" w:hAnsiTheme="minorHAnsi" w:cstheme="minorHAnsi"/>
          <w:szCs w:val="24"/>
          <w:lang w:val="es-ES_tradnl"/>
        </w:rPr>
        <w:t>Rev.1</w:t>
      </w:r>
      <w:proofErr w:type="spellEnd"/>
      <w:r w:rsidRPr="000122CA">
        <w:rPr>
          <w:rFonts w:asciiTheme="minorHAnsi" w:hAnsiTheme="minorHAnsi" w:cstheme="minorHAnsi"/>
          <w:szCs w:val="24"/>
          <w:lang w:val="es-ES_tradnl"/>
        </w:rPr>
        <w:t>)</w:t>
      </w:r>
    </w:p>
    <w:p w:rsidR="00092513" w:rsidRPr="000122CA" w:rsidRDefault="00092513" w:rsidP="00B1305E">
      <w:pPr>
        <w:pStyle w:val="Restitle"/>
        <w:rPr>
          <w:lang w:val="es-ES_tradnl"/>
        </w:rPr>
      </w:pPr>
      <w:r w:rsidRPr="000122CA">
        <w:rPr>
          <w:lang w:val="es-ES_tradnl"/>
        </w:rPr>
        <w:t xml:space="preserve">Curvas de propagación para los servicios móvil aeronáutico y de radionavegación </w:t>
      </w:r>
      <w:r w:rsidR="00B1305E" w:rsidRPr="000122CA">
        <w:rPr>
          <w:lang w:val="es-ES_tradnl"/>
        </w:rPr>
        <w:br/>
      </w:r>
      <w:r w:rsidRPr="000122CA">
        <w:rPr>
          <w:lang w:val="es-ES_tradnl"/>
        </w:rPr>
        <w:t>aeronáutica que utilizan las bandas</w:t>
      </w:r>
      <w:r w:rsidR="00B1305E" w:rsidRPr="000122CA">
        <w:rPr>
          <w:lang w:val="es-ES_tradnl"/>
        </w:rPr>
        <w:t xml:space="preserve"> </w:t>
      </w:r>
      <w:r w:rsidRPr="000122CA">
        <w:rPr>
          <w:lang w:val="es-ES_tradnl"/>
        </w:rPr>
        <w:t xml:space="preserve">de ondas métricas, </w:t>
      </w:r>
      <w:r w:rsidR="00B1305E" w:rsidRPr="000122CA">
        <w:rPr>
          <w:lang w:val="es-ES_tradnl"/>
        </w:rPr>
        <w:br/>
      </w:r>
      <w:proofErr w:type="spellStart"/>
      <w:r w:rsidRPr="000122CA">
        <w:rPr>
          <w:lang w:val="es-ES_tradnl"/>
        </w:rPr>
        <w:t>decimétricas</w:t>
      </w:r>
      <w:proofErr w:type="spellEnd"/>
      <w:r w:rsidRPr="000122CA">
        <w:rPr>
          <w:lang w:val="es-ES_tradnl"/>
        </w:rPr>
        <w:t xml:space="preserve"> y </w:t>
      </w:r>
      <w:proofErr w:type="spellStart"/>
      <w:r w:rsidRPr="000122CA">
        <w:rPr>
          <w:lang w:val="es-ES_tradnl"/>
        </w:rPr>
        <w:t>centimétricas</w:t>
      </w:r>
      <w:proofErr w:type="spellEnd"/>
    </w:p>
    <w:p w:rsidR="00092513" w:rsidRPr="000122CA" w:rsidRDefault="00092513" w:rsidP="00B1305E">
      <w:pPr>
        <w:spacing w:before="240"/>
        <w:rPr>
          <w:lang w:val="es-ES_tradnl"/>
        </w:rPr>
      </w:pPr>
      <w:r w:rsidRPr="000122CA">
        <w:rPr>
          <w:lang w:val="es-ES_tradnl"/>
        </w:rPr>
        <w:t>En este proyecto de revisión se proponen las siguientes modificaciones a la Recomendación:</w:t>
      </w:r>
    </w:p>
    <w:p w:rsidR="00092513" w:rsidRPr="000122CA" w:rsidRDefault="00092513" w:rsidP="00092513">
      <w:pPr>
        <w:pStyle w:val="enumlev1"/>
        <w:rPr>
          <w:lang w:val="es-ES_tradnl"/>
        </w:rPr>
      </w:pPr>
      <w:r w:rsidRPr="000122CA">
        <w:rPr>
          <w:lang w:val="es-ES_tradnl"/>
        </w:rPr>
        <w:t>–</w:t>
      </w:r>
      <w:r w:rsidRPr="000122CA">
        <w:rPr>
          <w:lang w:val="es-ES_tradnl"/>
        </w:rPr>
        <w:tab/>
        <w:t>sustituir el actual Anexo 2 (métodos de interpolación) por un nuevo Anexo 2 que describa un método completo paso a paso que permita calcular la pérdida básica de transmisión en cualquier punto del espacio considerado válido en la Recomendación;</w:t>
      </w:r>
    </w:p>
    <w:p w:rsidR="00092513" w:rsidRPr="000122CA" w:rsidRDefault="00092513" w:rsidP="00092513">
      <w:pPr>
        <w:pStyle w:val="enumlev1"/>
        <w:rPr>
          <w:lang w:val="es-ES_tradnl"/>
        </w:rPr>
      </w:pPr>
      <w:r w:rsidRPr="000122CA">
        <w:rPr>
          <w:lang w:val="es-ES_tradnl"/>
        </w:rPr>
        <w:t>–</w:t>
      </w:r>
      <w:r w:rsidRPr="000122CA">
        <w:rPr>
          <w:lang w:val="es-ES_tradnl"/>
        </w:rPr>
        <w:tab/>
        <w:t>suprimir el Anexo 3 y sus curvas (renumerar los Anexos subsiguientes);</w:t>
      </w:r>
    </w:p>
    <w:p w:rsidR="00092513" w:rsidRPr="000122CA" w:rsidRDefault="00092513" w:rsidP="00092513">
      <w:pPr>
        <w:pStyle w:val="enumlev1"/>
        <w:rPr>
          <w:lang w:val="es-ES_tradnl"/>
        </w:rPr>
      </w:pPr>
      <w:r w:rsidRPr="000122CA">
        <w:rPr>
          <w:lang w:val="es-ES_tradnl"/>
        </w:rPr>
        <w:t>–</w:t>
      </w:r>
      <w:r w:rsidRPr="000122CA">
        <w:rPr>
          <w:lang w:val="es-ES_tradnl"/>
        </w:rPr>
        <w:tab/>
        <w:t>cambiar el título de la Recomendación, sustituyendo "Curvas de propagación para..." por "Método de predicción de la propagación para...", a fin de tener en cuenta las revisiones anteriores;</w:t>
      </w:r>
    </w:p>
    <w:p w:rsidR="00092513" w:rsidRPr="000122CA" w:rsidRDefault="00092513" w:rsidP="00092513">
      <w:pPr>
        <w:pStyle w:val="enumlev1"/>
        <w:rPr>
          <w:lang w:val="es-ES_tradnl"/>
        </w:rPr>
      </w:pPr>
      <w:r w:rsidRPr="000122CA">
        <w:rPr>
          <w:lang w:val="es-ES_tradnl"/>
        </w:rPr>
        <w:t>–</w:t>
      </w:r>
      <w:r w:rsidRPr="000122CA">
        <w:rPr>
          <w:lang w:val="es-ES_tradnl"/>
        </w:rPr>
        <w:tab/>
        <w:t xml:space="preserve">en este proyecto de revisión se ofrece el software completo para la aplicación del método paso a paso del nuevo Anexo 2 como código fuente en lenguaje C++, junto con un archivo </w:t>
      </w:r>
      <w:proofErr w:type="spellStart"/>
      <w:r w:rsidR="00B96043" w:rsidRPr="00B96043">
        <w:rPr>
          <w:i/>
          <w:iCs/>
          <w:lang w:val="es-ES_tradnl"/>
        </w:rPr>
        <w:t>readme</w:t>
      </w:r>
      <w:proofErr w:type="spellEnd"/>
      <w:r w:rsidRPr="000122CA">
        <w:rPr>
          <w:lang w:val="es-ES_tradnl"/>
        </w:rPr>
        <w:t>;</w:t>
      </w:r>
    </w:p>
    <w:p w:rsidR="00092513" w:rsidRPr="000122CA" w:rsidRDefault="00092513" w:rsidP="00092513">
      <w:pPr>
        <w:pStyle w:val="enumlev1"/>
        <w:rPr>
          <w:lang w:val="es-ES_tradnl"/>
        </w:rPr>
      </w:pPr>
      <w:r w:rsidRPr="000122CA">
        <w:rPr>
          <w:lang w:val="es-ES_tradnl"/>
        </w:rPr>
        <w:t>–</w:t>
      </w:r>
      <w:r w:rsidRPr="000122CA">
        <w:rPr>
          <w:lang w:val="es-ES_tradnl"/>
        </w:rPr>
        <w:tab/>
        <w:t xml:space="preserve">los cuadros de datos que figuran actualmente en la Recomendación UIT-R </w:t>
      </w:r>
      <w:proofErr w:type="spellStart"/>
      <w:r w:rsidRPr="000122CA">
        <w:rPr>
          <w:lang w:val="es-ES_tradnl"/>
        </w:rPr>
        <w:t>P.528</w:t>
      </w:r>
      <w:proofErr w:type="spellEnd"/>
      <w:r w:rsidRPr="000122CA">
        <w:rPr>
          <w:lang w:val="es-ES_tradnl"/>
        </w:rPr>
        <w:t xml:space="preserve">-3 se han actualizado con los valores generados por el software de ejemplo. En este proyecto de revisión se incluye un archivo Zip de esos ficheros de datos recién generados. </w:t>
      </w:r>
    </w:p>
    <w:p w:rsidR="00092513" w:rsidRPr="000122CA" w:rsidRDefault="00092513" w:rsidP="00EC69D4">
      <w:pPr>
        <w:keepNext/>
        <w:tabs>
          <w:tab w:val="right" w:pos="9639"/>
        </w:tabs>
        <w:spacing w:before="480" w:line="240" w:lineRule="auto"/>
        <w:rPr>
          <w:rFonts w:asciiTheme="minorHAnsi" w:hAnsiTheme="minorHAnsi" w:cstheme="minorHAnsi"/>
          <w:szCs w:val="24"/>
          <w:lang w:val="es-ES_tradnl"/>
        </w:rPr>
      </w:pPr>
      <w:r w:rsidRPr="000122CA">
        <w:rPr>
          <w:rFonts w:asciiTheme="minorHAnsi" w:hAnsiTheme="minorHAnsi" w:cstheme="minorHAnsi"/>
          <w:szCs w:val="24"/>
          <w:u w:val="single"/>
          <w:lang w:val="es-ES_tradnl"/>
        </w:rPr>
        <w:lastRenderedPageBreak/>
        <w:t xml:space="preserve">Proyecto de revisión de la Recomendación UIT-R </w:t>
      </w:r>
      <w:proofErr w:type="spellStart"/>
      <w:r w:rsidRPr="000122CA">
        <w:rPr>
          <w:rFonts w:asciiTheme="minorHAnsi" w:hAnsiTheme="minorHAnsi" w:cstheme="minorHAnsi"/>
          <w:szCs w:val="24"/>
          <w:u w:val="single"/>
          <w:lang w:val="es-ES_tradnl"/>
        </w:rPr>
        <w:t>P.</w:t>
      </w:r>
      <w:r w:rsidRPr="000122CA">
        <w:rPr>
          <w:szCs w:val="24"/>
          <w:u w:val="single"/>
          <w:lang w:val="es-ES_tradnl" w:eastAsia="zh-CN"/>
        </w:rPr>
        <w:t>1546</w:t>
      </w:r>
      <w:proofErr w:type="spellEnd"/>
      <w:r w:rsidRPr="000122CA">
        <w:rPr>
          <w:szCs w:val="24"/>
          <w:u w:val="single"/>
          <w:lang w:val="es-ES_tradnl" w:eastAsia="zh-CN"/>
        </w:rPr>
        <w:t>-5</w:t>
      </w:r>
      <w:r w:rsidRPr="000122CA">
        <w:rPr>
          <w:rFonts w:asciiTheme="minorHAnsi" w:hAnsiTheme="minorHAnsi" w:cstheme="minorHAnsi"/>
          <w:szCs w:val="24"/>
          <w:lang w:val="es-ES_tradnl"/>
        </w:rPr>
        <w:tab/>
        <w:t>Doc. 3/126(</w:t>
      </w:r>
      <w:proofErr w:type="spellStart"/>
      <w:r w:rsidRPr="000122CA">
        <w:rPr>
          <w:rFonts w:asciiTheme="minorHAnsi" w:hAnsiTheme="minorHAnsi" w:cstheme="minorHAnsi"/>
          <w:szCs w:val="24"/>
          <w:lang w:val="es-ES_tradnl"/>
        </w:rPr>
        <w:t>Rev.1</w:t>
      </w:r>
      <w:proofErr w:type="spellEnd"/>
      <w:r w:rsidRPr="000122CA">
        <w:rPr>
          <w:rFonts w:asciiTheme="minorHAnsi" w:hAnsiTheme="minorHAnsi" w:cstheme="minorHAnsi"/>
          <w:szCs w:val="24"/>
          <w:lang w:val="es-ES_tradnl"/>
        </w:rPr>
        <w:t>)</w:t>
      </w:r>
    </w:p>
    <w:p w:rsidR="00092513" w:rsidRPr="000122CA" w:rsidRDefault="00092513" w:rsidP="00B1305E">
      <w:pPr>
        <w:pStyle w:val="Restitle"/>
        <w:rPr>
          <w:lang w:val="es-ES_tradnl"/>
        </w:rPr>
      </w:pPr>
      <w:r w:rsidRPr="000122CA">
        <w:rPr>
          <w:lang w:val="es-ES_tradnl"/>
        </w:rPr>
        <w:t>Métodos de predicción de punto a zona</w:t>
      </w:r>
      <w:r w:rsidR="00B1305E" w:rsidRPr="000122CA">
        <w:rPr>
          <w:lang w:val="es-ES_tradnl"/>
        </w:rPr>
        <w:t xml:space="preserve"> </w:t>
      </w:r>
      <w:r w:rsidRPr="000122CA">
        <w:rPr>
          <w:lang w:val="es-ES_tradnl"/>
        </w:rPr>
        <w:t xml:space="preserve">para servicios terrenales </w:t>
      </w:r>
      <w:r w:rsidR="00B1305E" w:rsidRPr="000122CA">
        <w:rPr>
          <w:lang w:val="es-ES_tradnl"/>
        </w:rPr>
        <w:br/>
      </w:r>
      <w:r w:rsidRPr="000122CA">
        <w:rPr>
          <w:lang w:val="es-ES_tradnl"/>
        </w:rPr>
        <w:t>en la gama</w:t>
      </w:r>
      <w:r w:rsidR="00B1305E" w:rsidRPr="000122CA">
        <w:rPr>
          <w:lang w:val="es-ES_tradnl"/>
        </w:rPr>
        <w:t xml:space="preserve"> </w:t>
      </w:r>
      <w:r w:rsidRPr="000122CA">
        <w:rPr>
          <w:lang w:val="es-ES_tradnl"/>
        </w:rPr>
        <w:t>de frecuencias de 30 a 3 000 MHz</w:t>
      </w:r>
    </w:p>
    <w:p w:rsidR="00092513" w:rsidRPr="000122CA" w:rsidRDefault="00092513" w:rsidP="00B1305E">
      <w:pPr>
        <w:spacing w:before="240"/>
        <w:rPr>
          <w:lang w:val="es-ES_tradnl" w:eastAsia="zh-CN"/>
        </w:rPr>
      </w:pPr>
      <w:r w:rsidRPr="000122CA">
        <w:rPr>
          <w:lang w:val="es-ES_tradnl" w:eastAsia="zh-CN"/>
        </w:rPr>
        <w:t xml:space="preserve">El objetivo principal de este proyecto de revisión de la Recomendación UIT-R </w:t>
      </w:r>
      <w:proofErr w:type="spellStart"/>
      <w:r w:rsidRPr="000122CA">
        <w:rPr>
          <w:lang w:val="es-ES_tradnl" w:eastAsia="zh-CN"/>
        </w:rPr>
        <w:t>P.1546</w:t>
      </w:r>
      <w:proofErr w:type="spellEnd"/>
      <w:r w:rsidRPr="000122CA">
        <w:rPr>
          <w:lang w:val="es-ES_tradnl" w:eastAsia="zh-CN"/>
        </w:rPr>
        <w:t>-5 es introducir un nuevo método para el cálculo de la variación en el emplazamiento en función de la anchura de la superficie respecto de la cual se predice el nivel de la intensidad de campo.</w:t>
      </w:r>
    </w:p>
    <w:p w:rsidR="00092513" w:rsidRPr="000122CA" w:rsidRDefault="00092513" w:rsidP="00092513">
      <w:pPr>
        <w:rPr>
          <w:lang w:val="es-ES_tradnl" w:eastAsia="zh-CN"/>
        </w:rPr>
      </w:pPr>
      <w:r w:rsidRPr="000122CA">
        <w:rPr>
          <w:lang w:val="es-ES_tradnl" w:eastAsia="zh-CN"/>
        </w:rPr>
        <w:t>Además, tras comparar las predicciones de intensidad de campo con los resultados de varias campañas de medición se llegó a la conclusión de que la gama de validez de las frecuencias de la Recomendación podía ampliarse a 4 000 MHz.</w:t>
      </w:r>
    </w:p>
    <w:p w:rsidR="00092513" w:rsidRPr="000122CA" w:rsidRDefault="00092513" w:rsidP="00092513">
      <w:pPr>
        <w:rPr>
          <w:lang w:val="es-ES_tradnl" w:eastAsia="zh-CN"/>
        </w:rPr>
      </w:pPr>
      <w:r w:rsidRPr="000122CA">
        <w:rPr>
          <w:lang w:val="es-ES_tradnl" w:eastAsia="zh-CN"/>
        </w:rPr>
        <w:t>Se observó asimismo que las predicciones mejoran cuando se utilizan ejemplos con valores más bajos de altura representativa del obstáculo.</w:t>
      </w:r>
    </w:p>
    <w:p w:rsidR="00092513" w:rsidRPr="000122CA" w:rsidRDefault="00092513" w:rsidP="00092513">
      <w:pPr>
        <w:rPr>
          <w:lang w:val="es-ES_tradnl" w:eastAsia="zh-CN"/>
        </w:rPr>
      </w:pPr>
      <w:r w:rsidRPr="000122CA">
        <w:rPr>
          <w:lang w:val="es-ES_tradnl" w:eastAsia="zh-CN"/>
        </w:rPr>
        <w:t>Se ha aclarado el método para el tratamiento del obstáculo en el transmisor y se ha incorporado en la redacción la alternativa correcta para la expresión "pérdida de trayecto".</w:t>
      </w:r>
    </w:p>
    <w:p w:rsidR="00092513" w:rsidRPr="000122CA" w:rsidRDefault="00092513" w:rsidP="00EC69D4">
      <w:pPr>
        <w:keepNext/>
        <w:tabs>
          <w:tab w:val="right" w:pos="9639"/>
        </w:tabs>
        <w:spacing w:before="480" w:line="240" w:lineRule="auto"/>
        <w:rPr>
          <w:rFonts w:asciiTheme="minorHAnsi" w:hAnsiTheme="minorHAnsi" w:cstheme="minorHAnsi"/>
          <w:szCs w:val="24"/>
          <w:lang w:val="es-ES_tradnl"/>
        </w:rPr>
      </w:pPr>
      <w:r w:rsidRPr="000122CA">
        <w:rPr>
          <w:rFonts w:asciiTheme="minorHAnsi" w:hAnsiTheme="minorHAnsi" w:cstheme="minorHAnsi"/>
          <w:szCs w:val="24"/>
          <w:u w:val="single"/>
          <w:lang w:val="es-ES_tradnl"/>
        </w:rPr>
        <w:t xml:space="preserve">Proyecto de revisión de la Recomendación UIT-R </w:t>
      </w:r>
      <w:proofErr w:type="spellStart"/>
      <w:r w:rsidRPr="000122CA">
        <w:rPr>
          <w:rFonts w:asciiTheme="minorHAnsi" w:hAnsiTheme="minorHAnsi" w:cstheme="minorHAnsi"/>
          <w:szCs w:val="24"/>
          <w:u w:val="single"/>
          <w:lang w:val="es-ES_tradnl"/>
        </w:rPr>
        <w:t>P.1812</w:t>
      </w:r>
      <w:proofErr w:type="spellEnd"/>
      <w:r w:rsidRPr="000122CA">
        <w:rPr>
          <w:rFonts w:asciiTheme="minorHAnsi" w:hAnsiTheme="minorHAnsi" w:cstheme="minorHAnsi"/>
          <w:szCs w:val="24"/>
          <w:u w:val="single"/>
          <w:lang w:val="es-ES_tradnl"/>
        </w:rPr>
        <w:t>-4</w:t>
      </w:r>
      <w:r w:rsidRPr="000122CA">
        <w:rPr>
          <w:rFonts w:asciiTheme="minorHAnsi" w:hAnsiTheme="minorHAnsi" w:cstheme="minorHAnsi"/>
          <w:szCs w:val="24"/>
          <w:lang w:val="es-ES_tradnl"/>
        </w:rPr>
        <w:tab/>
        <w:t>Doc. 3/127(</w:t>
      </w:r>
      <w:proofErr w:type="spellStart"/>
      <w:r w:rsidRPr="000122CA">
        <w:rPr>
          <w:rFonts w:asciiTheme="minorHAnsi" w:hAnsiTheme="minorHAnsi" w:cstheme="minorHAnsi"/>
          <w:szCs w:val="24"/>
          <w:lang w:val="es-ES_tradnl"/>
        </w:rPr>
        <w:t>Rev.1</w:t>
      </w:r>
      <w:proofErr w:type="spellEnd"/>
      <w:r w:rsidRPr="000122CA">
        <w:rPr>
          <w:rFonts w:asciiTheme="minorHAnsi" w:hAnsiTheme="minorHAnsi" w:cstheme="minorHAnsi"/>
          <w:szCs w:val="24"/>
          <w:lang w:val="es-ES_tradnl"/>
        </w:rPr>
        <w:t>)</w:t>
      </w:r>
    </w:p>
    <w:p w:rsidR="00092513" w:rsidRPr="000122CA" w:rsidRDefault="00092513" w:rsidP="00092513">
      <w:pPr>
        <w:pStyle w:val="Restitle"/>
        <w:rPr>
          <w:lang w:val="es-ES_tradnl"/>
        </w:rPr>
      </w:pPr>
      <w:r w:rsidRPr="000122CA">
        <w:rPr>
          <w:lang w:val="es-ES_tradnl"/>
        </w:rPr>
        <w:t xml:space="preserve">Método de predicción de la propagación específico del trayecto para servicios terrenales punto a zona en las bandas de ondas métricas y </w:t>
      </w:r>
      <w:proofErr w:type="spellStart"/>
      <w:r w:rsidRPr="000122CA">
        <w:rPr>
          <w:lang w:val="es-ES_tradnl"/>
        </w:rPr>
        <w:t>decimétricas</w:t>
      </w:r>
      <w:proofErr w:type="spellEnd"/>
    </w:p>
    <w:p w:rsidR="00092513" w:rsidRPr="000122CA" w:rsidRDefault="00092513" w:rsidP="00B1305E">
      <w:pPr>
        <w:spacing w:before="240"/>
        <w:rPr>
          <w:lang w:val="es-ES_tradnl" w:eastAsia="zh-CN"/>
        </w:rPr>
      </w:pPr>
      <w:r w:rsidRPr="000122CA">
        <w:rPr>
          <w:lang w:val="es-ES_tradnl" w:eastAsia="zh-CN"/>
        </w:rPr>
        <w:t xml:space="preserve">El objetivo principal de esta propuesta de revisión de la Recomendación UIT-R </w:t>
      </w:r>
      <w:proofErr w:type="spellStart"/>
      <w:r w:rsidRPr="000122CA">
        <w:rPr>
          <w:lang w:val="es-ES_tradnl" w:eastAsia="zh-CN"/>
        </w:rPr>
        <w:t>P.1812</w:t>
      </w:r>
      <w:proofErr w:type="spellEnd"/>
      <w:r w:rsidRPr="000122CA">
        <w:rPr>
          <w:lang w:val="es-ES_tradnl" w:eastAsia="zh-CN"/>
        </w:rPr>
        <w:t>-4 es introducir un nuevo método para el cálculo de la variación en el emplazamiento en función de la anchura de la superficie respecto de la cual se predice el nivel de la intensidad de campo.</w:t>
      </w:r>
    </w:p>
    <w:p w:rsidR="00092513" w:rsidRPr="000122CA" w:rsidRDefault="00092513" w:rsidP="00092513">
      <w:pPr>
        <w:rPr>
          <w:lang w:val="es-ES_tradnl" w:eastAsia="zh-CN"/>
        </w:rPr>
      </w:pPr>
      <w:r w:rsidRPr="000122CA">
        <w:rPr>
          <w:lang w:val="es-ES_tradnl" w:eastAsia="zh-CN"/>
        </w:rPr>
        <w:t xml:space="preserve">Además, se propone incluir en el Anexo a la Recomendación un método alternativo para calcular las pérdidas por difracción de perfil liso, </w:t>
      </w:r>
      <w:proofErr w:type="spellStart"/>
      <w:r w:rsidRPr="000122CA">
        <w:rPr>
          <w:i/>
          <w:lang w:val="es-ES_tradnl" w:eastAsia="zh-CN"/>
        </w:rPr>
        <w:t>L</w:t>
      </w:r>
      <w:r w:rsidRPr="000122CA">
        <w:rPr>
          <w:i/>
          <w:vertAlign w:val="subscript"/>
          <w:lang w:val="es-ES_tradnl" w:eastAsia="zh-CN"/>
        </w:rPr>
        <w:t>bulls</w:t>
      </w:r>
      <w:proofErr w:type="spellEnd"/>
      <w:r w:rsidRPr="000122CA">
        <w:rPr>
          <w:i/>
          <w:lang w:val="es-ES_tradnl" w:eastAsia="zh-CN"/>
        </w:rPr>
        <w:t>,</w:t>
      </w:r>
      <w:r w:rsidRPr="000122CA">
        <w:rPr>
          <w:lang w:val="es-ES_tradnl" w:eastAsia="zh-CN"/>
        </w:rPr>
        <w:t xml:space="preserve"> sin necesidad de realizar un análisis del perfil del terreno. Este método permite alcanzar una velocidad de cálculo considerablemente mayor.</w:t>
      </w:r>
    </w:p>
    <w:p w:rsidR="00092513" w:rsidRPr="000122CA" w:rsidRDefault="00092513" w:rsidP="00092513">
      <w:pPr>
        <w:rPr>
          <w:lang w:val="es-ES_tradnl" w:eastAsia="zh-CN"/>
        </w:rPr>
      </w:pPr>
      <w:r w:rsidRPr="000122CA">
        <w:rPr>
          <w:lang w:val="es-ES_tradnl" w:eastAsia="zh-CN"/>
        </w:rPr>
        <w:t xml:space="preserve">Por otra parte, se ha sustituido en el texto la expresión "pérdida de trayecto" por definiciones correctas. </w:t>
      </w:r>
    </w:p>
    <w:p w:rsidR="00F9423A" w:rsidRPr="000122CA" w:rsidRDefault="00F9423A">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u w:val="single"/>
          <w:lang w:val="es-ES_tradnl"/>
        </w:rPr>
      </w:pPr>
      <w:r w:rsidRPr="000122CA">
        <w:rPr>
          <w:rFonts w:asciiTheme="minorHAnsi" w:hAnsiTheme="minorHAnsi" w:cstheme="minorHAnsi"/>
          <w:szCs w:val="24"/>
          <w:u w:val="single"/>
          <w:lang w:val="es-ES_tradnl"/>
        </w:rPr>
        <w:br w:type="page"/>
      </w:r>
    </w:p>
    <w:p w:rsidR="00092513" w:rsidRPr="000122CA" w:rsidRDefault="00092513" w:rsidP="002D3B60">
      <w:pPr>
        <w:keepNext/>
        <w:tabs>
          <w:tab w:val="right" w:pos="9639"/>
        </w:tabs>
        <w:spacing w:before="480" w:line="240" w:lineRule="auto"/>
        <w:rPr>
          <w:rFonts w:asciiTheme="minorHAnsi" w:hAnsiTheme="minorHAnsi" w:cstheme="minorHAnsi"/>
          <w:szCs w:val="24"/>
          <w:lang w:val="es-ES_tradnl"/>
        </w:rPr>
      </w:pPr>
      <w:r w:rsidRPr="000122CA">
        <w:rPr>
          <w:rFonts w:asciiTheme="minorHAnsi" w:hAnsiTheme="minorHAnsi" w:cstheme="minorHAnsi"/>
          <w:szCs w:val="24"/>
          <w:u w:val="single"/>
          <w:lang w:val="es-ES_tradnl"/>
        </w:rPr>
        <w:lastRenderedPageBreak/>
        <w:t xml:space="preserve">Proyecto de revisión de la Recomendación UIT-R </w:t>
      </w:r>
      <w:proofErr w:type="spellStart"/>
      <w:r w:rsidRPr="000122CA">
        <w:rPr>
          <w:rFonts w:asciiTheme="minorHAnsi" w:hAnsiTheme="minorHAnsi" w:cstheme="minorHAnsi"/>
          <w:szCs w:val="24"/>
          <w:u w:val="single"/>
          <w:lang w:val="es-ES_tradnl"/>
        </w:rPr>
        <w:t>P.1238</w:t>
      </w:r>
      <w:proofErr w:type="spellEnd"/>
      <w:r w:rsidRPr="000122CA">
        <w:rPr>
          <w:rFonts w:asciiTheme="minorHAnsi" w:hAnsiTheme="minorHAnsi" w:cstheme="minorHAnsi"/>
          <w:szCs w:val="24"/>
          <w:u w:val="single"/>
          <w:lang w:val="es-ES_tradnl"/>
        </w:rPr>
        <w:t>-9</w:t>
      </w:r>
      <w:r w:rsidRPr="000122CA">
        <w:rPr>
          <w:rFonts w:asciiTheme="minorHAnsi" w:hAnsiTheme="minorHAnsi" w:cstheme="minorHAnsi"/>
          <w:szCs w:val="24"/>
          <w:lang w:val="es-ES_tradnl"/>
        </w:rPr>
        <w:tab/>
        <w:t>Doc. 3/128(</w:t>
      </w:r>
      <w:proofErr w:type="spellStart"/>
      <w:r w:rsidRPr="000122CA">
        <w:rPr>
          <w:rFonts w:asciiTheme="minorHAnsi" w:hAnsiTheme="minorHAnsi" w:cstheme="minorHAnsi"/>
          <w:szCs w:val="24"/>
          <w:lang w:val="es-ES_tradnl"/>
        </w:rPr>
        <w:t>Rev.2</w:t>
      </w:r>
      <w:proofErr w:type="spellEnd"/>
      <w:r w:rsidRPr="000122CA">
        <w:rPr>
          <w:rFonts w:asciiTheme="minorHAnsi" w:hAnsiTheme="minorHAnsi" w:cstheme="minorHAnsi"/>
          <w:szCs w:val="24"/>
          <w:lang w:val="es-ES_tradnl"/>
        </w:rPr>
        <w:t>)</w:t>
      </w:r>
    </w:p>
    <w:p w:rsidR="00092513" w:rsidRPr="000122CA" w:rsidRDefault="00092513" w:rsidP="00092513">
      <w:pPr>
        <w:pStyle w:val="Restitle"/>
        <w:rPr>
          <w:lang w:val="es-ES_tradnl" w:eastAsia="zh-CN"/>
        </w:rPr>
      </w:pPr>
      <w:r w:rsidRPr="000122CA">
        <w:rPr>
          <w:lang w:val="es-ES_tradnl" w:eastAsia="zh-CN"/>
        </w:rPr>
        <w:t xml:space="preserve">Datos de propagación y métodos de predicción para la planificación de sistemas de radiocomunicaciones en interiores y redes radioeléctricas de área local </w:t>
      </w:r>
      <w:r w:rsidRPr="000122CA">
        <w:rPr>
          <w:lang w:val="es-ES_tradnl" w:eastAsia="zh-CN"/>
        </w:rPr>
        <w:br/>
        <w:t>en la gama de frecuencias de 300 MHz a 100 GHz</w:t>
      </w:r>
    </w:p>
    <w:p w:rsidR="00092513" w:rsidRPr="000122CA" w:rsidRDefault="00092513" w:rsidP="00B1305E">
      <w:pPr>
        <w:spacing w:before="240"/>
        <w:rPr>
          <w:rFonts w:eastAsia="MS Mincho"/>
          <w:lang w:val="es-ES_tradnl"/>
        </w:rPr>
      </w:pPr>
      <w:r w:rsidRPr="000122CA">
        <w:rPr>
          <w:rFonts w:eastAsia="MS Mincho"/>
          <w:lang w:val="es-ES_tradnl"/>
        </w:rPr>
        <w:t>Este documento tiene por objeto completar los elementos que faltan</w:t>
      </w:r>
      <w:r w:rsidRPr="000122CA">
        <w:rPr>
          <w:lang w:val="es-ES_tradnl"/>
        </w:rPr>
        <w:t xml:space="preserve"> en la </w:t>
      </w:r>
      <w:r w:rsidRPr="000122CA">
        <w:rPr>
          <w:rFonts w:eastAsia="MS Mincho"/>
          <w:lang w:val="es-ES_tradnl"/>
        </w:rPr>
        <w:t xml:space="preserve">Recomendación UIT-R </w:t>
      </w:r>
      <w:proofErr w:type="spellStart"/>
      <w:r w:rsidRPr="000122CA">
        <w:rPr>
          <w:rFonts w:eastAsia="MS Mincho"/>
          <w:lang w:val="es-ES_tradnl"/>
        </w:rPr>
        <w:t>P.1238</w:t>
      </w:r>
      <w:proofErr w:type="spellEnd"/>
      <w:r w:rsidRPr="000122CA">
        <w:rPr>
          <w:rFonts w:eastAsia="MS Mincho"/>
          <w:lang w:val="es-ES_tradnl"/>
        </w:rPr>
        <w:t>, como las nuevas frecuencias o entornos de los cuadros de coeficientes de pérdida básica de transmisión y dispersión por retardo, etc., sobre la base de los datos de medición.</w:t>
      </w:r>
    </w:p>
    <w:p w:rsidR="00092513" w:rsidRPr="000122CA" w:rsidRDefault="00092513" w:rsidP="00092513">
      <w:pPr>
        <w:rPr>
          <w:rFonts w:eastAsia="MS Mincho"/>
          <w:lang w:val="es-ES_tradnl"/>
        </w:rPr>
      </w:pPr>
      <w:r w:rsidRPr="000122CA">
        <w:rPr>
          <w:rFonts w:eastAsia="MS Mincho"/>
          <w:lang w:val="es-ES_tradnl"/>
        </w:rPr>
        <w:t xml:space="preserve">En el presente documento se propone revisar la Recomendación UIT-R </w:t>
      </w:r>
      <w:proofErr w:type="spellStart"/>
      <w:r w:rsidRPr="000122CA">
        <w:rPr>
          <w:rFonts w:eastAsia="MS Mincho"/>
          <w:lang w:val="es-ES_tradnl"/>
        </w:rPr>
        <w:t>P.1238</w:t>
      </w:r>
      <w:proofErr w:type="spellEnd"/>
      <w:r w:rsidRPr="000122CA">
        <w:rPr>
          <w:rFonts w:eastAsia="MS Mincho"/>
          <w:lang w:val="es-ES_tradnl"/>
        </w:rPr>
        <w:t xml:space="preserve"> teniendo en cuenta los tres puntos siguientes:</w:t>
      </w:r>
    </w:p>
    <w:p w:rsidR="00092513" w:rsidRPr="000122CA" w:rsidRDefault="00092513" w:rsidP="00092513">
      <w:pPr>
        <w:rPr>
          <w:rFonts w:eastAsia="MS Mincho"/>
          <w:lang w:val="es-ES_tradnl"/>
        </w:rPr>
      </w:pPr>
      <w:r w:rsidRPr="000122CA">
        <w:rPr>
          <w:rFonts w:eastAsia="MS Mincho"/>
          <w:lang w:val="es-ES_tradnl"/>
        </w:rPr>
        <w:t>En el punto 1 se propone la revisión de los datos sobre la base de los resultados de las mediciones en interiores a frecuencias representativas de 250, 275 y 325 GHz. En este punto se propone ampliar el límite superior de la banda de frecuencias a 450 GHz y añadir nuevos datos sobre los coeficientes de pérdida básica de transmisión en el Cuadro 2.</w:t>
      </w:r>
    </w:p>
    <w:p w:rsidR="00092513" w:rsidRPr="000122CA" w:rsidRDefault="00092513" w:rsidP="00092513">
      <w:pPr>
        <w:rPr>
          <w:rFonts w:eastAsia="MS Mincho"/>
          <w:lang w:val="es-ES_tradnl" w:eastAsia="ko-KR"/>
        </w:rPr>
      </w:pPr>
      <w:r w:rsidRPr="000122CA">
        <w:rPr>
          <w:rFonts w:eastAsia="MS Mincho"/>
          <w:lang w:val="es-ES_tradnl"/>
        </w:rPr>
        <w:t xml:space="preserve">En el punto 2 se propone la revisión de los datos sobre la base de los resultados de las mediciones en entornos interiores a frecuencias representativas de 12,65-14,15, 25,3-28,3 y 67-73 GHz. En este punto se propone añadir nuevos datos (coeficientes de pérdida básica de transmisión, estadísticas de desvanecimiento por apantallamiento y valor cuadrático medio de la dispersión del retardo). </w:t>
      </w:r>
    </w:p>
    <w:p w:rsidR="00092513" w:rsidRPr="000122CA" w:rsidRDefault="00092513" w:rsidP="00092513">
      <w:pPr>
        <w:rPr>
          <w:rFonts w:eastAsia="MS Mincho"/>
          <w:lang w:val="es-ES_tradnl" w:eastAsia="ja-JP"/>
        </w:rPr>
      </w:pPr>
      <w:r w:rsidRPr="000122CA">
        <w:rPr>
          <w:rFonts w:eastAsia="MS Mincho"/>
          <w:lang w:val="es-ES_tradnl" w:eastAsia="ja-JP"/>
        </w:rPr>
        <w:t>En el punto 3 se propone añadir un nuevo modelo para la potencia dependiente del ancho del haz y reestructurar algunas secciones. En este punto se propone añadir un nuevo modelo para la potencia dependiente del ancho del haz en una nueva sección 6 y reestructurar algunas secciones.</w:t>
      </w:r>
    </w:p>
    <w:p w:rsidR="00092513" w:rsidRPr="000122CA" w:rsidRDefault="00092513" w:rsidP="00EC69D4">
      <w:pPr>
        <w:keepNext/>
        <w:tabs>
          <w:tab w:val="right" w:pos="9639"/>
        </w:tabs>
        <w:spacing w:before="480" w:line="240" w:lineRule="auto"/>
        <w:rPr>
          <w:rFonts w:asciiTheme="minorHAnsi" w:hAnsiTheme="minorHAnsi" w:cstheme="minorHAnsi"/>
          <w:szCs w:val="24"/>
          <w:lang w:val="es-ES_tradnl"/>
        </w:rPr>
      </w:pPr>
      <w:r w:rsidRPr="000122CA">
        <w:rPr>
          <w:rFonts w:asciiTheme="minorHAnsi" w:hAnsiTheme="minorHAnsi" w:cstheme="minorHAnsi"/>
          <w:szCs w:val="24"/>
          <w:u w:val="single"/>
          <w:lang w:val="es-ES_tradnl"/>
        </w:rPr>
        <w:t xml:space="preserve">Proyecto de revisión de la Recomendación UIT-R </w:t>
      </w:r>
      <w:proofErr w:type="spellStart"/>
      <w:r w:rsidRPr="000122CA">
        <w:rPr>
          <w:rFonts w:asciiTheme="minorHAnsi" w:hAnsiTheme="minorHAnsi" w:cstheme="minorHAnsi"/>
          <w:szCs w:val="24"/>
          <w:u w:val="single"/>
          <w:lang w:val="es-ES_tradnl"/>
        </w:rPr>
        <w:t>P.1411</w:t>
      </w:r>
      <w:proofErr w:type="spellEnd"/>
      <w:r w:rsidRPr="000122CA">
        <w:rPr>
          <w:rFonts w:asciiTheme="minorHAnsi" w:hAnsiTheme="minorHAnsi" w:cstheme="minorHAnsi"/>
          <w:szCs w:val="24"/>
          <w:u w:val="single"/>
          <w:lang w:val="es-ES_tradnl"/>
        </w:rPr>
        <w:t>-9</w:t>
      </w:r>
      <w:r w:rsidRPr="000122CA">
        <w:rPr>
          <w:rFonts w:asciiTheme="minorHAnsi" w:hAnsiTheme="minorHAnsi" w:cstheme="minorHAnsi"/>
          <w:szCs w:val="24"/>
          <w:lang w:val="es-ES_tradnl"/>
        </w:rPr>
        <w:tab/>
        <w:t>Doc. 3/129(</w:t>
      </w:r>
      <w:proofErr w:type="spellStart"/>
      <w:r w:rsidRPr="000122CA">
        <w:rPr>
          <w:rFonts w:asciiTheme="minorHAnsi" w:hAnsiTheme="minorHAnsi" w:cstheme="minorHAnsi"/>
          <w:szCs w:val="24"/>
          <w:lang w:val="es-ES_tradnl"/>
        </w:rPr>
        <w:t>Rev.1</w:t>
      </w:r>
      <w:proofErr w:type="spellEnd"/>
      <w:r w:rsidRPr="000122CA">
        <w:rPr>
          <w:rFonts w:asciiTheme="minorHAnsi" w:hAnsiTheme="minorHAnsi" w:cstheme="minorHAnsi"/>
          <w:szCs w:val="24"/>
          <w:lang w:val="es-ES_tradnl"/>
        </w:rPr>
        <w:t>)</w:t>
      </w:r>
    </w:p>
    <w:p w:rsidR="00092513" w:rsidRPr="000122CA" w:rsidRDefault="00092513" w:rsidP="00B1305E">
      <w:pPr>
        <w:pStyle w:val="Restitle"/>
        <w:rPr>
          <w:lang w:val="es-ES_tradnl" w:eastAsia="zh-CN"/>
        </w:rPr>
      </w:pPr>
      <w:r w:rsidRPr="000122CA">
        <w:rPr>
          <w:lang w:val="es-ES_tradnl" w:eastAsia="zh-CN"/>
        </w:rPr>
        <w:t xml:space="preserve">Datos de propagación y métodos de predicción para la planificación de los sistemas de radiocomunicaciones de exteriores de corto alcance </w:t>
      </w:r>
      <w:r w:rsidRPr="000122CA">
        <w:rPr>
          <w:lang w:val="es-ES_tradnl" w:eastAsia="zh-CN"/>
        </w:rPr>
        <w:br/>
        <w:t xml:space="preserve">y redes de radiocomunicaciones de área local en la </w:t>
      </w:r>
      <w:r w:rsidRPr="000122CA">
        <w:rPr>
          <w:lang w:val="es-ES_tradnl" w:eastAsia="zh-CN"/>
        </w:rPr>
        <w:br/>
        <w:t>gama de frecuencias de 300 MHz a 100 GHz</w:t>
      </w:r>
    </w:p>
    <w:p w:rsidR="00092513" w:rsidRPr="000122CA" w:rsidRDefault="00092513" w:rsidP="00B1305E">
      <w:pPr>
        <w:spacing w:before="240"/>
        <w:rPr>
          <w:rFonts w:eastAsia="Batang"/>
          <w:lang w:val="es-ES_tradnl" w:eastAsia="zh-CN"/>
        </w:rPr>
      </w:pPr>
      <w:bookmarkStart w:id="2" w:name="_Hlk9341614"/>
      <w:r w:rsidRPr="000122CA">
        <w:rPr>
          <w:rFonts w:eastAsia="Batang"/>
          <w:lang w:val="es-ES_tradnl" w:eastAsia="zh-CN"/>
        </w:rPr>
        <w:t>En el presente documento se proponen las siete modificaciones siguientes:</w:t>
      </w:r>
    </w:p>
    <w:p w:rsidR="00092513" w:rsidRPr="000122CA" w:rsidRDefault="00092513" w:rsidP="00092513">
      <w:pPr>
        <w:pStyle w:val="enumlev1"/>
        <w:rPr>
          <w:rFonts w:eastAsia="Batang"/>
          <w:lang w:val="es-ES_tradnl" w:eastAsia="zh-CN"/>
        </w:rPr>
      </w:pPr>
      <w:r w:rsidRPr="000122CA">
        <w:rPr>
          <w:rFonts w:eastAsia="Batang"/>
          <w:lang w:val="es-ES_tradnl" w:eastAsia="zh-CN"/>
        </w:rPr>
        <w:t>1)</w:t>
      </w:r>
      <w:r w:rsidRPr="000122CA">
        <w:rPr>
          <w:rFonts w:eastAsia="Batang"/>
          <w:lang w:val="es-ES_tradnl" w:eastAsia="zh-CN"/>
        </w:rPr>
        <w:tab/>
        <w:t xml:space="preserve">La modificación del Cuadro 1 en la sección 2, suprimiendo la ambigua expresión "Típicamente calles anchas" para reconocer el entorno urbano de construcción baja/suburbano. </w:t>
      </w:r>
    </w:p>
    <w:p w:rsidR="00092513" w:rsidRPr="000122CA" w:rsidRDefault="00092513" w:rsidP="00092513">
      <w:pPr>
        <w:pStyle w:val="enumlev1"/>
        <w:rPr>
          <w:rFonts w:eastAsia="Batang"/>
          <w:lang w:val="es-ES_tradnl" w:eastAsia="zh-CN"/>
        </w:rPr>
      </w:pPr>
      <w:r w:rsidRPr="000122CA">
        <w:rPr>
          <w:rFonts w:eastAsia="Batang"/>
          <w:lang w:val="es-ES_tradnl" w:eastAsia="zh-CN"/>
        </w:rPr>
        <w:t>2)</w:t>
      </w:r>
      <w:r w:rsidRPr="000122CA">
        <w:rPr>
          <w:rFonts w:eastAsia="Batang"/>
          <w:lang w:val="es-ES_tradnl" w:eastAsia="zh-CN"/>
        </w:rPr>
        <w:tab/>
        <w:t xml:space="preserve">La modificación de la sección 4.1.1 para añadir una nueva directriz relativa a las simulaciones Monte Carlo que se base en el modelo de emplazamiento general para los entornos urbanos de construcción alta y baja/suburbanos sin visibilidad directa y para evitar que la pérdida básica de transmisión prevista no sea inferior a la pérdida básica de transmisión en el espacio libre en una simulación. </w:t>
      </w:r>
    </w:p>
    <w:p w:rsidR="00092513" w:rsidRPr="000122CA" w:rsidRDefault="00092513" w:rsidP="00092513">
      <w:pPr>
        <w:pStyle w:val="enumlev1"/>
        <w:rPr>
          <w:rFonts w:eastAsia="Batang"/>
          <w:lang w:val="es-ES_tradnl" w:eastAsia="zh-CN"/>
        </w:rPr>
      </w:pPr>
      <w:r w:rsidRPr="000122CA">
        <w:rPr>
          <w:rFonts w:eastAsia="Batang"/>
          <w:lang w:val="es-ES_tradnl" w:eastAsia="zh-CN"/>
        </w:rPr>
        <w:t>3)</w:t>
      </w:r>
      <w:r w:rsidRPr="000122CA">
        <w:rPr>
          <w:rFonts w:eastAsia="Batang"/>
          <w:lang w:val="es-ES_tradnl" w:eastAsia="zh-CN"/>
        </w:rPr>
        <w:tab/>
        <w:t>La modificación del Cuadro 4 en la sección 4.1.1 para añadir nuevos coeficientes de pérdida básica de transmisión para el modelo de emplazamiento general en relación con la</w:t>
      </w:r>
      <w:r w:rsidRPr="000122CA">
        <w:rPr>
          <w:lang w:val="es-ES_tradnl"/>
        </w:rPr>
        <w:t xml:space="preserve"> </w:t>
      </w:r>
      <w:r w:rsidRPr="000122CA">
        <w:rPr>
          <w:rFonts w:eastAsia="Batang"/>
          <w:lang w:val="es-ES_tradnl" w:eastAsia="zh-CN"/>
        </w:rPr>
        <w:t>propagación por debajo de los tejados sobre la base de las mediciones de 0,8-73 GHz en un zona residencial.</w:t>
      </w:r>
    </w:p>
    <w:p w:rsidR="00092513" w:rsidRPr="000122CA" w:rsidRDefault="00092513" w:rsidP="000122CA">
      <w:pPr>
        <w:pStyle w:val="enumlev1"/>
        <w:keepLines/>
        <w:rPr>
          <w:rFonts w:eastAsia="Batang"/>
          <w:lang w:val="es-ES_tradnl" w:eastAsia="zh-CN"/>
        </w:rPr>
      </w:pPr>
      <w:r w:rsidRPr="000122CA">
        <w:rPr>
          <w:rFonts w:eastAsia="Batang"/>
          <w:lang w:val="es-ES_tradnl" w:eastAsia="zh-CN"/>
        </w:rPr>
        <w:lastRenderedPageBreak/>
        <w:t>4)</w:t>
      </w:r>
      <w:r w:rsidRPr="000122CA">
        <w:rPr>
          <w:rFonts w:eastAsia="Batang"/>
          <w:lang w:val="es-ES_tradnl" w:eastAsia="zh-CN"/>
        </w:rPr>
        <w:tab/>
        <w:t xml:space="preserve">La modificación de la sección 5.3 con el fin de añadir una nueva subsección relativa a la estimación de la pérdida de potencia recibida debida al ancho del haz de la antena sobre la base de los resultados de la medición en entornos urbanos típicos de construcción alta en 28 y 38 GHz. </w:t>
      </w:r>
    </w:p>
    <w:p w:rsidR="00092513" w:rsidRPr="000122CA" w:rsidRDefault="00092513" w:rsidP="00092513">
      <w:pPr>
        <w:pStyle w:val="enumlev1"/>
        <w:rPr>
          <w:rFonts w:eastAsia="Batang"/>
          <w:lang w:val="es-ES_tradnl" w:eastAsia="zh-CN"/>
        </w:rPr>
      </w:pPr>
      <w:r w:rsidRPr="000122CA">
        <w:rPr>
          <w:rFonts w:eastAsia="Batang"/>
          <w:lang w:val="es-ES_tradnl" w:eastAsia="zh-CN"/>
        </w:rPr>
        <w:t>5)</w:t>
      </w:r>
      <w:r w:rsidRPr="000122CA">
        <w:rPr>
          <w:rFonts w:eastAsia="Batang"/>
          <w:lang w:val="es-ES_tradnl" w:eastAsia="zh-CN"/>
        </w:rPr>
        <w:tab/>
        <w:t xml:space="preserve">La modificación del título en la sección 6 "Características de la polarización" con el fin de evitar una aplicación errónea de los valores </w:t>
      </w:r>
      <w:proofErr w:type="spellStart"/>
      <w:r w:rsidRPr="000122CA">
        <w:rPr>
          <w:rFonts w:eastAsia="Batang"/>
          <w:lang w:val="es-ES_tradnl" w:eastAsia="zh-CN"/>
        </w:rPr>
        <w:t>XPD</w:t>
      </w:r>
      <w:proofErr w:type="spellEnd"/>
      <w:r w:rsidRPr="000122CA">
        <w:rPr>
          <w:rFonts w:eastAsia="Batang"/>
          <w:lang w:val="es-ES_tradnl" w:eastAsia="zh-CN"/>
        </w:rPr>
        <w:t xml:space="preserve"> en la banda de ondas </w:t>
      </w:r>
      <w:proofErr w:type="spellStart"/>
      <w:r w:rsidRPr="000122CA">
        <w:rPr>
          <w:rFonts w:eastAsia="Batang"/>
          <w:lang w:val="es-ES_tradnl" w:eastAsia="zh-CN"/>
        </w:rPr>
        <w:t>centimétricas</w:t>
      </w:r>
      <w:proofErr w:type="spellEnd"/>
      <w:r w:rsidRPr="000122CA">
        <w:rPr>
          <w:rFonts w:eastAsia="Batang"/>
          <w:lang w:val="es-ES_tradnl" w:eastAsia="zh-CN"/>
        </w:rPr>
        <w:t>.</w:t>
      </w:r>
    </w:p>
    <w:p w:rsidR="00092513" w:rsidRPr="000122CA" w:rsidRDefault="00092513" w:rsidP="00092513">
      <w:pPr>
        <w:pStyle w:val="enumlev1"/>
        <w:rPr>
          <w:rFonts w:eastAsia="Batang"/>
          <w:lang w:val="es-ES_tradnl" w:eastAsia="zh-CN"/>
        </w:rPr>
      </w:pPr>
      <w:r w:rsidRPr="000122CA">
        <w:rPr>
          <w:rFonts w:eastAsia="Batang"/>
          <w:lang w:val="es-ES_tradnl" w:eastAsia="zh-CN"/>
        </w:rPr>
        <w:t>6)</w:t>
      </w:r>
      <w:r w:rsidRPr="000122CA">
        <w:rPr>
          <w:rFonts w:eastAsia="Batang"/>
          <w:lang w:val="es-ES_tradnl" w:eastAsia="zh-CN"/>
        </w:rPr>
        <w:tab/>
        <w:t xml:space="preserve">La modificación de la sección 9 "Características de propagación para entornos con gran efecto </w:t>
      </w:r>
      <w:proofErr w:type="spellStart"/>
      <w:r w:rsidRPr="000122CA">
        <w:rPr>
          <w:rFonts w:eastAsia="Batang"/>
          <w:lang w:val="es-ES_tradnl" w:eastAsia="zh-CN"/>
        </w:rPr>
        <w:t>Doppler</w:t>
      </w:r>
      <w:proofErr w:type="spellEnd"/>
      <w:r w:rsidRPr="000122CA">
        <w:rPr>
          <w:rFonts w:eastAsia="Batang"/>
          <w:lang w:val="es-ES_tradnl" w:eastAsia="zh-CN"/>
        </w:rPr>
        <w:t>" con el fin de añadir nuevas posibilidades para los vehículos de alta velocidad, en particular cuadros con datos sobre la distancia estacionaria, la dispersión del retardo y el factor K basados en mediciones a 5,9 GHz y 28 GHz, respectivamente, en entornos de autopistas.</w:t>
      </w:r>
    </w:p>
    <w:p w:rsidR="00092513" w:rsidRPr="000122CA" w:rsidRDefault="00092513" w:rsidP="00092513">
      <w:pPr>
        <w:pStyle w:val="enumlev1"/>
        <w:rPr>
          <w:rFonts w:eastAsia="Malgun Gothic"/>
          <w:szCs w:val="21"/>
          <w:lang w:val="es-ES_tradnl" w:eastAsia="ko-KR"/>
        </w:rPr>
      </w:pPr>
      <w:r w:rsidRPr="000122CA">
        <w:rPr>
          <w:rFonts w:eastAsia="Batang"/>
          <w:lang w:val="es-ES_tradnl" w:eastAsia="zh-CN"/>
        </w:rPr>
        <w:t>7)</w:t>
      </w:r>
      <w:r w:rsidRPr="000122CA">
        <w:rPr>
          <w:rFonts w:eastAsia="Batang"/>
          <w:lang w:val="es-ES_tradnl" w:eastAsia="zh-CN"/>
        </w:rPr>
        <w:tab/>
        <w:t xml:space="preserve">Una serie de correcciones de redacción. </w:t>
      </w:r>
      <w:bookmarkEnd w:id="2"/>
    </w:p>
    <w:p w:rsidR="00092513" w:rsidRPr="000122CA" w:rsidRDefault="00092513" w:rsidP="00CB1EE0">
      <w:pPr>
        <w:keepNext/>
        <w:tabs>
          <w:tab w:val="right" w:pos="9639"/>
        </w:tabs>
        <w:spacing w:before="480" w:line="240" w:lineRule="auto"/>
        <w:rPr>
          <w:rFonts w:asciiTheme="minorHAnsi" w:hAnsiTheme="minorHAnsi" w:cstheme="minorHAnsi"/>
          <w:szCs w:val="24"/>
          <w:lang w:val="es-ES_tradnl"/>
        </w:rPr>
      </w:pPr>
      <w:r w:rsidRPr="000122CA">
        <w:rPr>
          <w:rFonts w:asciiTheme="minorHAnsi" w:hAnsiTheme="minorHAnsi" w:cstheme="minorHAnsi"/>
          <w:szCs w:val="24"/>
          <w:u w:val="single"/>
          <w:lang w:val="es-ES_tradnl"/>
        </w:rPr>
        <w:t xml:space="preserve">Proyecto de revisión de la Recomendación UIT-R </w:t>
      </w:r>
      <w:proofErr w:type="spellStart"/>
      <w:r w:rsidRPr="000122CA">
        <w:rPr>
          <w:rFonts w:asciiTheme="minorHAnsi" w:hAnsiTheme="minorHAnsi" w:cstheme="minorHAnsi"/>
          <w:szCs w:val="24"/>
          <w:u w:val="single"/>
          <w:lang w:val="es-ES_tradnl"/>
        </w:rPr>
        <w:t>P.1816</w:t>
      </w:r>
      <w:proofErr w:type="spellEnd"/>
      <w:r w:rsidRPr="000122CA">
        <w:rPr>
          <w:rFonts w:asciiTheme="minorHAnsi" w:hAnsiTheme="minorHAnsi" w:cstheme="minorHAnsi"/>
          <w:szCs w:val="24"/>
          <w:u w:val="single"/>
          <w:lang w:val="es-ES_tradnl"/>
        </w:rPr>
        <w:t>-3</w:t>
      </w:r>
      <w:r w:rsidRPr="000122CA">
        <w:rPr>
          <w:rFonts w:asciiTheme="minorHAnsi" w:hAnsiTheme="minorHAnsi" w:cstheme="minorHAnsi"/>
          <w:szCs w:val="24"/>
          <w:lang w:val="es-ES_tradnl"/>
        </w:rPr>
        <w:tab/>
        <w:t>Doc. 3/130(</w:t>
      </w:r>
      <w:proofErr w:type="spellStart"/>
      <w:r w:rsidRPr="000122CA">
        <w:rPr>
          <w:rFonts w:asciiTheme="minorHAnsi" w:hAnsiTheme="minorHAnsi" w:cstheme="minorHAnsi"/>
          <w:szCs w:val="24"/>
          <w:lang w:val="es-ES_tradnl"/>
        </w:rPr>
        <w:t>Rev.1</w:t>
      </w:r>
      <w:proofErr w:type="spellEnd"/>
      <w:r w:rsidRPr="000122CA">
        <w:rPr>
          <w:rFonts w:asciiTheme="minorHAnsi" w:hAnsiTheme="minorHAnsi" w:cstheme="minorHAnsi"/>
          <w:szCs w:val="24"/>
          <w:lang w:val="es-ES_tradnl"/>
        </w:rPr>
        <w:t>)</w:t>
      </w:r>
    </w:p>
    <w:p w:rsidR="00092513" w:rsidRPr="000122CA" w:rsidRDefault="00092513" w:rsidP="00CB1EE0">
      <w:pPr>
        <w:pStyle w:val="Restitle"/>
        <w:rPr>
          <w:lang w:val="es-ES_tradnl" w:eastAsia="zh-CN"/>
        </w:rPr>
      </w:pPr>
      <w:r w:rsidRPr="000122CA">
        <w:rPr>
          <w:lang w:val="es-ES_tradnl" w:eastAsia="zh-CN"/>
        </w:rPr>
        <w:t xml:space="preserve">Predicción de los perfiles de tiempo y de espacio para los servicios móviles terrestres de banda ancha que utilizan las bandas de </w:t>
      </w:r>
      <w:r w:rsidRPr="000122CA">
        <w:rPr>
          <w:lang w:val="es-ES_tradnl" w:eastAsia="zh-CN"/>
        </w:rPr>
        <w:br/>
        <w:t xml:space="preserve">ondas </w:t>
      </w:r>
      <w:proofErr w:type="spellStart"/>
      <w:r w:rsidRPr="000122CA">
        <w:rPr>
          <w:lang w:val="es-ES_tradnl" w:eastAsia="zh-CN"/>
        </w:rPr>
        <w:t>decimétricas</w:t>
      </w:r>
      <w:proofErr w:type="spellEnd"/>
      <w:r w:rsidRPr="000122CA">
        <w:rPr>
          <w:lang w:val="es-ES_tradnl" w:eastAsia="zh-CN"/>
        </w:rPr>
        <w:t xml:space="preserve"> y </w:t>
      </w:r>
      <w:proofErr w:type="spellStart"/>
      <w:r w:rsidRPr="000122CA">
        <w:rPr>
          <w:lang w:val="es-ES_tradnl" w:eastAsia="zh-CN"/>
        </w:rPr>
        <w:t>centimétricas</w:t>
      </w:r>
      <w:proofErr w:type="spellEnd"/>
    </w:p>
    <w:p w:rsidR="00092513" w:rsidRPr="000122CA" w:rsidRDefault="00092513" w:rsidP="00CB1EE0">
      <w:pPr>
        <w:spacing w:before="240"/>
        <w:rPr>
          <w:rFonts w:eastAsia="MS Mincho"/>
          <w:spacing w:val="-2"/>
          <w:lang w:val="es-ES_tradnl" w:eastAsia="ja-JP"/>
        </w:rPr>
      </w:pPr>
      <w:r w:rsidRPr="000122CA">
        <w:rPr>
          <w:rFonts w:eastAsia="MS Mincho"/>
          <w:spacing w:val="-2"/>
          <w:lang w:val="es-ES_tradnl" w:eastAsia="ja-JP"/>
        </w:rPr>
        <w:t xml:space="preserve">En este proyecto de revisión se propone la nueva fórmula del perfil de elevación del ángulo de incidencia en una estación base </w:t>
      </w:r>
      <w:proofErr w:type="gramStart"/>
      <w:r w:rsidRPr="000122CA">
        <w:rPr>
          <w:rFonts w:eastAsia="MS Mincho"/>
          <w:spacing w:val="-2"/>
          <w:lang w:val="es-ES_tradnl" w:eastAsia="ja-JP"/>
        </w:rPr>
        <w:t>calculado</w:t>
      </w:r>
      <w:proofErr w:type="gramEnd"/>
      <w:r w:rsidRPr="000122CA">
        <w:rPr>
          <w:rFonts w:eastAsia="MS Mincho"/>
          <w:spacing w:val="-2"/>
          <w:lang w:val="es-ES_tradnl" w:eastAsia="ja-JP"/>
        </w:rPr>
        <w:t xml:space="preserve"> sobre la base de los datos de medición de la expansión de su situación aplicable. Esta fórmula podría tener en cuenta las estructuras urbanas y se calcula en función de la distancia, la altura de la antena de la estación base y la altura media de las construcciones, es decir, los mismos parámetros que se utilizan en otras fórmulas en los Anexos 1 a 3.</w:t>
      </w:r>
    </w:p>
    <w:p w:rsidR="00092513" w:rsidRPr="000122CA" w:rsidRDefault="00092513" w:rsidP="00092513">
      <w:pPr>
        <w:rPr>
          <w:rFonts w:eastAsia="MS Mincho"/>
          <w:lang w:val="es-ES_tradnl" w:eastAsia="ja-JP"/>
        </w:rPr>
      </w:pPr>
      <w:r w:rsidRPr="000122CA">
        <w:rPr>
          <w:rFonts w:eastAsia="MS Mincho"/>
          <w:lang w:val="es-ES_tradnl" w:eastAsia="ja-JP"/>
        </w:rPr>
        <w:t xml:space="preserve">En este proyecto de revisión se propone añadir la nueva fórmula del perfil de elevación del ángulo de incidencia en una nueva sección 5 al Anexo 2. Asimismo, en el presente documento se propone añadir la palabra "acimut" en el modelo existente de perfil del ángulo de incidencia acimutal que figura en el Anexo 2. </w:t>
      </w:r>
    </w:p>
    <w:p w:rsidR="00092513" w:rsidRPr="000122CA" w:rsidRDefault="00092513" w:rsidP="00CB1EE0">
      <w:pPr>
        <w:keepNext/>
        <w:keepLines/>
        <w:tabs>
          <w:tab w:val="right" w:pos="9639"/>
        </w:tabs>
        <w:spacing w:before="480" w:line="240" w:lineRule="auto"/>
        <w:rPr>
          <w:rFonts w:asciiTheme="minorHAnsi" w:hAnsiTheme="minorHAnsi" w:cstheme="minorHAnsi"/>
          <w:szCs w:val="24"/>
          <w:lang w:val="es-ES_tradnl"/>
        </w:rPr>
      </w:pPr>
      <w:r w:rsidRPr="000122CA">
        <w:rPr>
          <w:rFonts w:asciiTheme="minorHAnsi" w:hAnsiTheme="minorHAnsi" w:cstheme="minorHAnsi"/>
          <w:szCs w:val="24"/>
          <w:u w:val="single"/>
          <w:lang w:val="es-ES_tradnl"/>
        </w:rPr>
        <w:t xml:space="preserve">Proyecto de revisión de la Recomendación UIT-R </w:t>
      </w:r>
      <w:proofErr w:type="spellStart"/>
      <w:r w:rsidRPr="000122CA">
        <w:rPr>
          <w:rFonts w:asciiTheme="minorHAnsi" w:hAnsiTheme="minorHAnsi" w:cstheme="minorHAnsi"/>
          <w:szCs w:val="24"/>
          <w:u w:val="single"/>
          <w:lang w:val="es-ES_tradnl"/>
        </w:rPr>
        <w:t>P.531</w:t>
      </w:r>
      <w:proofErr w:type="spellEnd"/>
      <w:r w:rsidRPr="000122CA">
        <w:rPr>
          <w:rFonts w:asciiTheme="minorHAnsi" w:hAnsiTheme="minorHAnsi" w:cstheme="minorHAnsi"/>
          <w:szCs w:val="24"/>
          <w:u w:val="single"/>
          <w:lang w:val="es-ES_tradnl"/>
        </w:rPr>
        <w:t>-13</w:t>
      </w:r>
      <w:r w:rsidRPr="000122CA">
        <w:rPr>
          <w:rFonts w:asciiTheme="minorHAnsi" w:hAnsiTheme="minorHAnsi" w:cstheme="minorHAnsi"/>
          <w:szCs w:val="24"/>
          <w:lang w:val="es-ES_tradnl"/>
        </w:rPr>
        <w:tab/>
        <w:t>Doc. 3/135(</w:t>
      </w:r>
      <w:proofErr w:type="spellStart"/>
      <w:r w:rsidRPr="000122CA">
        <w:rPr>
          <w:rFonts w:asciiTheme="minorHAnsi" w:hAnsiTheme="minorHAnsi" w:cstheme="minorHAnsi"/>
          <w:szCs w:val="24"/>
          <w:lang w:val="es-ES_tradnl"/>
        </w:rPr>
        <w:t>Rev.1</w:t>
      </w:r>
      <w:proofErr w:type="spellEnd"/>
      <w:r w:rsidRPr="000122CA">
        <w:rPr>
          <w:rFonts w:asciiTheme="minorHAnsi" w:hAnsiTheme="minorHAnsi" w:cstheme="minorHAnsi"/>
          <w:szCs w:val="24"/>
          <w:lang w:val="es-ES_tradnl"/>
        </w:rPr>
        <w:t>)</w:t>
      </w:r>
    </w:p>
    <w:p w:rsidR="00092513" w:rsidRPr="000122CA" w:rsidRDefault="00092513" w:rsidP="00CB1EE0">
      <w:pPr>
        <w:pStyle w:val="Restitle"/>
        <w:rPr>
          <w:lang w:val="es-ES_tradnl"/>
        </w:rPr>
      </w:pPr>
      <w:r w:rsidRPr="000122CA">
        <w:rPr>
          <w:lang w:val="es-ES_tradnl"/>
        </w:rPr>
        <w:t xml:space="preserve">Datos de propagación </w:t>
      </w:r>
      <w:proofErr w:type="spellStart"/>
      <w:r w:rsidRPr="000122CA">
        <w:rPr>
          <w:lang w:val="es-ES_tradnl"/>
        </w:rPr>
        <w:t>ionosférica</w:t>
      </w:r>
      <w:proofErr w:type="spellEnd"/>
      <w:r w:rsidRPr="000122CA">
        <w:rPr>
          <w:lang w:val="es-ES_tradnl"/>
        </w:rPr>
        <w:t xml:space="preserve"> y métodos de predicción requeridos</w:t>
      </w:r>
      <w:r w:rsidRPr="000122CA">
        <w:rPr>
          <w:lang w:val="es-ES_tradnl"/>
        </w:rPr>
        <w:br/>
        <w:t>para el diseño de servicios y sistemas de satélites</w:t>
      </w:r>
    </w:p>
    <w:p w:rsidR="00092513" w:rsidRPr="000122CA" w:rsidRDefault="00092513" w:rsidP="00CB1EE0">
      <w:pPr>
        <w:spacing w:before="240"/>
        <w:rPr>
          <w:lang w:val="es-ES_tradnl" w:eastAsia="zh-CN"/>
        </w:rPr>
      </w:pPr>
      <w:r w:rsidRPr="000122CA">
        <w:rPr>
          <w:lang w:val="es-ES_tradnl" w:eastAsia="zh-CN"/>
        </w:rPr>
        <w:t xml:space="preserve">Este documento, que constituye el proyecto de revisión de la Recomendación UIT-R </w:t>
      </w:r>
      <w:proofErr w:type="spellStart"/>
      <w:r w:rsidRPr="000122CA">
        <w:rPr>
          <w:lang w:val="es-ES_tradnl" w:eastAsia="zh-CN"/>
        </w:rPr>
        <w:t>P.531</w:t>
      </w:r>
      <w:proofErr w:type="spellEnd"/>
      <w:r w:rsidRPr="000122CA">
        <w:rPr>
          <w:lang w:val="es-ES_tradnl" w:eastAsia="zh-CN"/>
        </w:rPr>
        <w:t xml:space="preserve">-14, propone varias modificaciones y la inclusión de una nueva sección 3, "Consideraciones para la propagación en ondas métricas y </w:t>
      </w:r>
      <w:proofErr w:type="spellStart"/>
      <w:r w:rsidRPr="000122CA">
        <w:rPr>
          <w:lang w:val="es-ES_tradnl" w:eastAsia="zh-CN"/>
        </w:rPr>
        <w:t>decamétricas</w:t>
      </w:r>
      <w:proofErr w:type="spellEnd"/>
      <w:r w:rsidRPr="000122CA">
        <w:rPr>
          <w:lang w:val="es-ES_tradnl" w:eastAsia="zh-CN"/>
        </w:rPr>
        <w:t xml:space="preserve">". Asimismo, en la sección 5.5.2 se incluye una nueva ecuación para la dependencia longitudinal estacional de </w:t>
      </w:r>
      <w:proofErr w:type="spellStart"/>
      <w:r w:rsidRPr="000122CA">
        <w:rPr>
          <w:lang w:val="es-ES_tradnl" w:eastAsia="zh-CN"/>
        </w:rPr>
        <w:t>S</w:t>
      </w:r>
      <w:r w:rsidRPr="000122CA">
        <w:rPr>
          <w:vertAlign w:val="subscript"/>
          <w:lang w:val="es-ES_tradnl" w:eastAsia="zh-CN"/>
        </w:rPr>
        <w:t>4</w:t>
      </w:r>
      <w:proofErr w:type="spellEnd"/>
      <w:r w:rsidRPr="000122CA">
        <w:rPr>
          <w:lang w:val="es-ES_tradnl" w:eastAsia="zh-CN"/>
        </w:rPr>
        <w:t>.</w:t>
      </w:r>
    </w:p>
    <w:p w:rsidR="00092513" w:rsidRPr="000122CA" w:rsidRDefault="00092513" w:rsidP="00092513">
      <w:pPr>
        <w:rPr>
          <w:caps/>
          <w:sz w:val="28"/>
          <w:lang w:val="es-ES_tradnl" w:eastAsia="zh-CN"/>
        </w:rPr>
      </w:pPr>
      <w:r w:rsidRPr="000122CA">
        <w:rPr>
          <w:lang w:val="es-ES_tradnl" w:eastAsia="zh-CN"/>
        </w:rPr>
        <w:t xml:space="preserve">La revisión propone la modificación del título de tal forma que se refiera a las "redes" en lugar de los "servicios". </w:t>
      </w:r>
    </w:p>
    <w:p w:rsidR="00092513" w:rsidRPr="000122CA" w:rsidRDefault="00092513" w:rsidP="00CB1EE0">
      <w:pPr>
        <w:keepNext/>
        <w:keepLines/>
        <w:tabs>
          <w:tab w:val="right" w:pos="9639"/>
        </w:tabs>
        <w:spacing w:before="480" w:line="240" w:lineRule="auto"/>
        <w:rPr>
          <w:rFonts w:asciiTheme="minorHAnsi" w:hAnsiTheme="minorHAnsi" w:cstheme="minorHAnsi"/>
          <w:szCs w:val="24"/>
          <w:lang w:val="es-ES_tradnl"/>
        </w:rPr>
      </w:pPr>
      <w:r w:rsidRPr="000122CA">
        <w:rPr>
          <w:rFonts w:asciiTheme="minorHAnsi" w:hAnsiTheme="minorHAnsi" w:cstheme="minorHAnsi"/>
          <w:szCs w:val="24"/>
          <w:u w:val="single"/>
          <w:lang w:val="es-ES_tradnl"/>
        </w:rPr>
        <w:lastRenderedPageBreak/>
        <w:t xml:space="preserve">Proyecto de revisión de la Recomendación UIT-R </w:t>
      </w:r>
      <w:proofErr w:type="spellStart"/>
      <w:r w:rsidRPr="000122CA">
        <w:rPr>
          <w:rFonts w:asciiTheme="minorHAnsi" w:hAnsiTheme="minorHAnsi" w:cstheme="minorHAnsi"/>
          <w:szCs w:val="24"/>
          <w:u w:val="single"/>
          <w:lang w:val="es-ES_tradnl"/>
        </w:rPr>
        <w:t>P.1144</w:t>
      </w:r>
      <w:proofErr w:type="spellEnd"/>
      <w:r w:rsidRPr="000122CA">
        <w:rPr>
          <w:rFonts w:asciiTheme="minorHAnsi" w:hAnsiTheme="minorHAnsi" w:cstheme="minorHAnsi"/>
          <w:szCs w:val="24"/>
          <w:u w:val="single"/>
          <w:lang w:val="es-ES_tradnl"/>
        </w:rPr>
        <w:t>-9</w:t>
      </w:r>
      <w:r w:rsidRPr="000122CA">
        <w:rPr>
          <w:rFonts w:asciiTheme="minorHAnsi" w:hAnsiTheme="minorHAnsi" w:cstheme="minorHAnsi"/>
          <w:szCs w:val="24"/>
          <w:lang w:val="es-ES_tradnl"/>
        </w:rPr>
        <w:tab/>
        <w:t>Doc. 3/138(</w:t>
      </w:r>
      <w:proofErr w:type="spellStart"/>
      <w:r w:rsidRPr="000122CA">
        <w:rPr>
          <w:rFonts w:asciiTheme="minorHAnsi" w:hAnsiTheme="minorHAnsi" w:cstheme="minorHAnsi"/>
          <w:szCs w:val="24"/>
          <w:lang w:val="es-ES_tradnl"/>
        </w:rPr>
        <w:t>Rev.1</w:t>
      </w:r>
      <w:proofErr w:type="spellEnd"/>
      <w:r w:rsidRPr="000122CA">
        <w:rPr>
          <w:rFonts w:asciiTheme="minorHAnsi" w:hAnsiTheme="minorHAnsi" w:cstheme="minorHAnsi"/>
          <w:szCs w:val="24"/>
          <w:lang w:val="es-ES_tradnl"/>
        </w:rPr>
        <w:t>)</w:t>
      </w:r>
    </w:p>
    <w:p w:rsidR="00092513" w:rsidRPr="000122CA" w:rsidRDefault="00092513" w:rsidP="00CB1EE0">
      <w:pPr>
        <w:pStyle w:val="Restitle"/>
        <w:rPr>
          <w:lang w:val="es-ES_tradnl"/>
        </w:rPr>
      </w:pPr>
      <w:r w:rsidRPr="000122CA">
        <w:rPr>
          <w:lang w:val="es-ES_tradnl"/>
        </w:rPr>
        <w:t xml:space="preserve">Guía para la aplicación de los métodos de propagación de </w:t>
      </w:r>
      <w:r w:rsidRPr="000122CA">
        <w:rPr>
          <w:lang w:val="es-ES_tradnl"/>
        </w:rPr>
        <w:br/>
        <w:t>la Comisión de Estudio 3 de Radiocomunicaciones</w:t>
      </w:r>
    </w:p>
    <w:p w:rsidR="00092513" w:rsidRPr="000122CA" w:rsidRDefault="00092513" w:rsidP="00CB1EE0">
      <w:pPr>
        <w:spacing w:before="240"/>
        <w:rPr>
          <w:lang w:val="es-ES_tradnl"/>
        </w:rPr>
      </w:pPr>
      <w:r w:rsidRPr="000122CA">
        <w:rPr>
          <w:lang w:val="es-ES_tradnl"/>
        </w:rPr>
        <w:t xml:space="preserve">En este proyecto de revisión de la Recomendación UIT-R </w:t>
      </w:r>
      <w:proofErr w:type="spellStart"/>
      <w:r w:rsidRPr="000122CA">
        <w:rPr>
          <w:lang w:val="es-ES_tradnl"/>
        </w:rPr>
        <w:t>P.1144</w:t>
      </w:r>
      <w:proofErr w:type="spellEnd"/>
      <w:r w:rsidRPr="000122CA">
        <w:rPr>
          <w:lang w:val="es-ES_tradnl"/>
        </w:rPr>
        <w:t>-9 se propone:</w:t>
      </w:r>
    </w:p>
    <w:p w:rsidR="00092513" w:rsidRPr="000122CA" w:rsidRDefault="00092513" w:rsidP="00092513">
      <w:pPr>
        <w:pStyle w:val="enumlev1"/>
        <w:rPr>
          <w:lang w:val="es-ES_tradnl"/>
        </w:rPr>
      </w:pPr>
      <w:r w:rsidRPr="000122CA">
        <w:rPr>
          <w:lang w:val="es-ES_tradnl"/>
        </w:rPr>
        <w:t>1)</w:t>
      </w:r>
      <w:r w:rsidRPr="000122CA">
        <w:rPr>
          <w:lang w:val="es-ES_tradnl"/>
        </w:rPr>
        <w:tab/>
      </w:r>
      <w:proofErr w:type="gramStart"/>
      <w:r w:rsidRPr="000122CA">
        <w:rPr>
          <w:lang w:val="es-ES_tradnl"/>
        </w:rPr>
        <w:t>añadir</w:t>
      </w:r>
      <w:proofErr w:type="gramEnd"/>
      <w:r w:rsidRPr="000122CA">
        <w:rPr>
          <w:lang w:val="es-ES_tradnl"/>
        </w:rPr>
        <w:t xml:space="preserve"> una referencia a las definiciones de latitud, longitud y altura en las Recomendaciones de la serie P en la entrada correspondiente a la Recomendación UIT-R </w:t>
      </w:r>
      <w:proofErr w:type="spellStart"/>
      <w:r w:rsidRPr="000122CA">
        <w:rPr>
          <w:lang w:val="es-ES_tradnl"/>
        </w:rPr>
        <w:t>P.1511</w:t>
      </w:r>
      <w:proofErr w:type="spellEnd"/>
      <w:r w:rsidRPr="000122CA">
        <w:rPr>
          <w:lang w:val="es-ES_tradnl"/>
        </w:rPr>
        <w:t>-1 del Cuadro 2;</w:t>
      </w:r>
    </w:p>
    <w:p w:rsidR="00092513" w:rsidRPr="000122CA" w:rsidRDefault="00092513" w:rsidP="00092513">
      <w:pPr>
        <w:pStyle w:val="enumlev1"/>
        <w:rPr>
          <w:lang w:val="es-ES_tradnl"/>
        </w:rPr>
      </w:pPr>
      <w:r w:rsidRPr="000122CA">
        <w:rPr>
          <w:lang w:val="es-ES_tradnl"/>
        </w:rPr>
        <w:t>2)</w:t>
      </w:r>
      <w:r w:rsidRPr="000122CA">
        <w:rPr>
          <w:lang w:val="es-ES_tradnl"/>
        </w:rPr>
        <w:tab/>
        <w:t xml:space="preserve">suprimir la sección 3 relativa a las coordenadas geográficas y la altura (esta sección se trasladaría a la Recomendación UIT-R </w:t>
      </w:r>
      <w:proofErr w:type="spellStart"/>
      <w:r w:rsidRPr="000122CA">
        <w:rPr>
          <w:lang w:val="es-ES_tradnl"/>
        </w:rPr>
        <w:t>P.1511</w:t>
      </w:r>
      <w:proofErr w:type="spellEnd"/>
      <w:r w:rsidRPr="000122CA">
        <w:rPr>
          <w:lang w:val="es-ES_tradnl"/>
        </w:rPr>
        <w:t xml:space="preserve">); </w:t>
      </w:r>
    </w:p>
    <w:p w:rsidR="00092513" w:rsidRPr="000122CA" w:rsidRDefault="00092513" w:rsidP="00092513">
      <w:pPr>
        <w:pStyle w:val="enumlev1"/>
        <w:rPr>
          <w:lang w:val="es-ES_tradnl"/>
        </w:rPr>
      </w:pPr>
      <w:r w:rsidRPr="000122CA">
        <w:rPr>
          <w:lang w:val="es-ES_tradnl"/>
        </w:rPr>
        <w:t>3)</w:t>
      </w:r>
      <w:r w:rsidRPr="000122CA">
        <w:rPr>
          <w:lang w:val="es-ES_tradnl"/>
        </w:rPr>
        <w:tab/>
        <w:t>añadir una nueva sección 3 sobre la integración por cuadratura gaussiana; y</w:t>
      </w:r>
    </w:p>
    <w:p w:rsidR="00092513" w:rsidRPr="000122CA" w:rsidRDefault="00092513" w:rsidP="00092513">
      <w:pPr>
        <w:pStyle w:val="enumlev1"/>
        <w:rPr>
          <w:lang w:val="es-ES_tradnl"/>
        </w:rPr>
      </w:pPr>
      <w:r w:rsidRPr="000122CA">
        <w:rPr>
          <w:lang w:val="es-ES_tradnl"/>
        </w:rPr>
        <w:t>4)</w:t>
      </w:r>
      <w:r w:rsidRPr="000122CA">
        <w:rPr>
          <w:lang w:val="es-ES_tradnl"/>
        </w:rPr>
        <w:tab/>
        <w:t>corregir un error tipográfico en la sección 2, Etapa 1.</w:t>
      </w:r>
    </w:p>
    <w:p w:rsidR="00092513" w:rsidRPr="000122CA" w:rsidRDefault="00092513" w:rsidP="00CB1EE0">
      <w:pPr>
        <w:keepNext/>
        <w:keepLines/>
        <w:tabs>
          <w:tab w:val="right" w:pos="9639"/>
        </w:tabs>
        <w:spacing w:before="480" w:line="240" w:lineRule="auto"/>
        <w:rPr>
          <w:rFonts w:asciiTheme="minorHAnsi" w:hAnsiTheme="minorHAnsi" w:cstheme="minorHAnsi"/>
          <w:szCs w:val="24"/>
          <w:lang w:val="es-ES_tradnl"/>
        </w:rPr>
      </w:pPr>
      <w:r w:rsidRPr="000122CA">
        <w:rPr>
          <w:rFonts w:asciiTheme="minorHAnsi" w:hAnsiTheme="minorHAnsi" w:cstheme="minorHAnsi"/>
          <w:szCs w:val="24"/>
          <w:u w:val="single"/>
          <w:lang w:val="es-ES_tradnl"/>
        </w:rPr>
        <w:t xml:space="preserve">Proyecto de revisión de la Recomendación UIT-R </w:t>
      </w:r>
      <w:proofErr w:type="spellStart"/>
      <w:r w:rsidRPr="000122CA">
        <w:rPr>
          <w:rFonts w:asciiTheme="minorHAnsi" w:hAnsiTheme="minorHAnsi" w:cstheme="minorHAnsi"/>
          <w:szCs w:val="24"/>
          <w:u w:val="single"/>
          <w:lang w:val="es-ES_tradnl"/>
        </w:rPr>
        <w:t>P.619</w:t>
      </w:r>
      <w:proofErr w:type="spellEnd"/>
      <w:r w:rsidRPr="000122CA">
        <w:rPr>
          <w:rFonts w:asciiTheme="minorHAnsi" w:hAnsiTheme="minorHAnsi" w:cstheme="minorHAnsi"/>
          <w:szCs w:val="24"/>
          <w:u w:val="single"/>
          <w:lang w:val="es-ES_tradnl"/>
        </w:rPr>
        <w:t>-3</w:t>
      </w:r>
      <w:r w:rsidRPr="000122CA">
        <w:rPr>
          <w:rFonts w:asciiTheme="minorHAnsi" w:hAnsiTheme="minorHAnsi" w:cstheme="minorHAnsi"/>
          <w:szCs w:val="24"/>
          <w:lang w:val="es-ES_tradnl"/>
        </w:rPr>
        <w:tab/>
        <w:t>Doc. 3/139(</w:t>
      </w:r>
      <w:proofErr w:type="spellStart"/>
      <w:r w:rsidRPr="000122CA">
        <w:rPr>
          <w:rFonts w:asciiTheme="minorHAnsi" w:hAnsiTheme="minorHAnsi" w:cstheme="minorHAnsi"/>
          <w:szCs w:val="24"/>
          <w:lang w:val="es-ES_tradnl"/>
        </w:rPr>
        <w:t>Rev.1</w:t>
      </w:r>
      <w:proofErr w:type="spellEnd"/>
      <w:r w:rsidRPr="000122CA">
        <w:rPr>
          <w:rFonts w:asciiTheme="minorHAnsi" w:hAnsiTheme="minorHAnsi" w:cstheme="minorHAnsi"/>
          <w:szCs w:val="24"/>
          <w:lang w:val="es-ES_tradnl"/>
        </w:rPr>
        <w:t>)</w:t>
      </w:r>
    </w:p>
    <w:p w:rsidR="00092513" w:rsidRPr="000122CA" w:rsidRDefault="00092513" w:rsidP="00CB1EE0">
      <w:pPr>
        <w:pStyle w:val="Restitle"/>
        <w:rPr>
          <w:lang w:val="es-ES_tradnl"/>
        </w:rPr>
      </w:pPr>
      <w:r w:rsidRPr="000122CA">
        <w:rPr>
          <w:lang w:val="es-ES_tradnl"/>
        </w:rPr>
        <w:t>Datos de propagación necesarios para evaluar la interferencia entre estaciones en el espacio y estaciones sobre la superficie de la Tierra</w:t>
      </w:r>
    </w:p>
    <w:p w:rsidR="00092513" w:rsidRPr="000122CA" w:rsidRDefault="00092513" w:rsidP="00B96043">
      <w:pPr>
        <w:spacing w:before="240"/>
        <w:rPr>
          <w:lang w:val="es-ES_tradnl"/>
        </w:rPr>
      </w:pPr>
      <w:r w:rsidRPr="000122CA">
        <w:rPr>
          <w:lang w:val="es-ES_tradnl"/>
        </w:rPr>
        <w:t xml:space="preserve">La finalidad de esta revisión de la Recomendación UIT-R </w:t>
      </w:r>
      <w:proofErr w:type="spellStart"/>
      <w:r w:rsidRPr="000122CA">
        <w:rPr>
          <w:lang w:val="es-ES_tradnl"/>
        </w:rPr>
        <w:t>P.619</w:t>
      </w:r>
      <w:proofErr w:type="spellEnd"/>
      <w:r w:rsidRPr="000122CA">
        <w:rPr>
          <w:lang w:val="es-ES_tradnl"/>
        </w:rPr>
        <w:t xml:space="preserve">-3 es modificar la sección 2.3 y el </w:t>
      </w:r>
      <w:r w:rsidR="00B96043">
        <w:rPr>
          <w:lang w:val="es-ES_tradnl"/>
        </w:rPr>
        <w:t>Adjunto</w:t>
      </w:r>
      <w:r w:rsidRPr="000122CA">
        <w:rPr>
          <w:lang w:val="es-ES_tradnl"/>
        </w:rPr>
        <w:t xml:space="preserve"> C para superar los problemas de la atenuación debida a los gases atmosféricos mediante las siguientes medidas:</w:t>
      </w:r>
    </w:p>
    <w:p w:rsidR="00092513" w:rsidRPr="000122CA" w:rsidRDefault="00092513" w:rsidP="00092513">
      <w:pPr>
        <w:pStyle w:val="enumlev1"/>
        <w:rPr>
          <w:lang w:val="es-ES_tradnl"/>
        </w:rPr>
      </w:pPr>
      <w:r w:rsidRPr="000122CA">
        <w:rPr>
          <w:lang w:val="es-ES_tradnl"/>
        </w:rPr>
        <w:t>–</w:t>
      </w:r>
      <w:r w:rsidRPr="000122CA">
        <w:rPr>
          <w:lang w:val="es-ES_tradnl"/>
        </w:rPr>
        <w:tab/>
        <w:t>verificar si los haces principales de las antenas de la estación terrena y de la estación espacial están en línea de visibilidad directa (</w:t>
      </w:r>
      <w:proofErr w:type="spellStart"/>
      <w:r w:rsidRPr="000122CA">
        <w:rPr>
          <w:lang w:val="es-ES_tradnl"/>
        </w:rPr>
        <w:t>LoS</w:t>
      </w:r>
      <w:proofErr w:type="spellEnd"/>
      <w:r w:rsidRPr="000122CA">
        <w:rPr>
          <w:lang w:val="es-ES_tradnl"/>
        </w:rPr>
        <w:t>) unos de otros;</w:t>
      </w:r>
    </w:p>
    <w:p w:rsidR="00092513" w:rsidRPr="000122CA" w:rsidRDefault="00092513" w:rsidP="00092513">
      <w:pPr>
        <w:pStyle w:val="enumlev1"/>
        <w:rPr>
          <w:lang w:val="es-ES_tradnl"/>
        </w:rPr>
      </w:pPr>
      <w:r w:rsidRPr="000122CA">
        <w:rPr>
          <w:lang w:val="es-ES_tradnl"/>
        </w:rPr>
        <w:t>–</w:t>
      </w:r>
      <w:r w:rsidRPr="000122CA">
        <w:rPr>
          <w:lang w:val="es-ES_tradnl"/>
        </w:rPr>
        <w:tab/>
        <w:t>verificar si la línea de visibilidad directa de las dos antenas, de existir, está exenta de conductos;</w:t>
      </w:r>
    </w:p>
    <w:p w:rsidR="00092513" w:rsidRPr="000122CA" w:rsidRDefault="00092513" w:rsidP="00092513">
      <w:pPr>
        <w:pStyle w:val="enumlev1"/>
        <w:rPr>
          <w:lang w:val="es-ES_tradnl"/>
        </w:rPr>
      </w:pPr>
      <w:r w:rsidRPr="000122CA">
        <w:rPr>
          <w:lang w:val="es-ES_tradnl"/>
        </w:rPr>
        <w:t>–</w:t>
      </w:r>
      <w:r w:rsidRPr="000122CA">
        <w:rPr>
          <w:lang w:val="es-ES_tradnl"/>
        </w:rPr>
        <w:tab/>
        <w:t>verificar si hay conductos;</w:t>
      </w:r>
    </w:p>
    <w:p w:rsidR="00092513" w:rsidRPr="000122CA" w:rsidRDefault="00092513" w:rsidP="00092513">
      <w:pPr>
        <w:pStyle w:val="enumlev1"/>
        <w:rPr>
          <w:lang w:val="es-ES_tradnl"/>
        </w:rPr>
      </w:pPr>
      <w:r w:rsidRPr="000122CA">
        <w:rPr>
          <w:lang w:val="es-ES_tradnl"/>
        </w:rPr>
        <w:t>–</w:t>
      </w:r>
      <w:r w:rsidRPr="000122CA">
        <w:rPr>
          <w:lang w:val="es-ES_tradnl"/>
        </w:rPr>
        <w:tab/>
        <w:t>tener en cuenta los ángulos de elevación cero y negativos;</w:t>
      </w:r>
    </w:p>
    <w:p w:rsidR="00092513" w:rsidRPr="000122CA" w:rsidRDefault="00092513" w:rsidP="00092513">
      <w:pPr>
        <w:pStyle w:val="enumlev1"/>
        <w:rPr>
          <w:lang w:val="es-ES_tradnl"/>
        </w:rPr>
      </w:pPr>
      <w:r w:rsidRPr="000122CA">
        <w:rPr>
          <w:lang w:val="es-ES_tradnl"/>
        </w:rPr>
        <w:t>–</w:t>
      </w:r>
      <w:r w:rsidRPr="000122CA">
        <w:rPr>
          <w:lang w:val="es-ES_tradnl"/>
        </w:rPr>
        <w:tab/>
        <w:t>tomar en cuenta la curvatura de los rayos debida a la variación del índice de refracción atmosférica a lo largo de los trayectos de propagación;</w:t>
      </w:r>
    </w:p>
    <w:p w:rsidR="00092513" w:rsidRPr="000122CA" w:rsidRDefault="00092513" w:rsidP="00092513">
      <w:pPr>
        <w:pStyle w:val="enumlev1"/>
        <w:rPr>
          <w:lang w:val="es-ES_tradnl"/>
        </w:rPr>
      </w:pPr>
      <w:r w:rsidRPr="000122CA">
        <w:rPr>
          <w:lang w:val="es-ES_tradnl"/>
        </w:rPr>
        <w:t>–</w:t>
      </w:r>
      <w:r w:rsidRPr="000122CA">
        <w:rPr>
          <w:lang w:val="es-ES_tradnl"/>
        </w:rPr>
        <w:tab/>
        <w:t>utilizar la ley de Snell en coordenadas polares en lugar de relaciones de recurrencia;</w:t>
      </w:r>
    </w:p>
    <w:p w:rsidR="00092513" w:rsidRPr="000122CA" w:rsidRDefault="00092513" w:rsidP="00092513">
      <w:pPr>
        <w:pStyle w:val="enumlev1"/>
        <w:rPr>
          <w:lang w:val="es-ES_tradnl"/>
        </w:rPr>
      </w:pPr>
      <w:r w:rsidRPr="000122CA">
        <w:rPr>
          <w:lang w:val="es-ES_tradnl"/>
        </w:rPr>
        <w:t>–</w:t>
      </w:r>
      <w:r w:rsidRPr="000122CA">
        <w:rPr>
          <w:lang w:val="es-ES_tradnl"/>
        </w:rPr>
        <w:tab/>
        <w:t>relajar la restricción de 10 km impuesta en relación con la altitud de la estación debido al nuevo método de Tierra esférica.</w:t>
      </w:r>
    </w:p>
    <w:p w:rsidR="00092513" w:rsidRPr="000122CA" w:rsidRDefault="00092513" w:rsidP="00092513">
      <w:pPr>
        <w:rPr>
          <w:lang w:val="es-ES_tradnl"/>
        </w:rPr>
      </w:pPr>
      <w:r w:rsidRPr="000122CA">
        <w:rPr>
          <w:lang w:val="es-ES_tradnl"/>
        </w:rPr>
        <w:t xml:space="preserve">El método propuesto en el Anexo 1 se basa en la introducción de la ley de Snell en coordenadas polares en la fórmula de la ecuación (11), la combinación de las ecuaciones (17) y (19) en una sola ecuación y la supresión del cálculo del ángulo intermedio, </w:t>
      </w:r>
      <w:r w:rsidRPr="000122CA">
        <w:rPr>
          <w:i/>
          <w:iCs/>
          <w:lang w:val="es-ES_tradnl"/>
        </w:rPr>
        <w:t>α</w:t>
      </w:r>
      <w:r w:rsidRPr="000122CA">
        <w:rPr>
          <w:lang w:val="es-ES_tradnl"/>
        </w:rPr>
        <w:t xml:space="preserve">. La introducción de la ley de Snell en coordenadas polares en la ecuación (11) también revela las aproximaciones utilizadas al derivar las ecuaciones (17) a (19) y la manera en que se pueden minimizar los errores debidos a esas aproximaciones. </w:t>
      </w:r>
    </w:p>
    <w:p w:rsidR="00092513" w:rsidRPr="000122CA" w:rsidRDefault="00092513" w:rsidP="00CB1EE0">
      <w:pPr>
        <w:keepNext/>
        <w:keepLines/>
        <w:tabs>
          <w:tab w:val="right" w:pos="9639"/>
        </w:tabs>
        <w:spacing w:before="480" w:line="240" w:lineRule="auto"/>
        <w:rPr>
          <w:rFonts w:asciiTheme="minorHAnsi" w:hAnsiTheme="minorHAnsi" w:cstheme="minorHAnsi"/>
          <w:szCs w:val="24"/>
          <w:lang w:val="es-ES_tradnl"/>
        </w:rPr>
      </w:pPr>
      <w:r w:rsidRPr="000122CA">
        <w:rPr>
          <w:rFonts w:asciiTheme="minorHAnsi" w:hAnsiTheme="minorHAnsi" w:cstheme="minorHAnsi"/>
          <w:szCs w:val="24"/>
          <w:u w:val="single"/>
          <w:lang w:val="es-ES_tradnl"/>
        </w:rPr>
        <w:lastRenderedPageBreak/>
        <w:t xml:space="preserve">Proyecto de revisión de la Recomendación UIT-R </w:t>
      </w:r>
      <w:proofErr w:type="spellStart"/>
      <w:r w:rsidRPr="000122CA">
        <w:rPr>
          <w:rFonts w:asciiTheme="minorHAnsi" w:hAnsiTheme="minorHAnsi" w:cstheme="minorHAnsi"/>
          <w:szCs w:val="24"/>
          <w:u w:val="single"/>
          <w:lang w:val="es-ES_tradnl"/>
        </w:rPr>
        <w:t>P.617</w:t>
      </w:r>
      <w:proofErr w:type="spellEnd"/>
      <w:r w:rsidRPr="000122CA">
        <w:rPr>
          <w:rFonts w:asciiTheme="minorHAnsi" w:hAnsiTheme="minorHAnsi" w:cstheme="minorHAnsi"/>
          <w:szCs w:val="24"/>
          <w:u w:val="single"/>
          <w:lang w:val="es-ES_tradnl"/>
        </w:rPr>
        <w:t>-4</w:t>
      </w:r>
      <w:r w:rsidRPr="000122CA">
        <w:rPr>
          <w:rFonts w:asciiTheme="minorHAnsi" w:hAnsiTheme="minorHAnsi" w:cstheme="minorHAnsi"/>
          <w:szCs w:val="24"/>
          <w:lang w:val="es-ES_tradnl"/>
        </w:rPr>
        <w:tab/>
        <w:t>Doc. 3/143(</w:t>
      </w:r>
      <w:proofErr w:type="spellStart"/>
      <w:r w:rsidRPr="000122CA">
        <w:rPr>
          <w:rFonts w:asciiTheme="minorHAnsi" w:hAnsiTheme="minorHAnsi" w:cstheme="minorHAnsi"/>
          <w:szCs w:val="24"/>
          <w:lang w:val="es-ES_tradnl"/>
        </w:rPr>
        <w:t>Rev.1</w:t>
      </w:r>
      <w:proofErr w:type="spellEnd"/>
      <w:r w:rsidRPr="000122CA">
        <w:rPr>
          <w:rFonts w:asciiTheme="minorHAnsi" w:hAnsiTheme="minorHAnsi" w:cstheme="minorHAnsi"/>
          <w:szCs w:val="24"/>
          <w:lang w:val="es-ES_tradnl"/>
        </w:rPr>
        <w:t>)</w:t>
      </w:r>
    </w:p>
    <w:p w:rsidR="00092513" w:rsidRPr="000122CA" w:rsidRDefault="00092513" w:rsidP="00CB1EE0">
      <w:pPr>
        <w:pStyle w:val="Restitle"/>
        <w:rPr>
          <w:lang w:val="es-ES_tradnl"/>
        </w:rPr>
      </w:pPr>
      <w:r w:rsidRPr="000122CA">
        <w:rPr>
          <w:lang w:val="es-ES_tradnl"/>
        </w:rPr>
        <w:t>Datos de propagación y técnicas de predicción necesarios para el diseño</w:t>
      </w:r>
      <w:r w:rsidRPr="000122CA">
        <w:rPr>
          <w:lang w:val="es-ES_tradnl"/>
        </w:rPr>
        <w:br/>
        <w:t xml:space="preserve">de sistemas de radioenlaces </w:t>
      </w:r>
      <w:proofErr w:type="spellStart"/>
      <w:r w:rsidRPr="000122CA">
        <w:rPr>
          <w:lang w:val="es-ES_tradnl"/>
        </w:rPr>
        <w:t>transhorizonte</w:t>
      </w:r>
      <w:proofErr w:type="spellEnd"/>
    </w:p>
    <w:p w:rsidR="00092513" w:rsidRPr="000122CA" w:rsidRDefault="00092513" w:rsidP="00092513">
      <w:pPr>
        <w:rPr>
          <w:lang w:val="es-ES_tradnl"/>
        </w:rPr>
      </w:pPr>
      <w:r w:rsidRPr="000122CA">
        <w:rPr>
          <w:lang w:val="es-ES_tradnl"/>
        </w:rPr>
        <w:t xml:space="preserve">La modificación de la sección 4.1 de la Recomendación UIT-R </w:t>
      </w:r>
      <w:proofErr w:type="spellStart"/>
      <w:r w:rsidRPr="000122CA">
        <w:rPr>
          <w:lang w:val="es-ES_tradnl"/>
        </w:rPr>
        <w:t>P.617</w:t>
      </w:r>
      <w:proofErr w:type="spellEnd"/>
      <w:r w:rsidRPr="000122CA">
        <w:rPr>
          <w:lang w:val="es-ES_tradnl"/>
        </w:rPr>
        <w:t>-4 que figura en el Anexo 1 del presente documento tiene por objeto ampliar la aplicabilidad de la Recomendación al asegurar que el método sea adecuado tanto para ángulos de elevación grandes como pequeños, en situaciones simétricas y asimétricas.</w:t>
      </w:r>
    </w:p>
    <w:p w:rsidR="00092513" w:rsidRPr="000122CA" w:rsidRDefault="00092513" w:rsidP="00CB1EE0">
      <w:pPr>
        <w:keepNext/>
        <w:keepLines/>
        <w:tabs>
          <w:tab w:val="right" w:pos="9639"/>
        </w:tabs>
        <w:spacing w:before="480" w:line="240" w:lineRule="auto"/>
        <w:rPr>
          <w:rFonts w:asciiTheme="minorHAnsi" w:hAnsiTheme="minorHAnsi" w:cstheme="minorHAnsi"/>
          <w:szCs w:val="24"/>
          <w:lang w:val="es-ES_tradnl"/>
        </w:rPr>
      </w:pPr>
      <w:r w:rsidRPr="000122CA">
        <w:rPr>
          <w:rFonts w:asciiTheme="minorHAnsi" w:hAnsiTheme="minorHAnsi" w:cstheme="minorHAnsi"/>
          <w:szCs w:val="24"/>
          <w:u w:val="single"/>
          <w:lang w:val="es-ES_tradnl"/>
        </w:rPr>
        <w:t xml:space="preserve">Proyecto de revisión de la Recomendación UIT-R </w:t>
      </w:r>
      <w:proofErr w:type="spellStart"/>
      <w:r w:rsidRPr="000122CA">
        <w:rPr>
          <w:rFonts w:asciiTheme="minorHAnsi" w:hAnsiTheme="minorHAnsi" w:cstheme="minorHAnsi"/>
          <w:szCs w:val="24"/>
          <w:u w:val="single"/>
          <w:lang w:val="es-ES_tradnl"/>
        </w:rPr>
        <w:t>P.2001</w:t>
      </w:r>
      <w:proofErr w:type="spellEnd"/>
      <w:r w:rsidRPr="000122CA">
        <w:rPr>
          <w:rFonts w:asciiTheme="minorHAnsi" w:hAnsiTheme="minorHAnsi" w:cstheme="minorHAnsi"/>
          <w:szCs w:val="24"/>
          <w:u w:val="single"/>
          <w:lang w:val="es-ES_tradnl"/>
        </w:rPr>
        <w:t>-2</w:t>
      </w:r>
      <w:r w:rsidRPr="000122CA">
        <w:rPr>
          <w:rFonts w:asciiTheme="minorHAnsi" w:hAnsiTheme="minorHAnsi" w:cstheme="minorHAnsi"/>
          <w:szCs w:val="24"/>
          <w:lang w:val="es-ES_tradnl"/>
        </w:rPr>
        <w:tab/>
        <w:t>Doc. 3/144(</w:t>
      </w:r>
      <w:proofErr w:type="spellStart"/>
      <w:r w:rsidRPr="000122CA">
        <w:rPr>
          <w:rFonts w:asciiTheme="minorHAnsi" w:hAnsiTheme="minorHAnsi" w:cstheme="minorHAnsi"/>
          <w:szCs w:val="24"/>
          <w:lang w:val="es-ES_tradnl"/>
        </w:rPr>
        <w:t>Rev.1</w:t>
      </w:r>
      <w:proofErr w:type="spellEnd"/>
      <w:r w:rsidRPr="000122CA">
        <w:rPr>
          <w:rFonts w:asciiTheme="minorHAnsi" w:hAnsiTheme="minorHAnsi" w:cstheme="minorHAnsi"/>
          <w:szCs w:val="24"/>
          <w:lang w:val="es-ES_tradnl"/>
        </w:rPr>
        <w:t>)</w:t>
      </w:r>
    </w:p>
    <w:p w:rsidR="00092513" w:rsidRPr="000122CA" w:rsidRDefault="00092513" w:rsidP="00CB1EE0">
      <w:pPr>
        <w:pStyle w:val="Restitle"/>
        <w:rPr>
          <w:lang w:val="es-ES_tradnl" w:eastAsia="zh-CN"/>
        </w:rPr>
      </w:pPr>
      <w:r w:rsidRPr="000122CA">
        <w:rPr>
          <w:lang w:val="es-ES_tradnl" w:eastAsia="zh-CN"/>
        </w:rPr>
        <w:t xml:space="preserve">Modelo de propagación terrenal de gran alcance polivalente </w:t>
      </w:r>
      <w:r w:rsidRPr="000122CA">
        <w:rPr>
          <w:lang w:val="es-ES_tradnl" w:eastAsia="zh-CN"/>
        </w:rPr>
        <w:br/>
        <w:t>en la gama de frecuencias de 30 MHz a 50 GHz</w:t>
      </w:r>
    </w:p>
    <w:p w:rsidR="00092513" w:rsidRPr="000122CA" w:rsidRDefault="00092513" w:rsidP="00CB1EE0">
      <w:pPr>
        <w:spacing w:before="240"/>
        <w:rPr>
          <w:lang w:val="es-ES_tradnl" w:eastAsia="zh-CN"/>
        </w:rPr>
      </w:pPr>
      <w:r w:rsidRPr="000122CA">
        <w:rPr>
          <w:lang w:val="es-ES_tradnl" w:eastAsia="zh-CN"/>
        </w:rPr>
        <w:t xml:space="preserve">Entre las modificaciones propuestas en esta revisión de la Recomendación UIT-R </w:t>
      </w:r>
      <w:proofErr w:type="spellStart"/>
      <w:r w:rsidRPr="000122CA">
        <w:rPr>
          <w:lang w:val="es-ES_tradnl" w:eastAsia="zh-CN"/>
        </w:rPr>
        <w:t>P.2001</w:t>
      </w:r>
      <w:proofErr w:type="spellEnd"/>
      <w:r w:rsidRPr="000122CA">
        <w:rPr>
          <w:lang w:val="es-ES_tradnl" w:eastAsia="zh-CN"/>
        </w:rPr>
        <w:t>-2 cabe destacar las siguientes:</w:t>
      </w:r>
    </w:p>
    <w:p w:rsidR="00092513" w:rsidRPr="000122CA" w:rsidRDefault="00092513" w:rsidP="00092513">
      <w:pPr>
        <w:pStyle w:val="enumlev1"/>
        <w:rPr>
          <w:lang w:val="es-ES_tradnl" w:eastAsia="zh-CN"/>
        </w:rPr>
      </w:pPr>
      <w:r w:rsidRPr="000122CA">
        <w:rPr>
          <w:lang w:val="es-ES_tradnl" w:eastAsia="zh-CN"/>
        </w:rPr>
        <w:t>1)</w:t>
      </w:r>
      <w:r w:rsidRPr="000122CA">
        <w:rPr>
          <w:lang w:val="es-ES_tradnl" w:eastAsia="zh-CN"/>
        </w:rPr>
        <w:tab/>
        <w:t>Cambios menores de redacción en relación con el uso correcto de la terminología relativa a la "pérdida de transmisión".</w:t>
      </w:r>
    </w:p>
    <w:p w:rsidR="00092513" w:rsidRPr="000122CA" w:rsidRDefault="00092513" w:rsidP="00092513">
      <w:pPr>
        <w:pStyle w:val="enumlev1"/>
        <w:rPr>
          <w:lang w:val="es-ES_tradnl"/>
        </w:rPr>
      </w:pPr>
      <w:r w:rsidRPr="000122CA">
        <w:rPr>
          <w:lang w:val="es-ES_tradnl" w:eastAsia="zh-CN"/>
        </w:rPr>
        <w:t>2)</w:t>
      </w:r>
      <w:r w:rsidRPr="000122CA">
        <w:rPr>
          <w:lang w:val="es-ES_tradnl" w:eastAsia="zh-CN"/>
        </w:rPr>
        <w:tab/>
        <w:t xml:space="preserve">Una corrección menor de la sección </w:t>
      </w:r>
      <w:proofErr w:type="spellStart"/>
      <w:r w:rsidRPr="000122CA">
        <w:rPr>
          <w:lang w:val="es-ES_tradnl" w:eastAsia="zh-CN"/>
        </w:rPr>
        <w:t>D.6</w:t>
      </w:r>
      <w:proofErr w:type="spellEnd"/>
      <w:r w:rsidRPr="000122CA">
        <w:rPr>
          <w:lang w:val="es-ES_tradnl" w:eastAsia="zh-CN"/>
        </w:rPr>
        <w:t xml:space="preserve"> "Pérdida dependiente de la distancia angular". </w:t>
      </w:r>
    </w:p>
    <w:p w:rsidR="00092513" w:rsidRPr="000122CA" w:rsidRDefault="00092513" w:rsidP="00092513">
      <w:pPr>
        <w:rPr>
          <w:lang w:val="es-ES_tradnl" w:eastAsia="zh-CN"/>
        </w:rPr>
      </w:pPr>
      <w:r w:rsidRPr="000122CA">
        <w:rPr>
          <w:lang w:val="es-ES_tradnl" w:eastAsia="zh-CN"/>
        </w:rPr>
        <w:t xml:space="preserve">Como consecuencia de la revisión de diferentes Recomendaciones UIT-R de la serie P sobre el uso coherente e inequívoco de la terminología relativa a la "pérdida de transmisión", se propone un pequeño cambio de redacción en relación con el alcance y tres pequeños cambios de redacción en los </w:t>
      </w:r>
      <w:r w:rsidRPr="000122CA">
        <w:rPr>
          <w:i/>
          <w:iCs/>
          <w:lang w:val="es-ES_tradnl" w:eastAsia="zh-CN"/>
        </w:rPr>
        <w:t>observando</w:t>
      </w:r>
      <w:r w:rsidRPr="000122CA">
        <w:rPr>
          <w:lang w:val="es-ES_tradnl" w:eastAsia="zh-CN"/>
        </w:rPr>
        <w:t>.</w:t>
      </w:r>
    </w:p>
    <w:p w:rsidR="00092513" w:rsidRPr="000122CA" w:rsidRDefault="00092513" w:rsidP="00092513">
      <w:pPr>
        <w:rPr>
          <w:lang w:val="es-ES_tradnl" w:eastAsia="zh-CN"/>
        </w:rPr>
      </w:pPr>
      <w:r w:rsidRPr="000122CA">
        <w:rPr>
          <w:lang w:val="es-ES_tradnl" w:eastAsia="zh-CN"/>
        </w:rPr>
        <w:t xml:space="preserve">El cambio propuesto en la sección </w:t>
      </w:r>
      <w:proofErr w:type="spellStart"/>
      <w:r w:rsidRPr="000122CA">
        <w:rPr>
          <w:lang w:val="es-ES_tradnl" w:eastAsia="zh-CN"/>
        </w:rPr>
        <w:t>D.6</w:t>
      </w:r>
      <w:proofErr w:type="spellEnd"/>
      <w:r w:rsidRPr="000122CA">
        <w:rPr>
          <w:lang w:val="es-ES_tradnl" w:eastAsia="zh-CN"/>
        </w:rPr>
        <w:t xml:space="preserve"> limita la pérdida dependiente de la distancia angular únicamente a valores no negativos, lo que resuelve el problema de los valores de pérdida básica de transmisión no físicos.</w:t>
      </w:r>
    </w:p>
    <w:p w:rsidR="00092513" w:rsidRPr="000122CA" w:rsidRDefault="00092513" w:rsidP="00CB1EE0">
      <w:pPr>
        <w:keepNext/>
        <w:keepLines/>
        <w:tabs>
          <w:tab w:val="right" w:pos="9639"/>
        </w:tabs>
        <w:spacing w:before="480" w:line="240" w:lineRule="auto"/>
        <w:rPr>
          <w:rFonts w:asciiTheme="minorHAnsi" w:hAnsiTheme="minorHAnsi" w:cstheme="minorHAnsi"/>
          <w:szCs w:val="24"/>
          <w:lang w:val="es-ES_tradnl"/>
        </w:rPr>
      </w:pPr>
      <w:r w:rsidRPr="000122CA">
        <w:rPr>
          <w:rFonts w:asciiTheme="minorHAnsi" w:hAnsiTheme="minorHAnsi" w:cstheme="minorHAnsi"/>
          <w:szCs w:val="24"/>
          <w:u w:val="single"/>
          <w:lang w:val="es-ES_tradnl"/>
        </w:rPr>
        <w:t xml:space="preserve">Proyecto de revisión de la Recomendación UIT-R </w:t>
      </w:r>
      <w:proofErr w:type="spellStart"/>
      <w:r w:rsidRPr="000122CA">
        <w:rPr>
          <w:rFonts w:asciiTheme="minorHAnsi" w:hAnsiTheme="minorHAnsi" w:cstheme="minorHAnsi"/>
          <w:szCs w:val="24"/>
          <w:u w:val="single"/>
          <w:lang w:val="es-ES_tradnl"/>
        </w:rPr>
        <w:t>P.681</w:t>
      </w:r>
      <w:proofErr w:type="spellEnd"/>
      <w:r w:rsidRPr="000122CA">
        <w:rPr>
          <w:rFonts w:asciiTheme="minorHAnsi" w:hAnsiTheme="minorHAnsi" w:cstheme="minorHAnsi"/>
          <w:szCs w:val="24"/>
          <w:u w:val="single"/>
          <w:lang w:val="es-ES_tradnl"/>
        </w:rPr>
        <w:t>-10</w:t>
      </w:r>
      <w:r w:rsidRPr="000122CA">
        <w:rPr>
          <w:rFonts w:asciiTheme="minorHAnsi" w:hAnsiTheme="minorHAnsi" w:cstheme="minorHAnsi"/>
          <w:szCs w:val="24"/>
          <w:lang w:val="es-ES_tradnl"/>
        </w:rPr>
        <w:tab/>
        <w:t>Doc. 3/145(</w:t>
      </w:r>
      <w:proofErr w:type="spellStart"/>
      <w:r w:rsidRPr="000122CA">
        <w:rPr>
          <w:rFonts w:asciiTheme="minorHAnsi" w:hAnsiTheme="minorHAnsi" w:cstheme="minorHAnsi"/>
          <w:szCs w:val="24"/>
          <w:lang w:val="es-ES_tradnl"/>
        </w:rPr>
        <w:t>Rev.1</w:t>
      </w:r>
      <w:proofErr w:type="spellEnd"/>
      <w:r w:rsidRPr="000122CA">
        <w:rPr>
          <w:rFonts w:asciiTheme="minorHAnsi" w:hAnsiTheme="minorHAnsi" w:cstheme="minorHAnsi"/>
          <w:szCs w:val="24"/>
          <w:lang w:val="es-ES_tradnl"/>
        </w:rPr>
        <w:t>)</w:t>
      </w:r>
    </w:p>
    <w:p w:rsidR="00092513" w:rsidRPr="000122CA" w:rsidRDefault="00092513" w:rsidP="00CB1EE0">
      <w:pPr>
        <w:pStyle w:val="Rectitle"/>
        <w:rPr>
          <w:lang w:val="es-ES_tradnl" w:eastAsia="zh-CN"/>
        </w:rPr>
      </w:pPr>
      <w:r w:rsidRPr="000122CA">
        <w:rPr>
          <w:lang w:val="es-ES_tradnl" w:eastAsia="zh-CN"/>
        </w:rPr>
        <w:t>Datos de propagación necesarios para el diseño de sistemas de telecomunicaciones móviles terrestres Tierra-espacio</w:t>
      </w:r>
    </w:p>
    <w:p w:rsidR="00092513" w:rsidRPr="000122CA" w:rsidRDefault="00092513" w:rsidP="00CB1EE0">
      <w:pPr>
        <w:spacing w:before="240"/>
        <w:rPr>
          <w:rFonts w:eastAsia="SimSun"/>
          <w:lang w:val="es-ES_tradnl"/>
        </w:rPr>
      </w:pPr>
      <w:r w:rsidRPr="000122CA">
        <w:rPr>
          <w:rFonts w:eastAsia="SimSun"/>
          <w:lang w:val="es-ES_tradnl"/>
        </w:rPr>
        <w:t xml:space="preserve">Las revisiones propuestas se refieren a los parámetros de entrada utilizados en la sección 6 y que figuran en el Anexo 2. Se añaden nuevos parámetros del método de predicción estadística con el fin de poder abordar los entornos urbano, suburbano, ferroviario y de carreteras para frecuencias entre 10 y 20 GHz. En esta revisión también se propone una modificación del título con el fin de alinearlo con el contenido de la Recomendación. </w:t>
      </w:r>
    </w:p>
    <w:p w:rsidR="00623AE3" w:rsidRPr="000122CA" w:rsidRDefault="00623AE3" w:rsidP="00CD1697">
      <w:pPr>
        <w:pStyle w:val="Reasons"/>
        <w:rPr>
          <w:lang w:val="es-ES_tradnl"/>
        </w:rPr>
      </w:pPr>
    </w:p>
    <w:p w:rsidR="00623AE3" w:rsidRPr="000122CA" w:rsidRDefault="00623AE3">
      <w:pPr>
        <w:jc w:val="center"/>
        <w:rPr>
          <w:lang w:val="es-ES_tradnl"/>
        </w:rPr>
      </w:pPr>
      <w:r w:rsidRPr="000122CA">
        <w:rPr>
          <w:lang w:val="es-ES_tradnl"/>
        </w:rPr>
        <w:t>______________</w:t>
      </w:r>
    </w:p>
    <w:sectPr w:rsidR="00623AE3" w:rsidRPr="000122CA" w:rsidSect="00031E6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697" w:rsidRDefault="00CD1697">
      <w:r>
        <w:separator/>
      </w:r>
    </w:p>
  </w:endnote>
  <w:endnote w:type="continuationSeparator" w:id="0">
    <w:p w:rsidR="00CD1697" w:rsidRDefault="00CD1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24F" w:rsidRPr="0056695E" w:rsidRDefault="0046524F" w:rsidP="0046524F">
    <w:pPr>
      <w:pStyle w:val="FirstFooter"/>
      <w:spacing w:line="240" w:lineRule="auto"/>
      <w:ind w:left="-397" w:right="-397"/>
      <w:jc w:val="center"/>
      <w:rPr>
        <w:sz w:val="18"/>
        <w:szCs w:val="18"/>
        <w:lang w:val="es-ES_tradnl"/>
      </w:rPr>
    </w:pPr>
    <w:r w:rsidRPr="0056695E">
      <w:rPr>
        <w:sz w:val="18"/>
        <w:szCs w:val="18"/>
        <w:lang w:val="es-ES_tradnl"/>
      </w:rPr>
      <w:t xml:space="preserve">Unión Internacional de Telecomunicaciones • Place des </w:t>
    </w:r>
    <w:proofErr w:type="spellStart"/>
    <w:r w:rsidRPr="0056695E">
      <w:rPr>
        <w:sz w:val="18"/>
        <w:szCs w:val="18"/>
        <w:lang w:val="es-ES_tradnl"/>
      </w:rPr>
      <w:t>Nations</w:t>
    </w:r>
    <w:proofErr w:type="spellEnd"/>
    <w:r w:rsidRPr="0056695E">
      <w:rPr>
        <w:sz w:val="18"/>
        <w:szCs w:val="18"/>
        <w:lang w:val="es-ES_tradnl"/>
      </w:rPr>
      <w:t xml:space="preserve"> • CH</w:t>
    </w:r>
    <w:r w:rsidRPr="0056695E">
      <w:rPr>
        <w:sz w:val="18"/>
        <w:szCs w:val="18"/>
        <w:lang w:val="es-ES_tradnl"/>
      </w:rPr>
      <w:noBreakHyphen/>
      <w:t>1211 Ginebra 20 • Suiza</w:t>
    </w:r>
    <w:r w:rsidRPr="0056695E">
      <w:rPr>
        <w:sz w:val="18"/>
        <w:szCs w:val="18"/>
        <w:lang w:val="es-ES_tradnl"/>
      </w:rPr>
      <w:br/>
      <w:t>Tel</w:t>
    </w:r>
    <w:r w:rsidR="00FD2A32">
      <w:rPr>
        <w:sz w:val="18"/>
        <w:szCs w:val="18"/>
        <w:lang w:val="es-ES_tradnl"/>
      </w:rPr>
      <w:t>.</w:t>
    </w:r>
    <w:r w:rsidRPr="0056695E">
      <w:rPr>
        <w:sz w:val="18"/>
        <w:szCs w:val="18"/>
        <w:lang w:val="es-ES_tradnl"/>
      </w:rPr>
      <w:t xml:space="preserve">: +41 22 730 5111 • Fax: +41 22 733 7256 • Correo-e: </w:t>
    </w:r>
    <w:hyperlink r:id="rId1" w:history="1">
      <w:proofErr w:type="spellStart"/>
      <w:r w:rsidRPr="0056695E">
        <w:rPr>
          <w:rStyle w:val="Hyperlink"/>
          <w:sz w:val="18"/>
          <w:szCs w:val="18"/>
          <w:lang w:val="es-ES_tradnl"/>
        </w:rPr>
        <w:t>itumail@itu.int</w:t>
      </w:r>
      <w:proofErr w:type="spellEnd"/>
    </w:hyperlink>
    <w:r w:rsidRPr="0056695E">
      <w:rPr>
        <w:sz w:val="18"/>
        <w:szCs w:val="18"/>
        <w:lang w:val="es-ES_tradnl"/>
      </w:rPr>
      <w:t xml:space="preserve"> • </w:t>
    </w:r>
    <w:hyperlink r:id="rId2" w:history="1">
      <w:proofErr w:type="spellStart"/>
      <w:r w:rsidRPr="0056695E">
        <w:rPr>
          <w:rStyle w:val="Hyperlink"/>
          <w:sz w:val="18"/>
          <w:szCs w:val="18"/>
          <w:lang w:val="es-ES_tradnl"/>
        </w:rPr>
        <w:t>www.itu.int</w:t>
      </w:r>
      <w:proofErr w:type="spellEnd"/>
    </w:hyperlink>
    <w:r w:rsidRPr="0056695E">
      <w:rPr>
        <w:sz w:val="18"/>
        <w:szCs w:val="18"/>
        <w:lang w:val="es-ES_tradnl"/>
      </w:rPr>
      <w:t xml:space="preserve"> </w:t>
    </w:r>
    <w:r w:rsidR="00FD2A32" w:rsidRPr="00320724">
      <w:rPr>
        <w:sz w:val="18"/>
        <w:szCs w:val="18"/>
        <w:lang w:val="es-ES_tradnl"/>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697" w:rsidRDefault="00CD1697">
      <w:r>
        <w:t>____________________</w:t>
      </w:r>
    </w:p>
  </w:footnote>
  <w:footnote w:type="continuationSeparator" w:id="0">
    <w:p w:rsidR="00CD1697" w:rsidRDefault="00CD16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697" w:rsidRPr="00D239B4" w:rsidRDefault="00CD1697" w:rsidP="00246179">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B01D3A">
      <w:rPr>
        <w:rStyle w:val="PageNumber"/>
        <w:noProof/>
        <w:sz w:val="18"/>
        <w:szCs w:val="16"/>
      </w:rPr>
      <w:t>12</w:t>
    </w:r>
    <w:r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697" w:rsidRPr="00B13AA0" w:rsidRDefault="00CD1697" w:rsidP="00B13AA0">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B01D3A">
      <w:rPr>
        <w:rStyle w:val="PageNumber"/>
        <w:noProof/>
        <w:sz w:val="18"/>
        <w:szCs w:val="16"/>
      </w:rPr>
      <w:t>11</w:t>
    </w:r>
    <w:r w:rsidRPr="00D239B4">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5131"/>
    </w:tblGrid>
    <w:tr w:rsidR="0017299D" w:rsidTr="00F941FD">
      <w:tc>
        <w:tcPr>
          <w:tcW w:w="4800" w:type="dxa"/>
          <w:noWrap/>
          <w:tcMar>
            <w:left w:w="0" w:type="dxa"/>
          </w:tcMar>
        </w:tcPr>
        <w:p w:rsidR="0017299D" w:rsidRDefault="0017299D" w:rsidP="0017299D">
          <w:pPr>
            <w:pStyle w:val="Header"/>
            <w:spacing w:before="120" w:line="360" w:lineRule="auto"/>
          </w:pPr>
          <w:r w:rsidRPr="008E52B1">
            <w:rPr>
              <w:noProof/>
              <w:color w:val="3399FF"/>
              <w:lang w:val="en-GB" w:eastAsia="zh-CN"/>
            </w:rPr>
            <w:drawing>
              <wp:inline distT="0" distB="0" distL="0" distR="0" wp14:anchorId="453C6ED4" wp14:editId="3A748D4A">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noWrap/>
        </w:tcPr>
        <w:p w:rsidR="0017299D" w:rsidRDefault="0017299D" w:rsidP="0017299D">
          <w:pPr>
            <w:pStyle w:val="Header"/>
            <w:spacing w:before="240" w:line="360" w:lineRule="auto"/>
            <w:jc w:val="right"/>
          </w:pPr>
          <w:r>
            <w:rPr>
              <w:noProof/>
              <w:lang w:val="en-GB" w:eastAsia="zh-CN"/>
            </w:rPr>
            <w:drawing>
              <wp:inline distT="0" distB="0" distL="0" distR="0" wp14:anchorId="245D144B" wp14:editId="21E054DE">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17299D" w:rsidRPr="00D02EFB" w:rsidRDefault="0017299D" w:rsidP="001729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1"/>
  <w:displayBackgroundShape/>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2E6646"/>
    <w:rsid w:val="00006A31"/>
    <w:rsid w:val="00006C82"/>
    <w:rsid w:val="00010E30"/>
    <w:rsid w:val="000122CA"/>
    <w:rsid w:val="00015C76"/>
    <w:rsid w:val="00026CF8"/>
    <w:rsid w:val="000273C1"/>
    <w:rsid w:val="00030BD7"/>
    <w:rsid w:val="00031E64"/>
    <w:rsid w:val="00034340"/>
    <w:rsid w:val="00035CB3"/>
    <w:rsid w:val="00045A8D"/>
    <w:rsid w:val="0005167A"/>
    <w:rsid w:val="00054E5D"/>
    <w:rsid w:val="00070258"/>
    <w:rsid w:val="0007323C"/>
    <w:rsid w:val="00084F79"/>
    <w:rsid w:val="00086D03"/>
    <w:rsid w:val="00092513"/>
    <w:rsid w:val="000A096A"/>
    <w:rsid w:val="000A375E"/>
    <w:rsid w:val="000A7051"/>
    <w:rsid w:val="000B0AF6"/>
    <w:rsid w:val="000B0E9B"/>
    <w:rsid w:val="000B2CAE"/>
    <w:rsid w:val="000C03C7"/>
    <w:rsid w:val="000C2AD0"/>
    <w:rsid w:val="000D3F3B"/>
    <w:rsid w:val="000E3DEE"/>
    <w:rsid w:val="000E4BCD"/>
    <w:rsid w:val="00100B72"/>
    <w:rsid w:val="00101F7D"/>
    <w:rsid w:val="00103C76"/>
    <w:rsid w:val="0011265F"/>
    <w:rsid w:val="00117282"/>
    <w:rsid w:val="00117389"/>
    <w:rsid w:val="0011784E"/>
    <w:rsid w:val="0012191D"/>
    <w:rsid w:val="00121C2D"/>
    <w:rsid w:val="00134404"/>
    <w:rsid w:val="00144DFB"/>
    <w:rsid w:val="00150443"/>
    <w:rsid w:val="0017299D"/>
    <w:rsid w:val="00187CA3"/>
    <w:rsid w:val="00196710"/>
    <w:rsid w:val="00196770"/>
    <w:rsid w:val="00197324"/>
    <w:rsid w:val="001B351B"/>
    <w:rsid w:val="001B42C9"/>
    <w:rsid w:val="001C06DB"/>
    <w:rsid w:val="001C6971"/>
    <w:rsid w:val="001D2785"/>
    <w:rsid w:val="001D522A"/>
    <w:rsid w:val="001D7070"/>
    <w:rsid w:val="001E212A"/>
    <w:rsid w:val="001F18E3"/>
    <w:rsid w:val="001F1D56"/>
    <w:rsid w:val="001F2170"/>
    <w:rsid w:val="001F3948"/>
    <w:rsid w:val="001F5A49"/>
    <w:rsid w:val="00201097"/>
    <w:rsid w:val="00201B6E"/>
    <w:rsid w:val="0020610F"/>
    <w:rsid w:val="002302B3"/>
    <w:rsid w:val="00230C66"/>
    <w:rsid w:val="00235A29"/>
    <w:rsid w:val="00241526"/>
    <w:rsid w:val="00242E73"/>
    <w:rsid w:val="002443A2"/>
    <w:rsid w:val="00246179"/>
    <w:rsid w:val="00266E74"/>
    <w:rsid w:val="0028193E"/>
    <w:rsid w:val="00283C3B"/>
    <w:rsid w:val="002861E6"/>
    <w:rsid w:val="00287D18"/>
    <w:rsid w:val="002A2618"/>
    <w:rsid w:val="002A5DD7"/>
    <w:rsid w:val="002B0CAC"/>
    <w:rsid w:val="002C09A3"/>
    <w:rsid w:val="002D3B60"/>
    <w:rsid w:val="002D5A15"/>
    <w:rsid w:val="002D5BDD"/>
    <w:rsid w:val="002E3D27"/>
    <w:rsid w:val="002E6646"/>
    <w:rsid w:val="002F0890"/>
    <w:rsid w:val="002F2531"/>
    <w:rsid w:val="002F4967"/>
    <w:rsid w:val="00306452"/>
    <w:rsid w:val="00316935"/>
    <w:rsid w:val="00320724"/>
    <w:rsid w:val="003266ED"/>
    <w:rsid w:val="00326C68"/>
    <w:rsid w:val="0033029C"/>
    <w:rsid w:val="003370B8"/>
    <w:rsid w:val="003428EF"/>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21D59"/>
    <w:rsid w:val="004326DB"/>
    <w:rsid w:val="0043682E"/>
    <w:rsid w:val="00441EBD"/>
    <w:rsid w:val="00447ECB"/>
    <w:rsid w:val="00453CB9"/>
    <w:rsid w:val="004623F7"/>
    <w:rsid w:val="0046524F"/>
    <w:rsid w:val="00470826"/>
    <w:rsid w:val="00480F51"/>
    <w:rsid w:val="00481124"/>
    <w:rsid w:val="004815EB"/>
    <w:rsid w:val="00487569"/>
    <w:rsid w:val="00496864"/>
    <w:rsid w:val="00496920"/>
    <w:rsid w:val="004A4496"/>
    <w:rsid w:val="004A5F47"/>
    <w:rsid w:val="004B11AB"/>
    <w:rsid w:val="004B6204"/>
    <w:rsid w:val="004B7C9A"/>
    <w:rsid w:val="004C6779"/>
    <w:rsid w:val="004D733B"/>
    <w:rsid w:val="004E0DC4"/>
    <w:rsid w:val="004E0FB5"/>
    <w:rsid w:val="004E43BB"/>
    <w:rsid w:val="004E460D"/>
    <w:rsid w:val="004E772A"/>
    <w:rsid w:val="004F178E"/>
    <w:rsid w:val="004F4543"/>
    <w:rsid w:val="004F57BB"/>
    <w:rsid w:val="00505309"/>
    <w:rsid w:val="0050789B"/>
    <w:rsid w:val="0051672E"/>
    <w:rsid w:val="005224A1"/>
    <w:rsid w:val="00534372"/>
    <w:rsid w:val="00543DF8"/>
    <w:rsid w:val="00546101"/>
    <w:rsid w:val="00552165"/>
    <w:rsid w:val="00553DD7"/>
    <w:rsid w:val="005638CF"/>
    <w:rsid w:val="005654B1"/>
    <w:rsid w:val="0056741E"/>
    <w:rsid w:val="0057325A"/>
    <w:rsid w:val="0057469A"/>
    <w:rsid w:val="00580814"/>
    <w:rsid w:val="00583A0B"/>
    <w:rsid w:val="005A03A3"/>
    <w:rsid w:val="005A2B92"/>
    <w:rsid w:val="005A3F66"/>
    <w:rsid w:val="005A79E9"/>
    <w:rsid w:val="005B214C"/>
    <w:rsid w:val="005B4CDA"/>
    <w:rsid w:val="005C2C35"/>
    <w:rsid w:val="005D3669"/>
    <w:rsid w:val="005E5EB3"/>
    <w:rsid w:val="005F3CB6"/>
    <w:rsid w:val="005F657C"/>
    <w:rsid w:val="00602D53"/>
    <w:rsid w:val="006047E5"/>
    <w:rsid w:val="00623AE3"/>
    <w:rsid w:val="0062522E"/>
    <w:rsid w:val="006259E9"/>
    <w:rsid w:val="0062700F"/>
    <w:rsid w:val="0064371D"/>
    <w:rsid w:val="00650543"/>
    <w:rsid w:val="00650B2A"/>
    <w:rsid w:val="00651777"/>
    <w:rsid w:val="006550F8"/>
    <w:rsid w:val="006829F3"/>
    <w:rsid w:val="006A124F"/>
    <w:rsid w:val="006A518B"/>
    <w:rsid w:val="006B0590"/>
    <w:rsid w:val="006B49DA"/>
    <w:rsid w:val="006C53F8"/>
    <w:rsid w:val="006C7CDE"/>
    <w:rsid w:val="007234B1"/>
    <w:rsid w:val="00723D08"/>
    <w:rsid w:val="00725FDA"/>
    <w:rsid w:val="00727816"/>
    <w:rsid w:val="00730B9A"/>
    <w:rsid w:val="0073399A"/>
    <w:rsid w:val="00750CFA"/>
    <w:rsid w:val="007553DA"/>
    <w:rsid w:val="00775DB8"/>
    <w:rsid w:val="00782354"/>
    <w:rsid w:val="007921A7"/>
    <w:rsid w:val="007B3DB1"/>
    <w:rsid w:val="007D183E"/>
    <w:rsid w:val="007D43D0"/>
    <w:rsid w:val="007D5338"/>
    <w:rsid w:val="007E1833"/>
    <w:rsid w:val="007E3F13"/>
    <w:rsid w:val="007F751A"/>
    <w:rsid w:val="00800012"/>
    <w:rsid w:val="0080261F"/>
    <w:rsid w:val="00805A02"/>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06BC5"/>
    <w:rsid w:val="009076D7"/>
    <w:rsid w:val="00912DAB"/>
    <w:rsid w:val="009151BA"/>
    <w:rsid w:val="00925023"/>
    <w:rsid w:val="009277BC"/>
    <w:rsid w:val="00927D57"/>
    <w:rsid w:val="00927E24"/>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9F1A2F"/>
    <w:rsid w:val="00A0199A"/>
    <w:rsid w:val="00A119E6"/>
    <w:rsid w:val="00A20FBC"/>
    <w:rsid w:val="00A243E2"/>
    <w:rsid w:val="00A31370"/>
    <w:rsid w:val="00A34D6F"/>
    <w:rsid w:val="00A41F91"/>
    <w:rsid w:val="00A63355"/>
    <w:rsid w:val="00A7596D"/>
    <w:rsid w:val="00A80EFE"/>
    <w:rsid w:val="00A963DF"/>
    <w:rsid w:val="00A96D3A"/>
    <w:rsid w:val="00AC0C22"/>
    <w:rsid w:val="00AC3896"/>
    <w:rsid w:val="00AD2CF2"/>
    <w:rsid w:val="00AE2D88"/>
    <w:rsid w:val="00AE6F6F"/>
    <w:rsid w:val="00AF3325"/>
    <w:rsid w:val="00AF34D9"/>
    <w:rsid w:val="00AF5B37"/>
    <w:rsid w:val="00AF70DA"/>
    <w:rsid w:val="00B019D3"/>
    <w:rsid w:val="00B01D3A"/>
    <w:rsid w:val="00B1305E"/>
    <w:rsid w:val="00B13AA0"/>
    <w:rsid w:val="00B34CF9"/>
    <w:rsid w:val="00B37559"/>
    <w:rsid w:val="00B4054B"/>
    <w:rsid w:val="00B52E07"/>
    <w:rsid w:val="00B579B0"/>
    <w:rsid w:val="00B57D11"/>
    <w:rsid w:val="00B649D7"/>
    <w:rsid w:val="00B81C2F"/>
    <w:rsid w:val="00B877BA"/>
    <w:rsid w:val="00B90743"/>
    <w:rsid w:val="00B90C45"/>
    <w:rsid w:val="00B933BE"/>
    <w:rsid w:val="00B96043"/>
    <w:rsid w:val="00BD6738"/>
    <w:rsid w:val="00BD7E5E"/>
    <w:rsid w:val="00BE63DB"/>
    <w:rsid w:val="00BE6574"/>
    <w:rsid w:val="00C07319"/>
    <w:rsid w:val="00C16FD2"/>
    <w:rsid w:val="00C25A19"/>
    <w:rsid w:val="00C32AAA"/>
    <w:rsid w:val="00C4395E"/>
    <w:rsid w:val="00C47FFD"/>
    <w:rsid w:val="00C51E92"/>
    <w:rsid w:val="00C57E2C"/>
    <w:rsid w:val="00C608B7"/>
    <w:rsid w:val="00C66F24"/>
    <w:rsid w:val="00C76D7F"/>
    <w:rsid w:val="00C813AA"/>
    <w:rsid w:val="00C9291E"/>
    <w:rsid w:val="00C96C71"/>
    <w:rsid w:val="00CA3F44"/>
    <w:rsid w:val="00CA4E58"/>
    <w:rsid w:val="00CB1EE0"/>
    <w:rsid w:val="00CB3771"/>
    <w:rsid w:val="00CB44BF"/>
    <w:rsid w:val="00CB5153"/>
    <w:rsid w:val="00CC5CBD"/>
    <w:rsid w:val="00CD1697"/>
    <w:rsid w:val="00CE076A"/>
    <w:rsid w:val="00CE463D"/>
    <w:rsid w:val="00D00AD1"/>
    <w:rsid w:val="00D10BA0"/>
    <w:rsid w:val="00D21694"/>
    <w:rsid w:val="00D239B4"/>
    <w:rsid w:val="00D24EB5"/>
    <w:rsid w:val="00D35AB9"/>
    <w:rsid w:val="00D41571"/>
    <w:rsid w:val="00D416A0"/>
    <w:rsid w:val="00D45A40"/>
    <w:rsid w:val="00D47672"/>
    <w:rsid w:val="00D5123C"/>
    <w:rsid w:val="00D51756"/>
    <w:rsid w:val="00D55560"/>
    <w:rsid w:val="00D61C5A"/>
    <w:rsid w:val="00D63BFF"/>
    <w:rsid w:val="00D6790C"/>
    <w:rsid w:val="00D73277"/>
    <w:rsid w:val="00D76586"/>
    <w:rsid w:val="00D82657"/>
    <w:rsid w:val="00D87E20"/>
    <w:rsid w:val="00D97EF5"/>
    <w:rsid w:val="00DA06EA"/>
    <w:rsid w:val="00DA4037"/>
    <w:rsid w:val="00DE66A5"/>
    <w:rsid w:val="00DF2B50"/>
    <w:rsid w:val="00DF4DE1"/>
    <w:rsid w:val="00E01059"/>
    <w:rsid w:val="00E04C86"/>
    <w:rsid w:val="00E17344"/>
    <w:rsid w:val="00E20F30"/>
    <w:rsid w:val="00E2189C"/>
    <w:rsid w:val="00E25BB1"/>
    <w:rsid w:val="00E27BBA"/>
    <w:rsid w:val="00E30E3F"/>
    <w:rsid w:val="00E35E8F"/>
    <w:rsid w:val="00E428AB"/>
    <w:rsid w:val="00E438E8"/>
    <w:rsid w:val="00E4515F"/>
    <w:rsid w:val="00E453A3"/>
    <w:rsid w:val="00E520E2"/>
    <w:rsid w:val="00E530C4"/>
    <w:rsid w:val="00E53DCE"/>
    <w:rsid w:val="00E55996"/>
    <w:rsid w:val="00E64254"/>
    <w:rsid w:val="00E67928"/>
    <w:rsid w:val="00E70FB5"/>
    <w:rsid w:val="00E747F5"/>
    <w:rsid w:val="00E915AF"/>
    <w:rsid w:val="00E96415"/>
    <w:rsid w:val="00EA15B3"/>
    <w:rsid w:val="00EB2358"/>
    <w:rsid w:val="00EB3EB8"/>
    <w:rsid w:val="00EC00EF"/>
    <w:rsid w:val="00EC02FE"/>
    <w:rsid w:val="00EC4A96"/>
    <w:rsid w:val="00EC69D4"/>
    <w:rsid w:val="00EE03A0"/>
    <w:rsid w:val="00EE738A"/>
    <w:rsid w:val="00F424BF"/>
    <w:rsid w:val="00F44FC3"/>
    <w:rsid w:val="00F46107"/>
    <w:rsid w:val="00F468C5"/>
    <w:rsid w:val="00F52F39"/>
    <w:rsid w:val="00F6184F"/>
    <w:rsid w:val="00F8310E"/>
    <w:rsid w:val="00F914DD"/>
    <w:rsid w:val="00F9423A"/>
    <w:rsid w:val="00FA2358"/>
    <w:rsid w:val="00FB2592"/>
    <w:rsid w:val="00FB2810"/>
    <w:rsid w:val="00FB7A2C"/>
    <w:rsid w:val="00FC2947"/>
    <w:rsid w:val="00FD2A32"/>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5:docId w15:val="{FE6CDA31-6BCA-4389-841C-782C80852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2E6646"/>
    <w:pPr>
      <w:keepNext/>
      <w:keepLines/>
      <w:spacing w:before="480" w:line="240" w:lineRule="auto"/>
      <w:jc w:val="center"/>
    </w:pPr>
    <w:rPr>
      <w:rFonts w:ascii="Times New Roman" w:hAnsi="Times New Roman" w:cs="Times New Roman"/>
      <w:b/>
      <w:sz w:val="28"/>
      <w:szCs w:val="20"/>
      <w:lang w:val="es-ES_tradnl"/>
    </w:rPr>
  </w:style>
  <w:style w:type="paragraph" w:customStyle="1" w:styleId="Reasons">
    <w:name w:val="Reasons"/>
    <w:basedOn w:val="Normal"/>
    <w:qFormat/>
    <w:rsid w:val="0051672E"/>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basedOn w:val="DefaultParagraphFont"/>
    <w:link w:val="Header"/>
    <w:rsid w:val="00B13AA0"/>
    <w:rPr>
      <w:sz w:val="24"/>
      <w:szCs w:val="22"/>
      <w:lang w:val="en-US" w:eastAsia="en-US"/>
    </w:rPr>
  </w:style>
  <w:style w:type="character" w:styleId="FollowedHyperlink">
    <w:name w:val="FollowedHyperlink"/>
    <w:basedOn w:val="DefaultParagraphFont"/>
    <w:semiHidden/>
    <w:unhideWhenUsed/>
    <w:rsid w:val="006A124F"/>
    <w:rPr>
      <w:color w:val="800080" w:themeColor="followedHyperlink"/>
      <w:u w:val="single"/>
    </w:rPr>
  </w:style>
  <w:style w:type="character" w:customStyle="1" w:styleId="TabletextChar">
    <w:name w:val="Table_text Char"/>
    <w:link w:val="Tabletext"/>
    <w:uiPriority w:val="99"/>
    <w:locked/>
    <w:rsid w:val="001D522A"/>
    <w:rPr>
      <w:szCs w:val="22"/>
      <w:lang w:val="en-US" w:eastAsia="en-US"/>
    </w:rPr>
  </w:style>
  <w:style w:type="character" w:customStyle="1" w:styleId="TableheadChar">
    <w:name w:val="Table_head Char"/>
    <w:basedOn w:val="DefaultParagraphFont"/>
    <w:link w:val="Tablehead"/>
    <w:uiPriority w:val="99"/>
    <w:locked/>
    <w:rsid w:val="001D522A"/>
    <w:rPr>
      <w:b/>
      <w:szCs w:val="22"/>
      <w:lang w:val="en-US" w:eastAsia="en-US"/>
    </w:rPr>
  </w:style>
  <w:style w:type="character" w:customStyle="1" w:styleId="RectitleChar">
    <w:name w:val="Rec_title Char"/>
    <w:link w:val="Rectitle"/>
    <w:uiPriority w:val="99"/>
    <w:rsid w:val="00092513"/>
    <w:rPr>
      <w:b/>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R15-SG03-C/en" TargetMode="Externa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6EF64-3125-4D2B-9600-2EABC7BAF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43</TotalTime>
  <Pages>12</Pages>
  <Words>4309</Words>
  <Characters>23302</Characters>
  <Application>Microsoft Office Word</Application>
  <DocSecurity>0</DocSecurity>
  <Lines>194</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27556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De La Rosa Trivino, Maria Dolores</cp:lastModifiedBy>
  <cp:revision>7</cp:revision>
  <cp:lastPrinted>2019-06-21T15:19:00Z</cp:lastPrinted>
  <dcterms:created xsi:type="dcterms:W3CDTF">2019-06-20T11:34:00Z</dcterms:created>
  <dcterms:modified xsi:type="dcterms:W3CDTF">2019-06-24T13:19:00Z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