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  <w:r w:rsidR="00C82365" w:rsidRPr="00C82365">
              <w:rPr>
                <w:lang w:val="ru-RU"/>
              </w:rPr>
              <w:t>/Циркулярное письмо</w:t>
            </w:r>
          </w:p>
          <w:p w:rsidR="00E53DCE" w:rsidRPr="00EB6A68" w:rsidRDefault="00C82365" w:rsidP="00BF11C3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BF11C3" w:rsidRPr="00EB6A68">
              <w:rPr>
                <w:b/>
                <w:bCs/>
                <w:szCs w:val="24"/>
                <w:lang w:val="ru-RU"/>
              </w:rPr>
              <w:t>/904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F0A85" w:rsidP="00BF11C3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alias w:val="Date"/>
                <w:tag w:val="Date"/>
                <w:id w:val="20922293"/>
                <w:placeholder>
                  <w:docPart w:val="E5847335E8E64AE2A464F324E602A46C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11C3" w:rsidRPr="00BF11C3">
                  <w:t xml:space="preserve">14 </w:t>
                </w:r>
                <w:proofErr w:type="spellStart"/>
                <w:r w:rsidR="00BF11C3" w:rsidRPr="00BF11C3">
                  <w:t>июня</w:t>
                </w:r>
                <w:proofErr w:type="spellEnd"/>
                <w:r w:rsidR="00BF11C3" w:rsidRPr="00BF11C3">
                  <w:t xml:space="preserve"> 2019 </w:t>
                </w:r>
                <w:proofErr w:type="spellStart"/>
                <w:r w:rsidR="00BF11C3" w:rsidRPr="00BF11C3">
                  <w:t>года</w:t>
                </w:r>
                <w:proofErr w:type="spellEnd"/>
              </w:sdtContent>
            </w:sdt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BF11C3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F11C3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C97F69">
              <w:rPr>
                <w:b/>
                <w:bCs/>
              </w:rPr>
              <w:t>R</w:t>
            </w:r>
            <w:r w:rsidRPr="00BF11C3">
              <w:rPr>
                <w:b/>
                <w:bCs/>
                <w:lang w:val="ru-RU"/>
              </w:rPr>
              <w:t>, участвующим в работе 3-й Исследовательской комиссии по радиосвязи, и Академическим организациям – Членам МСЭ</w:t>
            </w:r>
          </w:p>
        </w:tc>
      </w:tr>
      <w:tr w:rsidR="00E53DCE" w:rsidRPr="001C0D06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B9724D">
              <w:t>Предмет</w:t>
            </w:r>
            <w:proofErr w:type="spellEnd"/>
            <w:r w:rsidRPr="00B9724D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F11C3" w:rsidRPr="00BF11C3" w:rsidRDefault="00BF11C3" w:rsidP="00BF11C3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 w:rsidRPr="00BF11C3">
              <w:rPr>
                <w:b/>
                <w:bCs/>
                <w:lang w:val="ru-RU"/>
              </w:rPr>
              <w:t>3-я Исследовательская комиссия по радиосвязи (Распространение радиоволн)</w:t>
            </w:r>
          </w:p>
          <w:p w:rsidR="00E53DCE" w:rsidRPr="00EB6A68" w:rsidRDefault="00BF11C3" w:rsidP="00BF11C3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EB6A68">
              <w:rPr>
                <w:b/>
                <w:bCs/>
                <w:lang w:val="ru-RU"/>
              </w:rPr>
              <w:t>–</w:t>
            </w:r>
            <w:r w:rsidRPr="00EB6A68">
              <w:rPr>
                <w:b/>
                <w:bCs/>
                <w:lang w:val="ru-RU"/>
              </w:rPr>
              <w:tab/>
              <w:t>Предлагаемое утверждение проектов пяти пересмотренных Рекомендаций МСЭ-</w:t>
            </w:r>
            <w:r w:rsidRPr="00C97F69">
              <w:rPr>
                <w:b/>
                <w:bCs/>
              </w:rPr>
              <w:t>R</w:t>
            </w:r>
          </w:p>
        </w:tc>
      </w:tr>
      <w:tr w:rsidR="00E53DCE" w:rsidRPr="001C0D06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6A6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C0D06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6A6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F11C3" w:rsidRPr="00EB6A68" w:rsidRDefault="00BF11C3" w:rsidP="00BF11C3">
      <w:pPr>
        <w:pStyle w:val="Normalaftertitle"/>
        <w:rPr>
          <w:lang w:val="ru-RU"/>
        </w:rPr>
      </w:pPr>
      <w:r w:rsidRPr="00BF11C3">
        <w:rPr>
          <w:lang w:val="ru-RU"/>
        </w:rPr>
        <w:t>В ходе собрания 3-й</w:t>
      </w:r>
      <w:r w:rsidRPr="00C97F69">
        <w:t> </w:t>
      </w:r>
      <w:r w:rsidRPr="00BF11C3">
        <w:rPr>
          <w:lang w:val="ru-RU"/>
        </w:rPr>
        <w:t>Исследовательской комиссии по радиосвязи, состоявшегося 24</w:t>
      </w:r>
      <w:r>
        <w:t> </w:t>
      </w:r>
      <w:r w:rsidRPr="00BF11C3">
        <w:rPr>
          <w:lang w:val="ru-RU"/>
        </w:rPr>
        <w:t>мая 2019</w:t>
      </w:r>
      <w:r w:rsidRPr="00C97F69">
        <w:t> </w:t>
      </w:r>
      <w:r w:rsidRPr="00BF11C3">
        <w:rPr>
          <w:lang w:val="ru-RU"/>
        </w:rPr>
        <w:t>года, Исследовательская комиссия одобрила тексты проектов пяти пересмотренных Рекомендаций и решила применить процедуру, изложенную в Резолюции</w:t>
      </w:r>
      <w:r w:rsidRPr="00C97F69">
        <w:t> </w:t>
      </w:r>
      <w:r w:rsidRPr="00BF11C3">
        <w:rPr>
          <w:lang w:val="ru-RU"/>
        </w:rPr>
        <w:t>МСЭ-</w:t>
      </w:r>
      <w:r w:rsidRPr="00C97F69">
        <w:t>R </w:t>
      </w:r>
      <w:r w:rsidRPr="00BF11C3">
        <w:rPr>
          <w:lang w:val="ru-RU"/>
        </w:rPr>
        <w:t>1</w:t>
      </w:r>
      <w:r w:rsidRPr="00BF11C3">
        <w:rPr>
          <w:lang w:val="ru-RU"/>
        </w:rPr>
        <w:noBreakHyphen/>
        <w:t>7 (см. п.</w:t>
      </w:r>
      <w:r w:rsidRPr="00C97F69">
        <w:t> A</w:t>
      </w:r>
      <w:r w:rsidRPr="00BF11C3">
        <w:rPr>
          <w:lang w:val="ru-RU"/>
        </w:rPr>
        <w:t xml:space="preserve">2.6.2.3), для утверждения Рекомендаций путем проведения консультаций. </w:t>
      </w:r>
      <w:r w:rsidRPr="00EB6A68">
        <w:rPr>
          <w:lang w:val="ru-RU"/>
        </w:rPr>
        <w:t xml:space="preserve">Названия и резюме проектов Рекомендаций приведены в Приложении к настоящему письму. </w:t>
      </w:r>
      <w:r w:rsidRPr="00EB6A68">
        <w:rPr>
          <w:color w:val="000000"/>
          <w:lang w:val="ru-RU"/>
        </w:rPr>
        <w:t>Всем Государствам-Членам, возражающим против утверждения какого-либо проекта Рекомендации, предлагается сообщить Директору и председателю Исследовательской комиссии о причинах такого несогласия</w:t>
      </w:r>
      <w:r w:rsidRPr="00EB6A68">
        <w:rPr>
          <w:lang w:val="ru-RU"/>
        </w:rPr>
        <w:t>.</w:t>
      </w:r>
    </w:p>
    <w:p w:rsidR="00BF11C3" w:rsidRPr="00EB6A68" w:rsidRDefault="00BF11C3" w:rsidP="00BF11C3">
      <w:pPr>
        <w:rPr>
          <w:lang w:val="ru-RU"/>
        </w:rPr>
      </w:pPr>
      <w:r w:rsidRPr="00EB6A68">
        <w:rPr>
          <w:lang w:val="ru-RU"/>
        </w:rPr>
        <w:t>Учитывая положения п.</w:t>
      </w:r>
      <w:r w:rsidRPr="00C97F69">
        <w:t> A</w:t>
      </w:r>
      <w:r w:rsidRPr="00EB6A68">
        <w:rPr>
          <w:lang w:val="ru-RU"/>
        </w:rPr>
        <w:t>2.6.2.3 Резолюции</w:t>
      </w:r>
      <w:r w:rsidRPr="00C97F69">
        <w:t> </w:t>
      </w:r>
      <w:r w:rsidRPr="00EB6A68">
        <w:rPr>
          <w:lang w:val="ru-RU"/>
        </w:rPr>
        <w:t>МСЭ-</w:t>
      </w:r>
      <w:r w:rsidRPr="00C97F69">
        <w:t>R </w:t>
      </w:r>
      <w:r w:rsidRPr="00EB6A68">
        <w:rPr>
          <w:lang w:val="ru-RU"/>
        </w:rPr>
        <w:t xml:space="preserve">1-7, просим Государства-Члены сообщить до </w:t>
      </w:r>
      <w:r w:rsidRPr="00EB6A68">
        <w:rPr>
          <w:rStyle w:val="Style11ptUnderline"/>
          <w:lang w:val="ru-RU"/>
        </w:rPr>
        <w:t>14</w:t>
      </w:r>
      <w:r w:rsidRPr="00BE489B">
        <w:rPr>
          <w:rStyle w:val="Style11ptUnderline"/>
        </w:rPr>
        <w:t> </w:t>
      </w:r>
      <w:r w:rsidRPr="00EB6A68">
        <w:rPr>
          <w:rStyle w:val="Style11ptUnderline"/>
          <w:lang w:val="ru-RU"/>
        </w:rPr>
        <w:t>августа 2019</w:t>
      </w:r>
      <w:r w:rsidRPr="00BE489B">
        <w:rPr>
          <w:rStyle w:val="Style11ptUnderline"/>
        </w:rPr>
        <w:t> </w:t>
      </w:r>
      <w:r w:rsidRPr="00EB6A68">
        <w:rPr>
          <w:rStyle w:val="Style11ptUnderline"/>
          <w:lang w:val="ru-RU"/>
        </w:rPr>
        <w:t>года</w:t>
      </w:r>
      <w:r w:rsidRPr="00EB6A68">
        <w:rPr>
          <w:lang w:val="ru-RU"/>
        </w:rPr>
        <w:t xml:space="preserve"> в Секретариат (</w:t>
      </w:r>
      <w:r w:rsidR="00EB6A68">
        <w:rPr>
          <w:rStyle w:val="Hyperlink"/>
        </w:rPr>
        <w:fldChar w:fldCharType="begin"/>
      </w:r>
      <w:r w:rsidR="00EB6A68" w:rsidRPr="00EB6A68">
        <w:rPr>
          <w:rStyle w:val="Hyperlink"/>
          <w:lang w:val="ru-RU"/>
        </w:rPr>
        <w:instrText xml:space="preserve"> </w:instrText>
      </w:r>
      <w:r w:rsidR="00EB6A68">
        <w:rPr>
          <w:rStyle w:val="Hyperlink"/>
        </w:rPr>
        <w:instrText>HYPERLINK</w:instrText>
      </w:r>
      <w:r w:rsidR="00EB6A68" w:rsidRPr="00EB6A68">
        <w:rPr>
          <w:rStyle w:val="Hyperlink"/>
          <w:lang w:val="ru-RU"/>
        </w:rPr>
        <w:instrText xml:space="preserve"> "</w:instrText>
      </w:r>
      <w:r w:rsidR="00EB6A68">
        <w:rPr>
          <w:rStyle w:val="Hyperlink"/>
        </w:rPr>
        <w:instrText>mailto</w:instrText>
      </w:r>
      <w:r w:rsidR="00EB6A68" w:rsidRPr="00EB6A68">
        <w:rPr>
          <w:rStyle w:val="Hyperlink"/>
          <w:lang w:val="ru-RU"/>
        </w:rPr>
        <w:instrText>:</w:instrText>
      </w:r>
      <w:r w:rsidR="00EB6A68">
        <w:rPr>
          <w:rStyle w:val="Hyperlink"/>
        </w:rPr>
        <w:instrText>brsgd</w:instrText>
      </w:r>
      <w:r w:rsidR="00EB6A68" w:rsidRPr="00EB6A68">
        <w:rPr>
          <w:rStyle w:val="Hyperlink"/>
          <w:lang w:val="ru-RU"/>
        </w:rPr>
        <w:instrText>@</w:instrText>
      </w:r>
      <w:r w:rsidR="00EB6A68">
        <w:rPr>
          <w:rStyle w:val="Hyperlink"/>
        </w:rPr>
        <w:instrText>itu</w:instrText>
      </w:r>
      <w:r w:rsidR="00EB6A68" w:rsidRPr="00EB6A68">
        <w:rPr>
          <w:rStyle w:val="Hyperlink"/>
          <w:lang w:val="ru-RU"/>
        </w:rPr>
        <w:instrText>.</w:instrText>
      </w:r>
      <w:r w:rsidR="00EB6A68">
        <w:rPr>
          <w:rStyle w:val="Hyperlink"/>
        </w:rPr>
        <w:instrText>int</w:instrText>
      </w:r>
      <w:r w:rsidR="00EB6A68" w:rsidRPr="00EB6A68">
        <w:rPr>
          <w:rStyle w:val="Hyperlink"/>
          <w:lang w:val="ru-RU"/>
        </w:rPr>
        <w:instrText xml:space="preserve">" </w:instrText>
      </w:r>
      <w:r w:rsidR="00EB6A68">
        <w:rPr>
          <w:rStyle w:val="Hyperlink"/>
        </w:rPr>
        <w:fldChar w:fldCharType="separate"/>
      </w:r>
      <w:r w:rsidRPr="00C97F69">
        <w:rPr>
          <w:rStyle w:val="Hyperlink"/>
        </w:rPr>
        <w:t>brsgd</w:t>
      </w:r>
      <w:r w:rsidRPr="00EB6A68">
        <w:rPr>
          <w:rStyle w:val="Hyperlink"/>
          <w:lang w:val="ru-RU"/>
        </w:rPr>
        <w:t>@</w:t>
      </w:r>
      <w:r w:rsidRPr="00C97F69">
        <w:rPr>
          <w:rStyle w:val="Hyperlink"/>
        </w:rPr>
        <w:t>itu</w:t>
      </w:r>
      <w:r w:rsidRPr="00EB6A68">
        <w:rPr>
          <w:rStyle w:val="Hyperlink"/>
          <w:lang w:val="ru-RU"/>
        </w:rPr>
        <w:t>.</w:t>
      </w:r>
      <w:proofErr w:type="spellStart"/>
      <w:r w:rsidRPr="00C97F69">
        <w:rPr>
          <w:rStyle w:val="Hyperlink"/>
        </w:rPr>
        <w:t>int</w:t>
      </w:r>
      <w:proofErr w:type="spellEnd"/>
      <w:r w:rsidR="00EB6A68">
        <w:rPr>
          <w:rStyle w:val="Hyperlink"/>
        </w:rPr>
        <w:fldChar w:fldCharType="end"/>
      </w:r>
      <w:r w:rsidRPr="00EB6A68">
        <w:rPr>
          <w:lang w:val="ru-RU"/>
        </w:rPr>
        <w:t xml:space="preserve">), </w:t>
      </w:r>
      <w:r w:rsidRPr="00EB6A68">
        <w:rPr>
          <w:color w:val="000000"/>
          <w:lang w:val="ru-RU"/>
        </w:rPr>
        <w:t xml:space="preserve">утверждают </w:t>
      </w:r>
      <w:r w:rsidRPr="00EB6A68">
        <w:rPr>
          <w:lang w:val="ru-RU"/>
        </w:rPr>
        <w:t>ли они указанные выше предложения.</w:t>
      </w:r>
    </w:p>
    <w:p w:rsidR="00BF11C3" w:rsidRPr="001C0D06" w:rsidRDefault="00BF11C3" w:rsidP="00BF11C3">
      <w:pPr>
        <w:rPr>
          <w:lang w:val="ru-RU"/>
        </w:rPr>
      </w:pPr>
      <w:r w:rsidRPr="00EB6A68">
        <w:rPr>
          <w:lang w:val="ru-RU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C97F69">
          <w:rPr>
            <w:rStyle w:val="Hyperlink"/>
          </w:rPr>
          <w:t>http</w:t>
        </w:r>
        <w:r w:rsidRPr="001C0D06">
          <w:rPr>
            <w:rStyle w:val="Hyperlink"/>
            <w:lang w:val="ru-RU"/>
          </w:rPr>
          <w:t>://</w:t>
        </w:r>
        <w:r w:rsidRPr="00C97F69">
          <w:rPr>
            <w:rStyle w:val="Hyperlink"/>
          </w:rPr>
          <w:t>www</w:t>
        </w:r>
        <w:r w:rsidRPr="001C0D06">
          <w:rPr>
            <w:rStyle w:val="Hyperlink"/>
            <w:lang w:val="ru-RU"/>
          </w:rPr>
          <w:t>.</w:t>
        </w:r>
        <w:proofErr w:type="spellStart"/>
        <w:r w:rsidRPr="00C97F69">
          <w:rPr>
            <w:rStyle w:val="Hyperlink"/>
          </w:rPr>
          <w:t>itu</w:t>
        </w:r>
        <w:proofErr w:type="spellEnd"/>
        <w:r w:rsidRPr="001C0D06">
          <w:rPr>
            <w:rStyle w:val="Hyperlink"/>
            <w:lang w:val="ru-RU"/>
          </w:rPr>
          <w:t>.</w:t>
        </w:r>
        <w:proofErr w:type="spellStart"/>
        <w:r w:rsidRPr="00C97F69">
          <w:rPr>
            <w:rStyle w:val="Hyperlink"/>
          </w:rPr>
          <w:t>int</w:t>
        </w:r>
        <w:proofErr w:type="spellEnd"/>
        <w:r w:rsidRPr="001C0D06">
          <w:rPr>
            <w:rStyle w:val="Hyperlink"/>
            <w:lang w:val="ru-RU"/>
          </w:rPr>
          <w:t>/</w:t>
        </w:r>
        <w:r w:rsidRPr="00C97F69">
          <w:rPr>
            <w:rStyle w:val="Hyperlink"/>
          </w:rPr>
          <w:t>pub</w:t>
        </w:r>
        <w:r w:rsidRPr="001C0D06">
          <w:rPr>
            <w:rStyle w:val="Hyperlink"/>
            <w:lang w:val="ru-RU"/>
          </w:rPr>
          <w:t>/</w:t>
        </w:r>
        <w:r w:rsidRPr="00C97F69">
          <w:rPr>
            <w:rStyle w:val="Hyperlink"/>
          </w:rPr>
          <w:t>R</w:t>
        </w:r>
        <w:r w:rsidRPr="001C0D06">
          <w:rPr>
            <w:rStyle w:val="Hyperlink"/>
            <w:lang w:val="ru-RU"/>
          </w:rPr>
          <w:t>-</w:t>
        </w:r>
        <w:r w:rsidRPr="00C97F69">
          <w:rPr>
            <w:rStyle w:val="Hyperlink"/>
          </w:rPr>
          <w:t>REC</w:t>
        </w:r>
      </w:hyperlink>
      <w:r w:rsidRPr="001C0D06">
        <w:rPr>
          <w:lang w:val="ru-RU"/>
        </w:rPr>
        <w:t>).</w:t>
      </w:r>
    </w:p>
    <w:p w:rsidR="00BF11C3" w:rsidRPr="001C0D06" w:rsidRDefault="00BF11C3" w:rsidP="00BF11C3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C0D06">
        <w:rPr>
          <w:lang w:val="ru-RU"/>
        </w:rPr>
        <w:br w:type="page"/>
      </w:r>
    </w:p>
    <w:p w:rsidR="00BF11C3" w:rsidRPr="00EB6A68" w:rsidRDefault="00BF11C3" w:rsidP="00BF11C3">
      <w:pPr>
        <w:rPr>
          <w:lang w:val="ru-RU"/>
        </w:rPr>
      </w:pPr>
      <w:r w:rsidRPr="00BF11C3">
        <w:rPr>
          <w:color w:val="000000"/>
          <w:spacing w:val="-4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</w:t>
      </w:r>
      <w:r w:rsidRPr="00BF11C3">
        <w:rPr>
          <w:spacing w:val="-4"/>
          <w:lang w:val="ru-RU"/>
        </w:rPr>
        <w:t xml:space="preserve">. </w:t>
      </w:r>
      <w:r w:rsidRPr="00EB6A68">
        <w:rPr>
          <w:spacing w:val="-4"/>
          <w:lang w:val="ru-RU"/>
        </w:rPr>
        <w:t>С общей патентной политикой МСЭ</w:t>
      </w:r>
      <w:r w:rsidRPr="00EB6A68">
        <w:rPr>
          <w:spacing w:val="-4"/>
          <w:lang w:val="ru-RU"/>
        </w:rPr>
        <w:noBreakHyphen/>
      </w:r>
      <w:r w:rsidRPr="00C94527">
        <w:rPr>
          <w:spacing w:val="-4"/>
        </w:rPr>
        <w:t>T</w:t>
      </w:r>
      <w:r w:rsidRPr="00EB6A68">
        <w:rPr>
          <w:spacing w:val="-4"/>
          <w:lang w:val="ru-RU"/>
        </w:rPr>
        <w:t>/МСЭ</w:t>
      </w:r>
      <w:r w:rsidRPr="00EB6A68">
        <w:rPr>
          <w:spacing w:val="-4"/>
          <w:lang w:val="ru-RU"/>
        </w:rPr>
        <w:noBreakHyphen/>
      </w:r>
      <w:r w:rsidRPr="00C94527">
        <w:rPr>
          <w:spacing w:val="-4"/>
        </w:rPr>
        <w:t>R</w:t>
      </w:r>
      <w:r w:rsidRPr="00EB6A68">
        <w:rPr>
          <w:spacing w:val="-4"/>
          <w:lang w:val="ru-RU"/>
        </w:rPr>
        <w:t xml:space="preserve">/ИСО/МЭК </w:t>
      </w:r>
      <w:r w:rsidRPr="00EB6A68">
        <w:rPr>
          <w:lang w:val="ru-RU"/>
        </w:rPr>
        <w:t xml:space="preserve">можно ознакомиться по адресу: </w:t>
      </w:r>
      <w:r w:rsidRPr="003D7E1E">
        <w:rPr>
          <w:rStyle w:val="Hyperlink"/>
        </w:rPr>
        <w:fldChar w:fldCharType="begin"/>
      </w:r>
      <w:r w:rsidRPr="00EB6A68">
        <w:rPr>
          <w:rStyle w:val="Hyperlink"/>
          <w:lang w:val="ru-RU"/>
        </w:rPr>
        <w:instrText xml:space="preserve"> </w:instrText>
      </w:r>
      <w:r w:rsidRPr="003D7E1E">
        <w:rPr>
          <w:rStyle w:val="Hyperlink"/>
        </w:rPr>
        <w:instrText>HYPERLINK</w:instrText>
      </w:r>
      <w:r w:rsidRPr="00EB6A68">
        <w:rPr>
          <w:rStyle w:val="Hyperlink"/>
          <w:lang w:val="ru-RU"/>
        </w:rPr>
        <w:instrText xml:space="preserve"> "</w:instrText>
      </w:r>
      <w:r w:rsidRPr="003D7E1E">
        <w:rPr>
          <w:rStyle w:val="Hyperlink"/>
        </w:rPr>
        <w:instrText>http</w:instrText>
      </w:r>
      <w:r w:rsidRPr="00EB6A68">
        <w:rPr>
          <w:rStyle w:val="Hyperlink"/>
          <w:lang w:val="ru-RU"/>
        </w:rPr>
        <w:instrText>://</w:instrText>
      </w:r>
      <w:r w:rsidRPr="003D7E1E">
        <w:rPr>
          <w:rStyle w:val="Hyperlink"/>
        </w:rPr>
        <w:instrText>www</w:instrText>
      </w:r>
      <w:r w:rsidRPr="00EB6A68">
        <w:rPr>
          <w:rStyle w:val="Hyperlink"/>
          <w:lang w:val="ru-RU"/>
        </w:rPr>
        <w:instrText>.</w:instrText>
      </w:r>
      <w:r w:rsidRPr="003D7E1E">
        <w:rPr>
          <w:rStyle w:val="Hyperlink"/>
        </w:rPr>
        <w:instrText>itu</w:instrText>
      </w:r>
      <w:r w:rsidRPr="00EB6A68">
        <w:rPr>
          <w:rStyle w:val="Hyperlink"/>
          <w:lang w:val="ru-RU"/>
        </w:rPr>
        <w:instrText>.</w:instrText>
      </w:r>
      <w:r w:rsidRPr="003D7E1E">
        <w:rPr>
          <w:rStyle w:val="Hyperlink"/>
        </w:rPr>
        <w:instrText>int</w:instrText>
      </w:r>
      <w:r w:rsidRPr="00EB6A68">
        <w:rPr>
          <w:rStyle w:val="Hyperlink"/>
          <w:lang w:val="ru-RU"/>
        </w:rPr>
        <w:instrText>/</w:instrText>
      </w:r>
      <w:r w:rsidRPr="003D7E1E">
        <w:rPr>
          <w:rStyle w:val="Hyperlink"/>
        </w:rPr>
        <w:instrText>en</w:instrText>
      </w:r>
      <w:r w:rsidRPr="00EB6A68">
        <w:rPr>
          <w:rStyle w:val="Hyperlink"/>
          <w:lang w:val="ru-RU"/>
        </w:rPr>
        <w:instrText>/</w:instrText>
      </w:r>
      <w:r w:rsidRPr="003D7E1E">
        <w:rPr>
          <w:rStyle w:val="Hyperlink"/>
        </w:rPr>
        <w:instrText>ITU</w:instrText>
      </w:r>
      <w:r w:rsidRPr="00EB6A68">
        <w:rPr>
          <w:rStyle w:val="Hyperlink"/>
          <w:lang w:val="ru-RU"/>
        </w:rPr>
        <w:instrText>-</w:instrText>
      </w:r>
      <w:r w:rsidRPr="003D7E1E">
        <w:rPr>
          <w:rStyle w:val="Hyperlink"/>
        </w:rPr>
        <w:instrText>T</w:instrText>
      </w:r>
      <w:r w:rsidRPr="00EB6A68">
        <w:rPr>
          <w:rStyle w:val="Hyperlink"/>
          <w:lang w:val="ru-RU"/>
        </w:rPr>
        <w:instrText>/</w:instrText>
      </w:r>
      <w:r w:rsidRPr="003D7E1E">
        <w:rPr>
          <w:rStyle w:val="Hyperlink"/>
        </w:rPr>
        <w:instrText>ipr</w:instrText>
      </w:r>
      <w:r w:rsidRPr="00EB6A68">
        <w:rPr>
          <w:rStyle w:val="Hyperlink"/>
          <w:lang w:val="ru-RU"/>
        </w:rPr>
        <w:instrText>/</w:instrText>
      </w:r>
      <w:r w:rsidRPr="003D7E1E">
        <w:rPr>
          <w:rStyle w:val="Hyperlink"/>
        </w:rPr>
        <w:instrText>Pages</w:instrText>
      </w:r>
      <w:r w:rsidRPr="00EB6A68">
        <w:rPr>
          <w:rStyle w:val="Hyperlink"/>
          <w:lang w:val="ru-RU"/>
        </w:rPr>
        <w:instrText>/</w:instrText>
      </w:r>
      <w:r w:rsidRPr="003D7E1E">
        <w:rPr>
          <w:rStyle w:val="Hyperlink"/>
        </w:rPr>
        <w:instrText>policy</w:instrText>
      </w:r>
      <w:r w:rsidRPr="00EB6A68">
        <w:rPr>
          <w:rStyle w:val="Hyperlink"/>
          <w:lang w:val="ru-RU"/>
        </w:rPr>
        <w:instrText>.</w:instrText>
      </w:r>
      <w:r w:rsidRPr="003D7E1E">
        <w:rPr>
          <w:rStyle w:val="Hyperlink"/>
        </w:rPr>
        <w:instrText>aspx</w:instrText>
      </w:r>
      <w:r w:rsidRPr="00EB6A68">
        <w:rPr>
          <w:rStyle w:val="Hyperlink"/>
          <w:lang w:val="ru-RU"/>
        </w:rPr>
        <w:instrText xml:space="preserve">" </w:instrText>
      </w:r>
      <w:r w:rsidRPr="003D7E1E">
        <w:rPr>
          <w:rStyle w:val="Hyperlink"/>
        </w:rPr>
        <w:fldChar w:fldCharType="separate"/>
      </w:r>
      <w:r w:rsidRPr="003D7E1E">
        <w:rPr>
          <w:rStyle w:val="Hyperlink"/>
        </w:rPr>
        <w:t>http</w:t>
      </w:r>
      <w:r w:rsidRPr="00EB6A68">
        <w:rPr>
          <w:rStyle w:val="Hyperlink"/>
          <w:lang w:val="ru-RU"/>
        </w:rPr>
        <w:t>://</w:t>
      </w:r>
      <w:r w:rsidRPr="003D7E1E">
        <w:rPr>
          <w:rStyle w:val="Hyperlink"/>
        </w:rPr>
        <w:t>www</w:t>
      </w:r>
      <w:r w:rsidRPr="00EB6A68">
        <w:rPr>
          <w:rStyle w:val="Hyperlink"/>
          <w:lang w:val="ru-RU"/>
        </w:rPr>
        <w:t>.</w:t>
      </w:r>
      <w:proofErr w:type="spellStart"/>
      <w:r w:rsidRPr="003D7E1E">
        <w:rPr>
          <w:rStyle w:val="Hyperlink"/>
        </w:rPr>
        <w:t>itu</w:t>
      </w:r>
      <w:proofErr w:type="spellEnd"/>
      <w:r w:rsidRPr="00EB6A68">
        <w:rPr>
          <w:rStyle w:val="Hyperlink"/>
          <w:lang w:val="ru-RU"/>
        </w:rPr>
        <w:t>.</w:t>
      </w:r>
      <w:proofErr w:type="spellStart"/>
      <w:r w:rsidRPr="003D7E1E">
        <w:rPr>
          <w:rStyle w:val="Hyperlink"/>
        </w:rPr>
        <w:t>int</w:t>
      </w:r>
      <w:proofErr w:type="spellEnd"/>
      <w:r w:rsidRPr="00EB6A68">
        <w:rPr>
          <w:rStyle w:val="Hyperlink"/>
          <w:lang w:val="ru-RU"/>
        </w:rPr>
        <w:t>/</w:t>
      </w:r>
      <w:proofErr w:type="spellStart"/>
      <w:r w:rsidRPr="003D7E1E">
        <w:rPr>
          <w:rStyle w:val="Hyperlink"/>
        </w:rPr>
        <w:t>en</w:t>
      </w:r>
      <w:proofErr w:type="spellEnd"/>
      <w:r w:rsidRPr="00EB6A68">
        <w:rPr>
          <w:rStyle w:val="Hyperlink"/>
          <w:lang w:val="ru-RU"/>
        </w:rPr>
        <w:t>/</w:t>
      </w:r>
      <w:r w:rsidRPr="003D7E1E">
        <w:rPr>
          <w:rStyle w:val="Hyperlink"/>
        </w:rPr>
        <w:t>ITU</w:t>
      </w:r>
      <w:r w:rsidRPr="00EB6A68">
        <w:rPr>
          <w:rStyle w:val="Hyperlink"/>
          <w:lang w:val="ru-RU"/>
        </w:rPr>
        <w:t>-</w:t>
      </w:r>
      <w:r w:rsidRPr="003D7E1E">
        <w:rPr>
          <w:rStyle w:val="Hyperlink"/>
        </w:rPr>
        <w:t>T</w:t>
      </w:r>
      <w:r w:rsidRPr="00EB6A68">
        <w:rPr>
          <w:rStyle w:val="Hyperlink"/>
          <w:lang w:val="ru-RU"/>
        </w:rPr>
        <w:t>/</w:t>
      </w:r>
      <w:proofErr w:type="spellStart"/>
      <w:r w:rsidRPr="003D7E1E">
        <w:rPr>
          <w:rStyle w:val="Hyperlink"/>
        </w:rPr>
        <w:t>ipr</w:t>
      </w:r>
      <w:proofErr w:type="spellEnd"/>
      <w:r w:rsidRPr="00EB6A68">
        <w:rPr>
          <w:rStyle w:val="Hyperlink"/>
          <w:lang w:val="ru-RU"/>
        </w:rPr>
        <w:t>/</w:t>
      </w:r>
      <w:r w:rsidRPr="003D7E1E">
        <w:rPr>
          <w:rStyle w:val="Hyperlink"/>
        </w:rPr>
        <w:t>Pages</w:t>
      </w:r>
      <w:r w:rsidRPr="00EB6A68">
        <w:rPr>
          <w:rStyle w:val="Hyperlink"/>
          <w:lang w:val="ru-RU"/>
        </w:rPr>
        <w:t>/</w:t>
      </w:r>
      <w:r w:rsidRPr="003D7E1E">
        <w:rPr>
          <w:rStyle w:val="Hyperlink"/>
        </w:rPr>
        <w:t>policy</w:t>
      </w:r>
      <w:r w:rsidRPr="00EB6A68">
        <w:rPr>
          <w:rStyle w:val="Hyperlink"/>
          <w:lang w:val="ru-RU"/>
        </w:rPr>
        <w:t>.</w:t>
      </w:r>
      <w:proofErr w:type="spellStart"/>
      <w:r w:rsidRPr="003D7E1E">
        <w:rPr>
          <w:rStyle w:val="Hyperlink"/>
        </w:rPr>
        <w:t>aspx</w:t>
      </w:r>
      <w:proofErr w:type="spellEnd"/>
      <w:r w:rsidRPr="003D7E1E">
        <w:rPr>
          <w:rStyle w:val="Hyperlink"/>
        </w:rPr>
        <w:fldChar w:fldCharType="end"/>
      </w:r>
      <w:r w:rsidRPr="00EB6A68">
        <w:rPr>
          <w:rStyle w:val="Hyperlink"/>
          <w:lang w:val="ru-RU"/>
        </w:rPr>
        <w:t>.</w:t>
      </w:r>
    </w:p>
    <w:p w:rsidR="00BF11C3" w:rsidRPr="00EB6A68" w:rsidRDefault="00BF11C3" w:rsidP="00BF11C3">
      <w:pPr>
        <w:tabs>
          <w:tab w:val="center" w:pos="7088"/>
        </w:tabs>
        <w:spacing w:before="1400"/>
        <w:rPr>
          <w:lang w:val="ru-RU"/>
        </w:rPr>
      </w:pPr>
      <w:r w:rsidRPr="00EB6A68">
        <w:rPr>
          <w:lang w:val="ru-RU"/>
        </w:rPr>
        <w:t>Марио Маневич</w:t>
      </w:r>
    </w:p>
    <w:p w:rsidR="00BF11C3" w:rsidRPr="00EB6A68" w:rsidRDefault="00BF11C3" w:rsidP="00BF11C3">
      <w:pPr>
        <w:tabs>
          <w:tab w:val="center" w:pos="7088"/>
        </w:tabs>
        <w:spacing w:before="0" w:after="120"/>
        <w:rPr>
          <w:lang w:val="ru-RU"/>
        </w:rPr>
      </w:pPr>
      <w:r w:rsidRPr="00EB6A68">
        <w:rPr>
          <w:lang w:val="ru-RU"/>
        </w:rPr>
        <w:t>Директор</w:t>
      </w:r>
    </w:p>
    <w:p w:rsidR="00BF11C3" w:rsidRPr="00EB6A68" w:rsidRDefault="00BF11C3" w:rsidP="00BF11C3">
      <w:pPr>
        <w:tabs>
          <w:tab w:val="left" w:pos="1418"/>
          <w:tab w:val="left" w:pos="1701"/>
          <w:tab w:val="left" w:pos="4820"/>
        </w:tabs>
        <w:spacing w:before="1000"/>
        <w:ind w:left="1701" w:hanging="1701"/>
        <w:rPr>
          <w:lang w:val="ru-RU"/>
        </w:rPr>
      </w:pPr>
      <w:bookmarkStart w:id="0" w:name="ddistribution"/>
      <w:bookmarkEnd w:id="0"/>
      <w:r w:rsidRPr="00EB6A68">
        <w:rPr>
          <w:b/>
          <w:lang w:val="ru-RU"/>
        </w:rPr>
        <w:t>Приложение</w:t>
      </w:r>
      <w:r w:rsidRPr="00EB6A68">
        <w:rPr>
          <w:bCs/>
          <w:lang w:val="ru-RU"/>
        </w:rPr>
        <w:t>:</w:t>
      </w:r>
      <w:r w:rsidRPr="00EB6A68">
        <w:rPr>
          <w:lang w:val="ru-RU"/>
        </w:rPr>
        <w:tab/>
        <w:t>Названия и резюме проектов Рекомендаций</w:t>
      </w:r>
      <w:r w:rsidRPr="00C97F69">
        <w:rPr>
          <w:cs/>
        </w:rPr>
        <w:t>‎</w:t>
      </w:r>
    </w:p>
    <w:p w:rsidR="00BF11C3" w:rsidRPr="00EB6A68" w:rsidRDefault="00BF11C3" w:rsidP="00BF11C3">
      <w:pPr>
        <w:tabs>
          <w:tab w:val="left" w:pos="2694"/>
          <w:tab w:val="center" w:pos="7939"/>
          <w:tab w:val="right" w:pos="8505"/>
        </w:tabs>
        <w:spacing w:before="480"/>
        <w:ind w:left="2694" w:hanging="2694"/>
        <w:rPr>
          <w:lang w:val="ru-RU"/>
        </w:rPr>
      </w:pPr>
      <w:r w:rsidRPr="00EB6A68">
        <w:rPr>
          <w:b/>
          <w:bCs/>
          <w:lang w:val="ru-RU"/>
        </w:rPr>
        <w:t>Документы</w:t>
      </w:r>
      <w:r w:rsidRPr="00EB6A68">
        <w:rPr>
          <w:bCs/>
          <w:lang w:val="ru-RU"/>
        </w:rPr>
        <w:t>:</w:t>
      </w:r>
      <w:r w:rsidRPr="00EB6A68">
        <w:rPr>
          <w:bCs/>
          <w:lang w:val="ru-RU"/>
        </w:rPr>
        <w:tab/>
      </w:r>
      <w:r w:rsidR="00EB6A68">
        <w:rPr>
          <w:bCs/>
          <w:lang w:val="ru-RU"/>
        </w:rPr>
        <w:tab/>
      </w:r>
      <w:r w:rsidRPr="00EB6A68">
        <w:rPr>
          <w:lang w:val="ru-RU"/>
        </w:rPr>
        <w:t xml:space="preserve">Документы </w:t>
      </w:r>
      <w:r w:rsidRPr="001C0D06">
        <w:rPr>
          <w:rStyle w:val="Hyperlink"/>
          <w:color w:val="auto"/>
          <w:u w:val="none"/>
          <w:lang w:val="ru-RU"/>
        </w:rPr>
        <w:t>3/93</w:t>
      </w:r>
      <w:r w:rsidRPr="001C0D06">
        <w:rPr>
          <w:lang w:val="ru-RU"/>
        </w:rPr>
        <w:t xml:space="preserve">, </w:t>
      </w:r>
      <w:r w:rsidRPr="001C0D06">
        <w:rPr>
          <w:rStyle w:val="Hyperlink"/>
          <w:color w:val="auto"/>
          <w:u w:val="none"/>
          <w:lang w:val="ru-RU"/>
        </w:rPr>
        <w:t>3/94(</w:t>
      </w:r>
      <w:proofErr w:type="spellStart"/>
      <w:r w:rsidRPr="001C0D06">
        <w:rPr>
          <w:rStyle w:val="Hyperlink"/>
          <w:color w:val="auto"/>
          <w:u w:val="none"/>
          <w:lang w:val="fr-CH"/>
        </w:rPr>
        <w:t>Rev</w:t>
      </w:r>
      <w:proofErr w:type="spellEnd"/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Pr="001C0D06">
        <w:rPr>
          <w:rStyle w:val="Hyperlink"/>
          <w:color w:val="auto"/>
          <w:u w:val="none"/>
          <w:lang w:val="ru-RU"/>
        </w:rPr>
        <w:t>3/95(</w:t>
      </w:r>
      <w:proofErr w:type="spellStart"/>
      <w:r w:rsidRPr="001C0D06">
        <w:rPr>
          <w:rStyle w:val="Hyperlink"/>
          <w:color w:val="auto"/>
          <w:u w:val="none"/>
          <w:lang w:val="fr-CH"/>
        </w:rPr>
        <w:t>Rev</w:t>
      </w:r>
      <w:proofErr w:type="spellEnd"/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Pr="001C0D06">
        <w:rPr>
          <w:rStyle w:val="Hyperlink"/>
          <w:color w:val="auto"/>
          <w:u w:val="none"/>
          <w:lang w:val="ru-RU"/>
        </w:rPr>
        <w:t>3/97(</w:t>
      </w:r>
      <w:proofErr w:type="spellStart"/>
      <w:r w:rsidRPr="001C0D06">
        <w:rPr>
          <w:rStyle w:val="Hyperlink"/>
          <w:color w:val="auto"/>
          <w:u w:val="none"/>
          <w:lang w:val="fr-CH"/>
        </w:rPr>
        <w:t>Rev</w:t>
      </w:r>
      <w:proofErr w:type="spellEnd"/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Pr="001C0D06">
        <w:rPr>
          <w:rStyle w:val="Hyperlink"/>
          <w:color w:val="auto"/>
          <w:u w:val="none"/>
          <w:lang w:val="ru-RU"/>
        </w:rPr>
        <w:t>3/98(</w:t>
      </w:r>
      <w:proofErr w:type="spellStart"/>
      <w:r w:rsidRPr="001C0D06">
        <w:rPr>
          <w:rStyle w:val="Hyperlink"/>
          <w:color w:val="auto"/>
          <w:u w:val="none"/>
          <w:lang w:val="fr-CH"/>
        </w:rPr>
        <w:t>Rev</w:t>
      </w:r>
      <w:proofErr w:type="spellEnd"/>
      <w:r w:rsidRPr="001C0D06">
        <w:rPr>
          <w:rStyle w:val="Hyperlink"/>
          <w:color w:val="auto"/>
          <w:u w:val="none"/>
          <w:lang w:val="ru-RU"/>
        </w:rPr>
        <w:t>.1)</w:t>
      </w:r>
    </w:p>
    <w:p w:rsidR="00BF11C3" w:rsidRPr="00EB6A68" w:rsidRDefault="00BF11C3" w:rsidP="00BF11C3">
      <w:pPr>
        <w:tabs>
          <w:tab w:val="left" w:pos="142"/>
          <w:tab w:val="center" w:pos="7939"/>
          <w:tab w:val="right" w:pos="8505"/>
        </w:tabs>
        <w:spacing w:before="480"/>
        <w:jc w:val="left"/>
        <w:rPr>
          <w:lang w:val="ru-RU"/>
        </w:rPr>
      </w:pPr>
      <w:r w:rsidRPr="00EB6A68">
        <w:rPr>
          <w:lang w:val="ru-RU"/>
        </w:rPr>
        <w:t>Эти документы размещены в электронной форме по адресу:</w:t>
      </w:r>
      <w:r w:rsidRPr="00EB6A68">
        <w:rPr>
          <w:lang w:val="ru-RU"/>
        </w:rPr>
        <w:br/>
      </w:r>
      <w:hyperlink r:id="rId9" w:history="1">
        <w:r w:rsidRPr="002112A4">
          <w:rPr>
            <w:rStyle w:val="Hyperlink"/>
          </w:rPr>
          <w:t>https</w:t>
        </w:r>
        <w:r w:rsidRPr="00EB6A68">
          <w:rPr>
            <w:rStyle w:val="Hyperlink"/>
            <w:lang w:val="ru-RU"/>
          </w:rPr>
          <w:t>://</w:t>
        </w:r>
        <w:r w:rsidRPr="002112A4">
          <w:rPr>
            <w:rStyle w:val="Hyperlink"/>
          </w:rPr>
          <w:t>www</w:t>
        </w:r>
        <w:r w:rsidRPr="00EB6A68">
          <w:rPr>
            <w:rStyle w:val="Hyperlink"/>
            <w:lang w:val="ru-RU"/>
          </w:rPr>
          <w:t>.</w:t>
        </w:r>
        <w:proofErr w:type="spellStart"/>
        <w:r w:rsidRPr="002112A4">
          <w:rPr>
            <w:rStyle w:val="Hyperlink"/>
          </w:rPr>
          <w:t>itu</w:t>
        </w:r>
        <w:proofErr w:type="spellEnd"/>
        <w:r w:rsidRPr="00EB6A68">
          <w:rPr>
            <w:rStyle w:val="Hyperlink"/>
            <w:lang w:val="ru-RU"/>
          </w:rPr>
          <w:t>.</w:t>
        </w:r>
        <w:proofErr w:type="spellStart"/>
        <w:r w:rsidRPr="002112A4">
          <w:rPr>
            <w:rStyle w:val="Hyperlink"/>
          </w:rPr>
          <w:t>int</w:t>
        </w:r>
        <w:proofErr w:type="spellEnd"/>
        <w:r w:rsidRPr="00EB6A68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md</w:t>
        </w:r>
        <w:r w:rsidRPr="00EB6A68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R</w:t>
        </w:r>
        <w:r w:rsidRPr="00EB6A68">
          <w:rPr>
            <w:rStyle w:val="Hyperlink"/>
            <w:lang w:val="ru-RU"/>
          </w:rPr>
          <w:t>15-</w:t>
        </w:r>
        <w:r w:rsidRPr="002112A4">
          <w:rPr>
            <w:rStyle w:val="Hyperlink"/>
          </w:rPr>
          <w:t>SG</w:t>
        </w:r>
        <w:r w:rsidRPr="00EB6A68">
          <w:rPr>
            <w:rStyle w:val="Hyperlink"/>
            <w:lang w:val="ru-RU"/>
          </w:rPr>
          <w:t>03-</w:t>
        </w:r>
        <w:r w:rsidRPr="002112A4">
          <w:rPr>
            <w:rStyle w:val="Hyperlink"/>
          </w:rPr>
          <w:t>C</w:t>
        </w:r>
        <w:r w:rsidRPr="00EB6A68">
          <w:rPr>
            <w:rStyle w:val="Hyperlink"/>
            <w:lang w:val="ru-RU"/>
          </w:rPr>
          <w:t>/</w:t>
        </w:r>
        <w:proofErr w:type="spellStart"/>
        <w:r w:rsidRPr="002112A4">
          <w:rPr>
            <w:rStyle w:val="Hyperlink"/>
          </w:rPr>
          <w:t>en</w:t>
        </w:r>
        <w:proofErr w:type="spellEnd"/>
      </w:hyperlink>
    </w:p>
    <w:p w:rsidR="00BF11C3" w:rsidRPr="00EB6A68" w:rsidRDefault="00BF11C3" w:rsidP="00BF11C3">
      <w:pPr>
        <w:tabs>
          <w:tab w:val="left" w:pos="6237"/>
        </w:tabs>
        <w:spacing w:before="5400"/>
        <w:rPr>
          <w:sz w:val="18"/>
          <w:szCs w:val="18"/>
          <w:lang w:val="ru-RU"/>
        </w:rPr>
      </w:pPr>
      <w:r w:rsidRPr="00EB6A68">
        <w:rPr>
          <w:b/>
          <w:bCs/>
          <w:sz w:val="18"/>
          <w:szCs w:val="18"/>
          <w:lang w:val="ru-RU"/>
        </w:rPr>
        <w:t>Рассылка</w:t>
      </w:r>
      <w:r w:rsidRPr="00EB6A68">
        <w:rPr>
          <w:sz w:val="18"/>
          <w:szCs w:val="18"/>
          <w:lang w:val="ru-RU"/>
        </w:rPr>
        <w:t>: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60" w:line="240" w:lineRule="auto"/>
        <w:ind w:left="425" w:hanging="425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3-й Исследовательской комиссии по радиосвязи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Ассоциированным членам МСЭ-R, участвующим в работе 3-й Исследовательской комиссии по радиосвязи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Академическим организациям – Членам МСЭ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Членам Радиорегламентарного комитета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53DCE" w:rsidRPr="00EB6A68" w:rsidRDefault="00BF11C3" w:rsidP="00BF11C3">
      <w:pPr>
        <w:rPr>
          <w:lang w:val="ru-RU"/>
        </w:rPr>
      </w:pPr>
      <w:r w:rsidRPr="00EB6A68">
        <w:rPr>
          <w:lang w:val="ru-RU"/>
        </w:rPr>
        <w:br w:type="page"/>
      </w:r>
    </w:p>
    <w:p w:rsidR="00BF11C3" w:rsidRPr="00C97F69" w:rsidRDefault="00BF11C3" w:rsidP="00BF11C3">
      <w:pPr>
        <w:pStyle w:val="AnnexNo"/>
        <w:spacing w:before="0"/>
      </w:pPr>
      <w:r w:rsidRPr="00C97F69">
        <w:lastRenderedPageBreak/>
        <w:t>ПРИЛОЖЕНИЕ</w:t>
      </w:r>
    </w:p>
    <w:p w:rsidR="00BF11C3" w:rsidRPr="00C97F69" w:rsidRDefault="00BF11C3" w:rsidP="00BF11C3">
      <w:pPr>
        <w:pStyle w:val="Annextitle"/>
      </w:pPr>
      <w:r w:rsidRPr="00C97F69">
        <w:t>Названия и резюме проектов Рекомендаций,</w:t>
      </w:r>
      <w:r w:rsidRPr="00C97F69">
        <w:br/>
        <w:t xml:space="preserve">одобренных </w:t>
      </w:r>
      <w:r>
        <w:t>3</w:t>
      </w:r>
      <w:r w:rsidRPr="00C97F69">
        <w:t>-й Исследовательской комиссией по радиосвязи</w:t>
      </w:r>
    </w:p>
    <w:p w:rsidR="00BF11C3" w:rsidRPr="00EB6A68" w:rsidRDefault="00BF11C3" w:rsidP="00BF11C3">
      <w:pPr>
        <w:tabs>
          <w:tab w:val="right" w:pos="9639"/>
        </w:tabs>
        <w:spacing w:before="240"/>
        <w:rPr>
          <w:lang w:val="ru-RU"/>
        </w:rPr>
      </w:pPr>
      <w:r w:rsidRPr="00EB6A68">
        <w:rPr>
          <w:u w:val="single"/>
          <w:lang w:val="ru-RU"/>
        </w:rPr>
        <w:t>Проект пересмотра Рекомендации МСЭ-</w:t>
      </w:r>
      <w:r w:rsidRPr="00C97F69">
        <w:rPr>
          <w:u w:val="single"/>
        </w:rPr>
        <w:t>R</w:t>
      </w:r>
      <w:r w:rsidRPr="00EB6A68">
        <w:rPr>
          <w:u w:val="single"/>
          <w:lang w:val="ru-RU"/>
        </w:rPr>
        <w:t xml:space="preserve"> </w:t>
      </w:r>
      <w:r>
        <w:rPr>
          <w:u w:val="single"/>
        </w:rPr>
        <w:t>P</w:t>
      </w:r>
      <w:r w:rsidRPr="00EB6A68">
        <w:rPr>
          <w:u w:val="single"/>
          <w:lang w:val="ru-RU"/>
        </w:rPr>
        <w:t>.533-13</w:t>
      </w:r>
      <w:r w:rsidRPr="00EB6A68">
        <w:rPr>
          <w:lang w:val="ru-RU"/>
        </w:rPr>
        <w:tab/>
        <w:t>Док. 3/93</w:t>
      </w:r>
    </w:p>
    <w:p w:rsidR="00BF11C3" w:rsidRPr="00EB6A68" w:rsidRDefault="00BF11C3" w:rsidP="00BF11C3">
      <w:pPr>
        <w:pStyle w:val="Rectitle"/>
        <w:spacing w:before="480"/>
        <w:rPr>
          <w:lang w:val="ru-RU"/>
        </w:rPr>
      </w:pPr>
      <w:r w:rsidRPr="00EB6A68">
        <w:rPr>
          <w:lang w:val="ru-RU"/>
        </w:rPr>
        <w:t>Метод для прогнозирования рабочих характеристик ВЧ-линий</w:t>
      </w:r>
    </w:p>
    <w:p w:rsidR="00BF11C3" w:rsidRPr="00D97868" w:rsidRDefault="00BF11C3" w:rsidP="00BF11C3">
      <w:pPr>
        <w:pStyle w:val="Normalaftertitle0"/>
        <w:jc w:val="both"/>
      </w:pPr>
      <w:r>
        <w:t>Предложены</w:t>
      </w:r>
      <w:r w:rsidRPr="00D97868">
        <w:t xml:space="preserve"> </w:t>
      </w:r>
      <w:r>
        <w:t>незначительные</w:t>
      </w:r>
      <w:r w:rsidRPr="00D97868">
        <w:t xml:space="preserve"> </w:t>
      </w:r>
      <w:r>
        <w:t>поправки</w:t>
      </w:r>
      <w:r w:rsidRPr="00D97868">
        <w:t xml:space="preserve"> </w:t>
      </w:r>
      <w:r>
        <w:t>для</w:t>
      </w:r>
      <w:r w:rsidRPr="00D97868">
        <w:t xml:space="preserve"> </w:t>
      </w:r>
      <w:r>
        <w:t>улучшения</w:t>
      </w:r>
      <w:r w:rsidRPr="00D97868">
        <w:t xml:space="preserve"> </w:t>
      </w:r>
      <w:r>
        <w:t>моделирования</w:t>
      </w:r>
      <w:r w:rsidRPr="00D97868">
        <w:t xml:space="preserve"> </w:t>
      </w:r>
      <w:r>
        <w:t>потерь "выше МПЧ"</w:t>
      </w:r>
      <w:r w:rsidRPr="00D97868">
        <w:t xml:space="preserve"> </w:t>
      </w:r>
      <w:r>
        <w:t>и для исправления уравнений, относящихся к вероятности в течение месяца</w:t>
      </w:r>
      <w:r w:rsidRPr="00D97868">
        <w:t>.</w:t>
      </w:r>
    </w:p>
    <w:p w:rsidR="00BF11C3" w:rsidRPr="00EB6A68" w:rsidRDefault="00BF11C3" w:rsidP="00BF11C3">
      <w:pPr>
        <w:tabs>
          <w:tab w:val="right" w:pos="9639"/>
        </w:tabs>
        <w:spacing w:before="480"/>
        <w:rPr>
          <w:lang w:val="ru-RU"/>
        </w:rPr>
      </w:pPr>
      <w:r w:rsidRPr="00EB6A68">
        <w:rPr>
          <w:u w:val="single"/>
          <w:lang w:val="ru-RU"/>
        </w:rPr>
        <w:t>Проект пересмотра Рекомендации МСЭ-</w:t>
      </w:r>
      <w:r>
        <w:rPr>
          <w:u w:val="single"/>
        </w:rPr>
        <w:t>R</w:t>
      </w:r>
      <w:r w:rsidRPr="00EB6A68">
        <w:rPr>
          <w:u w:val="single"/>
          <w:lang w:val="ru-RU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  <w:lang w:val="ru-RU"/>
        </w:rPr>
        <w:t>.372-13</w:t>
      </w:r>
      <w:r w:rsidRPr="00EB6A68">
        <w:rPr>
          <w:lang w:val="ru-RU"/>
        </w:rPr>
        <w:tab/>
        <w:t>Док.</w:t>
      </w:r>
      <w:r>
        <w:t> </w:t>
      </w:r>
      <w:r w:rsidRPr="00EB6A68">
        <w:rPr>
          <w:lang w:val="ru-RU"/>
        </w:rPr>
        <w:t>3/94(</w:t>
      </w:r>
      <w:r w:rsidRPr="00B20FC7">
        <w:t>Rev</w:t>
      </w:r>
      <w:r w:rsidRPr="00EB6A68">
        <w:rPr>
          <w:lang w:val="ru-RU"/>
        </w:rPr>
        <w:t>.1)</w:t>
      </w:r>
    </w:p>
    <w:p w:rsidR="00BF11C3" w:rsidRPr="00EB6A68" w:rsidRDefault="00BF11C3" w:rsidP="00BF11C3">
      <w:pPr>
        <w:pStyle w:val="Rectitle"/>
        <w:rPr>
          <w:szCs w:val="24"/>
          <w:highlight w:val="yellow"/>
          <w:lang w:val="ru-RU"/>
        </w:rPr>
      </w:pPr>
      <w:r w:rsidRPr="00EB6A68">
        <w:rPr>
          <w:lang w:val="ru-RU"/>
        </w:rPr>
        <w:t>Радиошум</w:t>
      </w:r>
    </w:p>
    <w:p w:rsidR="00BF11C3" w:rsidRPr="00D12E85" w:rsidRDefault="00BF11C3" w:rsidP="00BF11C3">
      <w:pPr>
        <w:pStyle w:val="Normalaftertitle0"/>
        <w:jc w:val="both"/>
        <w:rPr>
          <w:lang w:eastAsia="zh-CN"/>
        </w:rPr>
      </w:pPr>
      <w:r>
        <w:rPr>
          <w:lang w:eastAsia="zh-CN"/>
        </w:rPr>
        <w:t>В</w:t>
      </w:r>
      <w:r w:rsidRPr="00D12E85">
        <w:rPr>
          <w:lang w:eastAsia="zh-CN"/>
        </w:rPr>
        <w:t xml:space="preserve"> </w:t>
      </w:r>
      <w:r>
        <w:rPr>
          <w:lang w:eastAsia="zh-CN"/>
        </w:rPr>
        <w:t>настоящем</w:t>
      </w:r>
      <w:r w:rsidRPr="00D12E85">
        <w:rPr>
          <w:lang w:eastAsia="zh-CN"/>
        </w:rPr>
        <w:t xml:space="preserve"> </w:t>
      </w:r>
      <w:r>
        <w:rPr>
          <w:lang w:eastAsia="zh-CN"/>
        </w:rPr>
        <w:t>проекте</w:t>
      </w:r>
      <w:r w:rsidRPr="00D12E85">
        <w:rPr>
          <w:lang w:eastAsia="zh-CN"/>
        </w:rPr>
        <w:t xml:space="preserve"> </w:t>
      </w:r>
      <w:r>
        <w:rPr>
          <w:lang w:eastAsia="zh-CN"/>
        </w:rPr>
        <w:t>пересмотра</w:t>
      </w:r>
      <w:r w:rsidRPr="00D12E85">
        <w:rPr>
          <w:lang w:eastAsia="zh-CN"/>
        </w:rPr>
        <w:t xml:space="preserve"> </w:t>
      </w:r>
      <w:r>
        <w:rPr>
          <w:lang w:eastAsia="zh-CN"/>
        </w:rPr>
        <w:t>не</w:t>
      </w:r>
      <w:r w:rsidRPr="00D12E85">
        <w:rPr>
          <w:lang w:eastAsia="zh-CN"/>
        </w:rPr>
        <w:t xml:space="preserve"> </w:t>
      </w:r>
      <w:r>
        <w:rPr>
          <w:lang w:eastAsia="zh-CN"/>
        </w:rPr>
        <w:t>содержится</w:t>
      </w:r>
      <w:r w:rsidRPr="00D12E85">
        <w:rPr>
          <w:lang w:eastAsia="zh-CN"/>
        </w:rPr>
        <w:t xml:space="preserve"> </w:t>
      </w:r>
      <w:r>
        <w:rPr>
          <w:lang w:eastAsia="zh-CN"/>
        </w:rPr>
        <w:t>существенных</w:t>
      </w:r>
      <w:r w:rsidRPr="00D12E85">
        <w:rPr>
          <w:lang w:eastAsia="zh-CN"/>
        </w:rPr>
        <w:t xml:space="preserve"> </w:t>
      </w:r>
      <w:r>
        <w:rPr>
          <w:lang w:eastAsia="zh-CN"/>
        </w:rPr>
        <w:t>изменений</w:t>
      </w:r>
      <w:r w:rsidRPr="00D12E85">
        <w:rPr>
          <w:lang w:eastAsia="zh-CN"/>
        </w:rPr>
        <w:t xml:space="preserve"> </w:t>
      </w:r>
      <w:r>
        <w:rPr>
          <w:lang w:eastAsia="zh-CN"/>
        </w:rPr>
        <w:t>к</w:t>
      </w:r>
      <w:r w:rsidRPr="00D12E85">
        <w:rPr>
          <w:lang w:eastAsia="zh-CN"/>
        </w:rPr>
        <w:t xml:space="preserve"> </w:t>
      </w:r>
      <w:r>
        <w:rPr>
          <w:lang w:eastAsia="zh-CN"/>
        </w:rPr>
        <w:t>рекомендованной</w:t>
      </w:r>
      <w:r w:rsidRPr="00D12E85">
        <w:rPr>
          <w:lang w:eastAsia="zh-CN"/>
        </w:rPr>
        <w:t xml:space="preserve"> </w:t>
      </w:r>
      <w:r>
        <w:rPr>
          <w:lang w:eastAsia="zh-CN"/>
        </w:rPr>
        <w:t>информации</w:t>
      </w:r>
      <w:r w:rsidRPr="00D12E85">
        <w:rPr>
          <w:lang w:eastAsia="zh-CN"/>
        </w:rPr>
        <w:t xml:space="preserve">, </w:t>
      </w:r>
      <w:r>
        <w:rPr>
          <w:lang w:eastAsia="zh-CN"/>
        </w:rPr>
        <w:t>но</w:t>
      </w:r>
      <w:r w:rsidRPr="00D12E85">
        <w:rPr>
          <w:lang w:eastAsia="zh-CN"/>
        </w:rPr>
        <w:t xml:space="preserve"> </w:t>
      </w:r>
      <w:r>
        <w:rPr>
          <w:lang w:eastAsia="zh-CN"/>
        </w:rPr>
        <w:t>предлагается</w:t>
      </w:r>
      <w:r w:rsidRPr="00D12E85">
        <w:rPr>
          <w:lang w:eastAsia="zh-CN"/>
        </w:rPr>
        <w:t xml:space="preserve"> </w:t>
      </w:r>
      <w:r>
        <w:t>разделить</w:t>
      </w:r>
      <w:r w:rsidRPr="00D12E85">
        <w:rPr>
          <w:lang w:eastAsia="zh-CN"/>
        </w:rPr>
        <w:t xml:space="preserve"> </w:t>
      </w:r>
      <w:r>
        <w:rPr>
          <w:lang w:eastAsia="zh-CN"/>
        </w:rPr>
        <w:t>текст</w:t>
      </w:r>
      <w:r w:rsidRPr="00D12E85">
        <w:rPr>
          <w:lang w:eastAsia="zh-CN"/>
        </w:rPr>
        <w:t xml:space="preserve"> </w:t>
      </w:r>
      <w:r>
        <w:rPr>
          <w:lang w:eastAsia="zh-CN"/>
        </w:rPr>
        <w:t>на</w:t>
      </w:r>
      <w:r w:rsidRPr="00D12E85">
        <w:rPr>
          <w:lang w:eastAsia="zh-CN"/>
        </w:rPr>
        <w:t xml:space="preserve"> </w:t>
      </w:r>
      <w:r>
        <w:rPr>
          <w:lang w:eastAsia="zh-CN"/>
        </w:rPr>
        <w:t>несколько</w:t>
      </w:r>
      <w:r w:rsidRPr="00D12E85">
        <w:rPr>
          <w:lang w:eastAsia="zh-CN"/>
        </w:rPr>
        <w:t xml:space="preserve"> </w:t>
      </w:r>
      <w:r>
        <w:rPr>
          <w:lang w:eastAsia="zh-CN"/>
        </w:rPr>
        <w:t>отдельных</w:t>
      </w:r>
      <w:r w:rsidRPr="00D12E85">
        <w:rPr>
          <w:lang w:eastAsia="zh-CN"/>
        </w:rPr>
        <w:t xml:space="preserve"> </w:t>
      </w:r>
      <w:r>
        <w:rPr>
          <w:lang w:eastAsia="zh-CN"/>
        </w:rPr>
        <w:t>частей</w:t>
      </w:r>
      <w:r w:rsidRPr="00D12E85">
        <w:rPr>
          <w:lang w:eastAsia="zh-CN"/>
        </w:rPr>
        <w:t xml:space="preserve"> </w:t>
      </w:r>
      <w:r>
        <w:rPr>
          <w:lang w:eastAsia="zh-CN"/>
        </w:rPr>
        <w:t>для</w:t>
      </w:r>
      <w:r w:rsidRPr="00D12E85">
        <w:rPr>
          <w:lang w:eastAsia="zh-CN"/>
        </w:rPr>
        <w:t xml:space="preserve"> </w:t>
      </w:r>
      <w:r>
        <w:rPr>
          <w:lang w:eastAsia="zh-CN"/>
        </w:rPr>
        <w:t>простоты</w:t>
      </w:r>
      <w:r w:rsidRPr="00D12E85">
        <w:rPr>
          <w:lang w:eastAsia="zh-CN"/>
        </w:rPr>
        <w:t xml:space="preserve"> </w:t>
      </w:r>
      <w:r>
        <w:rPr>
          <w:lang w:eastAsia="zh-CN"/>
        </w:rPr>
        <w:t>использования</w:t>
      </w:r>
      <w:r w:rsidRPr="00D12E85">
        <w:rPr>
          <w:lang w:eastAsia="zh-CN"/>
        </w:rPr>
        <w:t xml:space="preserve">. </w:t>
      </w:r>
      <w:r>
        <w:rPr>
          <w:lang w:eastAsia="zh-CN"/>
        </w:rPr>
        <w:t>После</w:t>
      </w:r>
      <w:r w:rsidRPr="00D12E85">
        <w:rPr>
          <w:lang w:eastAsia="zh-CN"/>
        </w:rPr>
        <w:t xml:space="preserve"> </w:t>
      </w:r>
      <w:r>
        <w:rPr>
          <w:lang w:eastAsia="zh-CN"/>
        </w:rPr>
        <w:t>общей</w:t>
      </w:r>
      <w:r w:rsidRPr="00D12E85">
        <w:rPr>
          <w:lang w:eastAsia="zh-CN"/>
        </w:rPr>
        <w:t xml:space="preserve"> </w:t>
      </w:r>
      <w:r>
        <w:rPr>
          <w:lang w:eastAsia="zh-CN"/>
        </w:rPr>
        <w:t>части</w:t>
      </w:r>
      <w:r w:rsidRPr="00D12E85">
        <w:rPr>
          <w:lang w:eastAsia="zh-CN"/>
        </w:rPr>
        <w:t xml:space="preserve">, </w:t>
      </w:r>
      <w:r>
        <w:rPr>
          <w:lang w:eastAsia="zh-CN"/>
        </w:rPr>
        <w:t>в</w:t>
      </w:r>
      <w:r w:rsidRPr="00D12E85">
        <w:rPr>
          <w:lang w:eastAsia="zh-CN"/>
        </w:rPr>
        <w:t xml:space="preserve"> </w:t>
      </w:r>
      <w:r>
        <w:rPr>
          <w:lang w:eastAsia="zh-CN"/>
        </w:rPr>
        <w:t>которую</w:t>
      </w:r>
      <w:r w:rsidRPr="00D12E85">
        <w:rPr>
          <w:lang w:eastAsia="zh-CN"/>
        </w:rPr>
        <w:t xml:space="preserve"> </w:t>
      </w:r>
      <w:r>
        <w:rPr>
          <w:lang w:eastAsia="zh-CN"/>
        </w:rPr>
        <w:t>предлагается</w:t>
      </w:r>
      <w:r w:rsidRPr="00D12E85">
        <w:rPr>
          <w:lang w:eastAsia="zh-CN"/>
        </w:rPr>
        <w:t xml:space="preserve"> </w:t>
      </w:r>
      <w:r>
        <w:rPr>
          <w:lang w:eastAsia="zh-CN"/>
        </w:rPr>
        <w:t>внести</w:t>
      </w:r>
      <w:r w:rsidRPr="00D12E85">
        <w:rPr>
          <w:lang w:eastAsia="zh-CN"/>
        </w:rPr>
        <w:t xml:space="preserve"> </w:t>
      </w:r>
      <w:r>
        <w:rPr>
          <w:lang w:eastAsia="zh-CN"/>
        </w:rPr>
        <w:t>дополнительный</w:t>
      </w:r>
      <w:r w:rsidRPr="00D12E85">
        <w:rPr>
          <w:lang w:eastAsia="zh-CN"/>
        </w:rPr>
        <w:t xml:space="preserve"> </w:t>
      </w:r>
      <w:r>
        <w:rPr>
          <w:lang w:eastAsia="zh-CN"/>
        </w:rPr>
        <w:t>текст</w:t>
      </w:r>
      <w:r w:rsidRPr="00D12E85">
        <w:rPr>
          <w:lang w:eastAsia="zh-CN"/>
        </w:rPr>
        <w:t xml:space="preserve"> </w:t>
      </w:r>
      <w:r>
        <w:rPr>
          <w:lang w:eastAsia="zh-CN"/>
        </w:rPr>
        <w:t>для</w:t>
      </w:r>
      <w:r w:rsidRPr="00D12E85">
        <w:rPr>
          <w:lang w:eastAsia="zh-CN"/>
        </w:rPr>
        <w:t xml:space="preserve"> </w:t>
      </w:r>
      <w:r>
        <w:rPr>
          <w:lang w:eastAsia="zh-CN"/>
        </w:rPr>
        <w:t>уточнения</w:t>
      </w:r>
      <w:r w:rsidRPr="00D12E85">
        <w:rPr>
          <w:lang w:eastAsia="zh-CN"/>
        </w:rPr>
        <w:t xml:space="preserve"> </w:t>
      </w:r>
      <w:r>
        <w:rPr>
          <w:lang w:eastAsia="zh-CN"/>
        </w:rPr>
        <w:t>содержания</w:t>
      </w:r>
      <w:r w:rsidRPr="00D12E85">
        <w:rPr>
          <w:lang w:eastAsia="zh-CN"/>
        </w:rPr>
        <w:t xml:space="preserve"> </w:t>
      </w:r>
      <w:r>
        <w:rPr>
          <w:lang w:eastAsia="zh-CN"/>
        </w:rPr>
        <w:t>и</w:t>
      </w:r>
      <w:r w:rsidRPr="00D12E85">
        <w:rPr>
          <w:lang w:eastAsia="zh-CN"/>
        </w:rPr>
        <w:t xml:space="preserve"> </w:t>
      </w:r>
      <w:r>
        <w:t>расширения</w:t>
      </w:r>
      <w:r w:rsidRPr="00D12E85">
        <w:rPr>
          <w:lang w:eastAsia="zh-CN"/>
        </w:rPr>
        <w:t xml:space="preserve"> </w:t>
      </w:r>
      <w:r>
        <w:rPr>
          <w:lang w:eastAsia="zh-CN"/>
        </w:rPr>
        <w:t>сферы</w:t>
      </w:r>
      <w:r w:rsidRPr="00D12E85">
        <w:rPr>
          <w:lang w:eastAsia="zh-CN"/>
        </w:rPr>
        <w:t xml:space="preserve"> </w:t>
      </w:r>
      <w:r>
        <w:rPr>
          <w:lang w:eastAsia="zh-CN"/>
        </w:rPr>
        <w:t>применения</w:t>
      </w:r>
      <w:r w:rsidRPr="00D12E85">
        <w:rPr>
          <w:lang w:eastAsia="zh-CN"/>
        </w:rPr>
        <w:t xml:space="preserve"> </w:t>
      </w:r>
      <w:r>
        <w:rPr>
          <w:lang w:eastAsia="zh-CN"/>
        </w:rPr>
        <w:t>Рекомендации</w:t>
      </w:r>
      <w:r w:rsidRPr="00D12E85">
        <w:rPr>
          <w:lang w:eastAsia="zh-CN"/>
        </w:rPr>
        <w:t xml:space="preserve">, </w:t>
      </w:r>
      <w:r>
        <w:rPr>
          <w:lang w:eastAsia="zh-CN"/>
        </w:rPr>
        <w:t>следуют</w:t>
      </w:r>
      <w:r w:rsidRPr="00D12E85">
        <w:rPr>
          <w:lang w:eastAsia="zh-CN"/>
        </w:rPr>
        <w:t xml:space="preserve"> </w:t>
      </w:r>
      <w:r>
        <w:rPr>
          <w:lang w:eastAsia="zh-CN"/>
        </w:rPr>
        <w:t>части</w:t>
      </w:r>
      <w:r w:rsidRPr="00D12E85">
        <w:rPr>
          <w:lang w:eastAsia="zh-CN"/>
        </w:rPr>
        <w:t xml:space="preserve">, </w:t>
      </w:r>
      <w:r>
        <w:rPr>
          <w:lang w:eastAsia="zh-CN"/>
        </w:rPr>
        <w:t>относящиеся</w:t>
      </w:r>
      <w:r w:rsidRPr="00D12E85">
        <w:rPr>
          <w:lang w:eastAsia="zh-CN"/>
        </w:rPr>
        <w:t xml:space="preserve"> </w:t>
      </w:r>
      <w:r>
        <w:rPr>
          <w:lang w:eastAsia="zh-CN"/>
        </w:rPr>
        <w:t>к</w:t>
      </w:r>
      <w:r w:rsidRPr="00D12E85">
        <w:rPr>
          <w:lang w:eastAsia="zh-CN"/>
        </w:rPr>
        <w:t xml:space="preserve"> </w:t>
      </w:r>
      <w:r>
        <w:rPr>
          <w:lang w:eastAsia="zh-CN"/>
        </w:rPr>
        <w:t>естественному</w:t>
      </w:r>
      <w:r w:rsidRPr="00D12E85">
        <w:rPr>
          <w:lang w:eastAsia="zh-CN"/>
        </w:rPr>
        <w:t xml:space="preserve"> </w:t>
      </w:r>
      <w:r>
        <w:rPr>
          <w:lang w:eastAsia="zh-CN"/>
        </w:rPr>
        <w:t>радиошуму, которые представлены примерно в порядке убывания частоты, далее к искусственному шуму и, в заключение, представлен метод объединения результатов для случаев, когда шум поступает от источников нескольких типов</w:t>
      </w:r>
      <w:r w:rsidRPr="00D12E85">
        <w:rPr>
          <w:lang w:eastAsia="zh-CN"/>
        </w:rPr>
        <w:t xml:space="preserve">. </w:t>
      </w:r>
    </w:p>
    <w:p w:rsidR="00BF11C3" w:rsidRPr="00EB6A68" w:rsidRDefault="00BF11C3" w:rsidP="00BF11C3">
      <w:pPr>
        <w:tabs>
          <w:tab w:val="right" w:pos="9639"/>
        </w:tabs>
        <w:spacing w:before="480"/>
        <w:rPr>
          <w:lang w:val="ru-RU"/>
        </w:rPr>
      </w:pPr>
      <w:r w:rsidRPr="00EB6A68">
        <w:rPr>
          <w:u w:val="single"/>
          <w:lang w:val="ru-RU"/>
        </w:rPr>
        <w:t>Проект пересмотра Рекомендации МСЭ-</w:t>
      </w:r>
      <w:r>
        <w:rPr>
          <w:u w:val="single"/>
        </w:rPr>
        <w:t>R</w:t>
      </w:r>
      <w:r w:rsidRPr="00EB6A68">
        <w:rPr>
          <w:u w:val="single"/>
          <w:lang w:val="ru-RU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  <w:lang w:val="ru-RU"/>
        </w:rPr>
        <w:t>.341-6</w:t>
      </w:r>
      <w:r w:rsidRPr="00EB6A68">
        <w:rPr>
          <w:lang w:val="ru-RU"/>
        </w:rPr>
        <w:tab/>
        <w:t>Док.</w:t>
      </w:r>
      <w:r>
        <w:t> </w:t>
      </w:r>
      <w:r w:rsidRPr="00EB6A68">
        <w:rPr>
          <w:lang w:val="ru-RU"/>
        </w:rPr>
        <w:t>3/95(</w:t>
      </w:r>
      <w:r w:rsidRPr="00B20FC7">
        <w:t>Rev</w:t>
      </w:r>
      <w:r w:rsidRPr="00EB6A68">
        <w:rPr>
          <w:lang w:val="ru-RU"/>
        </w:rPr>
        <w:t>.1)</w:t>
      </w:r>
    </w:p>
    <w:p w:rsidR="00BF11C3" w:rsidRPr="00EB6A68" w:rsidRDefault="00BF11C3" w:rsidP="00BF11C3">
      <w:pPr>
        <w:pStyle w:val="Reptitle"/>
        <w:rPr>
          <w:highlight w:val="yellow"/>
          <w:lang w:val="ru-RU"/>
        </w:rPr>
      </w:pPr>
      <w:r w:rsidRPr="00EB6A68">
        <w:rPr>
          <w:lang w:val="ru-RU"/>
        </w:rPr>
        <w:t>Концепция потерь передачи для радиолиний</w:t>
      </w:r>
    </w:p>
    <w:p w:rsidR="00BF11C3" w:rsidRPr="00391BE4" w:rsidRDefault="00BF11C3" w:rsidP="00BF11C3">
      <w:pPr>
        <w:pStyle w:val="Normalaftertitle0"/>
        <w:jc w:val="both"/>
      </w:pPr>
      <w:r>
        <w:t>Резюме</w:t>
      </w:r>
      <w:r w:rsidRPr="009D6185">
        <w:t xml:space="preserve"> </w:t>
      </w:r>
      <w:r>
        <w:rPr>
          <w:lang w:eastAsia="zh-CN"/>
        </w:rPr>
        <w:t>пересмотра</w:t>
      </w:r>
      <w:r w:rsidRPr="009D6185">
        <w:t xml:space="preserve"> </w:t>
      </w:r>
      <w:r>
        <w:rPr>
          <w:lang w:eastAsia="zh-CN"/>
        </w:rPr>
        <w:t>настоящей</w:t>
      </w:r>
      <w:r w:rsidRPr="009D6185">
        <w:t xml:space="preserve"> </w:t>
      </w:r>
      <w:r>
        <w:t>Рекомендации</w:t>
      </w:r>
      <w:r w:rsidRPr="009D6185">
        <w:t>:</w:t>
      </w:r>
    </w:p>
    <w:p w:rsidR="00BF11C3" w:rsidRPr="00EB6A68" w:rsidRDefault="00BF11C3" w:rsidP="00BF11C3">
      <w:pPr>
        <w:pStyle w:val="enumlev1"/>
        <w:rPr>
          <w:sz w:val="24"/>
          <w:lang w:val="ru-RU"/>
        </w:rPr>
      </w:pPr>
      <w:r w:rsidRPr="00EB6A68">
        <w:rPr>
          <w:sz w:val="24"/>
          <w:lang w:val="ru-RU"/>
        </w:rPr>
        <w:t>•</w:t>
      </w:r>
      <w:r w:rsidRPr="00EB6A68">
        <w:rPr>
          <w:sz w:val="24"/>
          <w:lang w:val="ru-RU"/>
        </w:rPr>
        <w:tab/>
        <w:t>изменить порядок следования терминов и определений; при этом перегруппировании не предполагается вносить содержательные изменения;</w:t>
      </w:r>
    </w:p>
    <w:p w:rsidR="00BF11C3" w:rsidRPr="00EB6A68" w:rsidRDefault="00BF11C3" w:rsidP="00BF11C3">
      <w:pPr>
        <w:pStyle w:val="enumlev1"/>
        <w:rPr>
          <w:sz w:val="24"/>
          <w:lang w:val="ru-RU"/>
        </w:rPr>
      </w:pPr>
      <w:r w:rsidRPr="00EB6A68">
        <w:rPr>
          <w:sz w:val="24"/>
          <w:lang w:val="ru-RU"/>
        </w:rPr>
        <w:t>•</w:t>
      </w:r>
      <w:r w:rsidRPr="00EB6A68">
        <w:rPr>
          <w:sz w:val="24"/>
          <w:lang w:val="ru-RU"/>
        </w:rPr>
        <w:tab/>
        <w:t>привести в соответствии обозначения, связанные с терминами;</w:t>
      </w:r>
    </w:p>
    <w:p w:rsidR="00BF11C3" w:rsidRPr="00EB6A68" w:rsidRDefault="00BF11C3" w:rsidP="00BF11C3">
      <w:pPr>
        <w:pStyle w:val="enumlev1"/>
        <w:rPr>
          <w:sz w:val="24"/>
          <w:lang w:val="ru-RU"/>
        </w:rPr>
      </w:pPr>
      <w:r w:rsidRPr="00EB6A68">
        <w:rPr>
          <w:sz w:val="24"/>
          <w:lang w:val="ru-RU"/>
        </w:rPr>
        <w:t>•</w:t>
      </w:r>
      <w:r w:rsidRPr="00EB6A68">
        <w:rPr>
          <w:sz w:val="24"/>
          <w:lang w:val="ru-RU"/>
        </w:rPr>
        <w:tab/>
        <w:t>повторно определить термины "общие потери" и "основные потери передачи";</w:t>
      </w:r>
    </w:p>
    <w:p w:rsidR="00BF11C3" w:rsidRPr="00EB6A68" w:rsidRDefault="00BF11C3" w:rsidP="00BF11C3">
      <w:pPr>
        <w:pStyle w:val="enumlev1"/>
        <w:rPr>
          <w:sz w:val="24"/>
          <w:lang w:val="ru-RU"/>
        </w:rPr>
      </w:pPr>
      <w:r w:rsidRPr="00EB6A68">
        <w:rPr>
          <w:sz w:val="24"/>
          <w:lang w:val="ru-RU"/>
        </w:rPr>
        <w:t>•</w:t>
      </w:r>
      <w:r w:rsidRPr="00EB6A68">
        <w:rPr>
          <w:sz w:val="24"/>
          <w:lang w:val="ru-RU"/>
        </w:rPr>
        <w:tab/>
        <w:t>добавить к Рекомендации новое приложение, содержащее описание порядка определения плотности потока мощности и напряженности поля;</w:t>
      </w:r>
    </w:p>
    <w:p w:rsidR="00BF11C3" w:rsidRPr="00EB6A68" w:rsidRDefault="00BF11C3" w:rsidP="00BF11C3">
      <w:pPr>
        <w:pStyle w:val="enumlev1"/>
        <w:rPr>
          <w:sz w:val="24"/>
          <w:lang w:val="ru-RU"/>
        </w:rPr>
      </w:pPr>
      <w:r w:rsidRPr="00EB6A68">
        <w:rPr>
          <w:sz w:val="24"/>
          <w:lang w:val="ru-RU"/>
        </w:rPr>
        <w:t>•</w:t>
      </w:r>
      <w:r w:rsidRPr="00EB6A68">
        <w:rPr>
          <w:sz w:val="24"/>
          <w:lang w:val="ru-RU"/>
        </w:rPr>
        <w:tab/>
        <w:t>изменить, при необходимости, нумерацию приложений и уравнений.</w:t>
      </w:r>
    </w:p>
    <w:p w:rsidR="00BF11C3" w:rsidRPr="00EB6A68" w:rsidRDefault="00BF11C3" w:rsidP="00BF11C3">
      <w:pPr>
        <w:keepNext/>
        <w:pageBreakBefore/>
        <w:tabs>
          <w:tab w:val="right" w:pos="9639"/>
        </w:tabs>
        <w:spacing w:before="360"/>
        <w:rPr>
          <w:lang w:val="ru-RU"/>
        </w:rPr>
      </w:pPr>
      <w:r w:rsidRPr="00EB6A68">
        <w:rPr>
          <w:u w:val="single"/>
          <w:lang w:val="ru-RU"/>
        </w:rPr>
        <w:lastRenderedPageBreak/>
        <w:t>Проект пересмотра Рекомендации МСЭ-</w:t>
      </w:r>
      <w:r>
        <w:rPr>
          <w:u w:val="single"/>
        </w:rPr>
        <w:t>R</w:t>
      </w:r>
      <w:r w:rsidRPr="00EB6A68">
        <w:rPr>
          <w:u w:val="single"/>
          <w:lang w:val="ru-RU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  <w:lang w:val="ru-RU"/>
        </w:rPr>
        <w:t>.525-3</w:t>
      </w:r>
      <w:r w:rsidRPr="00EB6A68">
        <w:rPr>
          <w:lang w:val="ru-RU"/>
        </w:rPr>
        <w:tab/>
        <w:t>Док.</w:t>
      </w:r>
      <w:r>
        <w:t> </w:t>
      </w:r>
      <w:r w:rsidRPr="00EB6A68">
        <w:rPr>
          <w:lang w:val="ru-RU"/>
        </w:rPr>
        <w:t>3/97(</w:t>
      </w:r>
      <w:r w:rsidRPr="00B20FC7">
        <w:t>Rev</w:t>
      </w:r>
      <w:r w:rsidRPr="00EB6A68">
        <w:rPr>
          <w:lang w:val="ru-RU"/>
        </w:rPr>
        <w:t>.1)</w:t>
      </w:r>
    </w:p>
    <w:p w:rsidR="00BF11C3" w:rsidRPr="001C0D06" w:rsidRDefault="00BF11C3" w:rsidP="00BF11C3">
      <w:pPr>
        <w:pStyle w:val="Rectitle"/>
        <w:rPr>
          <w:szCs w:val="24"/>
          <w:lang w:val="ru-RU"/>
        </w:rPr>
      </w:pPr>
      <w:r w:rsidRPr="001C0D06">
        <w:rPr>
          <w:lang w:val="ru-RU"/>
        </w:rPr>
        <w:t>Расчет ослабления в свободном пространстве</w:t>
      </w:r>
    </w:p>
    <w:p w:rsidR="00BF11C3" w:rsidRPr="00391BE4" w:rsidRDefault="00BF11C3" w:rsidP="00EB6A68">
      <w:pPr>
        <w:pStyle w:val="Normalaftertitle0"/>
        <w:jc w:val="both"/>
      </w:pPr>
      <w:r w:rsidRPr="00F10911">
        <w:rPr>
          <w:spacing w:val="-2"/>
        </w:rPr>
        <w:t>В</w:t>
      </w:r>
      <w:r w:rsidRPr="00B33B60">
        <w:rPr>
          <w:spacing w:val="-2"/>
        </w:rPr>
        <w:t xml:space="preserve"> </w:t>
      </w:r>
      <w:r w:rsidRPr="00F10911">
        <w:rPr>
          <w:spacing w:val="-2"/>
        </w:rPr>
        <w:t>данном</w:t>
      </w:r>
      <w:r w:rsidRPr="00B33B60">
        <w:rPr>
          <w:spacing w:val="-2"/>
        </w:rPr>
        <w:t xml:space="preserve"> </w:t>
      </w:r>
      <w:r w:rsidRPr="00F10911">
        <w:rPr>
          <w:spacing w:val="-2"/>
        </w:rPr>
        <w:t>пересмотре</w:t>
      </w:r>
      <w:r w:rsidRPr="00B33B60">
        <w:rPr>
          <w:spacing w:val="-2"/>
        </w:rPr>
        <w:t xml:space="preserve"> </w:t>
      </w:r>
      <w:r w:rsidRPr="00A43692">
        <w:rPr>
          <w:lang w:eastAsia="zh-CN"/>
        </w:rPr>
        <w:t>приведено</w:t>
      </w:r>
      <w:r w:rsidRPr="00391BE4">
        <w:rPr>
          <w:spacing w:val="-2"/>
        </w:rPr>
        <w:t xml:space="preserve"> определение терминов "свободное пространство" и "распространение в свободном пространстве". Символы, используемые в этой Рекомендации, согласованы символами, определенными в предварительном проекте пересмотра Рекомендации </w:t>
      </w:r>
      <w:r w:rsidRPr="008F0A85">
        <w:rPr>
          <w:rStyle w:val="Hyperlink"/>
          <w:color w:val="auto"/>
          <w:spacing w:val="-2"/>
          <w:u w:val="none"/>
        </w:rPr>
        <w:t>МСЭ-</w:t>
      </w:r>
      <w:r w:rsidRPr="008F0A85">
        <w:rPr>
          <w:rStyle w:val="Hyperlink"/>
          <w:color w:val="auto"/>
          <w:spacing w:val="-2"/>
          <w:u w:val="none"/>
          <w:lang w:val="en-US"/>
        </w:rPr>
        <w:t>R</w:t>
      </w:r>
      <w:r w:rsidR="00EB6A68" w:rsidRPr="008F0A85">
        <w:rPr>
          <w:rStyle w:val="Hyperlink"/>
          <w:color w:val="auto"/>
          <w:spacing w:val="-2"/>
          <w:u w:val="none"/>
        </w:rPr>
        <w:t xml:space="preserve"> </w:t>
      </w:r>
      <w:r w:rsidR="00EB6A68" w:rsidRPr="008F0A85">
        <w:rPr>
          <w:rStyle w:val="Hyperlink"/>
          <w:color w:val="auto"/>
          <w:spacing w:val="-2"/>
          <w:u w:val="none"/>
          <w:lang w:val="en-US"/>
        </w:rPr>
        <w:t>P</w:t>
      </w:r>
      <w:r w:rsidR="00EB6A68" w:rsidRPr="008F0A85">
        <w:rPr>
          <w:rStyle w:val="Hyperlink"/>
          <w:color w:val="auto"/>
          <w:spacing w:val="-2"/>
          <w:u w:val="none"/>
        </w:rPr>
        <w:t>.341-6</w:t>
      </w:r>
      <w:r w:rsidRPr="008F0A85">
        <w:rPr>
          <w:spacing w:val="-2"/>
        </w:rPr>
        <w:t xml:space="preserve"> </w:t>
      </w:r>
      <w:r w:rsidRPr="00391BE4">
        <w:t>(Документ </w:t>
      </w:r>
      <w:hyperlink r:id="rId10" w:history="1">
        <w:r w:rsidRPr="00391BE4">
          <w:rPr>
            <w:color w:val="0000FF"/>
            <w:u w:val="single"/>
          </w:rPr>
          <w:t>3/95</w:t>
        </w:r>
      </w:hyperlink>
      <w:r w:rsidRPr="00391BE4">
        <w:t xml:space="preserve">). </w:t>
      </w:r>
      <w:r w:rsidRPr="00391BE4">
        <w:rPr>
          <w:spacing w:val="-2"/>
        </w:rPr>
        <w:t>В</w:t>
      </w:r>
      <w:r w:rsidRPr="00391BE4">
        <w:rPr>
          <w:spacing w:val="-2"/>
          <w:lang w:val="en-US"/>
        </w:rPr>
        <w:t> </w:t>
      </w:r>
      <w:r w:rsidRPr="00391BE4">
        <w:rPr>
          <w:spacing w:val="-2"/>
        </w:rPr>
        <w:t>разделе</w:t>
      </w:r>
      <w:r w:rsidRPr="00391BE4">
        <w:rPr>
          <w:spacing w:val="-2"/>
          <w:lang w:val="en-US"/>
        </w:rPr>
        <w:t> </w:t>
      </w:r>
      <w:r w:rsidRPr="00391BE4">
        <w:rPr>
          <w:spacing w:val="-2"/>
        </w:rPr>
        <w:t>4 пересмотрено определение мощности, подводимой к антенне приемника, с тем чтобы применять его к сопряженно-согласованной антенне, а не изотропной антенне.</w:t>
      </w:r>
    </w:p>
    <w:p w:rsidR="00BF11C3" w:rsidRPr="00EB6A68" w:rsidRDefault="00BF11C3" w:rsidP="00BF11C3">
      <w:pPr>
        <w:tabs>
          <w:tab w:val="right" w:pos="9639"/>
        </w:tabs>
        <w:spacing w:before="360"/>
        <w:rPr>
          <w:lang w:val="ru-RU"/>
        </w:rPr>
      </w:pPr>
      <w:r w:rsidRPr="00EB6A68">
        <w:rPr>
          <w:u w:val="single"/>
          <w:lang w:val="ru-RU"/>
        </w:rPr>
        <w:t>Проект пересмотра Рекомендации МСЭ-</w:t>
      </w:r>
      <w:r>
        <w:rPr>
          <w:u w:val="single"/>
        </w:rPr>
        <w:t>R</w:t>
      </w:r>
      <w:r w:rsidRPr="00EB6A68">
        <w:rPr>
          <w:u w:val="single"/>
          <w:lang w:val="ru-RU"/>
        </w:rPr>
        <w:t xml:space="preserve"> </w:t>
      </w:r>
      <w:r w:rsidRPr="00B20FC7">
        <w:rPr>
          <w:u w:val="single"/>
        </w:rPr>
        <w:t>P</w:t>
      </w:r>
      <w:r w:rsidRPr="00EB6A68">
        <w:rPr>
          <w:u w:val="single"/>
          <w:lang w:val="ru-RU"/>
        </w:rPr>
        <w:t>.840-7</w:t>
      </w:r>
      <w:r w:rsidRPr="00EB6A68">
        <w:rPr>
          <w:lang w:val="ru-RU"/>
        </w:rPr>
        <w:tab/>
        <w:t>Док.</w:t>
      </w:r>
      <w:r>
        <w:t> </w:t>
      </w:r>
      <w:r w:rsidRPr="00EB6A68">
        <w:rPr>
          <w:lang w:val="ru-RU"/>
        </w:rPr>
        <w:t>3/98(</w:t>
      </w:r>
      <w:r w:rsidRPr="00B20FC7">
        <w:t>Rev</w:t>
      </w:r>
      <w:r w:rsidRPr="00EB6A68">
        <w:rPr>
          <w:lang w:val="ru-RU"/>
        </w:rPr>
        <w:t>.1)</w:t>
      </w:r>
    </w:p>
    <w:p w:rsidR="00BF11C3" w:rsidRPr="00EB6A68" w:rsidRDefault="00BF11C3" w:rsidP="00BF11C3">
      <w:pPr>
        <w:pStyle w:val="Rectitle"/>
        <w:rPr>
          <w:rFonts w:ascii="Times New Roman" w:hAnsi="Times New Roman"/>
          <w:szCs w:val="24"/>
          <w:lang w:val="ru-RU"/>
        </w:rPr>
      </w:pPr>
      <w:r w:rsidRPr="00EB6A68">
        <w:rPr>
          <w:lang w:val="ru-RU"/>
        </w:rPr>
        <w:t>Ослабление из-за облачности и тумана</w:t>
      </w:r>
    </w:p>
    <w:p w:rsidR="00BF11C3" w:rsidRPr="00EB348D" w:rsidRDefault="00BF11C3" w:rsidP="00BF11C3">
      <w:pPr>
        <w:pStyle w:val="Normalaftertitle0"/>
        <w:jc w:val="both"/>
      </w:pPr>
      <w:r>
        <w:t>Цель</w:t>
      </w:r>
      <w:r w:rsidRPr="00EB348D">
        <w:t xml:space="preserve"> </w:t>
      </w:r>
      <w:r>
        <w:t>данного</w:t>
      </w:r>
      <w:r w:rsidRPr="00EB348D">
        <w:t xml:space="preserve"> </w:t>
      </w:r>
      <w:r>
        <w:t>документа</w:t>
      </w:r>
      <w:r w:rsidRPr="00EB348D">
        <w:rPr>
          <w:lang w:val="en-US"/>
        </w:rPr>
        <w:t> </w:t>
      </w:r>
      <w:r w:rsidRPr="00EB348D">
        <w:t xml:space="preserve">– </w:t>
      </w:r>
      <w:r>
        <w:rPr>
          <w:lang w:eastAsia="zh-CN"/>
        </w:rPr>
        <w:t>предложить</w:t>
      </w:r>
      <w:r w:rsidRPr="00EB348D">
        <w:t xml:space="preserve"> </w:t>
      </w:r>
      <w:r>
        <w:t>пересмотр</w:t>
      </w:r>
      <w:r w:rsidRPr="00EB348D">
        <w:t xml:space="preserve"> </w:t>
      </w:r>
      <w:r>
        <w:t>Приложения</w:t>
      </w:r>
      <w:r w:rsidRPr="00EB348D">
        <w:rPr>
          <w:lang w:val="en-US"/>
        </w:rPr>
        <w:t> </w:t>
      </w:r>
      <w:r w:rsidRPr="00EB348D">
        <w:t xml:space="preserve">3 </w:t>
      </w:r>
      <w:r>
        <w:t>к</w:t>
      </w:r>
      <w:r w:rsidRPr="00EB348D">
        <w:t xml:space="preserve"> </w:t>
      </w:r>
      <w:r>
        <w:t>Рекомендации МСЭ</w:t>
      </w:r>
      <w:r w:rsidRPr="00EB348D">
        <w:t>-</w:t>
      </w:r>
      <w:r>
        <w:rPr>
          <w:lang w:val="en-GB"/>
        </w:rPr>
        <w:t>R</w:t>
      </w:r>
      <w:r w:rsidRPr="00EB348D">
        <w:t xml:space="preserve"> </w:t>
      </w:r>
      <w:r>
        <w:rPr>
          <w:lang w:val="en-GB"/>
        </w:rPr>
        <w:t>P</w:t>
      </w:r>
      <w:r w:rsidRPr="00EB348D">
        <w:t>.840</w:t>
      </w:r>
      <w:r w:rsidRPr="00EB348D">
        <w:noBreakHyphen/>
        <w:t>7</w:t>
      </w:r>
      <w:r>
        <w:t>, в котором</w:t>
      </w:r>
      <w:r w:rsidRPr="00EB348D">
        <w:t>:</w:t>
      </w:r>
    </w:p>
    <w:p w:rsidR="00BF11C3" w:rsidRPr="00EB6A68" w:rsidRDefault="00BF11C3" w:rsidP="00BF11C3">
      <w:pPr>
        <w:tabs>
          <w:tab w:val="left" w:pos="2608"/>
          <w:tab w:val="left" w:pos="3345"/>
        </w:tabs>
        <w:spacing w:before="80"/>
        <w:ind w:left="1134" w:hanging="1134"/>
        <w:rPr>
          <w:rFonts w:cstheme="minorHAnsi"/>
          <w:lang w:val="ru-RU"/>
        </w:rPr>
      </w:pPr>
      <w:r w:rsidRPr="00EB6A68">
        <w:rPr>
          <w:rFonts w:cstheme="minorHAnsi"/>
          <w:lang w:val="ru-RU"/>
        </w:rPr>
        <w:t>–</w:t>
      </w:r>
      <w:r w:rsidRPr="00EB6A68">
        <w:rPr>
          <w:rFonts w:cstheme="minorHAnsi"/>
          <w:lang w:val="ru-RU"/>
        </w:rPr>
        <w:tab/>
        <w:t>определен применимый диапазон вероятности;</w:t>
      </w:r>
    </w:p>
    <w:p w:rsidR="00BF11C3" w:rsidRPr="00EB6A68" w:rsidRDefault="00BF11C3" w:rsidP="00BF11C3">
      <w:pPr>
        <w:tabs>
          <w:tab w:val="left" w:pos="2608"/>
          <w:tab w:val="left" w:pos="3345"/>
        </w:tabs>
        <w:spacing w:before="80"/>
        <w:ind w:left="1134" w:hanging="1134"/>
        <w:rPr>
          <w:rFonts w:cstheme="minorHAnsi"/>
          <w:lang w:val="ru-RU"/>
        </w:rPr>
      </w:pPr>
      <w:r w:rsidRPr="00EB6A68">
        <w:rPr>
          <w:rFonts w:cstheme="minorHAnsi"/>
          <w:lang w:val="ru-RU"/>
        </w:rPr>
        <w:t>–</w:t>
      </w:r>
      <w:r w:rsidRPr="00EB6A68">
        <w:rPr>
          <w:rFonts w:cstheme="minorHAnsi"/>
          <w:lang w:val="ru-RU"/>
        </w:rPr>
        <w:tab/>
        <w:t xml:space="preserve">предусмотрена проверка, является ли </w:t>
      </w:r>
      <w:r w:rsidRPr="00611339">
        <w:rPr>
          <w:rFonts w:cstheme="minorHAnsi"/>
          <w:i/>
          <w:lang w:val="en-GB"/>
        </w:rPr>
        <w:t>P</w:t>
      </w:r>
      <w:r w:rsidRPr="00EB6A68">
        <w:rPr>
          <w:rFonts w:cstheme="minorHAnsi"/>
          <w:lang w:val="ru-RU"/>
        </w:rPr>
        <w:t xml:space="preserve"> больше </w:t>
      </w:r>
      <m:oMath>
        <m:sSub>
          <m:sSubPr>
            <m:ctrlPr>
              <w:rPr>
                <w:rFonts w:ascii="Cambria Math" w:hAnsi="Cambria Math" w:cstheme="minorHAnsi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P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CLW</m:t>
            </m:r>
          </m:sub>
        </m:sSub>
      </m:oMath>
      <w:r w:rsidRPr="00EB6A68">
        <w:rPr>
          <w:lang w:val="ru-RU"/>
        </w:rPr>
        <w:t xml:space="preserve">, </w:t>
      </w:r>
      <w:r w:rsidRPr="00EB6A68">
        <w:rPr>
          <w:rFonts w:cstheme="minorHAnsi"/>
          <w:lang w:val="ru-RU"/>
        </w:rPr>
        <w:t xml:space="preserve">и, если является, устанавливается, что </w:t>
      </w:r>
      <m:oMath>
        <m:sSub>
          <m:sSubPr>
            <m:ctrlPr>
              <w:rPr>
                <w:rFonts w:ascii="Cambria Math" w:hAnsi="Cambria Math" w:cstheme="minorHAnsi"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ru-RU"/>
          </w:rPr>
          <m:t>=0</m:t>
        </m:r>
      </m:oMath>
      <w:r w:rsidRPr="00EB6A68">
        <w:rPr>
          <w:rFonts w:cstheme="minorHAnsi"/>
          <w:lang w:val="ru-RU"/>
        </w:rPr>
        <w:t xml:space="preserve">; </w:t>
      </w:r>
    </w:p>
    <w:p w:rsidR="00BF11C3" w:rsidRPr="00EB6A68" w:rsidRDefault="00BF11C3" w:rsidP="00BF11C3">
      <w:pPr>
        <w:tabs>
          <w:tab w:val="left" w:pos="2608"/>
          <w:tab w:val="left" w:pos="3345"/>
        </w:tabs>
        <w:spacing w:before="80"/>
        <w:ind w:left="1134" w:hanging="1134"/>
        <w:rPr>
          <w:rFonts w:cstheme="minorHAnsi"/>
          <w:lang w:val="ru-RU"/>
        </w:rPr>
      </w:pPr>
      <w:r w:rsidRPr="00EB6A68">
        <w:rPr>
          <w:rFonts w:cstheme="minorHAnsi"/>
          <w:lang w:val="ru-RU"/>
        </w:rPr>
        <w:t>–</w:t>
      </w:r>
      <w:r w:rsidRPr="00EB6A68">
        <w:rPr>
          <w:rFonts w:cstheme="minorHAnsi"/>
          <w:lang w:val="ru-RU"/>
        </w:rPr>
        <w:tab/>
        <w:t>текст согласуется с предыдущими разделами Рекомендации;</w:t>
      </w:r>
    </w:p>
    <w:p w:rsidR="00BF11C3" w:rsidRPr="00EB6A68" w:rsidRDefault="00BF11C3" w:rsidP="00BF11C3">
      <w:pPr>
        <w:tabs>
          <w:tab w:val="left" w:pos="2608"/>
          <w:tab w:val="left" w:pos="3345"/>
        </w:tabs>
        <w:spacing w:before="80"/>
        <w:ind w:left="1134" w:hanging="1134"/>
        <w:rPr>
          <w:rFonts w:cstheme="minorHAnsi"/>
          <w:lang w:val="ru-RU"/>
        </w:rPr>
      </w:pPr>
      <w:r w:rsidRPr="00EB6A68">
        <w:rPr>
          <w:rFonts w:cstheme="minorHAnsi"/>
          <w:lang w:val="ru-RU"/>
        </w:rPr>
        <w:t>–</w:t>
      </w:r>
      <w:r w:rsidRPr="00EB6A68">
        <w:rPr>
          <w:rFonts w:cstheme="minorHAnsi"/>
          <w:lang w:val="ru-RU"/>
        </w:rPr>
        <w:tab/>
        <w:t>метод интерполяции согласуется с методом синтеза временных рядов совокупного объема жидкой воды в облаке, описанным в Рекомендации МСЭ-</w:t>
      </w:r>
      <w:r w:rsidRPr="00611339">
        <w:rPr>
          <w:rFonts w:cstheme="minorHAnsi"/>
          <w:lang w:val="en-GB"/>
        </w:rPr>
        <w:t>R</w:t>
      </w:r>
      <w:r w:rsidRPr="00EB6A68">
        <w:rPr>
          <w:rFonts w:cstheme="minorHAnsi"/>
          <w:lang w:val="ru-RU"/>
        </w:rPr>
        <w:t xml:space="preserve"> </w:t>
      </w:r>
      <w:r w:rsidRPr="00611339">
        <w:rPr>
          <w:rFonts w:cstheme="minorHAnsi"/>
          <w:lang w:val="en-GB"/>
        </w:rPr>
        <w:t>P</w:t>
      </w:r>
      <w:r w:rsidRPr="00EB6A68">
        <w:rPr>
          <w:rFonts w:cstheme="minorHAnsi"/>
          <w:lang w:val="ru-RU"/>
        </w:rPr>
        <w:t xml:space="preserve">.1853, для которого требуются значения </w:t>
      </w:r>
      <m:oMath>
        <m:r>
          <w:rPr>
            <w:rFonts w:ascii="Cambria Math" w:hAnsi="Cambria Math" w:cstheme="minorHAnsi"/>
            <w:lang w:val="en-GB"/>
          </w:rPr>
          <m:t>m</m:t>
        </m:r>
      </m:oMath>
      <w:r w:rsidRPr="00EB6A68">
        <w:rPr>
          <w:rFonts w:cstheme="minorHAnsi"/>
          <w:lang w:val="ru-RU"/>
        </w:rPr>
        <w:t xml:space="preserve">, </w:t>
      </w:r>
      <m:oMath>
        <m:r>
          <w:rPr>
            <w:rFonts w:ascii="Cambria Math" w:hAnsi="Cambria Math" w:cstheme="minorHAnsi"/>
            <w:lang w:val="en-GB"/>
          </w:rPr>
          <m:t>σ</m:t>
        </m:r>
      </m:oMath>
      <w:r w:rsidRPr="00EB6A68">
        <w:rPr>
          <w:rFonts w:cstheme="minorHAnsi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P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CLW</m:t>
            </m:r>
          </m:sub>
        </m:sSub>
      </m:oMath>
      <w:r w:rsidRPr="00EB6A68">
        <w:rPr>
          <w:rFonts w:cstheme="minorHAnsi"/>
          <w:lang w:val="ru-RU"/>
        </w:rPr>
        <w:t xml:space="preserve"> в рассматриваемом местоположении (т.</w:t>
      </w:r>
      <w:r w:rsidRPr="00CD3A81">
        <w:rPr>
          <w:rFonts w:cstheme="minorHAnsi"/>
        </w:rPr>
        <w:t> </w:t>
      </w:r>
      <w:r w:rsidRPr="00EB6A68">
        <w:rPr>
          <w:rFonts w:cstheme="minorHAnsi"/>
          <w:lang w:val="ru-RU"/>
        </w:rPr>
        <w:t xml:space="preserve">е. путем пространственной интерполяции значений </w:t>
      </w:r>
      <m:oMath>
        <m:r>
          <w:rPr>
            <w:rFonts w:ascii="Cambria Math" w:hAnsi="Cambria Math" w:cstheme="minorHAnsi"/>
            <w:lang w:val="en-GB"/>
          </w:rPr>
          <m:t>m</m:t>
        </m:r>
      </m:oMath>
      <w:r w:rsidRPr="00EB6A68">
        <w:rPr>
          <w:rFonts w:cstheme="minorHAnsi"/>
          <w:lang w:val="ru-RU"/>
        </w:rPr>
        <w:t xml:space="preserve">, </w:t>
      </w:r>
      <m:oMath>
        <m:r>
          <w:rPr>
            <w:rFonts w:ascii="Cambria Math" w:hAnsi="Cambria Math" w:cstheme="minorHAnsi"/>
            <w:lang w:val="en-GB"/>
          </w:rPr>
          <m:t>σ</m:t>
        </m:r>
      </m:oMath>
      <w:r w:rsidRPr="00EB6A68">
        <w:rPr>
          <w:rFonts w:cstheme="minorHAnsi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P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CLW</m:t>
            </m:r>
          </m:sub>
        </m:sSub>
      </m:oMath>
      <w:r w:rsidRPr="00EB6A68">
        <w:rPr>
          <w:rFonts w:cstheme="minorHAnsi"/>
          <w:lang w:val="ru-RU"/>
        </w:rPr>
        <w:t xml:space="preserve"> в четырех ближайших точках координатной сетки и определения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</m:oMath>
      <w:r w:rsidRPr="00EB6A68">
        <w:rPr>
          <w:rFonts w:cstheme="minorHAnsi"/>
          <w:lang w:val="ru-RU"/>
        </w:rPr>
        <w:t xml:space="preserve"> в рассматриваемом местоположении по пол</w:t>
      </w:r>
      <w:bookmarkStart w:id="1" w:name="_GoBack"/>
      <w:bookmarkEnd w:id="1"/>
      <w:r w:rsidRPr="00EB6A68">
        <w:rPr>
          <w:rFonts w:cstheme="minorHAnsi"/>
          <w:lang w:val="ru-RU"/>
        </w:rPr>
        <w:t xml:space="preserve">ученным путем пространственной интерполяции значениям </w:t>
      </w:r>
      <m:oMath>
        <m:r>
          <w:rPr>
            <w:rFonts w:ascii="Cambria Math" w:hAnsi="Cambria Math" w:cstheme="minorHAnsi"/>
            <w:lang w:val="en-GB"/>
          </w:rPr>
          <m:t>m</m:t>
        </m:r>
      </m:oMath>
      <w:r w:rsidRPr="00EB6A68">
        <w:rPr>
          <w:rFonts w:cstheme="minorHAnsi"/>
          <w:lang w:val="ru-RU"/>
        </w:rPr>
        <w:t xml:space="preserve">, </w:t>
      </w:r>
      <m:oMath>
        <m:r>
          <w:rPr>
            <w:rFonts w:ascii="Cambria Math" w:hAnsi="Cambria Math" w:cstheme="minorHAnsi"/>
            <w:lang w:val="en-GB"/>
          </w:rPr>
          <m:t>σ</m:t>
        </m:r>
      </m:oMath>
      <w:r w:rsidRPr="00EB6A68">
        <w:rPr>
          <w:rFonts w:cstheme="minorHAnsi"/>
          <w:lang w:val="ru-RU"/>
        </w:rPr>
        <w:t xml:space="preserve"> и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P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CLW</m:t>
            </m:r>
          </m:sub>
        </m:sSub>
      </m:oMath>
      <w:r w:rsidRPr="00EB6A68">
        <w:rPr>
          <w:rFonts w:cstheme="minorHAnsi"/>
          <w:lang w:val="ru-RU"/>
        </w:rPr>
        <w:t xml:space="preserve">, а не путем определения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</m:oMath>
      <w:r w:rsidRPr="00EB6A68">
        <w:rPr>
          <w:rFonts w:cstheme="minorHAnsi"/>
          <w:lang w:val="ru-RU"/>
        </w:rPr>
        <w:t xml:space="preserve"> в рассматриваемом местоположении путем пространственной интерполяции расчетных значений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</m:oMath>
      <w:r w:rsidRPr="00EB6A68">
        <w:rPr>
          <w:rFonts w:cstheme="minorHAnsi"/>
          <w:lang w:val="ru-RU"/>
        </w:rPr>
        <w:t xml:space="preserve"> в четырех ближайших точках координатной сетки).</w:t>
      </w:r>
    </w:p>
    <w:p w:rsidR="00BF11C3" w:rsidRPr="00EB6A68" w:rsidRDefault="00BF11C3" w:rsidP="00BF11C3">
      <w:pPr>
        <w:rPr>
          <w:rFonts w:cstheme="minorHAnsi"/>
          <w:lang w:val="ru-RU"/>
        </w:rPr>
      </w:pPr>
      <w:r w:rsidRPr="00EB6A68">
        <w:rPr>
          <w:rFonts w:cstheme="minorHAnsi"/>
          <w:lang w:val="ru-RU"/>
        </w:rPr>
        <w:t>В разделе</w:t>
      </w:r>
      <w:r w:rsidRPr="00CD3A81">
        <w:rPr>
          <w:rFonts w:cstheme="minorHAnsi"/>
        </w:rPr>
        <w:t> </w:t>
      </w:r>
      <w:r w:rsidRPr="00EB6A68">
        <w:rPr>
          <w:rFonts w:cstheme="minorHAnsi"/>
          <w:lang w:val="ru-RU"/>
        </w:rPr>
        <w:t>4 Рекомендации МСЭ</w:t>
      </w:r>
      <w:r w:rsidRPr="00EB6A68">
        <w:rPr>
          <w:rFonts w:cstheme="minorHAnsi"/>
          <w:szCs w:val="24"/>
          <w:lang w:val="ru-RU"/>
        </w:rPr>
        <w:t>-</w:t>
      </w:r>
      <w:r w:rsidRPr="00611339">
        <w:rPr>
          <w:rFonts w:cstheme="minorHAnsi"/>
          <w:szCs w:val="24"/>
          <w:lang w:val="en-GB"/>
        </w:rPr>
        <w:t>R</w:t>
      </w:r>
      <w:r w:rsidRPr="00EB6A68">
        <w:rPr>
          <w:rFonts w:cstheme="minorHAnsi"/>
          <w:szCs w:val="24"/>
          <w:lang w:val="ru-RU"/>
        </w:rPr>
        <w:t xml:space="preserve"> </w:t>
      </w:r>
      <w:r w:rsidRPr="00611339">
        <w:rPr>
          <w:rFonts w:cstheme="minorHAnsi"/>
          <w:szCs w:val="24"/>
          <w:lang w:val="en-GB"/>
        </w:rPr>
        <w:t>P</w:t>
      </w:r>
      <w:r w:rsidRPr="00EB6A68">
        <w:rPr>
          <w:rFonts w:cstheme="minorHAnsi"/>
          <w:szCs w:val="24"/>
          <w:lang w:val="ru-RU"/>
        </w:rPr>
        <w:t>.840-7 приведены значения</w:t>
      </w:r>
      <w:r w:rsidRPr="00EB6A68">
        <w:rPr>
          <w:rFonts w:cstheme="minorHAnsi"/>
          <w:lang w:val="ru-RU"/>
        </w:rPr>
        <w:t xml:space="preserve"> </w:t>
      </w:r>
      <w:r w:rsidRPr="00611339">
        <w:rPr>
          <w:rFonts w:cstheme="minorHAnsi"/>
          <w:i/>
          <w:lang w:val="en-GB"/>
        </w:rPr>
        <w:t>m</w:t>
      </w:r>
      <w:r w:rsidRPr="00EB6A68">
        <w:rPr>
          <w:rFonts w:cstheme="minorHAnsi"/>
          <w:i/>
          <w:lang w:val="ru-RU"/>
        </w:rPr>
        <w:t>,</w:t>
      </w:r>
      <w:r w:rsidRPr="00611339">
        <w:rPr>
          <w:rFonts w:cstheme="minorHAnsi"/>
          <w:i/>
          <w:lang w:val="en-GB"/>
        </w:rPr>
        <w:t> </w:t>
      </w:r>
      <w:r w:rsidRPr="00611339">
        <w:rPr>
          <w:rFonts w:cstheme="minorHAnsi"/>
          <w:lang w:val="en-GB"/>
        </w:rPr>
        <w:sym w:font="Symbol" w:char="F073"/>
      </w:r>
      <w:r w:rsidRPr="00EB6A68">
        <w:rPr>
          <w:rFonts w:cstheme="minorHAnsi"/>
          <w:i/>
          <w:lang w:val="ru-RU"/>
        </w:rPr>
        <w:t xml:space="preserve"> </w:t>
      </w:r>
      <w:r w:rsidRPr="00EB6A68">
        <w:rPr>
          <w:rFonts w:cstheme="minorHAnsi"/>
          <w:lang w:val="ru-RU"/>
        </w:rPr>
        <w:t>и</w:t>
      </w:r>
      <w:r w:rsidRPr="00EB6A68">
        <w:rPr>
          <w:rFonts w:cstheme="minorHAnsi"/>
          <w:i/>
          <w:lang w:val="ru-RU"/>
        </w:rPr>
        <w:t xml:space="preserve"> </w:t>
      </w:r>
      <w:r w:rsidRPr="00611339">
        <w:rPr>
          <w:rFonts w:cstheme="minorHAnsi"/>
          <w:i/>
          <w:lang w:val="en-GB"/>
        </w:rPr>
        <w:t>P</w:t>
      </w:r>
      <w:r w:rsidRPr="00611339">
        <w:rPr>
          <w:rFonts w:cstheme="minorHAnsi"/>
          <w:i/>
          <w:vertAlign w:val="subscript"/>
          <w:lang w:val="en-GB"/>
        </w:rPr>
        <w:t>CLW</w:t>
      </w:r>
      <w:r w:rsidRPr="00EB6A68">
        <w:rPr>
          <w:lang w:val="ru-RU"/>
        </w:rPr>
        <w:t xml:space="preserve"> в желательном </w:t>
      </w:r>
      <w:r w:rsidRPr="00EB6A68">
        <w:rPr>
          <w:rFonts w:cstheme="minorHAnsi"/>
          <w:szCs w:val="24"/>
          <w:lang w:val="ru-RU"/>
        </w:rPr>
        <w:t>местоположении</w:t>
      </w:r>
      <w:r w:rsidRPr="00EB6A68">
        <w:rPr>
          <w:lang w:val="ru-RU"/>
        </w:rPr>
        <w:t>, требуемом синтезатором временных рядов ослабления в облаке, который описан в Рекомендации</w:t>
      </w:r>
      <w:r w:rsidRPr="00EB6A68">
        <w:rPr>
          <w:rFonts w:cstheme="minorHAnsi"/>
          <w:lang w:val="ru-RU"/>
        </w:rPr>
        <w:t xml:space="preserve"> МСЭ-</w:t>
      </w:r>
      <w:r w:rsidRPr="00611339">
        <w:rPr>
          <w:rFonts w:cstheme="minorHAnsi"/>
          <w:lang w:val="en-GB"/>
        </w:rPr>
        <w:t>R</w:t>
      </w:r>
      <w:r w:rsidRPr="00EB6A68">
        <w:rPr>
          <w:rFonts w:cstheme="minorHAnsi"/>
          <w:lang w:val="ru-RU"/>
        </w:rPr>
        <w:t xml:space="preserve"> </w:t>
      </w:r>
      <w:r w:rsidRPr="00611339">
        <w:rPr>
          <w:rFonts w:cstheme="minorHAnsi"/>
          <w:lang w:val="en-GB"/>
        </w:rPr>
        <w:t>P</w:t>
      </w:r>
      <w:r w:rsidRPr="00EB6A68">
        <w:rPr>
          <w:rFonts w:cstheme="minorHAnsi"/>
          <w:lang w:val="ru-RU"/>
        </w:rPr>
        <w:t xml:space="preserve">.1853, и соответствующее значение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</m:oMath>
      <w:r w:rsidRPr="00EB6A68">
        <w:rPr>
          <w:rFonts w:cstheme="minorHAnsi"/>
          <w:lang w:val="ru-RU"/>
        </w:rPr>
        <w:t xml:space="preserve"> приведено только для справки. Во</w:t>
      </w:r>
      <w:r w:rsidRPr="00BB2243">
        <w:rPr>
          <w:rFonts w:cstheme="minorHAnsi"/>
        </w:rPr>
        <w:t> </w:t>
      </w:r>
      <w:r w:rsidRPr="00EB6A68">
        <w:rPr>
          <w:rFonts w:cstheme="minorHAnsi"/>
          <w:lang w:val="ru-RU"/>
        </w:rPr>
        <w:t xml:space="preserve">всех случаях для расчета </w:t>
      </w:r>
      <m:oMath>
        <m:sSub>
          <m:sSubPr>
            <m:ctrlPr>
              <w:rPr>
                <w:rFonts w:ascii="Cambria Math" w:hAnsi="Cambria Math" w:cstheme="minorHAnsi"/>
                <w:i/>
                <w:lang w:val="en-GB"/>
              </w:rPr>
            </m:ctrlPr>
          </m:sSubPr>
          <m:e>
            <m:r>
              <w:rPr>
                <w:rFonts w:ascii="Cambria Math" w:hAnsi="Cambria Math" w:cstheme="minorHAnsi"/>
                <w:lang w:val="en-GB"/>
              </w:rPr>
              <m:t>L</m:t>
            </m:r>
          </m:e>
          <m:sub>
            <m:r>
              <w:rPr>
                <w:rFonts w:ascii="Cambria Math" w:hAnsi="Cambria Math" w:cstheme="minorHAnsi"/>
                <w:lang w:val="en-GB"/>
              </w:rPr>
              <m:t>red</m:t>
            </m:r>
          </m:sub>
        </m:sSub>
      </m:oMath>
      <w:r w:rsidRPr="00EB6A68">
        <w:rPr>
          <w:rFonts w:cstheme="minorHAnsi"/>
          <w:lang w:val="ru-RU"/>
        </w:rPr>
        <w:t>следует использовать раздел</w:t>
      </w:r>
      <w:r w:rsidRPr="00BB2243">
        <w:rPr>
          <w:rFonts w:cstheme="minorHAnsi"/>
        </w:rPr>
        <w:t> </w:t>
      </w:r>
      <w:r w:rsidRPr="00EB6A68">
        <w:rPr>
          <w:rFonts w:cstheme="minorHAnsi"/>
          <w:lang w:val="ru-RU"/>
        </w:rPr>
        <w:t>3, а не аппроксимированное значение, рассчитанное согласно разделу</w:t>
      </w:r>
      <w:r>
        <w:rPr>
          <w:rFonts w:cstheme="minorHAnsi"/>
        </w:rPr>
        <w:t> </w:t>
      </w:r>
      <w:r w:rsidRPr="00EB6A68">
        <w:rPr>
          <w:rFonts w:cstheme="minorHAnsi"/>
          <w:lang w:val="ru-RU"/>
        </w:rPr>
        <w:t>4.</w:t>
      </w:r>
    </w:p>
    <w:p w:rsidR="00BF11C3" w:rsidRPr="00EB6A68" w:rsidRDefault="00BF11C3" w:rsidP="00BF11C3">
      <w:pPr>
        <w:rPr>
          <w:rFonts w:cstheme="minorHAnsi"/>
          <w:szCs w:val="24"/>
          <w:lang w:val="ru-RU"/>
        </w:rPr>
      </w:pPr>
      <w:r w:rsidRPr="00EB6A68">
        <w:rPr>
          <w:rFonts w:cstheme="minorHAnsi"/>
          <w:szCs w:val="24"/>
          <w:lang w:val="ru-RU"/>
        </w:rPr>
        <w:t>Приложение заменяет раздел</w:t>
      </w:r>
      <w:r w:rsidRPr="00BB2243">
        <w:rPr>
          <w:rFonts w:cstheme="minorHAnsi"/>
          <w:szCs w:val="24"/>
        </w:rPr>
        <w:t> </w:t>
      </w:r>
      <w:r w:rsidRPr="00EB6A68">
        <w:rPr>
          <w:rFonts w:cstheme="minorHAnsi"/>
          <w:szCs w:val="24"/>
          <w:lang w:val="ru-RU"/>
        </w:rPr>
        <w:t>4 полностью.</w:t>
      </w:r>
    </w:p>
    <w:p w:rsidR="00BF11C3" w:rsidRPr="00EB6A68" w:rsidRDefault="00BF11C3" w:rsidP="00BF11C3">
      <w:pPr>
        <w:spacing w:before="720"/>
        <w:jc w:val="center"/>
        <w:rPr>
          <w:lang w:val="ru-RU"/>
        </w:rPr>
      </w:pPr>
      <w:r w:rsidRPr="00EB6A68">
        <w:rPr>
          <w:lang w:val="ru-RU"/>
        </w:rPr>
        <w:t>______________</w:t>
      </w:r>
    </w:p>
    <w:sectPr w:rsidR="00BF11C3" w:rsidRPr="00EB6A68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C3" w:rsidRDefault="00BF11C3">
      <w:r>
        <w:separator/>
      </w:r>
    </w:p>
  </w:endnote>
  <w:endnote w:type="continuationSeparator" w:id="0">
    <w:p w:rsidR="00BF11C3" w:rsidRDefault="00BF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spellStart"/>
    <w:proofErr w:type="gramStart"/>
    <w:r w:rsidRPr="000314A2">
      <w:rPr>
        <w:sz w:val="18"/>
        <w:szCs w:val="18"/>
      </w:rPr>
      <w:t>Тел</w:t>
    </w:r>
    <w:proofErr w:type="spellEnd"/>
    <w:r w:rsidRPr="000314A2">
      <w:rPr>
        <w:sz w:val="18"/>
        <w:szCs w:val="18"/>
      </w:rPr>
      <w:t>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proofErr w:type="spellStart"/>
    <w:r w:rsidRPr="000314A2">
      <w:rPr>
        <w:sz w:val="18"/>
        <w:szCs w:val="18"/>
      </w:rPr>
      <w:t>Факс</w:t>
    </w:r>
    <w:proofErr w:type="spellEnd"/>
    <w:r w:rsidRPr="000314A2">
      <w:rPr>
        <w:sz w:val="18"/>
        <w:szCs w:val="18"/>
      </w:rPr>
      <w:t>:</w:t>
    </w:r>
    <w:r w:rsidRPr="005E5EB3">
      <w:rPr>
        <w:sz w:val="18"/>
        <w:szCs w:val="18"/>
      </w:rPr>
      <w:t xml:space="preserve"> +41 22 733 7256 • </w:t>
    </w:r>
    <w:proofErr w:type="spellStart"/>
    <w:r w:rsidRPr="000314A2">
      <w:rPr>
        <w:sz w:val="18"/>
        <w:szCs w:val="18"/>
      </w:rPr>
      <w:t>Эл</w:t>
    </w:r>
    <w:proofErr w:type="spellEnd"/>
    <w:r w:rsidRPr="000314A2">
      <w:rPr>
        <w:sz w:val="18"/>
        <w:szCs w:val="18"/>
      </w:rPr>
      <w:t xml:space="preserve">. </w:t>
    </w:r>
    <w:proofErr w:type="spellStart"/>
    <w:r w:rsidRPr="000314A2">
      <w:rPr>
        <w:sz w:val="18"/>
        <w:szCs w:val="18"/>
      </w:rPr>
      <w:t>почта</w:t>
    </w:r>
    <w:proofErr w:type="spellEnd"/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C3" w:rsidRDefault="00BF11C3">
      <w:r>
        <w:t>____________________</w:t>
      </w:r>
    </w:p>
  </w:footnote>
  <w:footnote w:type="continuationSeparator" w:id="0">
    <w:p w:rsidR="00BF11C3" w:rsidRDefault="00BF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8F0A85">
      <w:rPr>
        <w:rStyle w:val="PageNumber"/>
        <w:noProof/>
        <w:sz w:val="18"/>
        <w:szCs w:val="18"/>
      </w:rPr>
      <w:t>4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F11C3">
    <w:pPr>
      <w:pStyle w:val="Header"/>
    </w:pPr>
    <w:r>
      <w:tab/>
    </w:r>
    <w:r>
      <w:tab/>
    </w:r>
    <w:r w:rsidR="00BF11C3">
      <w:rPr>
        <w:sz w:val="18"/>
        <w:szCs w:val="18"/>
      </w:rPr>
      <w:t xml:space="preserve">- </w:t>
    </w:r>
    <w:r w:rsidR="00BF11C3" w:rsidRPr="00675C14">
      <w:rPr>
        <w:rStyle w:val="PageNumber"/>
        <w:sz w:val="18"/>
        <w:szCs w:val="18"/>
      </w:rPr>
      <w:fldChar w:fldCharType="begin"/>
    </w:r>
    <w:r w:rsidR="00BF11C3" w:rsidRPr="00675C14">
      <w:rPr>
        <w:rStyle w:val="PageNumber"/>
        <w:sz w:val="18"/>
        <w:szCs w:val="18"/>
      </w:rPr>
      <w:instrText xml:space="preserve"> PAGE </w:instrText>
    </w:r>
    <w:r w:rsidR="00BF11C3" w:rsidRPr="00675C14">
      <w:rPr>
        <w:rStyle w:val="PageNumber"/>
        <w:sz w:val="18"/>
        <w:szCs w:val="18"/>
      </w:rPr>
      <w:fldChar w:fldCharType="separate"/>
    </w:r>
    <w:r w:rsidR="008F0A85">
      <w:rPr>
        <w:rStyle w:val="PageNumber"/>
        <w:noProof/>
        <w:sz w:val="18"/>
        <w:szCs w:val="18"/>
      </w:rPr>
      <w:t>3</w:t>
    </w:r>
    <w:r w:rsidR="00BF11C3" w:rsidRPr="00675C14">
      <w:rPr>
        <w:rStyle w:val="PageNumber"/>
        <w:sz w:val="18"/>
        <w:szCs w:val="18"/>
      </w:rPr>
      <w:fldChar w:fldCharType="end"/>
    </w:r>
    <w:r w:rsidR="00BF11C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F11C3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0D06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0A85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1C3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A6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4328BCE-5783-40C2-98CC-D00848A0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Style11ptUnderline">
    <w:name w:val="Style 11 pt Underline"/>
    <w:basedOn w:val="DefaultParagraphFont"/>
    <w:rsid w:val="00BF11C3"/>
    <w:rPr>
      <w:sz w:val="22"/>
      <w:szCs w:val="22"/>
      <w:u w:val="single"/>
    </w:rPr>
  </w:style>
  <w:style w:type="character" w:customStyle="1" w:styleId="enumlev1Char">
    <w:name w:val="enumlev1 Char"/>
    <w:basedOn w:val="DefaultParagraphFont"/>
    <w:link w:val="enumlev1"/>
    <w:rsid w:val="00BF11C3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F11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Normalaftertitle0">
    <w:name w:val="Normal after title"/>
    <w:basedOn w:val="Normal"/>
    <w:next w:val="Normal"/>
    <w:link w:val="NormalaftertitleChar"/>
    <w:rsid w:val="00BF11C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BF11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F11C3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F11C3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F11C3"/>
    <w:rPr>
      <w:rFonts w:asciiTheme="minorHAnsi" w:hAnsiTheme="minorHAnsi" w:cs="Times New Roman"/>
      <w:sz w:val="22"/>
      <w:lang w:val="ru-RU" w:eastAsia="en-US"/>
    </w:rPr>
  </w:style>
  <w:style w:type="character" w:customStyle="1" w:styleId="RectitleChar">
    <w:name w:val="Rec_title Char"/>
    <w:link w:val="Rectitle"/>
    <w:rsid w:val="00BF11C3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3-C-00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847335E8E64AE2A464F324E602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D236-C01C-4FE4-8E3A-6E56424BE2C0}"/>
      </w:docPartPr>
      <w:docPartBody>
        <w:p w:rsidR="005F1103" w:rsidRDefault="005F1103">
          <w:pPr>
            <w:pStyle w:val="E5847335E8E64AE2A464F324E602A46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03"/>
    <w:rsid w:val="005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847335E8E64AE2A464F324E602A46C">
    <w:name w:val="E5847335E8E64AE2A464F324E602A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4D78-8875-47BB-BF8F-63EC2C57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8</TotalTime>
  <Pages>4</Pages>
  <Words>746</Words>
  <Characters>6075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Limousin, Catherine</dc:creator>
  <cp:lastModifiedBy>Limousin, Catherine</cp:lastModifiedBy>
  <cp:revision>4</cp:revision>
  <cp:lastPrinted>2013-03-08T10:15:00Z</cp:lastPrinted>
  <dcterms:created xsi:type="dcterms:W3CDTF">2019-06-12T13:29:00Z</dcterms:created>
  <dcterms:modified xsi:type="dcterms:W3CDTF">2019-06-12T14:49:00Z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