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r w:rsidRPr="00FE08CC">
              <w:rPr>
                <w:b/>
                <w:bCs/>
                <w:szCs w:val="24"/>
                <w:lang w:val="fr-CH"/>
              </w:rPr>
              <w:t>CACE/</w:t>
            </w:r>
            <w:r w:rsidR="00F90788">
              <w:rPr>
                <w:rFonts w:hint="eastAsia"/>
                <w:b/>
                <w:bCs/>
                <w:szCs w:val="24"/>
                <w:lang w:val="fr-CH" w:eastAsia="zh-CN"/>
              </w:rPr>
              <w:t>901</w:t>
            </w:r>
          </w:p>
        </w:tc>
        <w:tc>
          <w:tcPr>
            <w:tcW w:w="2835" w:type="dxa"/>
            <w:shd w:val="clear" w:color="auto" w:fill="auto"/>
          </w:tcPr>
          <w:p w:rsidR="00E53DCE" w:rsidRPr="00334544" w:rsidRDefault="00F90788" w:rsidP="00887C4A">
            <w:pPr>
              <w:spacing w:before="0"/>
              <w:jc w:val="right"/>
              <w:rPr>
                <w:szCs w:val="24"/>
                <w:lang w:val="en-GB"/>
              </w:rPr>
            </w:pPr>
            <w:r>
              <w:rPr>
                <w:rFonts w:hint="eastAsia"/>
                <w:szCs w:val="24"/>
                <w:lang w:val="en-GB" w:eastAsia="zh-CN"/>
              </w:rPr>
              <w:t>2019</w:t>
            </w:r>
            <w:r>
              <w:rPr>
                <w:rFonts w:hint="eastAsia"/>
                <w:szCs w:val="24"/>
                <w:lang w:val="en-GB" w:eastAsia="zh-CN"/>
              </w:rPr>
              <w:t>年</w:t>
            </w:r>
            <w:r>
              <w:rPr>
                <w:rFonts w:hint="eastAsia"/>
                <w:szCs w:val="24"/>
                <w:lang w:val="en-GB" w:eastAsia="zh-CN"/>
              </w:rPr>
              <w:t>6</w:t>
            </w:r>
            <w:r>
              <w:rPr>
                <w:rFonts w:hint="eastAsia"/>
                <w:szCs w:val="24"/>
                <w:lang w:val="en-GB" w:eastAsia="zh-CN"/>
              </w:rPr>
              <w:t>月</w:t>
            </w:r>
            <w:r>
              <w:rPr>
                <w:rFonts w:hint="eastAsia"/>
                <w:szCs w:val="24"/>
                <w:lang w:val="en-GB" w:eastAsia="zh-CN"/>
              </w:rPr>
              <w:t>14</w:t>
            </w:r>
            <w:r>
              <w:rPr>
                <w:rFonts w:hint="eastAsia"/>
                <w:szCs w:val="24"/>
                <w:lang w:val="en-GB"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F90788">
              <w:rPr>
                <w:rFonts w:eastAsia="SimSun" w:hint="eastAsia"/>
                <w:b/>
                <w:bCs/>
                <w:szCs w:val="24"/>
                <w:lang w:eastAsia="zh-CN"/>
              </w:rPr>
              <w:t>7</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F90788">
              <w:rPr>
                <w:rFonts w:eastAsia="SimSun" w:hint="eastAsia"/>
                <w:b/>
                <w:bCs/>
                <w:szCs w:val="24"/>
                <w:lang w:eastAsia="zh-CN"/>
              </w:rPr>
              <w:t>7</w:t>
            </w:r>
            <w:r w:rsidRPr="00FE08CC">
              <w:rPr>
                <w:rFonts w:eastAsia="SimSun" w:hint="eastAsia"/>
                <w:b/>
                <w:bCs/>
                <w:szCs w:val="24"/>
                <w:lang w:eastAsia="zh-CN"/>
              </w:rPr>
              <w:t>研究组（</w:t>
            </w:r>
            <w:r w:rsidR="00F90788">
              <w:rPr>
                <w:rFonts w:eastAsia="SimSun" w:hint="eastAsia"/>
                <w:b/>
                <w:bCs/>
                <w:szCs w:val="24"/>
                <w:lang w:eastAsia="zh-CN"/>
              </w:rPr>
              <w:t>科学业务</w:t>
            </w:r>
            <w:r w:rsidRPr="00FE08CC">
              <w:rPr>
                <w:rFonts w:eastAsia="SimSun" w:hint="eastAsia"/>
                <w:b/>
                <w:bCs/>
                <w:szCs w:val="24"/>
                <w:lang w:eastAsia="zh-CN"/>
              </w:rPr>
              <w:t>）</w:t>
            </w:r>
          </w:p>
          <w:p w:rsidR="00FE08CC" w:rsidRPr="00FE08CC" w:rsidRDefault="00FE08CC" w:rsidP="00FE08CC">
            <w:pPr>
              <w:tabs>
                <w:tab w:val="clear" w:pos="1191"/>
                <w:tab w:val="clear" w:pos="1588"/>
                <w:tab w:val="clear" w:pos="1985"/>
              </w:tabs>
              <w:spacing w:before="80"/>
              <w:ind w:left="425" w:hanging="425"/>
              <w:rPr>
                <w:rFonts w:eastAsia="SimSun"/>
                <w:b/>
                <w:bCs/>
                <w:szCs w:val="24"/>
                <w:lang w:eastAsia="zh-CN"/>
              </w:rPr>
            </w:pPr>
            <w:r w:rsidRPr="00463E13">
              <w:rPr>
                <w:rFonts w:eastAsia="SimSun"/>
                <w:szCs w:val="24"/>
                <w:lang w:eastAsia="zh-CN"/>
              </w:rPr>
              <w:t>–</w:t>
            </w:r>
            <w:r w:rsidRPr="00463E13">
              <w:rPr>
                <w:rFonts w:eastAsia="SimSun"/>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F90788">
              <w:rPr>
                <w:rFonts w:eastAsia="SimSun" w:hint="eastAsia"/>
                <w:b/>
                <w:bCs/>
                <w:szCs w:val="24"/>
                <w:lang w:eastAsia="zh-CN"/>
              </w:rPr>
              <w:t>4</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经修订的建议书草案</w:t>
            </w:r>
          </w:p>
          <w:p w:rsidR="00FE08CC" w:rsidRPr="00FE08CC" w:rsidRDefault="00FE08CC" w:rsidP="00FE08CC">
            <w:pPr>
              <w:tabs>
                <w:tab w:val="clear" w:pos="1191"/>
                <w:tab w:val="clear" w:pos="1588"/>
                <w:tab w:val="clear" w:pos="1985"/>
              </w:tabs>
              <w:spacing w:before="80"/>
              <w:ind w:left="425" w:hanging="425"/>
              <w:rPr>
                <w:rFonts w:eastAsia="SimSun"/>
                <w:b/>
                <w:bCs/>
                <w:szCs w:val="24"/>
                <w:lang w:eastAsia="zh-CN"/>
              </w:rPr>
            </w:pPr>
            <w:r w:rsidRPr="00463E13">
              <w:rPr>
                <w:rFonts w:eastAsia="SimSun"/>
                <w:szCs w:val="24"/>
                <w:lang w:eastAsia="zh-CN"/>
              </w:rPr>
              <w:t>–</w:t>
            </w:r>
            <w:r w:rsidRPr="00463E13">
              <w:rPr>
                <w:rFonts w:eastAsia="SimSun"/>
                <w:szCs w:val="24"/>
                <w:lang w:eastAsia="zh-CN"/>
              </w:rPr>
              <w:tab/>
            </w:r>
            <w:r w:rsidRPr="00FE08CC">
              <w:rPr>
                <w:rFonts w:eastAsia="SimSun" w:hint="eastAsia"/>
                <w:b/>
                <w:bCs/>
                <w:szCs w:val="24"/>
                <w:lang w:eastAsia="zh-CN"/>
              </w:rPr>
              <w:t>建议废止</w:t>
            </w:r>
            <w:r w:rsidR="00F90788">
              <w:rPr>
                <w:rFonts w:eastAsia="SimSun" w:hint="eastAsia"/>
                <w:b/>
                <w:bCs/>
                <w:szCs w:val="24"/>
                <w:lang w:eastAsia="zh-CN"/>
              </w:rPr>
              <w:t>2</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建议书</w:t>
            </w:r>
          </w:p>
        </w:tc>
      </w:tr>
      <w:tr w:rsidR="00E53DCE" w:rsidRPr="00334544" w:rsidTr="00DA4711">
        <w:trPr>
          <w:jc w:val="center"/>
        </w:trPr>
        <w:tc>
          <w:tcPr>
            <w:tcW w:w="1526" w:type="dxa"/>
            <w:shd w:val="clear" w:color="auto" w:fill="auto"/>
          </w:tcPr>
          <w:p w:rsidR="00E53DCE" w:rsidRPr="000A041E" w:rsidRDefault="00E53DCE" w:rsidP="006160CB">
            <w:pPr>
              <w:tabs>
                <w:tab w:val="clear" w:pos="1588"/>
                <w:tab w:val="left" w:pos="1560"/>
              </w:tabs>
              <w:spacing w:before="0"/>
              <w:jc w:val="left"/>
              <w:rPr>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0A041E" w:rsidRDefault="00E53DCE" w:rsidP="006160CB">
            <w:pPr>
              <w:tabs>
                <w:tab w:val="clear" w:pos="1588"/>
                <w:tab w:val="left" w:pos="1560"/>
              </w:tabs>
              <w:spacing w:before="0"/>
              <w:jc w:val="left"/>
              <w:rPr>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0A041E" w:rsidRDefault="00E53DCE" w:rsidP="006160CB">
            <w:pPr>
              <w:spacing w:before="0"/>
              <w:jc w:val="left"/>
              <w:rPr>
                <w:szCs w:val="24"/>
                <w:lang w:eastAsia="zh-CN"/>
              </w:rPr>
            </w:pPr>
          </w:p>
        </w:tc>
      </w:tr>
    </w:tbl>
    <w:p w:rsidR="00FE08CC" w:rsidRDefault="00FE08CC" w:rsidP="006F4EF2">
      <w:pPr>
        <w:spacing w:before="240"/>
        <w:ind w:firstLineChars="200" w:firstLine="480"/>
        <w:rPr>
          <w:lang w:eastAsia="zh-CN"/>
        </w:rPr>
      </w:pPr>
      <w:r w:rsidRPr="007947D0">
        <w:rPr>
          <w:rFonts w:hint="eastAsia"/>
          <w:lang w:eastAsia="zh-CN"/>
        </w:rPr>
        <w:t>在</w:t>
      </w:r>
      <w:r w:rsidRPr="007947D0">
        <w:rPr>
          <w:lang w:eastAsia="zh-CN"/>
        </w:rPr>
        <w:t>201</w:t>
      </w:r>
      <w:r w:rsidR="006F4EF2">
        <w:rPr>
          <w:lang w:eastAsia="zh-CN"/>
        </w:rPr>
        <w:t>9</w:t>
      </w:r>
      <w:r w:rsidRPr="007947D0">
        <w:rPr>
          <w:rFonts w:hint="eastAsia"/>
          <w:lang w:eastAsia="zh-CN"/>
        </w:rPr>
        <w:t>年</w:t>
      </w:r>
      <w:r w:rsidR="00F90788">
        <w:rPr>
          <w:rFonts w:hint="eastAsia"/>
          <w:lang w:eastAsia="zh-CN"/>
        </w:rPr>
        <w:t>6</w:t>
      </w:r>
      <w:r w:rsidRPr="007947D0">
        <w:rPr>
          <w:rFonts w:hint="eastAsia"/>
          <w:lang w:eastAsia="zh-CN"/>
        </w:rPr>
        <w:t>月</w:t>
      </w:r>
      <w:r w:rsidR="00F90788">
        <w:rPr>
          <w:rFonts w:hint="eastAsia"/>
          <w:lang w:eastAsia="zh-CN"/>
        </w:rPr>
        <w:t>5</w:t>
      </w:r>
      <w:r w:rsidRPr="007947D0">
        <w:rPr>
          <w:rFonts w:hint="eastAsia"/>
          <w:lang w:eastAsia="zh-CN"/>
        </w:rPr>
        <w:t>日召开的无线电通信第</w:t>
      </w:r>
      <w:r w:rsidR="00F90788">
        <w:rPr>
          <w:rFonts w:hint="eastAsia"/>
          <w:lang w:eastAsia="zh-CN"/>
        </w:rPr>
        <w:t>7</w:t>
      </w:r>
      <w:r w:rsidRPr="007947D0">
        <w:rPr>
          <w:rFonts w:hint="eastAsia"/>
          <w:lang w:eastAsia="zh-CN"/>
        </w:rPr>
        <w:t>研究组会议上，研究组做出决定，寻求</w:t>
      </w:r>
      <w:r w:rsidRPr="007947D0">
        <w:rPr>
          <w:lang w:eastAsia="zh-CN"/>
        </w:rPr>
        <w:t>以信函方式通过</w:t>
      </w:r>
      <w:r w:rsidR="00F90788">
        <w:rPr>
          <w:rFonts w:hint="eastAsia"/>
          <w:lang w:eastAsia="zh-CN"/>
        </w:rPr>
        <w:t>4</w:t>
      </w:r>
      <w:r>
        <w:rPr>
          <w:rFonts w:hint="eastAsia"/>
          <w:lang w:eastAsia="zh-CN"/>
        </w:rPr>
        <w:t>份</w:t>
      </w:r>
      <w:r>
        <w:rPr>
          <w:rFonts w:hint="eastAsia"/>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sidRPr="007947D0">
        <w:rPr>
          <w:lang w:eastAsia="zh-CN"/>
        </w:rPr>
        <w:t>程序</w:t>
      </w:r>
      <w:r w:rsidR="00F90788">
        <w:rPr>
          <w:rFonts w:hint="eastAsia"/>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00F90788">
        <w:rPr>
          <w:rFonts w:hint="eastAsia"/>
          <w:lang w:eastAsia="zh-CN"/>
        </w:rPr>
        <w:t>草案的标题和摘要见</w:t>
      </w:r>
      <w:r w:rsidRPr="007947D0">
        <w:rPr>
          <w:lang w:eastAsia="zh-CN"/>
        </w:rPr>
        <w:t>附件</w:t>
      </w:r>
      <w:r w:rsidRPr="007947D0">
        <w:rPr>
          <w:rFonts w:hint="eastAsia"/>
          <w:lang w:eastAsia="zh-CN"/>
        </w:rPr>
        <w:t>1</w:t>
      </w:r>
      <w:r w:rsidRPr="007947D0">
        <w:rPr>
          <w:lang w:eastAsia="zh-CN"/>
        </w:rPr>
        <w:t>。</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0F622F">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F90788">
        <w:rPr>
          <w:rFonts w:hint="eastAsia"/>
          <w:u w:val="single"/>
          <w:lang w:eastAsia="zh-CN"/>
        </w:rPr>
        <w:t>9</w:t>
      </w:r>
      <w:r w:rsidRPr="00C979CD">
        <w:rPr>
          <w:u w:val="single"/>
          <w:lang w:eastAsia="zh-CN"/>
        </w:rPr>
        <w:t>年</w:t>
      </w:r>
      <w:r w:rsidR="00F90788">
        <w:rPr>
          <w:rFonts w:hint="eastAsia"/>
          <w:u w:val="single"/>
          <w:lang w:eastAsia="zh-CN"/>
        </w:rPr>
        <w:t>8</w:t>
      </w:r>
      <w:r w:rsidRPr="00C979CD">
        <w:rPr>
          <w:u w:val="single"/>
          <w:lang w:eastAsia="zh-CN"/>
        </w:rPr>
        <w:t>月</w:t>
      </w:r>
      <w:r w:rsidR="00F90788">
        <w:rPr>
          <w:rFonts w:hint="eastAsia"/>
          <w:u w:val="single"/>
          <w:lang w:eastAsia="zh-CN"/>
        </w:rPr>
        <w:t>14</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F90788">
        <w:rPr>
          <w:rFonts w:hint="eastAsia"/>
          <w:lang w:eastAsia="zh-CN"/>
        </w:rPr>
        <w:t>7</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FE08CC" w:rsidRDefault="00FE08CC" w:rsidP="00B6766B">
      <w:pPr>
        <w:ind w:firstLineChars="200" w:firstLine="480"/>
        <w:rPr>
          <w:lang w:eastAsia="zh-CN"/>
        </w:rPr>
      </w:pPr>
      <w:r w:rsidRPr="007947D0">
        <w:rPr>
          <w:rFonts w:hint="eastAsia"/>
          <w:lang w:eastAsia="zh-CN"/>
        </w:rPr>
        <w:t>此外，研究组提议废止附件</w:t>
      </w:r>
      <w:r w:rsidRPr="007947D0">
        <w:rPr>
          <w:rFonts w:hint="eastAsia"/>
          <w:lang w:eastAsia="zh-CN"/>
        </w:rPr>
        <w:t>2</w:t>
      </w:r>
      <w:r w:rsidRPr="007947D0">
        <w:rPr>
          <w:rFonts w:hint="eastAsia"/>
          <w:lang w:eastAsia="zh-CN"/>
        </w:rPr>
        <w:t>中所列的</w:t>
      </w:r>
      <w:r w:rsidR="00F90788">
        <w:rPr>
          <w:rFonts w:hint="eastAsia"/>
          <w:lang w:eastAsia="zh-CN"/>
        </w:rPr>
        <w:t>2</w:t>
      </w:r>
      <w:r w:rsidR="00F90788">
        <w:rPr>
          <w:rFonts w:hint="eastAsia"/>
          <w:lang w:eastAsia="zh-CN"/>
        </w:rPr>
        <w:t>份</w:t>
      </w:r>
      <w:r w:rsidRPr="007947D0">
        <w:rPr>
          <w:rFonts w:hint="eastAsia"/>
          <w:lang w:eastAsia="zh-CN"/>
        </w:rPr>
        <w:t>建议书。请反对</w:t>
      </w:r>
      <w:r>
        <w:rPr>
          <w:rFonts w:hint="eastAsia"/>
          <w:lang w:eastAsia="zh-CN"/>
        </w:rPr>
        <w:t>废止</w:t>
      </w:r>
      <w:r w:rsidR="00B6766B">
        <w:rPr>
          <w:rFonts w:hint="eastAsia"/>
          <w:lang w:eastAsia="zh-CN"/>
        </w:rPr>
        <w:t>某</w:t>
      </w:r>
      <w:r>
        <w:rPr>
          <w:rFonts w:hint="eastAsia"/>
          <w:lang w:eastAsia="zh-CN"/>
        </w:rPr>
        <w:t>建议书</w:t>
      </w:r>
      <w:r w:rsidRPr="007947D0">
        <w:rPr>
          <w:rFonts w:hint="eastAsia"/>
          <w:lang w:eastAsia="zh-CN"/>
        </w:rPr>
        <w:t>的成员国向主任和研究组主席阐明反对原因。</w:t>
      </w:r>
    </w:p>
    <w:p w:rsidR="000F622F" w:rsidRPr="007947D0" w:rsidRDefault="000F622F" w:rsidP="000F622F">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F90788">
        <w:rPr>
          <w:rFonts w:hint="eastAsia"/>
          <w:u w:val="single"/>
          <w:lang w:eastAsia="zh-CN"/>
        </w:rPr>
        <w:t>9</w:t>
      </w:r>
      <w:r w:rsidRPr="00C979CD">
        <w:rPr>
          <w:u w:val="single"/>
          <w:lang w:eastAsia="zh-CN"/>
        </w:rPr>
        <w:t>年</w:t>
      </w:r>
      <w:r w:rsidR="00F90788">
        <w:rPr>
          <w:rFonts w:hint="eastAsia"/>
          <w:u w:val="single"/>
          <w:lang w:eastAsia="zh-CN"/>
        </w:rPr>
        <w:t>8</w:t>
      </w:r>
      <w:r w:rsidRPr="00C979CD">
        <w:rPr>
          <w:u w:val="single"/>
          <w:lang w:eastAsia="zh-CN"/>
        </w:rPr>
        <w:t>月</w:t>
      </w:r>
      <w:r w:rsidR="00F90788">
        <w:rPr>
          <w:rFonts w:hint="eastAsia"/>
          <w:u w:val="single"/>
          <w:lang w:eastAsia="zh-CN"/>
        </w:rPr>
        <w:t>14</w:t>
      </w:r>
      <w:r w:rsidRPr="00C979CD">
        <w:rPr>
          <w:u w:val="single"/>
          <w:lang w:eastAsia="zh-CN"/>
        </w:rPr>
        <w:t>日</w:t>
      </w:r>
      <w:r w:rsidRPr="007947D0">
        <w:rPr>
          <w:lang w:eastAsia="zh-CN"/>
        </w:rPr>
        <w:t>结束。如在此期间未收到成员国</w:t>
      </w:r>
      <w:r>
        <w:rPr>
          <w:rFonts w:hint="eastAsia"/>
          <w:lang w:eastAsia="zh-CN"/>
        </w:rPr>
        <w:t>针对废止提出</w:t>
      </w:r>
      <w:r w:rsidRPr="007947D0">
        <w:rPr>
          <w:lang w:eastAsia="zh-CN"/>
        </w:rPr>
        <w:t>的反对意见，则</w:t>
      </w:r>
      <w:r>
        <w:rPr>
          <w:rFonts w:hint="eastAsia"/>
          <w:lang w:eastAsia="zh-CN"/>
        </w:rPr>
        <w:t>须</w:t>
      </w:r>
      <w:r w:rsidRPr="007947D0">
        <w:rPr>
          <w:lang w:eastAsia="zh-CN"/>
        </w:rPr>
        <w:t>认为</w:t>
      </w:r>
      <w:r>
        <w:rPr>
          <w:rFonts w:hint="eastAsia"/>
          <w:lang w:eastAsia="zh-CN"/>
        </w:rPr>
        <w:t>相关建议书将被废止</w:t>
      </w:r>
      <w:r w:rsidRPr="007947D0">
        <w:rPr>
          <w:lang w:eastAsia="zh-CN"/>
        </w:rPr>
        <w:t>。</w:t>
      </w:r>
    </w:p>
    <w:p w:rsidR="00FE08CC" w:rsidRPr="007947D0" w:rsidRDefault="00FE08CC" w:rsidP="000F622F">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sidR="000F622F">
        <w:rPr>
          <w:rFonts w:hint="eastAsia"/>
          <w:lang w:eastAsia="zh-CN"/>
        </w:rPr>
        <w:t>上述</w:t>
      </w:r>
      <w:r>
        <w:rPr>
          <w:rFonts w:hint="eastAsia"/>
          <w:lang w:eastAsia="zh-CN"/>
        </w:rPr>
        <w:t>程序</w:t>
      </w:r>
      <w:r w:rsidRPr="007947D0">
        <w:rPr>
          <w:rFonts w:hint="eastAsia"/>
        </w:rPr>
        <w:t>的结果，并尽可能快地出版已经批准的建议书（见</w:t>
      </w:r>
      <w:hyperlink r:id="rId8" w:history="1">
        <w:r w:rsidRPr="007947D0">
          <w:rPr>
            <w:rStyle w:val="Hyperlink"/>
          </w:rPr>
          <w:t>http://www.itu.int/pub/R-REC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D13164" w:rsidRPr="00CE22BA">
          <w:rPr>
            <w:rStyle w:val="Hyperlink"/>
            <w:szCs w:val="24"/>
            <w:lang w:val="fr-FR" w:eastAsia="zh-CN"/>
          </w:rPr>
          <w:t>http://www.itu.int/en/ITU-T/ipr/Pages/policy.aspx</w:t>
        </w:r>
      </w:hyperlink>
      <w:r w:rsidRPr="007947D0">
        <w:rPr>
          <w:rFonts w:hint="eastAsia"/>
          <w:lang w:eastAsia="zh-CN"/>
        </w:rPr>
        <w:t>。</w:t>
      </w:r>
    </w:p>
    <w:p w:rsidR="00ED6723" w:rsidRDefault="00ED6723" w:rsidP="00C9196D">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00F90788" w:rsidRPr="00F90788">
        <w:rPr>
          <w:rFonts w:asciiTheme="majorEastAsia" w:eastAsiaTheme="majorEastAsia" w:hAnsiTheme="majorEastAsia" w:hint="eastAsia"/>
          <w:szCs w:val="24"/>
          <w:lang w:eastAsia="zh-CN"/>
        </w:rPr>
        <w:t>马里奥•马尼维奇</w:t>
      </w:r>
    </w:p>
    <w:p w:rsidR="00FE08CC" w:rsidRDefault="00FE08CC" w:rsidP="00C9196D">
      <w:pPr>
        <w:spacing w:before="204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FE08CC" w:rsidRDefault="00FE08CC" w:rsidP="00ED6723">
      <w:pPr>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FE08CC" w:rsidRDefault="00FE08CC" w:rsidP="00DB325D">
      <w:pPr>
        <w:rPr>
          <w:lang w:eastAsia="zh-CN"/>
        </w:rPr>
      </w:pPr>
      <w:r w:rsidRPr="00D17B12">
        <w:rPr>
          <w:rFonts w:hint="eastAsia"/>
          <w:b/>
          <w:bCs/>
          <w:lang w:eastAsia="zh-CN"/>
        </w:rPr>
        <w:t>文件：</w:t>
      </w:r>
      <w:r w:rsidR="00F90788" w:rsidRPr="00F90788">
        <w:rPr>
          <w:lang w:eastAsia="zh-CN"/>
        </w:rPr>
        <w:t>7/109(Rev.1)</w:t>
      </w:r>
      <w:r w:rsidR="00F90788">
        <w:rPr>
          <w:rFonts w:hint="eastAsia"/>
          <w:lang w:eastAsia="zh-CN"/>
        </w:rPr>
        <w:t>、</w:t>
      </w:r>
      <w:r w:rsidR="00F90788" w:rsidRPr="00F90788">
        <w:rPr>
          <w:lang w:eastAsia="zh-CN"/>
        </w:rPr>
        <w:t>7/110(Rev.1)</w:t>
      </w:r>
      <w:r w:rsidR="00F90788">
        <w:rPr>
          <w:rFonts w:hint="eastAsia"/>
          <w:lang w:eastAsia="zh-CN"/>
        </w:rPr>
        <w:t>、</w:t>
      </w:r>
      <w:r w:rsidR="00F90788">
        <w:rPr>
          <w:lang w:eastAsia="zh-CN"/>
        </w:rPr>
        <w:t>7/111(Rev.1)</w:t>
      </w:r>
      <w:r w:rsidR="00F90788">
        <w:rPr>
          <w:rFonts w:hint="eastAsia"/>
          <w:lang w:eastAsia="zh-CN"/>
        </w:rPr>
        <w:t>、</w:t>
      </w:r>
      <w:r w:rsidR="00F90788">
        <w:rPr>
          <w:lang w:eastAsia="zh-CN"/>
        </w:rPr>
        <w:t>7/112(Rev.1)</w:t>
      </w:r>
      <w:r w:rsidR="00F90788">
        <w:rPr>
          <w:rFonts w:hint="eastAsia"/>
          <w:lang w:eastAsia="zh-CN"/>
        </w:rPr>
        <w:t>、</w:t>
      </w:r>
      <w:r w:rsidR="00F90788" w:rsidRPr="00F90788">
        <w:rPr>
          <w:lang w:eastAsia="zh-CN"/>
        </w:rPr>
        <w:t>7/107</w:t>
      </w:r>
      <w:r w:rsidRPr="00F90788">
        <w:rPr>
          <w:rFonts w:hint="eastAsia"/>
          <w:lang w:eastAsia="zh-CN"/>
        </w:rPr>
        <w:t>号</w:t>
      </w:r>
      <w:r>
        <w:rPr>
          <w:rFonts w:hint="eastAsia"/>
          <w:lang w:eastAsia="zh-CN"/>
        </w:rPr>
        <w:t>文件</w:t>
      </w:r>
    </w:p>
    <w:p w:rsidR="00FE08CC" w:rsidRDefault="00FE08CC" w:rsidP="00ED6723">
      <w:pPr>
        <w:rPr>
          <w:lang w:eastAsia="zh-CN"/>
        </w:rPr>
      </w:pPr>
      <w:r>
        <w:rPr>
          <w:rFonts w:hint="eastAsia"/>
          <w:lang w:eastAsia="zh-CN"/>
        </w:rPr>
        <w:t>以下网站提供这些文件的电子版：</w:t>
      </w:r>
      <w:hyperlink r:id="rId10" w:history="1">
        <w:r w:rsidR="00B710DE" w:rsidRPr="00B55A10">
          <w:rPr>
            <w:rStyle w:val="Hyperlink"/>
            <w:szCs w:val="24"/>
            <w:lang w:val="en-GB"/>
          </w:rPr>
          <w:t>https://www.itu.int/md/R15-SG07-C/en</w:t>
        </w:r>
      </w:hyperlink>
    </w:p>
    <w:p w:rsidR="00FE08CC" w:rsidRPr="00ED6723" w:rsidRDefault="00FE08CC" w:rsidP="00B710DE">
      <w:pPr>
        <w:spacing w:before="3840"/>
        <w:rPr>
          <w:b/>
          <w:bCs/>
          <w:sz w:val="18"/>
          <w:szCs w:val="18"/>
          <w:lang w:eastAsia="zh-CN"/>
        </w:rPr>
      </w:pPr>
      <w:r w:rsidRPr="00ED6723">
        <w:rPr>
          <w:rFonts w:hint="eastAsia"/>
          <w:b/>
          <w:bCs/>
          <w:sz w:val="18"/>
          <w:szCs w:val="18"/>
          <w:lang w:eastAsia="zh-CN"/>
        </w:rPr>
        <w:t>分发：</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F90788">
        <w:rPr>
          <w:rFonts w:hint="eastAsia"/>
          <w:sz w:val="18"/>
          <w:szCs w:val="18"/>
          <w:lang w:eastAsia="zh-CN"/>
        </w:rPr>
        <w:t>7</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F90788">
        <w:rPr>
          <w:rFonts w:hint="eastAsia"/>
          <w:sz w:val="18"/>
          <w:szCs w:val="18"/>
          <w:lang w:eastAsia="zh-CN"/>
        </w:rPr>
        <w:t>7</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t>1</w:t>
      </w:r>
      <w:r w:rsidR="00ED6723">
        <w:rPr>
          <w:lang w:eastAsia="zh-CN"/>
        </w:rPr>
        <w:br/>
      </w:r>
      <w:r w:rsidR="00ED6723">
        <w:rPr>
          <w:lang w:eastAsia="zh-CN"/>
        </w:rPr>
        <w:br/>
      </w:r>
      <w:r w:rsidR="00ED6723" w:rsidRPr="00ED6723">
        <w:rPr>
          <w:rFonts w:hint="eastAsia"/>
          <w:lang w:eastAsia="zh-CN"/>
        </w:rPr>
        <w:t>建议书草案的标题和摘要</w:t>
      </w:r>
    </w:p>
    <w:p w:rsidR="00F90788" w:rsidRPr="00F90788" w:rsidRDefault="00F90788" w:rsidP="00DA0995">
      <w:pPr>
        <w:tabs>
          <w:tab w:val="right" w:pos="9639"/>
        </w:tabs>
        <w:spacing w:before="720" w:line="280" w:lineRule="exact"/>
        <w:rPr>
          <w:rFonts w:asciiTheme="minorHAnsi" w:eastAsia="Times New Roman" w:hAnsiTheme="minorHAnsi" w:cstheme="minorHAnsi"/>
          <w:szCs w:val="24"/>
          <w:lang w:eastAsia="zh-CN"/>
        </w:rPr>
      </w:pPr>
      <w:r w:rsidRPr="00F90788">
        <w:rPr>
          <w:rFonts w:asciiTheme="minorHAnsi" w:eastAsia="Times New Roman" w:hAnsiTheme="minorHAnsi" w:cstheme="minorHAnsi"/>
          <w:szCs w:val="24"/>
          <w:u w:val="single"/>
          <w:lang w:eastAsia="zh-CN"/>
        </w:rPr>
        <w:t xml:space="preserve">ITU-R </w:t>
      </w:r>
      <w:r w:rsidRPr="00F90788">
        <w:rPr>
          <w:rFonts w:eastAsia="Times New Roman"/>
          <w:szCs w:val="24"/>
          <w:u w:val="single"/>
          <w:lang w:eastAsia="zh-CN"/>
        </w:rPr>
        <w:t>SA.1016-0</w:t>
      </w:r>
      <w:r>
        <w:rPr>
          <w:rFonts w:asciiTheme="minorEastAsia" w:hAnsiTheme="minorEastAsia" w:hint="eastAsia"/>
          <w:szCs w:val="24"/>
          <w:u w:val="single"/>
          <w:lang w:eastAsia="zh-CN"/>
        </w:rPr>
        <w:t>建议书的修订草案</w:t>
      </w:r>
      <w:r w:rsidRPr="00F90788">
        <w:rPr>
          <w:rFonts w:asciiTheme="minorHAnsi" w:eastAsia="Times New Roman" w:hAnsiTheme="minorHAnsi" w:cstheme="minorHAnsi"/>
          <w:szCs w:val="24"/>
          <w:lang w:eastAsia="zh-CN"/>
        </w:rPr>
        <w:tab/>
        <w:t>7/109(Rev.1)</w:t>
      </w:r>
      <w:r>
        <w:rPr>
          <w:rFonts w:asciiTheme="minorEastAsia" w:hAnsiTheme="minorEastAsia" w:cstheme="minorHAnsi" w:hint="eastAsia"/>
          <w:szCs w:val="24"/>
          <w:lang w:eastAsia="zh-CN"/>
        </w:rPr>
        <w:t>号文件</w:t>
      </w:r>
    </w:p>
    <w:p w:rsidR="00F90788" w:rsidRPr="00DA0995" w:rsidRDefault="00A064EB" w:rsidP="00DA0995">
      <w:pPr>
        <w:pStyle w:val="Reptitle"/>
        <w:rPr>
          <w:rFonts w:asciiTheme="minorEastAsia" w:hAnsiTheme="minorEastAsia"/>
          <w:lang w:val="en-GB" w:eastAsia="zh-CN"/>
        </w:rPr>
      </w:pPr>
      <w:r w:rsidRPr="00DA0995">
        <w:rPr>
          <w:rFonts w:asciiTheme="minorEastAsia" w:hAnsiTheme="minorEastAsia" w:cs="Microsoft YaHei" w:hint="eastAsia"/>
          <w:lang w:val="en-GB" w:eastAsia="zh-CN"/>
        </w:rPr>
        <w:t>与深</w:t>
      </w:r>
      <w:r w:rsidR="00F90788" w:rsidRPr="00DA0995">
        <w:rPr>
          <w:rFonts w:asciiTheme="minorEastAsia" w:hAnsiTheme="minorEastAsia" w:cs="Microsoft YaHei" w:hint="eastAsia"/>
          <w:lang w:val="en-GB" w:eastAsia="zh-CN"/>
        </w:rPr>
        <w:t>空研究相关的共用考虑</w:t>
      </w:r>
    </w:p>
    <w:p w:rsidR="00F90788" w:rsidRPr="00F90788" w:rsidRDefault="00A064EB" w:rsidP="0006161C">
      <w:pPr>
        <w:spacing w:before="360" w:line="280" w:lineRule="exact"/>
        <w:ind w:firstLineChars="200" w:firstLine="480"/>
        <w:rPr>
          <w:rFonts w:eastAsia="Times New Roman"/>
          <w:szCs w:val="24"/>
          <w:lang w:val="en-GB" w:eastAsia="zh-CN"/>
        </w:rPr>
      </w:pPr>
      <w:r w:rsidRPr="00DA0995">
        <w:rPr>
          <w:rFonts w:eastAsia="SimSun" w:hint="eastAsia"/>
          <w:szCs w:val="24"/>
          <w:lang w:val="en-GB" w:eastAsia="zh-CN"/>
        </w:rPr>
        <w:t>本建议书已作出修订，在文中加入了前言部分，该部分的内容包括范围、关键词以及与之相关的</w:t>
      </w:r>
      <w:r w:rsidRPr="00DA0995">
        <w:rPr>
          <w:rFonts w:eastAsia="SimSun" w:hint="eastAsia"/>
          <w:szCs w:val="24"/>
          <w:lang w:val="en-GB" w:eastAsia="zh-CN"/>
        </w:rPr>
        <w:t>ITU-R</w:t>
      </w:r>
      <w:r w:rsidRPr="00DA0995">
        <w:rPr>
          <w:rFonts w:eastAsia="SimSun" w:hint="eastAsia"/>
          <w:szCs w:val="24"/>
          <w:lang w:val="en-GB" w:eastAsia="zh-CN"/>
        </w:rPr>
        <w:t>建议书和报告。原</w:t>
      </w:r>
      <w:r w:rsidRPr="00DA0995">
        <w:rPr>
          <w:rFonts w:eastAsia="SimSun" w:hint="eastAsia"/>
          <w:szCs w:val="24"/>
          <w:lang w:val="en-GB" w:eastAsia="zh-CN"/>
        </w:rPr>
        <w:t>CCIR</w:t>
      </w:r>
      <w:r w:rsidRPr="00DA0995">
        <w:rPr>
          <w:rFonts w:eastAsia="SimSun" w:hint="eastAsia"/>
          <w:szCs w:val="24"/>
          <w:lang w:val="en-GB" w:eastAsia="zh-CN"/>
        </w:rPr>
        <w:t>报告的应用现已被最新的</w:t>
      </w:r>
      <w:r w:rsidRPr="00DA0995">
        <w:rPr>
          <w:rFonts w:eastAsia="SimSun" w:hint="eastAsia"/>
          <w:szCs w:val="24"/>
          <w:lang w:val="en-GB" w:eastAsia="zh-CN"/>
        </w:rPr>
        <w:t>ITU-R</w:t>
      </w:r>
      <w:r w:rsidRPr="00DA0995">
        <w:rPr>
          <w:rFonts w:eastAsia="SimSun" w:hint="eastAsia"/>
          <w:szCs w:val="24"/>
          <w:lang w:val="en-GB" w:eastAsia="zh-CN"/>
        </w:rPr>
        <w:t>报告取代。</w:t>
      </w:r>
      <w:r w:rsidR="00F90788" w:rsidRPr="00DA0995">
        <w:rPr>
          <w:rFonts w:eastAsia="SimSun"/>
          <w:szCs w:val="24"/>
          <w:lang w:val="en-GB" w:eastAsia="zh-CN"/>
        </w:rPr>
        <w:t>CCIR</w:t>
      </w:r>
      <w:r w:rsidRPr="00DA0995">
        <w:rPr>
          <w:rFonts w:eastAsia="SimSun" w:hint="eastAsia"/>
          <w:szCs w:val="24"/>
          <w:lang w:val="en-GB" w:eastAsia="zh-CN"/>
        </w:rPr>
        <w:t>第</w:t>
      </w:r>
      <w:r w:rsidRPr="00DA0995">
        <w:rPr>
          <w:rFonts w:eastAsia="SimSun" w:hint="eastAsia"/>
          <w:szCs w:val="24"/>
          <w:lang w:val="en-GB" w:eastAsia="zh-CN"/>
        </w:rPr>
        <w:t>688</w:t>
      </w:r>
      <w:r w:rsidRPr="00DA0995">
        <w:rPr>
          <w:rFonts w:eastAsia="SimSun" w:hint="eastAsia"/>
          <w:szCs w:val="24"/>
          <w:lang w:val="en-GB" w:eastAsia="zh-CN"/>
        </w:rPr>
        <w:t>号报告的内容已拷贝至附件</w:t>
      </w:r>
      <w:r w:rsidRPr="00DA0995">
        <w:rPr>
          <w:rFonts w:eastAsia="SimSun" w:hint="eastAsia"/>
          <w:szCs w:val="24"/>
          <w:lang w:val="en-GB" w:eastAsia="zh-CN"/>
        </w:rPr>
        <w:t>2</w:t>
      </w:r>
      <w:r w:rsidRPr="00DA0995">
        <w:rPr>
          <w:rFonts w:eastAsia="SimSun" w:hint="eastAsia"/>
          <w:szCs w:val="24"/>
          <w:lang w:val="en-GB" w:eastAsia="zh-CN"/>
        </w:rPr>
        <w:t>，并对其作出修订。现已使用深空台站当前的参数对相关章节和数字加以更新。此外，还增加了一些新的</w:t>
      </w:r>
      <w:r>
        <w:rPr>
          <w:rFonts w:asciiTheme="minorEastAsia" w:hAnsiTheme="minorEastAsia" w:hint="eastAsia"/>
          <w:szCs w:val="24"/>
          <w:lang w:val="en-GB" w:eastAsia="zh-CN"/>
        </w:rPr>
        <w:t>“</w:t>
      </w:r>
      <w:r w:rsidRPr="00DA0995">
        <w:rPr>
          <w:rFonts w:ascii="STKaiti" w:eastAsia="STKaiti" w:hAnsi="STKaiti" w:hint="eastAsia"/>
          <w:iCs/>
          <w:szCs w:val="24"/>
          <w:lang w:val="en-GB" w:eastAsia="zh-CN"/>
        </w:rPr>
        <w:t>考虑到</w:t>
      </w:r>
      <w:r>
        <w:rPr>
          <w:rFonts w:asciiTheme="minorEastAsia" w:hAnsiTheme="minorEastAsia" w:hint="eastAsia"/>
          <w:szCs w:val="24"/>
          <w:lang w:val="en-GB" w:eastAsia="zh-CN"/>
        </w:rPr>
        <w:t>”且“</w:t>
      </w:r>
      <w:r w:rsidRPr="00DA0995">
        <w:rPr>
          <w:rFonts w:asciiTheme="minorHAnsi" w:eastAsia="STKaiti" w:hAnsiTheme="minorHAnsi" w:cstheme="minorHAnsi"/>
          <w:iCs/>
          <w:szCs w:val="24"/>
          <w:lang w:val="en-GB" w:eastAsia="zh-CN"/>
        </w:rPr>
        <w:t>建议</w:t>
      </w:r>
      <w:r w:rsidRPr="00DA0995">
        <w:rPr>
          <w:rFonts w:asciiTheme="minorHAnsi" w:eastAsia="STKaiti" w:hAnsiTheme="minorHAnsi" w:cstheme="minorHAnsi"/>
          <w:iCs/>
          <w:szCs w:val="24"/>
          <w:lang w:val="en-GB" w:eastAsia="zh-CN"/>
        </w:rPr>
        <w:t>1</w:t>
      </w:r>
      <w:r w:rsidRPr="00DA0995">
        <w:rPr>
          <w:rFonts w:asciiTheme="minorHAnsi" w:eastAsia="STKaiti" w:hAnsiTheme="minorHAnsi" w:cstheme="minorHAnsi"/>
          <w:iCs/>
          <w:szCs w:val="24"/>
          <w:lang w:val="en-GB" w:eastAsia="zh-CN"/>
        </w:rPr>
        <w:t>和建议</w:t>
      </w:r>
      <w:r w:rsidRPr="00DA0995">
        <w:rPr>
          <w:rFonts w:asciiTheme="minorHAnsi" w:eastAsia="STKaiti" w:hAnsiTheme="minorHAnsi" w:cstheme="minorHAnsi"/>
          <w:iCs/>
          <w:szCs w:val="24"/>
          <w:lang w:val="en-GB" w:eastAsia="zh-CN"/>
        </w:rPr>
        <w:t>2</w:t>
      </w:r>
      <w:r>
        <w:rPr>
          <w:rFonts w:asciiTheme="minorEastAsia" w:hAnsiTheme="minorEastAsia" w:hint="eastAsia"/>
          <w:szCs w:val="24"/>
          <w:lang w:val="en-GB" w:eastAsia="zh-CN"/>
        </w:rPr>
        <w:t>”</w:t>
      </w:r>
      <w:r w:rsidRPr="00DA0995">
        <w:rPr>
          <w:rFonts w:eastAsia="SimSun" w:hint="eastAsia"/>
          <w:szCs w:val="24"/>
          <w:lang w:val="en-GB" w:eastAsia="zh-CN"/>
        </w:rPr>
        <w:t>也进行了更新。第</w:t>
      </w:r>
      <w:r w:rsidRPr="00DA0995">
        <w:rPr>
          <w:rFonts w:eastAsia="SimSun" w:hint="eastAsia"/>
          <w:szCs w:val="24"/>
          <w:lang w:val="en-GB" w:eastAsia="zh-CN"/>
        </w:rPr>
        <w:t>2</w:t>
      </w:r>
      <w:r w:rsidRPr="00DA0995">
        <w:rPr>
          <w:rFonts w:eastAsia="SimSun"/>
          <w:szCs w:val="24"/>
          <w:lang w:val="en-GB" w:eastAsia="zh-CN"/>
        </w:rPr>
        <w:t>.</w:t>
      </w:r>
      <w:r w:rsidRPr="00DA0995">
        <w:rPr>
          <w:rFonts w:eastAsia="SimSun" w:hint="eastAsia"/>
          <w:szCs w:val="24"/>
          <w:lang w:val="en-GB" w:eastAsia="zh-CN"/>
        </w:rPr>
        <w:t>3</w:t>
      </w:r>
      <w:r w:rsidRPr="00DA0995">
        <w:rPr>
          <w:rFonts w:eastAsia="SimSun" w:hint="eastAsia"/>
          <w:szCs w:val="24"/>
          <w:lang w:val="en-GB" w:eastAsia="zh-CN"/>
        </w:rPr>
        <w:t>节表</w:t>
      </w:r>
      <w:r w:rsidRPr="00DA0995">
        <w:rPr>
          <w:rFonts w:eastAsia="SimSun" w:hint="eastAsia"/>
          <w:szCs w:val="24"/>
          <w:lang w:val="en-GB" w:eastAsia="zh-CN"/>
        </w:rPr>
        <w:t>3</w:t>
      </w:r>
      <w:r w:rsidRPr="00DA0995">
        <w:rPr>
          <w:rFonts w:eastAsia="SimSun" w:hint="eastAsia"/>
          <w:szCs w:val="24"/>
          <w:lang w:val="en-GB" w:eastAsia="zh-CN"/>
        </w:rPr>
        <w:t>中的航空器发射机干扰已更新，并针对</w:t>
      </w:r>
      <w:r w:rsidR="00F90788" w:rsidRPr="00DA0995">
        <w:rPr>
          <w:rFonts w:eastAsia="SimSun"/>
          <w:szCs w:val="24"/>
          <w:lang w:val="en-GB" w:eastAsia="zh-CN"/>
        </w:rPr>
        <w:t>37 GHz</w:t>
      </w:r>
      <w:r w:rsidRPr="00DA0995">
        <w:rPr>
          <w:rFonts w:eastAsia="SimSun" w:hint="eastAsia"/>
          <w:szCs w:val="24"/>
          <w:lang w:val="en-GB" w:eastAsia="zh-CN"/>
        </w:rPr>
        <w:t>新增了一行。第</w:t>
      </w:r>
      <w:r w:rsidR="00F90788" w:rsidRPr="00DA0995">
        <w:rPr>
          <w:rFonts w:eastAsia="SimSun"/>
          <w:szCs w:val="24"/>
          <w:lang w:val="en-GB" w:eastAsia="zh-CN"/>
        </w:rPr>
        <w:t>2.5</w:t>
      </w:r>
      <w:r w:rsidRPr="00DA0995">
        <w:rPr>
          <w:rFonts w:eastAsia="SimSun" w:hint="eastAsia"/>
          <w:szCs w:val="24"/>
          <w:lang w:val="en-GB" w:eastAsia="zh-CN"/>
        </w:rPr>
        <w:t>节干扰链接中的</w:t>
      </w:r>
      <w:r w:rsidRPr="00DA0995">
        <w:rPr>
          <w:rFonts w:eastAsia="SimSun"/>
          <w:szCs w:val="24"/>
          <w:lang w:val="en-GB" w:eastAsia="zh-CN"/>
        </w:rPr>
        <w:t>32 GHz</w:t>
      </w:r>
      <w:r w:rsidRPr="00DA0995">
        <w:rPr>
          <w:rFonts w:eastAsia="SimSun" w:hint="eastAsia"/>
          <w:szCs w:val="24"/>
          <w:lang w:val="en-GB" w:eastAsia="zh-CN"/>
        </w:rPr>
        <w:t>已被</w:t>
      </w:r>
      <w:r w:rsidRPr="00DA0995">
        <w:rPr>
          <w:rFonts w:eastAsia="SimSun"/>
          <w:szCs w:val="24"/>
          <w:lang w:val="en-GB" w:eastAsia="zh-CN"/>
        </w:rPr>
        <w:t>2 GHz</w:t>
      </w:r>
      <w:r w:rsidRPr="00DA0995">
        <w:rPr>
          <w:rFonts w:eastAsia="SimSun" w:hint="eastAsia"/>
          <w:szCs w:val="24"/>
          <w:lang w:val="en-GB" w:eastAsia="zh-CN"/>
        </w:rPr>
        <w:t>所取代，该链接表旨在保护</w:t>
      </w:r>
      <w:r w:rsidRPr="00DA0995">
        <w:rPr>
          <w:rFonts w:eastAsia="SimSun" w:hint="eastAsia"/>
          <w:szCs w:val="24"/>
          <w:lang w:val="en-GB" w:eastAsia="zh-CN"/>
        </w:rPr>
        <w:t>SRS</w:t>
      </w:r>
      <w:r w:rsidRPr="00DA0995">
        <w:rPr>
          <w:rFonts w:eastAsia="SimSun" w:hint="eastAsia"/>
          <w:szCs w:val="24"/>
          <w:lang w:val="en-GB" w:eastAsia="zh-CN"/>
        </w:rPr>
        <w:t>地球站免受向</w:t>
      </w:r>
      <w:r w:rsidRPr="00DA0995">
        <w:rPr>
          <w:rFonts w:eastAsia="SimSun" w:hint="eastAsia"/>
          <w:szCs w:val="24"/>
          <w:lang w:val="en-GB" w:eastAsia="zh-CN"/>
        </w:rPr>
        <w:t>GSO</w:t>
      </w:r>
      <w:r w:rsidRPr="00DA0995">
        <w:rPr>
          <w:rFonts w:eastAsia="SimSun" w:hint="eastAsia"/>
          <w:szCs w:val="24"/>
          <w:lang w:val="en-GB" w:eastAsia="zh-CN"/>
        </w:rPr>
        <w:t>中继卫星发射的地球轨道卫星的干扰。</w:t>
      </w:r>
    </w:p>
    <w:p w:rsidR="00F90788" w:rsidRPr="00F90788" w:rsidRDefault="00F90788" w:rsidP="00944A9A">
      <w:pPr>
        <w:tabs>
          <w:tab w:val="right" w:pos="9639"/>
        </w:tabs>
        <w:spacing w:before="600" w:line="280" w:lineRule="exact"/>
        <w:rPr>
          <w:rFonts w:asciiTheme="minorHAnsi" w:eastAsia="Times New Roman" w:hAnsiTheme="minorHAnsi" w:cstheme="minorHAnsi"/>
          <w:szCs w:val="24"/>
          <w:lang w:eastAsia="zh-CN"/>
        </w:rPr>
      </w:pPr>
      <w:r w:rsidRPr="0055288A">
        <w:rPr>
          <w:rFonts w:asciiTheme="minorHAnsi" w:eastAsia="Times New Roman" w:hAnsiTheme="minorHAnsi" w:cstheme="minorHAnsi"/>
          <w:szCs w:val="24"/>
          <w:u w:val="single"/>
          <w:lang w:eastAsia="zh-CN"/>
        </w:rPr>
        <w:t>ITU-R SA.1161-2</w:t>
      </w:r>
      <w:r w:rsidR="009B6FA2" w:rsidRPr="0055288A">
        <w:rPr>
          <w:rFonts w:asciiTheme="minorEastAsia" w:hAnsiTheme="minorEastAsia" w:cstheme="minorHAnsi" w:hint="eastAsia"/>
          <w:szCs w:val="24"/>
          <w:u w:val="single"/>
          <w:lang w:eastAsia="zh-CN"/>
        </w:rPr>
        <w:t>建议书修订草案</w:t>
      </w:r>
      <w:r w:rsidR="009B6FA2">
        <w:rPr>
          <w:rFonts w:asciiTheme="minorEastAsia" w:hAnsiTheme="minorEastAsia" w:cstheme="minorHAnsi"/>
          <w:szCs w:val="24"/>
          <w:lang w:eastAsia="zh-CN"/>
        </w:rPr>
        <w:tab/>
      </w:r>
      <w:r w:rsidRPr="00F90788">
        <w:rPr>
          <w:rFonts w:asciiTheme="minorHAnsi" w:eastAsia="Times New Roman" w:hAnsiTheme="minorHAnsi" w:cstheme="minorHAnsi"/>
          <w:szCs w:val="24"/>
          <w:lang w:eastAsia="zh-CN"/>
        </w:rPr>
        <w:t>7/110(Rev.1)</w:t>
      </w:r>
      <w:r w:rsidR="009B6FA2">
        <w:rPr>
          <w:rFonts w:asciiTheme="minorEastAsia" w:hAnsiTheme="minorEastAsia" w:cstheme="minorHAnsi" w:hint="eastAsia"/>
          <w:szCs w:val="24"/>
          <w:lang w:eastAsia="zh-CN"/>
        </w:rPr>
        <w:t>号文件</w:t>
      </w:r>
    </w:p>
    <w:p w:rsidR="00F90788" w:rsidRPr="0055288A" w:rsidRDefault="009B6FA2" w:rsidP="0055288A">
      <w:pPr>
        <w:pStyle w:val="Reptitle"/>
        <w:rPr>
          <w:rFonts w:asciiTheme="minorEastAsia" w:hAnsiTheme="minorEastAsia" w:cs="Microsoft YaHei"/>
          <w:lang w:val="en-GB" w:eastAsia="zh-CN"/>
        </w:rPr>
      </w:pPr>
      <w:r w:rsidRPr="0055288A">
        <w:rPr>
          <w:rFonts w:asciiTheme="minorEastAsia" w:hAnsiTheme="minorEastAsia" w:cs="Microsoft YaHei" w:hint="eastAsia"/>
          <w:lang w:val="en-GB" w:eastAsia="zh-CN"/>
        </w:rPr>
        <w:t>使用对地静止轨道的卫星地球探测业务和卫星气象业务中的</w:t>
      </w:r>
      <w:r w:rsidR="0055288A" w:rsidRPr="00B55A10">
        <w:rPr>
          <w:lang w:val="en-GB" w:eastAsia="zh-CN"/>
        </w:rPr>
        <w:br/>
      </w:r>
      <w:r w:rsidRPr="0055288A">
        <w:rPr>
          <w:rFonts w:asciiTheme="minorEastAsia" w:hAnsiTheme="minorEastAsia" w:cs="Microsoft YaHei" w:hint="eastAsia"/>
          <w:lang w:val="en-GB" w:eastAsia="zh-CN"/>
        </w:rPr>
        <w:t>数据传输系统的共用和协调标准</w:t>
      </w:r>
    </w:p>
    <w:p w:rsidR="00F90788" w:rsidRPr="0055288A" w:rsidRDefault="009B6FA2" w:rsidP="006F4EF2">
      <w:pPr>
        <w:spacing w:before="160" w:line="280" w:lineRule="exact"/>
        <w:ind w:firstLineChars="200" w:firstLine="480"/>
        <w:rPr>
          <w:rFonts w:eastAsia="SimSun"/>
          <w:bCs/>
          <w:sz w:val="28"/>
          <w:szCs w:val="28"/>
          <w:lang w:eastAsia="zh-CN"/>
        </w:rPr>
      </w:pPr>
      <w:r w:rsidRPr="0055288A">
        <w:rPr>
          <w:rFonts w:eastAsia="SimSun" w:hint="eastAsia"/>
          <w:szCs w:val="24"/>
          <w:lang w:eastAsia="zh-CN"/>
        </w:rPr>
        <w:t>本拟议修订旨在更正表</w:t>
      </w:r>
      <w:r w:rsidRPr="0055288A">
        <w:rPr>
          <w:rFonts w:eastAsia="SimSun" w:hint="eastAsia"/>
          <w:szCs w:val="24"/>
          <w:lang w:eastAsia="zh-CN"/>
        </w:rPr>
        <w:t>1</w:t>
      </w:r>
      <w:r w:rsidRPr="0055288A">
        <w:rPr>
          <w:rFonts w:eastAsia="SimSun" w:hint="eastAsia"/>
          <w:szCs w:val="24"/>
          <w:lang w:eastAsia="zh-CN"/>
        </w:rPr>
        <w:t>中</w:t>
      </w:r>
      <w:r w:rsidR="00F90788" w:rsidRPr="0055288A">
        <w:rPr>
          <w:rFonts w:eastAsia="SimSun"/>
          <w:szCs w:val="24"/>
          <w:lang w:eastAsia="zh-CN"/>
        </w:rPr>
        <w:t>1 670</w:t>
      </w:r>
      <w:r w:rsidR="00F90788" w:rsidRPr="0055288A">
        <w:rPr>
          <w:rFonts w:eastAsia="SimSun"/>
          <w:szCs w:val="24"/>
          <w:lang w:eastAsia="zh-CN"/>
        </w:rPr>
        <w:noBreakHyphen/>
        <w:t>1 710 MHz</w:t>
      </w:r>
      <w:r w:rsidRPr="0055288A">
        <w:rPr>
          <w:rFonts w:eastAsia="SimSun" w:hint="eastAsia"/>
          <w:szCs w:val="24"/>
          <w:lang w:eastAsia="zh-CN"/>
        </w:rPr>
        <w:t>频段内拟议标准的误差，以及影响</w:t>
      </w:r>
      <w:r w:rsidR="00F90788" w:rsidRPr="0055288A">
        <w:rPr>
          <w:rFonts w:eastAsia="SimSun"/>
          <w:szCs w:val="24"/>
          <w:lang w:eastAsia="zh-CN"/>
        </w:rPr>
        <w:t>25.5-27</w:t>
      </w:r>
      <w:r w:rsidR="006F4EF2">
        <w:rPr>
          <w:rFonts w:eastAsia="SimSun"/>
          <w:szCs w:val="24"/>
          <w:lang w:eastAsia="zh-CN"/>
        </w:rPr>
        <w:t> </w:t>
      </w:r>
      <w:r w:rsidR="00F90788" w:rsidRPr="0055288A">
        <w:rPr>
          <w:rFonts w:eastAsia="SimSun"/>
          <w:szCs w:val="24"/>
          <w:lang w:eastAsia="zh-CN"/>
        </w:rPr>
        <w:t>GHz</w:t>
      </w:r>
      <w:r w:rsidRPr="0055288A">
        <w:rPr>
          <w:rFonts w:eastAsia="SimSun" w:hint="eastAsia"/>
          <w:szCs w:val="24"/>
          <w:lang w:eastAsia="zh-CN"/>
        </w:rPr>
        <w:t>频段拟议短期标准的另一误差。</w:t>
      </w:r>
    </w:p>
    <w:p w:rsidR="00F90788" w:rsidRPr="00F90788" w:rsidRDefault="00F90788" w:rsidP="00944A9A">
      <w:pPr>
        <w:tabs>
          <w:tab w:val="right" w:pos="9639"/>
        </w:tabs>
        <w:spacing w:before="600" w:line="280" w:lineRule="exact"/>
        <w:rPr>
          <w:rFonts w:asciiTheme="minorHAnsi" w:eastAsia="Times New Roman" w:hAnsiTheme="minorHAnsi" w:cstheme="minorHAnsi"/>
          <w:szCs w:val="24"/>
          <w:lang w:eastAsia="zh-CN"/>
        </w:rPr>
      </w:pPr>
      <w:r w:rsidRPr="00F90788">
        <w:rPr>
          <w:rFonts w:asciiTheme="minorHAnsi" w:eastAsia="Times New Roman" w:hAnsiTheme="minorHAnsi" w:cstheme="minorHAnsi"/>
          <w:szCs w:val="24"/>
          <w:u w:val="single"/>
          <w:lang w:eastAsia="zh-CN"/>
        </w:rPr>
        <w:t>ITU-R SA.1164-3</w:t>
      </w:r>
      <w:r w:rsidR="009B6FA2">
        <w:rPr>
          <w:rFonts w:asciiTheme="minorEastAsia" w:hAnsiTheme="minorEastAsia" w:cstheme="minorHAnsi" w:hint="eastAsia"/>
          <w:szCs w:val="24"/>
          <w:u w:val="single"/>
          <w:lang w:eastAsia="zh-CN"/>
        </w:rPr>
        <w:t>建议书修订草案</w:t>
      </w:r>
      <w:r w:rsidRPr="00F90788">
        <w:rPr>
          <w:rFonts w:asciiTheme="minorHAnsi" w:eastAsia="Times New Roman" w:hAnsiTheme="minorHAnsi" w:cstheme="minorHAnsi"/>
          <w:szCs w:val="24"/>
          <w:lang w:eastAsia="zh-CN"/>
        </w:rPr>
        <w:tab/>
        <w:t>7/111(Rev.1)</w:t>
      </w:r>
      <w:r w:rsidR="009B6FA2">
        <w:rPr>
          <w:rFonts w:asciiTheme="minorEastAsia" w:hAnsiTheme="minorEastAsia" w:cstheme="minorHAnsi" w:hint="eastAsia"/>
          <w:szCs w:val="24"/>
          <w:lang w:eastAsia="zh-CN"/>
        </w:rPr>
        <w:t>号文件</w:t>
      </w:r>
    </w:p>
    <w:p w:rsidR="00F90788" w:rsidRPr="00AF7F58" w:rsidRDefault="009B6FA2" w:rsidP="00AF7F58">
      <w:pPr>
        <w:pStyle w:val="Reptitle"/>
        <w:rPr>
          <w:rFonts w:asciiTheme="minorEastAsia" w:hAnsiTheme="minorEastAsia" w:cs="Microsoft YaHei"/>
          <w:lang w:val="en-GB" w:eastAsia="zh-CN"/>
        </w:rPr>
      </w:pPr>
      <w:r w:rsidRPr="00AF7F58">
        <w:rPr>
          <w:rFonts w:eastAsia="SimSun" w:hint="eastAsia"/>
          <w:lang w:val="en-GB" w:eastAsia="zh-CN"/>
        </w:rPr>
        <w:t>卫星地球探测业务和卫星气象业务</w:t>
      </w:r>
      <w:r w:rsidRPr="00AF7F58">
        <w:rPr>
          <w:rFonts w:eastAsia="SimSun" w:hint="eastAsia"/>
          <w:lang w:val="en-GB" w:eastAsia="zh-CN"/>
        </w:rPr>
        <w:t>GSO</w:t>
      </w:r>
      <w:r w:rsidRPr="00AF7F58">
        <w:rPr>
          <w:rFonts w:eastAsia="SimSun" w:hint="eastAsia"/>
          <w:lang w:val="en-GB" w:eastAsia="zh-CN"/>
        </w:rPr>
        <w:t>卫星的</w:t>
      </w:r>
      <w:r w:rsidR="00AF7F58">
        <w:rPr>
          <w:rFonts w:eastAsia="SimSun"/>
          <w:lang w:val="en-GB" w:eastAsia="zh-CN"/>
        </w:rPr>
        <w:br/>
      </w:r>
      <w:r w:rsidRPr="00AF7F58">
        <w:rPr>
          <w:rFonts w:eastAsia="SimSun" w:hint="eastAsia"/>
          <w:lang w:val="en-GB" w:eastAsia="zh-CN"/>
        </w:rPr>
        <w:t>数据采集系统业务链路的共用和</w:t>
      </w:r>
      <w:r w:rsidRPr="00AF7F58">
        <w:rPr>
          <w:rFonts w:asciiTheme="minorEastAsia" w:hAnsiTheme="minorEastAsia" w:cs="Microsoft YaHei" w:hint="eastAsia"/>
          <w:lang w:val="en-GB" w:eastAsia="zh-CN"/>
        </w:rPr>
        <w:t>协调标准</w:t>
      </w:r>
    </w:p>
    <w:p w:rsidR="00F90788" w:rsidRPr="00AF7F58" w:rsidRDefault="009B6FA2" w:rsidP="00AF7F58">
      <w:pPr>
        <w:spacing w:before="160" w:line="280" w:lineRule="exact"/>
        <w:ind w:firstLineChars="200" w:firstLine="480"/>
        <w:rPr>
          <w:rFonts w:eastAsia="SimSun"/>
          <w:bCs/>
          <w:sz w:val="28"/>
          <w:szCs w:val="28"/>
          <w:lang w:eastAsia="zh-CN"/>
        </w:rPr>
      </w:pPr>
      <w:r w:rsidRPr="00AF7F58">
        <w:rPr>
          <w:rFonts w:eastAsia="SimSun" w:hint="eastAsia"/>
          <w:szCs w:val="28"/>
          <w:lang w:eastAsia="zh-CN"/>
        </w:rPr>
        <w:t>本拟议修订旨在更正影响</w:t>
      </w:r>
      <w:r w:rsidR="00F90788" w:rsidRPr="00AF7F58">
        <w:rPr>
          <w:rFonts w:eastAsia="SimSun"/>
          <w:szCs w:val="28"/>
          <w:lang w:eastAsia="zh-CN"/>
        </w:rPr>
        <w:t>460-470 MHz</w:t>
      </w:r>
      <w:r w:rsidRPr="00AF7F58">
        <w:rPr>
          <w:rFonts w:eastAsia="SimSun" w:hint="eastAsia"/>
          <w:szCs w:val="28"/>
          <w:lang w:eastAsia="zh-CN"/>
        </w:rPr>
        <w:t>、</w:t>
      </w:r>
      <w:r w:rsidR="00F90788" w:rsidRPr="00AF7F58">
        <w:rPr>
          <w:rFonts w:eastAsia="SimSun"/>
          <w:szCs w:val="28"/>
          <w:lang w:eastAsia="zh-CN"/>
        </w:rPr>
        <w:t>1 670-1 690 MHz</w:t>
      </w:r>
      <w:r w:rsidRPr="00AF7F58">
        <w:rPr>
          <w:rFonts w:eastAsia="SimSun" w:hint="eastAsia"/>
          <w:szCs w:val="28"/>
          <w:lang w:eastAsia="zh-CN"/>
        </w:rPr>
        <w:t>和</w:t>
      </w:r>
      <w:r w:rsidR="00F90788" w:rsidRPr="00AF7F58">
        <w:rPr>
          <w:rFonts w:eastAsia="SimSun"/>
          <w:szCs w:val="28"/>
          <w:lang w:eastAsia="zh-CN"/>
        </w:rPr>
        <w:t>2 025-2 110 MHz</w:t>
      </w:r>
      <w:r w:rsidRPr="00AF7F58">
        <w:rPr>
          <w:rFonts w:eastAsia="SimSun" w:hint="eastAsia"/>
          <w:szCs w:val="28"/>
          <w:lang w:eastAsia="zh-CN"/>
        </w:rPr>
        <w:t>频段拟议短期标准的误差。</w:t>
      </w:r>
    </w:p>
    <w:p w:rsidR="00F90788" w:rsidRPr="00F90788" w:rsidRDefault="00F90788" w:rsidP="00944A9A">
      <w:pPr>
        <w:tabs>
          <w:tab w:val="right" w:pos="9639"/>
        </w:tabs>
        <w:spacing w:before="600" w:line="280" w:lineRule="exact"/>
        <w:rPr>
          <w:rFonts w:asciiTheme="minorHAnsi" w:eastAsia="Times New Roman" w:hAnsiTheme="minorHAnsi" w:cstheme="minorHAnsi"/>
          <w:szCs w:val="24"/>
          <w:lang w:eastAsia="zh-CN"/>
        </w:rPr>
      </w:pPr>
      <w:r w:rsidRPr="00AF7F58">
        <w:rPr>
          <w:rFonts w:eastAsia="SimSun"/>
          <w:szCs w:val="24"/>
          <w:u w:val="single"/>
          <w:lang w:eastAsia="zh-CN"/>
        </w:rPr>
        <w:t>ITU-R SA.1027-5</w:t>
      </w:r>
      <w:r w:rsidR="009B6FA2" w:rsidRPr="00AF7F58">
        <w:rPr>
          <w:rFonts w:eastAsia="SimSun" w:hint="eastAsia"/>
          <w:szCs w:val="24"/>
          <w:u w:val="single"/>
          <w:lang w:eastAsia="zh-CN"/>
        </w:rPr>
        <w:t>建议书修订草案</w:t>
      </w:r>
      <w:r w:rsidRPr="00F90788">
        <w:rPr>
          <w:rFonts w:asciiTheme="minorHAnsi" w:eastAsia="Times New Roman" w:hAnsiTheme="minorHAnsi" w:cstheme="minorHAnsi"/>
          <w:szCs w:val="24"/>
          <w:lang w:eastAsia="zh-CN"/>
        </w:rPr>
        <w:tab/>
        <w:t>7/112(Rev.1)</w:t>
      </w:r>
      <w:r w:rsidR="009B6FA2">
        <w:rPr>
          <w:rFonts w:asciiTheme="minorEastAsia" w:hAnsiTheme="minorEastAsia" w:cstheme="minorHAnsi" w:hint="eastAsia"/>
          <w:szCs w:val="24"/>
          <w:lang w:eastAsia="zh-CN"/>
        </w:rPr>
        <w:t>号文件</w:t>
      </w:r>
    </w:p>
    <w:p w:rsidR="009B6FA2" w:rsidRPr="00AF7F58" w:rsidRDefault="009B6FA2" w:rsidP="00AF7F58">
      <w:pPr>
        <w:pStyle w:val="Reptitle"/>
        <w:rPr>
          <w:rFonts w:asciiTheme="minorEastAsia" w:hAnsiTheme="minorEastAsia" w:cs="Microsoft YaHei"/>
          <w:lang w:val="en-GB" w:eastAsia="zh-CN"/>
        </w:rPr>
      </w:pPr>
      <w:r w:rsidRPr="00AF7F58">
        <w:rPr>
          <w:rFonts w:asciiTheme="minorEastAsia" w:hAnsiTheme="minorEastAsia" w:cs="Microsoft YaHei" w:hint="eastAsia"/>
          <w:lang w:val="en-GB" w:eastAsia="zh-CN"/>
        </w:rPr>
        <w:t>在近地轨道使用卫星的卫星地球探测和卫星气象业务中</w:t>
      </w:r>
      <w:r w:rsidR="00AF7F58">
        <w:rPr>
          <w:rFonts w:asciiTheme="minorEastAsia" w:hAnsiTheme="minorEastAsia" w:cs="Microsoft YaHei"/>
          <w:lang w:val="en-GB" w:eastAsia="zh-CN"/>
        </w:rPr>
        <w:br/>
      </w:r>
      <w:r w:rsidRPr="00AF7F58">
        <w:rPr>
          <w:rFonts w:asciiTheme="minorEastAsia" w:hAnsiTheme="minorEastAsia" w:cs="Microsoft YaHei" w:hint="eastAsia"/>
          <w:lang w:val="en-GB" w:eastAsia="zh-CN"/>
        </w:rPr>
        <w:t>空对地数据传输系统的共用标准</w:t>
      </w:r>
    </w:p>
    <w:p w:rsidR="00F90788" w:rsidRPr="00AF7F58" w:rsidRDefault="009B6FA2" w:rsidP="00AF7F58">
      <w:pPr>
        <w:spacing w:before="160" w:line="280" w:lineRule="exact"/>
        <w:ind w:firstLineChars="200" w:firstLine="480"/>
        <w:rPr>
          <w:rFonts w:eastAsia="SimSun"/>
          <w:sz w:val="28"/>
          <w:szCs w:val="28"/>
          <w:lang w:eastAsia="zh-CN"/>
        </w:rPr>
      </w:pPr>
      <w:r w:rsidRPr="00AF7F58">
        <w:rPr>
          <w:rFonts w:eastAsia="SimSun" w:hint="eastAsia"/>
          <w:szCs w:val="24"/>
          <w:lang w:eastAsia="zh-CN"/>
        </w:rPr>
        <w:t>本拟议修订旨在更正影响</w:t>
      </w:r>
      <w:r w:rsidRPr="00AF7F58">
        <w:rPr>
          <w:rFonts w:eastAsia="SimSun"/>
          <w:szCs w:val="24"/>
          <w:lang w:eastAsia="zh-CN"/>
        </w:rPr>
        <w:t>137-138 MHz</w:t>
      </w:r>
      <w:r w:rsidRPr="00AF7F58">
        <w:rPr>
          <w:rFonts w:eastAsia="SimSun" w:hint="eastAsia"/>
          <w:szCs w:val="24"/>
          <w:lang w:eastAsia="zh-CN"/>
        </w:rPr>
        <w:t>和</w:t>
      </w:r>
      <w:r w:rsidRPr="00AF7F58">
        <w:rPr>
          <w:rFonts w:eastAsia="SimSun"/>
          <w:szCs w:val="24"/>
          <w:lang w:eastAsia="zh-CN"/>
        </w:rPr>
        <w:t>1 690-1 700 MHz</w:t>
      </w:r>
      <w:r w:rsidRPr="00AF7F58">
        <w:rPr>
          <w:rFonts w:eastAsia="SimSun" w:hint="eastAsia"/>
          <w:szCs w:val="24"/>
          <w:lang w:eastAsia="zh-CN"/>
        </w:rPr>
        <w:t>频段拟议短期标准的误差。</w:t>
      </w:r>
    </w:p>
    <w:p w:rsidR="00A9358D" w:rsidRDefault="00FE08CC" w:rsidP="00A9358D">
      <w:pPr>
        <w:pStyle w:val="AnnexNoTitle"/>
        <w:pageBreakBefore/>
        <w:spacing w:before="360" w:after="120"/>
        <w:rPr>
          <w:lang w:eastAsia="zh-CN"/>
        </w:rPr>
      </w:pPr>
      <w:r w:rsidRPr="00ED6723">
        <w:rPr>
          <w:rFonts w:hint="eastAsia"/>
          <w:lang w:eastAsia="zh-CN"/>
        </w:rPr>
        <w:lastRenderedPageBreak/>
        <w:t>附件</w:t>
      </w:r>
      <w:r w:rsidRPr="00ED6723">
        <w:rPr>
          <w:rFonts w:hint="eastAsia"/>
          <w:lang w:eastAsia="zh-CN"/>
        </w:rPr>
        <w:t>2</w:t>
      </w:r>
      <w:bookmarkStart w:id="0" w:name="_GoBack"/>
      <w:bookmarkEnd w:id="0"/>
    </w:p>
    <w:p w:rsidR="00A9358D" w:rsidRDefault="00FE08CC" w:rsidP="00A9358D">
      <w:pPr>
        <w:pStyle w:val="AnnexNoTitle"/>
        <w:spacing w:before="360"/>
        <w:rPr>
          <w:b w:val="0"/>
          <w:bCs/>
          <w:sz w:val="24"/>
          <w:szCs w:val="24"/>
          <w:lang w:eastAsia="zh-CN"/>
        </w:rPr>
      </w:pPr>
      <w:r w:rsidRPr="00D13164">
        <w:rPr>
          <w:rFonts w:hint="eastAsia"/>
          <w:b w:val="0"/>
          <w:bCs/>
          <w:sz w:val="24"/>
          <w:szCs w:val="24"/>
          <w:lang w:eastAsia="zh-CN"/>
        </w:rPr>
        <w:t>（来源：</w:t>
      </w:r>
      <w:r w:rsidR="009B6FA2">
        <w:rPr>
          <w:rFonts w:hint="eastAsia"/>
          <w:b w:val="0"/>
          <w:bCs/>
          <w:sz w:val="24"/>
          <w:szCs w:val="24"/>
          <w:lang w:eastAsia="zh-CN"/>
        </w:rPr>
        <w:t>7/107</w:t>
      </w:r>
      <w:r w:rsidRPr="00D13164">
        <w:rPr>
          <w:rFonts w:hint="eastAsia"/>
          <w:b w:val="0"/>
          <w:bCs/>
          <w:sz w:val="24"/>
          <w:szCs w:val="24"/>
          <w:lang w:eastAsia="zh-CN"/>
        </w:rPr>
        <w:t>号文件）</w:t>
      </w:r>
    </w:p>
    <w:p w:rsidR="00FE08CC" w:rsidRPr="00ED6723" w:rsidRDefault="00FE08CC" w:rsidP="00A9358D">
      <w:pPr>
        <w:pStyle w:val="AnnexNoTitle"/>
        <w:spacing w:before="360" w:after="240"/>
        <w:rPr>
          <w:lang w:eastAsia="zh-CN"/>
        </w:rPr>
      </w:pPr>
      <w:r>
        <w:rPr>
          <w:rFonts w:hint="eastAsia"/>
          <w:lang w:eastAsia="zh-CN"/>
        </w:rPr>
        <w:t>提议废止的</w:t>
      </w:r>
      <w:r w:rsidR="009B6FA2">
        <w:rPr>
          <w:rFonts w:hint="eastAsia"/>
          <w:lang w:eastAsia="zh-CN"/>
        </w:rPr>
        <w:t>ITU-R</w:t>
      </w:r>
      <w:r>
        <w:rPr>
          <w:rFonts w:hint="eastAsia"/>
          <w:lang w:eastAsia="zh-CN"/>
        </w:rPr>
        <w:t>建议书</w:t>
      </w:r>
    </w:p>
    <w:p w:rsidR="00B6766B" w:rsidRPr="00170F1E" w:rsidRDefault="00B6766B" w:rsidP="00D13164">
      <w:pPr>
        <w:rPr>
          <w:lang w:eastAsia="zh-CN"/>
        </w:rPr>
      </w:pPr>
    </w:p>
    <w:tbl>
      <w:tblPr>
        <w:tblW w:w="94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6"/>
        <w:gridCol w:w="7700"/>
      </w:tblGrid>
      <w:tr w:rsidR="00B6766B" w:rsidRPr="00A9358D" w:rsidTr="00A9358D">
        <w:trPr>
          <w:cantSplit/>
          <w:tblHeader/>
          <w:jc w:val="center"/>
        </w:trPr>
        <w:tc>
          <w:tcPr>
            <w:tcW w:w="1746" w:type="dxa"/>
            <w:vAlign w:val="center"/>
            <w:hideMark/>
          </w:tcPr>
          <w:p w:rsidR="00B6766B" w:rsidRPr="00A9358D" w:rsidRDefault="00B6766B" w:rsidP="00D13164">
            <w:pPr>
              <w:pStyle w:val="Tablehead"/>
              <w:rPr>
                <w:rFonts w:eastAsia="SimSun"/>
              </w:rPr>
            </w:pPr>
            <w:r w:rsidRPr="00A9358D">
              <w:rPr>
                <w:rFonts w:eastAsia="SimSun"/>
              </w:rPr>
              <w:t>ITU-R</w:t>
            </w:r>
            <w:r w:rsidRPr="00A9358D">
              <w:rPr>
                <w:rFonts w:eastAsia="SimSun" w:hint="eastAsia"/>
              </w:rPr>
              <w:t>建议书</w:t>
            </w:r>
          </w:p>
        </w:tc>
        <w:tc>
          <w:tcPr>
            <w:tcW w:w="7700" w:type="dxa"/>
            <w:vAlign w:val="center"/>
            <w:hideMark/>
          </w:tcPr>
          <w:p w:rsidR="00B6766B" w:rsidRPr="00A9358D" w:rsidRDefault="00B6766B" w:rsidP="00D13164">
            <w:pPr>
              <w:pStyle w:val="Tablehead"/>
              <w:rPr>
                <w:rFonts w:eastAsia="SimSun"/>
              </w:rPr>
            </w:pPr>
            <w:r w:rsidRPr="00A9358D">
              <w:rPr>
                <w:rFonts w:eastAsia="SimSun" w:hint="eastAsia"/>
              </w:rPr>
              <w:t>标题</w:t>
            </w:r>
          </w:p>
        </w:tc>
      </w:tr>
      <w:tr w:rsidR="009B6FA2" w:rsidRPr="00A9358D" w:rsidTr="00A9358D">
        <w:trPr>
          <w:cantSplit/>
          <w:jc w:val="center"/>
        </w:trPr>
        <w:tc>
          <w:tcPr>
            <w:tcW w:w="1746" w:type="dxa"/>
            <w:tcMar>
              <w:top w:w="0" w:type="dxa"/>
              <w:left w:w="108" w:type="dxa"/>
              <w:bottom w:w="0" w:type="dxa"/>
              <w:right w:w="108" w:type="dxa"/>
            </w:tcMar>
          </w:tcPr>
          <w:p w:rsidR="009B6FA2" w:rsidRPr="00A9358D" w:rsidRDefault="009B6FA2" w:rsidP="00510C0B">
            <w:pPr>
              <w:pStyle w:val="Tabletext"/>
              <w:jc w:val="center"/>
              <w:rPr>
                <w:rFonts w:eastAsia="SimSun"/>
                <w:szCs w:val="20"/>
                <w:lang w:eastAsia="ja-JP"/>
              </w:rPr>
            </w:pPr>
            <w:r w:rsidRPr="00A9358D">
              <w:rPr>
                <w:rFonts w:eastAsia="SimSun"/>
                <w:szCs w:val="20"/>
                <w:lang w:eastAsia="ja-JP"/>
              </w:rPr>
              <w:t>TF.1010-1</w:t>
            </w:r>
          </w:p>
        </w:tc>
        <w:tc>
          <w:tcPr>
            <w:tcW w:w="7700" w:type="dxa"/>
            <w:tcMar>
              <w:top w:w="0" w:type="dxa"/>
              <w:left w:w="108" w:type="dxa"/>
              <w:bottom w:w="0" w:type="dxa"/>
              <w:right w:w="108" w:type="dxa"/>
            </w:tcMar>
          </w:tcPr>
          <w:p w:rsidR="009B6FA2" w:rsidRPr="00A9358D" w:rsidRDefault="00881B7A" w:rsidP="00A9358D">
            <w:pPr>
              <w:pStyle w:val="Tabletext"/>
              <w:rPr>
                <w:rFonts w:eastAsia="SimSun"/>
                <w:b/>
                <w:color w:val="800000"/>
                <w:szCs w:val="20"/>
                <w:highlight w:val="yellow"/>
                <w:lang w:eastAsia="ja-JP"/>
              </w:rPr>
            </w:pPr>
            <w:r w:rsidRPr="00A9358D">
              <w:rPr>
                <w:rFonts w:eastAsia="SimSun" w:hint="eastAsia"/>
                <w:szCs w:val="20"/>
                <w:lang w:eastAsia="zh-CN"/>
              </w:rPr>
              <w:t>地球附近协调时间系统的相对论效应</w:t>
            </w:r>
          </w:p>
        </w:tc>
      </w:tr>
      <w:tr w:rsidR="009B6FA2" w:rsidRPr="00A9358D" w:rsidTr="00A9358D">
        <w:trPr>
          <w:cantSplit/>
          <w:jc w:val="center"/>
        </w:trPr>
        <w:tc>
          <w:tcPr>
            <w:tcW w:w="1746" w:type="dxa"/>
            <w:tcMar>
              <w:top w:w="0" w:type="dxa"/>
              <w:left w:w="108" w:type="dxa"/>
              <w:bottom w:w="0" w:type="dxa"/>
              <w:right w:w="108" w:type="dxa"/>
            </w:tcMar>
          </w:tcPr>
          <w:p w:rsidR="009B6FA2" w:rsidRPr="00A9358D" w:rsidRDefault="009B6FA2" w:rsidP="00510C0B">
            <w:pPr>
              <w:pStyle w:val="Tabletext"/>
              <w:jc w:val="center"/>
              <w:rPr>
                <w:rFonts w:eastAsia="SimSun"/>
                <w:szCs w:val="20"/>
                <w:lang w:eastAsia="ja-JP"/>
              </w:rPr>
            </w:pPr>
            <w:r w:rsidRPr="00A9358D">
              <w:rPr>
                <w:rFonts w:eastAsia="SimSun"/>
                <w:szCs w:val="20"/>
                <w:lang w:eastAsia="ja-JP"/>
              </w:rPr>
              <w:t>TF.2018-0</w:t>
            </w:r>
          </w:p>
        </w:tc>
        <w:tc>
          <w:tcPr>
            <w:tcW w:w="7700" w:type="dxa"/>
            <w:tcMar>
              <w:top w:w="0" w:type="dxa"/>
              <w:left w:w="108" w:type="dxa"/>
              <w:bottom w:w="0" w:type="dxa"/>
              <w:right w:w="108" w:type="dxa"/>
            </w:tcMar>
          </w:tcPr>
          <w:p w:rsidR="009B6FA2" w:rsidRPr="00A9358D" w:rsidRDefault="00881B7A" w:rsidP="00881B7A">
            <w:pPr>
              <w:pStyle w:val="Tabletext"/>
              <w:rPr>
                <w:rFonts w:eastAsia="SimSun"/>
                <w:szCs w:val="20"/>
                <w:highlight w:val="yellow"/>
                <w:lang w:eastAsia="ja-JP"/>
              </w:rPr>
            </w:pPr>
            <w:r w:rsidRPr="00A9358D">
              <w:rPr>
                <w:rFonts w:eastAsia="SimSun" w:hint="eastAsia"/>
                <w:szCs w:val="20"/>
                <w:lang w:eastAsia="zh-CN"/>
              </w:rPr>
              <w:t>在地球附近和太阳系中的基于相对论理论的时间传送</w:t>
            </w:r>
          </w:p>
        </w:tc>
      </w:tr>
    </w:tbl>
    <w:p w:rsidR="00B6766B" w:rsidRPr="00170F1E" w:rsidRDefault="00B6766B" w:rsidP="00B6766B">
      <w:pPr>
        <w:rPr>
          <w:lang w:eastAsia="zh-CN"/>
        </w:rPr>
      </w:pPr>
    </w:p>
    <w:p w:rsidR="00ED6723" w:rsidRDefault="00ED6723" w:rsidP="00EC745E">
      <w:pPr>
        <w:jc w:val="center"/>
      </w:pPr>
      <w:r>
        <w:t>_______________</w:t>
      </w:r>
    </w:p>
    <w:sectPr w:rsidR="00ED672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B3" w:rsidRPr="00CA5EB3" w:rsidRDefault="00CA5EB3" w:rsidP="00CA5EB3">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AF051D" w:rsidP="00B710DE">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6F4EF2">
      <w:rPr>
        <w:rStyle w:val="PageNumber"/>
        <w:noProof/>
        <w:sz w:val="18"/>
        <w:szCs w:val="18"/>
      </w:rPr>
      <w:t>2</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B710DE">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6F4EF2">
      <w:rPr>
        <w:iCs/>
        <w:noProof/>
        <w:sz w:val="18"/>
        <w:szCs w:val="18"/>
      </w:rPr>
      <w:t>3</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B325D" w:rsidTr="007545E3">
      <w:tc>
        <w:tcPr>
          <w:tcW w:w="5031" w:type="dxa"/>
        </w:tcPr>
        <w:p w:rsidR="00DB325D" w:rsidRDefault="00DB325D" w:rsidP="00DB325D">
          <w:pPr>
            <w:pStyle w:val="Header"/>
            <w:tabs>
              <w:tab w:val="clear" w:pos="794"/>
              <w:tab w:val="clear" w:pos="4820"/>
            </w:tabs>
            <w:spacing w:before="120" w:line="360" w:lineRule="auto"/>
          </w:pPr>
          <w:r w:rsidRPr="008E52B1">
            <w:rPr>
              <w:noProof/>
              <w:color w:val="3399FF"/>
              <w:lang w:val="en-GB" w:eastAsia="zh-CN"/>
            </w:rPr>
            <w:drawing>
              <wp:inline distT="0" distB="0" distL="0" distR="0" wp14:anchorId="556625A9" wp14:editId="4ABFB93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DB325D" w:rsidRDefault="00DB325D" w:rsidP="00DB325D">
          <w:pPr>
            <w:pStyle w:val="Header"/>
            <w:tabs>
              <w:tab w:val="clear" w:pos="794"/>
              <w:tab w:val="clear" w:pos="4820"/>
            </w:tabs>
            <w:spacing w:line="360" w:lineRule="auto"/>
            <w:jc w:val="right"/>
          </w:pPr>
          <w:r>
            <w:rPr>
              <w:noProof/>
              <w:lang w:val="en-GB" w:eastAsia="zh-CN"/>
            </w:rPr>
            <w:drawing>
              <wp:inline distT="0" distB="0" distL="0" distR="0" wp14:anchorId="383106EA" wp14:editId="4BE2FE9F">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6161C"/>
    <w:rsid w:val="00070258"/>
    <w:rsid w:val="0007323C"/>
    <w:rsid w:val="00086D03"/>
    <w:rsid w:val="00096435"/>
    <w:rsid w:val="000A041E"/>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324D"/>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3E13"/>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88A"/>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7D2E"/>
    <w:rsid w:val="006829F3"/>
    <w:rsid w:val="006A518B"/>
    <w:rsid w:val="006B0590"/>
    <w:rsid w:val="006B49DA"/>
    <w:rsid w:val="006C53F8"/>
    <w:rsid w:val="006C7CDE"/>
    <w:rsid w:val="006F4EF2"/>
    <w:rsid w:val="007234B1"/>
    <w:rsid w:val="00723D08"/>
    <w:rsid w:val="007253AF"/>
    <w:rsid w:val="00725FDA"/>
    <w:rsid w:val="00727816"/>
    <w:rsid w:val="00730B9A"/>
    <w:rsid w:val="00750CFA"/>
    <w:rsid w:val="007553DA"/>
    <w:rsid w:val="007616E7"/>
    <w:rsid w:val="00775DB8"/>
    <w:rsid w:val="00782354"/>
    <w:rsid w:val="007921A7"/>
    <w:rsid w:val="00796CD6"/>
    <w:rsid w:val="007A169E"/>
    <w:rsid w:val="007B3DB1"/>
    <w:rsid w:val="007D183E"/>
    <w:rsid w:val="007D43D0"/>
    <w:rsid w:val="007E1833"/>
    <w:rsid w:val="007E3F13"/>
    <w:rsid w:val="007F751A"/>
    <w:rsid w:val="00800012"/>
    <w:rsid w:val="0080261F"/>
    <w:rsid w:val="00806160"/>
    <w:rsid w:val="008143A4"/>
    <w:rsid w:val="0081513E"/>
    <w:rsid w:val="008443D9"/>
    <w:rsid w:val="00850816"/>
    <w:rsid w:val="00854131"/>
    <w:rsid w:val="0085652D"/>
    <w:rsid w:val="0087694B"/>
    <w:rsid w:val="00880F4D"/>
    <w:rsid w:val="00881B7A"/>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4A9A"/>
    <w:rsid w:val="00947185"/>
    <w:rsid w:val="009518B3"/>
    <w:rsid w:val="00963D9D"/>
    <w:rsid w:val="0098013E"/>
    <w:rsid w:val="00981B54"/>
    <w:rsid w:val="009842C3"/>
    <w:rsid w:val="009A009A"/>
    <w:rsid w:val="009A6BB6"/>
    <w:rsid w:val="009B3F43"/>
    <w:rsid w:val="009B5CFA"/>
    <w:rsid w:val="009B6FA2"/>
    <w:rsid w:val="009C161F"/>
    <w:rsid w:val="009C56B4"/>
    <w:rsid w:val="009C6A12"/>
    <w:rsid w:val="009D51A2"/>
    <w:rsid w:val="009E04A8"/>
    <w:rsid w:val="009E4AEC"/>
    <w:rsid w:val="009E5BD8"/>
    <w:rsid w:val="009E681E"/>
    <w:rsid w:val="00A064EB"/>
    <w:rsid w:val="00A119E6"/>
    <w:rsid w:val="00A20FBC"/>
    <w:rsid w:val="00A31370"/>
    <w:rsid w:val="00A34D6F"/>
    <w:rsid w:val="00A41F91"/>
    <w:rsid w:val="00A63355"/>
    <w:rsid w:val="00A7596D"/>
    <w:rsid w:val="00A805F2"/>
    <w:rsid w:val="00A9358D"/>
    <w:rsid w:val="00A963DF"/>
    <w:rsid w:val="00AC0C22"/>
    <w:rsid w:val="00AC1F2B"/>
    <w:rsid w:val="00AC3896"/>
    <w:rsid w:val="00AD2CF2"/>
    <w:rsid w:val="00AE2D88"/>
    <w:rsid w:val="00AE6F6F"/>
    <w:rsid w:val="00AF051D"/>
    <w:rsid w:val="00AF3325"/>
    <w:rsid w:val="00AF34D9"/>
    <w:rsid w:val="00AF70DA"/>
    <w:rsid w:val="00AF7F58"/>
    <w:rsid w:val="00B019D3"/>
    <w:rsid w:val="00B06B90"/>
    <w:rsid w:val="00B34CF9"/>
    <w:rsid w:val="00B37559"/>
    <w:rsid w:val="00B4054B"/>
    <w:rsid w:val="00B579B0"/>
    <w:rsid w:val="00B57D11"/>
    <w:rsid w:val="00B649D7"/>
    <w:rsid w:val="00B6766B"/>
    <w:rsid w:val="00B710DE"/>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A5EB3"/>
    <w:rsid w:val="00CB3771"/>
    <w:rsid w:val="00CB44BF"/>
    <w:rsid w:val="00CB5153"/>
    <w:rsid w:val="00CE076A"/>
    <w:rsid w:val="00CE463D"/>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0995"/>
    <w:rsid w:val="00DA16E6"/>
    <w:rsid w:val="00DA4037"/>
    <w:rsid w:val="00DA4711"/>
    <w:rsid w:val="00DB325D"/>
    <w:rsid w:val="00DE66A5"/>
    <w:rsid w:val="00DF2B50"/>
    <w:rsid w:val="00E00249"/>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34DF5"/>
    <w:rsid w:val="00F424BF"/>
    <w:rsid w:val="00F44FC3"/>
    <w:rsid w:val="00F46107"/>
    <w:rsid w:val="00F468C5"/>
    <w:rsid w:val="00F52F39"/>
    <w:rsid w:val="00F55884"/>
    <w:rsid w:val="00F6184F"/>
    <w:rsid w:val="00F8310E"/>
    <w:rsid w:val="00F90788"/>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styleId="FollowedHyperlink">
    <w:name w:val="FollowedHyperlink"/>
    <w:basedOn w:val="DefaultParagraphFont"/>
    <w:semiHidden/>
    <w:unhideWhenUsed/>
    <w:rsid w:val="00DB3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7-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D85E-A378-4FBE-B490-9A383C41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1428</Words>
  <Characters>784</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18</cp:revision>
  <cp:lastPrinted>2019-06-12T15:44:00Z</cp:lastPrinted>
  <dcterms:created xsi:type="dcterms:W3CDTF">2019-06-10T13:38:00Z</dcterms:created>
  <dcterms:modified xsi:type="dcterms:W3CDTF">2019-06-13T06:43:00Z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