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AF2753" w:rsidP="00B97A06">
            <w:pPr>
              <w:spacing w:before="0"/>
              <w:jc w:val="left"/>
              <w:rPr>
                <w:b/>
                <w:bCs/>
                <w:szCs w:val="24"/>
                <w:lang w:val="fr-CH"/>
              </w:rPr>
            </w:pPr>
            <w:r>
              <w:rPr>
                <w:b/>
                <w:bCs/>
                <w:szCs w:val="24"/>
                <w:lang w:val="fr-CH"/>
              </w:rPr>
              <w:t>CACE/</w:t>
            </w:r>
            <w:r w:rsidR="00B97A06">
              <w:rPr>
                <w:b/>
                <w:bCs/>
                <w:szCs w:val="24"/>
                <w:lang w:val="fr-CH"/>
              </w:rPr>
              <w:t>889</w:t>
            </w:r>
          </w:p>
        </w:tc>
        <w:tc>
          <w:tcPr>
            <w:tcW w:w="2835" w:type="dxa"/>
            <w:shd w:val="clear" w:color="auto" w:fill="auto"/>
          </w:tcPr>
          <w:p w:rsidR="00651777" w:rsidRPr="00CD4E44" w:rsidRDefault="00B97A06">
            <w:pPr>
              <w:spacing w:before="0"/>
              <w:jc w:val="right"/>
              <w:rPr>
                <w:szCs w:val="24"/>
                <w:lang w:val="en-GB"/>
              </w:rPr>
            </w:pPr>
            <w:r>
              <w:rPr>
                <w:szCs w:val="24"/>
                <w:lang w:val="en-GB"/>
              </w:rPr>
              <w:t>13</w:t>
            </w:r>
            <w:r w:rsidR="00CA08C7">
              <w:rPr>
                <w:szCs w:val="24"/>
                <w:lang w:val="en-GB"/>
              </w:rPr>
              <w:t xml:space="preserve"> </w:t>
            </w:r>
            <w:r w:rsidR="00AF2753">
              <w:rPr>
                <w:szCs w:val="24"/>
                <w:lang w:val="en-GB"/>
              </w:rPr>
              <w:t>February 201</w:t>
            </w:r>
            <w:r w:rsidR="00CA08C7">
              <w:rPr>
                <w:szCs w:val="24"/>
                <w:lang w:val="en-GB"/>
              </w:rPr>
              <w:t>9</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6A1921">
        <w:trPr>
          <w:jc w:val="center"/>
        </w:trPr>
        <w:tc>
          <w:tcPr>
            <w:tcW w:w="9889" w:type="dxa"/>
            <w:gridSpan w:val="3"/>
            <w:shd w:val="clear" w:color="auto" w:fill="auto"/>
          </w:tcPr>
          <w:p w:rsidR="00D21694" w:rsidRPr="00CD4E44" w:rsidRDefault="00AF2753" w:rsidP="006047E5">
            <w:pPr>
              <w:spacing w:before="0"/>
              <w:jc w:val="left"/>
              <w:rPr>
                <w:b/>
                <w:bCs/>
                <w:szCs w:val="24"/>
              </w:rPr>
            </w:pPr>
            <w:r w:rsidRPr="00CD4E44">
              <w:rPr>
                <w:b/>
                <w:bCs/>
                <w:szCs w:val="24"/>
              </w:rPr>
              <w:t>To Administrations of Member States of the ITU</w:t>
            </w:r>
            <w:r>
              <w:rPr>
                <w:b/>
                <w:bCs/>
                <w:szCs w:val="24"/>
              </w:rPr>
              <w:t xml:space="preserve">, </w:t>
            </w:r>
            <w:r w:rsidRPr="00863F0A">
              <w:rPr>
                <w:b/>
              </w:rPr>
              <w:t>Radiocommunication Se</w:t>
            </w:r>
            <w:r>
              <w:rPr>
                <w:b/>
              </w:rPr>
              <w:t>ctor Members and Observers</w:t>
            </w:r>
            <w:r w:rsidRPr="00CD4E44">
              <w:rPr>
                <w:b/>
                <w:bCs/>
                <w:szCs w:val="24"/>
              </w:rPr>
              <w:t xml:space="preserve"> </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AF2753">
            <w:pPr>
              <w:spacing w:before="0"/>
              <w:rPr>
                <w:b/>
                <w:bCs/>
                <w:szCs w:val="24"/>
                <w:lang w:val="en-GB"/>
              </w:rPr>
            </w:pPr>
            <w:r w:rsidRPr="00C51473">
              <w:rPr>
                <w:b/>
                <w:bCs/>
              </w:rPr>
              <w:t>Radiocommunication Assembly 201</w:t>
            </w:r>
            <w:r w:rsidR="007208F7">
              <w:rPr>
                <w:b/>
                <w:bCs/>
              </w:rPr>
              <w:t>9</w:t>
            </w:r>
            <w:r w:rsidRPr="00C51473">
              <w:rPr>
                <w:b/>
                <w:bCs/>
              </w:rPr>
              <w:t xml:space="preserve"> (RA-</w:t>
            </w:r>
            <w:r>
              <w:rPr>
                <w:b/>
                <w:bCs/>
              </w:rPr>
              <w:t>19</w:t>
            </w:r>
            <w:r w:rsidRPr="00C51473">
              <w:rPr>
                <w:b/>
                <w:bCs/>
              </w:rPr>
              <w:t>)</w:t>
            </w:r>
          </w:p>
        </w:tc>
      </w:tr>
      <w:tr w:rsidR="00AF2753" w:rsidRPr="00CD4E44" w:rsidTr="006A1921">
        <w:trPr>
          <w:jc w:val="center"/>
        </w:trPr>
        <w:tc>
          <w:tcPr>
            <w:tcW w:w="1526" w:type="dxa"/>
            <w:shd w:val="clear" w:color="auto" w:fill="auto"/>
          </w:tcPr>
          <w:p w:rsidR="00AF2753" w:rsidRPr="00CD4E44" w:rsidRDefault="00AF2753" w:rsidP="006A0053">
            <w:pPr>
              <w:spacing w:before="0"/>
              <w:jc w:val="left"/>
              <w:rPr>
                <w:b/>
                <w:bCs/>
                <w:szCs w:val="24"/>
                <w:lang w:val="en-GB"/>
              </w:rPr>
            </w:pPr>
          </w:p>
        </w:tc>
        <w:tc>
          <w:tcPr>
            <w:tcW w:w="8363" w:type="dxa"/>
            <w:gridSpan w:val="2"/>
            <w:vMerge/>
            <w:shd w:val="clear" w:color="auto" w:fill="auto"/>
          </w:tcPr>
          <w:p w:rsidR="00AF2753" w:rsidRPr="00CD4E44" w:rsidRDefault="00AF2753" w:rsidP="006A0053">
            <w:pPr>
              <w:spacing w:before="0"/>
              <w:rPr>
                <w:b/>
                <w:bCs/>
                <w:szCs w:val="24"/>
                <w:lang w:val="en-GB"/>
              </w:rPr>
            </w:pPr>
          </w:p>
        </w:tc>
      </w:tr>
    </w:tbl>
    <w:p w:rsidR="00AF2753" w:rsidRDefault="00AF2753" w:rsidP="00BB4BBE">
      <w:pPr>
        <w:spacing w:before="240"/>
        <w:outlineLvl w:val="0"/>
      </w:pPr>
      <w:r w:rsidRPr="00863F0A">
        <w:t>As announced by the Secretary-General in</w:t>
      </w:r>
      <w:r>
        <w:t xml:space="preserve"> Circular Letters CL-</w:t>
      </w:r>
      <w:r w:rsidR="00090C31">
        <w:t>18/50</w:t>
      </w:r>
      <w:r>
        <w:t xml:space="preserve">, </w:t>
      </w:r>
      <w:r w:rsidR="00B97A06">
        <w:t xml:space="preserve">DM-18/1007, </w:t>
      </w:r>
      <w:r>
        <w:t>DM-</w:t>
      </w:r>
      <w:r w:rsidR="00090C31">
        <w:t>18</w:t>
      </w:r>
      <w:r>
        <w:t>/</w:t>
      </w:r>
      <w:r w:rsidR="00090C31">
        <w:t>1008</w:t>
      </w:r>
      <w:r>
        <w:t>, DM</w:t>
      </w:r>
      <w:r>
        <w:noBreakHyphen/>
      </w:r>
      <w:r w:rsidR="00090C31">
        <w:t>18</w:t>
      </w:r>
      <w:r>
        <w:t>/</w:t>
      </w:r>
      <w:r w:rsidR="00090C31">
        <w:t>1009</w:t>
      </w:r>
      <w:r>
        <w:t xml:space="preserve"> and DM</w:t>
      </w:r>
      <w:r>
        <w:noBreakHyphen/>
      </w:r>
      <w:r w:rsidR="00090C31">
        <w:t>18</w:t>
      </w:r>
      <w:r>
        <w:t>/</w:t>
      </w:r>
      <w:r w:rsidR="00090C31">
        <w:t>1010</w:t>
      </w:r>
      <w:r>
        <w:t xml:space="preserve"> dated</w:t>
      </w:r>
      <w:r w:rsidR="00446316">
        <w:t xml:space="preserve"> </w:t>
      </w:r>
      <w:r w:rsidR="00090C31">
        <w:t>16 November 2018</w:t>
      </w:r>
      <w:r>
        <w:t>,</w:t>
      </w:r>
      <w:r w:rsidRPr="00863F0A">
        <w:t xml:space="preserve"> </w:t>
      </w:r>
      <w:r>
        <w:t>the</w:t>
      </w:r>
      <w:r w:rsidRPr="00863F0A">
        <w:t xml:space="preserve"> Radiocommunication Assembly</w:t>
      </w:r>
      <w:r>
        <w:t xml:space="preserve"> </w:t>
      </w:r>
      <w:r w:rsidR="00090C31">
        <w:t>2019</w:t>
      </w:r>
      <w:r w:rsidRPr="00863F0A">
        <w:t xml:space="preserve"> will be held from</w:t>
      </w:r>
      <w:r>
        <w:t xml:space="preserve"> </w:t>
      </w:r>
      <w:r w:rsidR="00090C31">
        <w:t xml:space="preserve">21 </w:t>
      </w:r>
      <w:r>
        <w:t xml:space="preserve">to </w:t>
      </w:r>
      <w:r w:rsidR="00090C31">
        <w:t xml:space="preserve">25 </w:t>
      </w:r>
      <w:r>
        <w:t xml:space="preserve">October </w:t>
      </w:r>
      <w:r w:rsidR="00090C31">
        <w:t>2019</w:t>
      </w:r>
      <w:r w:rsidR="00E77F5B">
        <w:t xml:space="preserve"> </w:t>
      </w:r>
      <w:r>
        <w:t xml:space="preserve">at the </w:t>
      </w:r>
      <w:r w:rsidR="00E77F5B">
        <w:rPr>
          <w:lang w:val="en-CA" w:eastAsia="zh-CN"/>
        </w:rPr>
        <w:t xml:space="preserve">Sharm </w:t>
      </w:r>
      <w:r w:rsidR="00243895">
        <w:rPr>
          <w:lang w:val="en-CA" w:eastAsia="zh-CN"/>
        </w:rPr>
        <w:t>el-</w:t>
      </w:r>
      <w:r w:rsidR="00E77F5B">
        <w:rPr>
          <w:lang w:val="en-CA" w:eastAsia="zh-CN"/>
        </w:rPr>
        <w:t xml:space="preserve">Sheikh </w:t>
      </w:r>
      <w:r>
        <w:t xml:space="preserve">International </w:t>
      </w:r>
      <w:r w:rsidR="00E77F5B">
        <w:rPr>
          <w:lang w:val="en-CA" w:eastAsia="zh-CN"/>
        </w:rPr>
        <w:t xml:space="preserve">Congress </w:t>
      </w:r>
      <w:r>
        <w:t>Centre (</w:t>
      </w:r>
      <w:r w:rsidR="002C3C31" w:rsidRPr="002C3C31">
        <w:t>SHICC</w:t>
      </w:r>
      <w:r>
        <w:t>)</w:t>
      </w:r>
      <w:r w:rsidR="00090C31">
        <w:t>, Egypt (Arab Republic of)</w:t>
      </w:r>
      <w:r w:rsidRPr="00863F0A">
        <w:t xml:space="preserve">, immediately preceding </w:t>
      </w:r>
      <w:r>
        <w:t xml:space="preserve">the World Radiocommunication Conference </w:t>
      </w:r>
      <w:r w:rsidR="00090C31">
        <w:t>2019</w:t>
      </w:r>
      <w:r>
        <w:t xml:space="preserve"> (WRC</w:t>
      </w:r>
      <w:r>
        <w:noBreakHyphen/>
      </w:r>
      <w:r w:rsidR="00090C31">
        <w:t>19</w:t>
      </w:r>
      <w:r>
        <w:t>)</w:t>
      </w:r>
      <w:r w:rsidRPr="00863F0A">
        <w:t xml:space="preserve">. The purpose of this Administrative Circular is to provide further details </w:t>
      </w:r>
      <w:r>
        <w:t>pertaining to</w:t>
      </w:r>
      <w:r w:rsidRPr="00863F0A">
        <w:t xml:space="preserve"> the </w:t>
      </w:r>
      <w:r>
        <w:t>Assembly</w:t>
      </w:r>
      <w:r w:rsidRPr="00863F0A">
        <w:t xml:space="preserve"> to </w:t>
      </w:r>
      <w:r>
        <w:t>assist participants with</w:t>
      </w:r>
      <w:r w:rsidRPr="00863F0A">
        <w:t xml:space="preserve"> the</w:t>
      </w:r>
      <w:r>
        <w:t>ir</w:t>
      </w:r>
      <w:r w:rsidRPr="00863F0A">
        <w:t xml:space="preserve"> preparation</w:t>
      </w:r>
      <w:r>
        <w:t>s</w:t>
      </w:r>
      <w:r w:rsidRPr="00863F0A">
        <w:t xml:space="preserve">. </w:t>
      </w:r>
      <w:r>
        <w:t xml:space="preserve">These details are provided in </w:t>
      </w:r>
      <w:r w:rsidRPr="001638BB">
        <w:rPr>
          <w:b/>
          <w:bCs/>
        </w:rPr>
        <w:t>Annex 1</w:t>
      </w:r>
      <w:r>
        <w:t>.</w:t>
      </w:r>
    </w:p>
    <w:p w:rsidR="00AF2753" w:rsidRPr="00863F0A" w:rsidRDefault="00AF2753">
      <w:pPr>
        <w:tabs>
          <w:tab w:val="left" w:pos="709"/>
          <w:tab w:val="left" w:pos="1134"/>
        </w:tabs>
        <w:outlineLvl w:val="0"/>
      </w:pPr>
      <w:r w:rsidRPr="00863F0A">
        <w:t xml:space="preserve">The Radiocommunication Assembly </w:t>
      </w:r>
      <w:r>
        <w:t>will</w:t>
      </w:r>
      <w:r w:rsidRPr="00863F0A">
        <w:t xml:space="preserve"> conduct its work by setting up </w:t>
      </w:r>
      <w:r>
        <w:t>c</w:t>
      </w:r>
      <w:r w:rsidRPr="00863F0A">
        <w:t xml:space="preserve">ommittees in accordance </w:t>
      </w:r>
      <w:r w:rsidRPr="0047195C">
        <w:t>with § </w:t>
      </w:r>
      <w:r w:rsidR="00090C31" w:rsidRPr="0047195C">
        <w:t>A</w:t>
      </w:r>
      <w:r w:rsidR="00270E5F" w:rsidRPr="0047195C">
        <w:t>1.2.</w:t>
      </w:r>
      <w:r w:rsidR="00E77F5B" w:rsidRPr="0047195C">
        <w:t>2</w:t>
      </w:r>
      <w:r w:rsidR="00270E5F" w:rsidRPr="0047195C">
        <w:t>.1</w:t>
      </w:r>
      <w:r w:rsidRPr="0047195C">
        <w:t xml:space="preserve"> of Resolution ITU-R 1-</w:t>
      </w:r>
      <w:r w:rsidR="00270E5F" w:rsidRPr="0047195C">
        <w:t>7</w:t>
      </w:r>
      <w:r w:rsidRPr="0047195C">
        <w:t xml:space="preserve">. A provisional committee structure is outlined in </w:t>
      </w:r>
      <w:r w:rsidRPr="0047195C">
        <w:rPr>
          <w:b/>
          <w:bCs/>
        </w:rPr>
        <w:t>Annex</w:t>
      </w:r>
      <w:r w:rsidRPr="002F2C24">
        <w:rPr>
          <w:b/>
          <w:bCs/>
        </w:rPr>
        <w:t xml:space="preserve"> </w:t>
      </w:r>
      <w:r>
        <w:rPr>
          <w:b/>
          <w:bCs/>
        </w:rPr>
        <w:t>2</w:t>
      </w:r>
      <w:r w:rsidRPr="00863F0A">
        <w:t>, this structure being sub</w:t>
      </w:r>
      <w:r>
        <w:t>ject to review by the Heads of D</w:t>
      </w:r>
      <w:r w:rsidRPr="00863F0A">
        <w:t>elegation prior to the opening of the Assembly.</w:t>
      </w:r>
    </w:p>
    <w:p w:rsidR="00AF2753" w:rsidRDefault="00AF2753">
      <w:r w:rsidRPr="001638BB">
        <w:t xml:space="preserve">The opening meeting will commence at 1000 hours on Monday, </w:t>
      </w:r>
      <w:r w:rsidR="00270E5F">
        <w:t xml:space="preserve">21 </w:t>
      </w:r>
      <w:r w:rsidRPr="001638BB">
        <w:t xml:space="preserve">October </w:t>
      </w:r>
      <w:r w:rsidR="00270E5F">
        <w:t>2019</w:t>
      </w:r>
      <w:r w:rsidRPr="001638BB">
        <w:t>, having been preceded by a meeting of Heads of Delegation at 0900 hours.</w:t>
      </w:r>
    </w:p>
    <w:p w:rsidR="00AF2753" w:rsidRPr="008C1905" w:rsidRDefault="00204798" w:rsidP="00BB7277">
      <w:r w:rsidRPr="00545379">
        <w:t xml:space="preserve">Please address any queries on </w:t>
      </w:r>
      <w:r w:rsidR="00AF2753" w:rsidRPr="001638BB">
        <w:t>general matters regarding RA</w:t>
      </w:r>
      <w:r w:rsidR="00AF2753" w:rsidRPr="001638BB">
        <w:noBreakHyphen/>
      </w:r>
      <w:r w:rsidR="00270E5F">
        <w:t>19</w:t>
      </w:r>
      <w:r w:rsidR="00AF2753" w:rsidRPr="001638BB">
        <w:t xml:space="preserve"> </w:t>
      </w:r>
      <w:r w:rsidR="00F863A7">
        <w:t>to</w:t>
      </w:r>
      <w:r w:rsidRPr="00545379">
        <w:t xml:space="preserve">: </w:t>
      </w:r>
      <w:hyperlink r:id="rId8" w:history="1">
        <w:r w:rsidR="00BB7277" w:rsidRPr="00AF3E45">
          <w:rPr>
            <w:rStyle w:val="Hyperlink"/>
          </w:rPr>
          <w:t>ra19contact@itu.int</w:t>
        </w:r>
      </w:hyperlink>
      <w:r w:rsidR="00AF2753" w:rsidRPr="001638BB">
        <w:t>.</w:t>
      </w:r>
    </w:p>
    <w:p w:rsidR="00AF2753" w:rsidRPr="00863F0A" w:rsidRDefault="00E77F5B" w:rsidP="00AF2753">
      <w:pPr>
        <w:pStyle w:val="Normalaftertitle"/>
        <w:tabs>
          <w:tab w:val="clear" w:pos="794"/>
          <w:tab w:val="clear" w:pos="1191"/>
          <w:tab w:val="clear" w:pos="1588"/>
          <w:tab w:val="clear" w:pos="1985"/>
          <w:tab w:val="center" w:pos="7371"/>
        </w:tabs>
        <w:spacing w:before="1080"/>
      </w:pPr>
      <w:r w:rsidRPr="000E2C47">
        <w:rPr>
          <w:rFonts w:asciiTheme="minorHAnsi" w:hAnsiTheme="minorHAnsi" w:cstheme="minorHAnsi"/>
          <w:szCs w:val="24"/>
        </w:rPr>
        <w:t>Mario Maniewicz</w:t>
      </w:r>
    </w:p>
    <w:p w:rsidR="00AF2753" w:rsidRPr="00863F0A" w:rsidRDefault="00AF2753" w:rsidP="00AF2753">
      <w:pPr>
        <w:tabs>
          <w:tab w:val="clear" w:pos="794"/>
          <w:tab w:val="clear" w:pos="1191"/>
          <w:tab w:val="clear" w:pos="1588"/>
          <w:tab w:val="clear" w:pos="1985"/>
          <w:tab w:val="center" w:pos="7371"/>
        </w:tabs>
        <w:spacing w:before="0"/>
        <w:outlineLvl w:val="0"/>
      </w:pPr>
      <w:r w:rsidRPr="00863F0A">
        <w:t>Director</w:t>
      </w:r>
    </w:p>
    <w:p w:rsidR="00AF2753" w:rsidRDefault="00AF2753" w:rsidP="00243895">
      <w:pPr>
        <w:tabs>
          <w:tab w:val="center" w:pos="7371"/>
        </w:tabs>
        <w:spacing w:before="120"/>
        <w:ind w:left="1191" w:hanging="1191"/>
        <w:outlineLvl w:val="0"/>
        <w:rPr>
          <w:bCs/>
        </w:rPr>
      </w:pPr>
      <w:r w:rsidRPr="00863F0A">
        <w:rPr>
          <w:b/>
        </w:rPr>
        <w:t xml:space="preserve">Annex </w:t>
      </w:r>
      <w:r>
        <w:rPr>
          <w:b/>
        </w:rPr>
        <w:t>1</w:t>
      </w:r>
      <w:r w:rsidRPr="00863F0A">
        <w:rPr>
          <w:b/>
        </w:rPr>
        <w:t>:</w:t>
      </w:r>
      <w:r>
        <w:rPr>
          <w:bCs/>
        </w:rPr>
        <w:t xml:space="preserve"> </w:t>
      </w:r>
      <w:r w:rsidR="00243895">
        <w:rPr>
          <w:bCs/>
        </w:rPr>
        <w:tab/>
      </w:r>
      <w:r>
        <w:rPr>
          <w:bCs/>
        </w:rPr>
        <w:t xml:space="preserve">Details regarding organization of the work and participation in the </w:t>
      </w:r>
      <w:r w:rsidRPr="00863F0A">
        <w:rPr>
          <w:bCs/>
        </w:rPr>
        <w:t>Radiocommunication Assembly</w:t>
      </w:r>
      <w:r>
        <w:rPr>
          <w:bCs/>
        </w:rPr>
        <w:t xml:space="preserve"> </w:t>
      </w:r>
      <w:r w:rsidR="00270E5F">
        <w:rPr>
          <w:bCs/>
        </w:rPr>
        <w:t>2019</w:t>
      </w:r>
    </w:p>
    <w:p w:rsidR="00AF2753" w:rsidRDefault="00AF2753" w:rsidP="00243895">
      <w:pPr>
        <w:tabs>
          <w:tab w:val="center" w:pos="7371"/>
        </w:tabs>
        <w:spacing w:before="120"/>
        <w:outlineLvl w:val="0"/>
        <w:rPr>
          <w:bCs/>
        </w:rPr>
      </w:pPr>
      <w:r w:rsidRPr="00863F0A">
        <w:rPr>
          <w:b/>
        </w:rPr>
        <w:t xml:space="preserve">Annex </w:t>
      </w:r>
      <w:r>
        <w:rPr>
          <w:b/>
        </w:rPr>
        <w:t>2</w:t>
      </w:r>
      <w:r w:rsidRPr="00863F0A">
        <w:rPr>
          <w:b/>
        </w:rPr>
        <w:t>:</w:t>
      </w:r>
      <w:r>
        <w:rPr>
          <w:bCs/>
        </w:rPr>
        <w:t xml:space="preserve"> </w:t>
      </w:r>
      <w:r w:rsidR="00243895">
        <w:rPr>
          <w:bCs/>
        </w:rPr>
        <w:tab/>
      </w:r>
      <w:r>
        <w:rPr>
          <w:bCs/>
        </w:rPr>
        <w:t>Proposal for the o</w:t>
      </w:r>
      <w:r w:rsidRPr="00863F0A">
        <w:rPr>
          <w:bCs/>
        </w:rPr>
        <w:t>rganization of the Radiocommunication Assembly</w:t>
      </w:r>
      <w:r>
        <w:rPr>
          <w:bCs/>
        </w:rPr>
        <w:t xml:space="preserve"> </w:t>
      </w:r>
      <w:r w:rsidR="00270E5F">
        <w:rPr>
          <w:bCs/>
        </w:rPr>
        <w:t>2019</w:t>
      </w:r>
    </w:p>
    <w:p w:rsidR="00AF2753" w:rsidRPr="002079CE" w:rsidRDefault="00AF2753" w:rsidP="00AF2753">
      <w:pPr>
        <w:tabs>
          <w:tab w:val="left" w:pos="284"/>
          <w:tab w:val="left" w:pos="568"/>
        </w:tabs>
        <w:spacing w:before="240" w:after="40"/>
        <w:rPr>
          <w:rFonts w:asciiTheme="minorHAnsi" w:hAnsiTheme="minorHAnsi"/>
          <w:b/>
          <w:bCs/>
          <w:sz w:val="18"/>
          <w:szCs w:val="18"/>
          <w:u w:val="single"/>
        </w:rPr>
      </w:pPr>
      <w:r w:rsidRPr="002079CE">
        <w:rPr>
          <w:rFonts w:asciiTheme="minorHAnsi" w:hAnsiTheme="minorHAnsi"/>
          <w:b/>
          <w:bCs/>
          <w:sz w:val="18"/>
          <w:szCs w:val="18"/>
        </w:rPr>
        <w:t>Distribution:</w:t>
      </w:r>
    </w:p>
    <w:p w:rsidR="00AF2753" w:rsidRPr="0040218F" w:rsidRDefault="00AF2753">
      <w:pPr>
        <w:tabs>
          <w:tab w:val="left" w:pos="284"/>
        </w:tabs>
        <w:spacing w:before="0" w:line="240" w:lineRule="auto"/>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 xml:space="preserve">Administrations of </w:t>
      </w:r>
      <w:smartTag w:uri="urn:schemas-microsoft-com:office:smarttags" w:element="PlaceName">
        <w:r w:rsidRPr="0040218F">
          <w:rPr>
            <w:rFonts w:asciiTheme="minorHAnsi" w:hAnsiTheme="minorHAnsi"/>
            <w:sz w:val="18"/>
            <w:szCs w:val="18"/>
          </w:rPr>
          <w:t>Member</w:t>
        </w:r>
      </w:smartTag>
      <w:r w:rsidRPr="0040218F">
        <w:rPr>
          <w:rFonts w:asciiTheme="minorHAnsi" w:hAnsiTheme="minorHAnsi"/>
          <w:sz w:val="18"/>
          <w:szCs w:val="18"/>
        </w:rPr>
        <w:t xml:space="preserve"> States</w:t>
      </w:r>
      <w:r>
        <w:rPr>
          <w:rFonts w:asciiTheme="minorHAnsi" w:hAnsiTheme="minorHAnsi"/>
          <w:sz w:val="18"/>
          <w:szCs w:val="18"/>
        </w:rPr>
        <w:t xml:space="preserve"> of ITU</w:t>
      </w:r>
      <w:r w:rsidRPr="0040218F">
        <w:rPr>
          <w:rFonts w:asciiTheme="minorHAnsi" w:hAnsiTheme="minorHAnsi"/>
          <w:sz w:val="18"/>
          <w:szCs w:val="18"/>
        </w:rPr>
        <w:br/>
      </w:r>
      <w:r w:rsidRPr="0047195C">
        <w:rPr>
          <w:rFonts w:asciiTheme="minorHAnsi" w:hAnsiTheme="minorHAnsi"/>
          <w:sz w:val="18"/>
          <w:szCs w:val="18"/>
        </w:rPr>
        <w:t>–</w:t>
      </w:r>
      <w:r w:rsidRPr="0047195C">
        <w:rPr>
          <w:rFonts w:asciiTheme="minorHAnsi" w:hAnsiTheme="minorHAnsi"/>
          <w:sz w:val="18"/>
          <w:szCs w:val="18"/>
        </w:rPr>
        <w:tab/>
        <w:t>Observer (Res. 99 (Rev.</w:t>
      </w:r>
      <w:r w:rsidR="00995E76">
        <w:rPr>
          <w:rFonts w:asciiTheme="minorHAnsi" w:hAnsiTheme="minorHAnsi"/>
          <w:sz w:val="18"/>
          <w:szCs w:val="18"/>
        </w:rPr>
        <w:t>Dubai</w:t>
      </w:r>
      <w:r w:rsidRPr="0047195C">
        <w:rPr>
          <w:rFonts w:asciiTheme="minorHAnsi" w:hAnsiTheme="minorHAnsi"/>
          <w:sz w:val="18"/>
          <w:szCs w:val="18"/>
        </w:rPr>
        <w:t xml:space="preserve">, </w:t>
      </w:r>
      <w:r w:rsidR="00D233E7" w:rsidRPr="0047195C">
        <w:rPr>
          <w:rFonts w:asciiTheme="minorHAnsi" w:hAnsiTheme="minorHAnsi"/>
          <w:sz w:val="18"/>
          <w:szCs w:val="18"/>
        </w:rPr>
        <w:t>2018</w:t>
      </w:r>
      <w:r w:rsidRPr="0047195C">
        <w:rPr>
          <w:rFonts w:asciiTheme="minorHAnsi" w:hAnsiTheme="minorHAnsi"/>
          <w:sz w:val="18"/>
          <w:szCs w:val="18"/>
        </w:rPr>
        <w:t>))</w:t>
      </w:r>
      <w:r w:rsidRPr="0040218F">
        <w:rPr>
          <w:rFonts w:asciiTheme="minorHAnsi" w:hAnsiTheme="minorHAnsi"/>
          <w:sz w:val="18"/>
          <w:szCs w:val="18"/>
        </w:rPr>
        <w:br/>
        <w:t>–</w:t>
      </w:r>
      <w:r w:rsidRPr="0040218F">
        <w:rPr>
          <w:rFonts w:asciiTheme="minorHAnsi" w:hAnsiTheme="minorHAnsi"/>
          <w:sz w:val="18"/>
          <w:szCs w:val="18"/>
        </w:rPr>
        <w:tab/>
        <w:t>Radiocommunication Sector Members</w:t>
      </w:r>
      <w:r w:rsidRPr="0040218F">
        <w:rPr>
          <w:rFonts w:asciiTheme="minorHAnsi" w:hAnsiTheme="minorHAnsi"/>
          <w:sz w:val="18"/>
          <w:szCs w:val="18"/>
        </w:rPr>
        <w:br/>
        <w:t>–</w:t>
      </w:r>
      <w:r w:rsidRPr="0040218F">
        <w:rPr>
          <w:rFonts w:asciiTheme="minorHAnsi" w:hAnsiTheme="minorHAnsi"/>
          <w:sz w:val="18"/>
          <w:szCs w:val="18"/>
        </w:rPr>
        <w:tab/>
        <w:t>Observers admitted in an advisory capacity pursuant to Nos. 297bis and 298C</w:t>
      </w:r>
      <w:r>
        <w:rPr>
          <w:rFonts w:asciiTheme="minorHAnsi" w:hAnsiTheme="minorHAnsi"/>
          <w:sz w:val="18"/>
          <w:szCs w:val="18"/>
        </w:rPr>
        <w:t xml:space="preserve"> of the ITU Convention</w:t>
      </w:r>
    </w:p>
    <w:p w:rsidR="00AF2753" w:rsidRPr="0040218F" w:rsidRDefault="00AF2753">
      <w:pPr>
        <w:tabs>
          <w:tab w:val="left" w:pos="284"/>
        </w:tabs>
        <w:spacing w:before="0" w:line="240" w:lineRule="auto"/>
        <w:jc w:val="left"/>
        <w:rPr>
          <w:rFonts w:asciiTheme="minorHAnsi" w:hAnsiTheme="minorHAnsi"/>
          <w:sz w:val="18"/>
          <w:szCs w:val="18"/>
        </w:rPr>
      </w:pPr>
      <w:r w:rsidRPr="0047195C">
        <w:rPr>
          <w:rFonts w:asciiTheme="minorHAnsi" w:hAnsiTheme="minorHAnsi"/>
          <w:sz w:val="18"/>
          <w:szCs w:val="18"/>
        </w:rPr>
        <w:t>–</w:t>
      </w:r>
      <w:r w:rsidRPr="0047195C">
        <w:rPr>
          <w:rFonts w:asciiTheme="minorHAnsi" w:hAnsiTheme="minorHAnsi"/>
          <w:sz w:val="18"/>
          <w:szCs w:val="18"/>
        </w:rPr>
        <w:tab/>
        <w:t>Chairmen and Vice-Chairmen of Radiocommunication Study Groups</w:t>
      </w:r>
    </w:p>
    <w:p w:rsidR="00AF2753" w:rsidRPr="0040218F" w:rsidRDefault="00AF2753" w:rsidP="00AF2753">
      <w:pPr>
        <w:tabs>
          <w:tab w:val="left" w:pos="284"/>
        </w:tabs>
        <w:spacing w:before="0" w:line="240" w:lineRule="auto"/>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Chairman and Vice-Chairmen of the Conference Preparatory Meeting</w:t>
      </w:r>
    </w:p>
    <w:p w:rsidR="00AF2753" w:rsidRPr="0040218F" w:rsidRDefault="00AF2753" w:rsidP="00AF2753">
      <w:pPr>
        <w:tabs>
          <w:tab w:val="left" w:pos="284"/>
        </w:tabs>
        <w:spacing w:before="0" w:line="240" w:lineRule="auto"/>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Members of the Radio Regulations Board</w:t>
      </w:r>
    </w:p>
    <w:p w:rsidR="00AF2753" w:rsidRDefault="00AF2753" w:rsidP="00AF2753">
      <w:pPr>
        <w:tabs>
          <w:tab w:val="left" w:pos="284"/>
        </w:tabs>
        <w:spacing w:before="0" w:line="240" w:lineRule="auto"/>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Chairman and Vice-Chairmen of the Radiocommunication Advisory Group</w:t>
      </w:r>
    </w:p>
    <w:p w:rsidR="00AF2753" w:rsidRDefault="00AF2753" w:rsidP="00AF2753">
      <w:pPr>
        <w:tabs>
          <w:tab w:val="left" w:pos="284"/>
        </w:tabs>
        <w:spacing w:before="0" w:line="240" w:lineRule="auto"/>
        <w:ind w:left="284" w:hanging="284"/>
        <w:jc w:val="left"/>
        <w:rPr>
          <w:b/>
        </w:rPr>
      </w:pPr>
      <w:r w:rsidRPr="0040218F">
        <w:rPr>
          <w:rFonts w:asciiTheme="minorHAnsi" w:hAnsiTheme="minorHAnsi"/>
          <w:sz w:val="18"/>
          <w:szCs w:val="18"/>
        </w:rPr>
        <w:t>–</w:t>
      </w:r>
      <w:r w:rsidRPr="0040218F">
        <w:rPr>
          <w:rFonts w:asciiTheme="minorHAnsi" w:hAnsiTheme="minorHAnsi"/>
          <w:sz w:val="18"/>
          <w:szCs w:val="18"/>
        </w:rPr>
        <w:tab/>
        <w:t>Secretary-General of ITU, Deputy Secretary-General of ITU, Director of the Telecommunication Standardization Bureau, Director of the Telecommunication Development Bureau</w:t>
      </w:r>
      <w:r>
        <w:rPr>
          <w:rFonts w:asciiTheme="minorHAnsi" w:hAnsiTheme="minorHAnsi"/>
          <w:sz w:val="18"/>
          <w:szCs w:val="18"/>
        </w:rPr>
        <w:t xml:space="preserve"> </w:t>
      </w:r>
      <w:r>
        <w:rPr>
          <w:b/>
        </w:rPr>
        <w:br w:type="page"/>
      </w:r>
    </w:p>
    <w:p w:rsidR="00AF2753" w:rsidRPr="00C51473" w:rsidRDefault="00AF2753">
      <w:pPr>
        <w:pStyle w:val="AnnexNotitle0"/>
        <w:rPr>
          <w:rFonts w:asciiTheme="minorHAnsi" w:hAnsiTheme="minorHAnsi"/>
        </w:rPr>
      </w:pPr>
      <w:r w:rsidRPr="00C51473">
        <w:rPr>
          <w:rFonts w:asciiTheme="minorHAnsi" w:hAnsiTheme="minorHAnsi"/>
        </w:rPr>
        <w:lastRenderedPageBreak/>
        <w:t>Annex 1</w:t>
      </w:r>
      <w:r w:rsidRPr="00C51473">
        <w:rPr>
          <w:rFonts w:asciiTheme="minorHAnsi" w:hAnsiTheme="minorHAnsi"/>
        </w:rPr>
        <w:br/>
      </w:r>
      <w:r w:rsidRPr="00C51473">
        <w:rPr>
          <w:rFonts w:asciiTheme="minorHAnsi" w:hAnsiTheme="minorHAnsi"/>
        </w:rPr>
        <w:br/>
      </w:r>
      <w:r>
        <w:rPr>
          <w:rFonts w:asciiTheme="minorHAnsi" w:hAnsiTheme="minorHAnsi"/>
        </w:rPr>
        <w:t>Details regarding organization of the work and participation</w:t>
      </w:r>
      <w:r>
        <w:rPr>
          <w:rFonts w:asciiTheme="minorHAnsi" w:hAnsiTheme="minorHAnsi"/>
        </w:rPr>
        <w:br/>
        <w:t xml:space="preserve">in the </w:t>
      </w:r>
      <w:r w:rsidRPr="00C51473">
        <w:rPr>
          <w:rFonts w:asciiTheme="minorHAnsi" w:hAnsiTheme="minorHAnsi"/>
        </w:rPr>
        <w:t>Radiocommunication Assembly</w:t>
      </w:r>
      <w:r>
        <w:rPr>
          <w:rFonts w:asciiTheme="minorHAnsi" w:hAnsiTheme="minorHAnsi"/>
        </w:rPr>
        <w:t xml:space="preserve"> </w:t>
      </w:r>
      <w:r w:rsidR="00270E5F">
        <w:rPr>
          <w:rFonts w:asciiTheme="minorHAnsi" w:hAnsiTheme="minorHAnsi"/>
        </w:rPr>
        <w:t>2019</w:t>
      </w:r>
    </w:p>
    <w:p w:rsidR="00AF2753" w:rsidRDefault="00AF2753" w:rsidP="00BB4BBE">
      <w:pPr>
        <w:spacing w:before="120"/>
        <w:outlineLvl w:val="0"/>
        <w:rPr>
          <w:b/>
        </w:rPr>
      </w:pPr>
    </w:p>
    <w:p w:rsidR="00AF2753" w:rsidRPr="00DC2676" w:rsidRDefault="00AF2753" w:rsidP="00AF2753">
      <w:pPr>
        <w:spacing w:before="360"/>
        <w:outlineLvl w:val="0"/>
        <w:rPr>
          <w:b/>
        </w:rPr>
      </w:pPr>
      <w:r>
        <w:rPr>
          <w:b/>
        </w:rPr>
        <w:t>1</w:t>
      </w:r>
      <w:r w:rsidRPr="00DC2676">
        <w:rPr>
          <w:b/>
        </w:rPr>
        <w:tab/>
        <w:t>Duties and fu</w:t>
      </w:r>
      <w:r>
        <w:rPr>
          <w:b/>
        </w:rPr>
        <w:t>n</w:t>
      </w:r>
      <w:r w:rsidRPr="00DC2676">
        <w:rPr>
          <w:b/>
        </w:rPr>
        <w:t>ctions of the Radiocommunication Assembly</w:t>
      </w:r>
    </w:p>
    <w:p w:rsidR="00AF2753" w:rsidRPr="0047195C" w:rsidRDefault="00AF2753">
      <w:pPr>
        <w:outlineLvl w:val="0"/>
      </w:pPr>
      <w:r w:rsidRPr="00863F0A">
        <w:t xml:space="preserve">The </w:t>
      </w:r>
      <w:r w:rsidRPr="00863F0A">
        <w:rPr>
          <w:bCs/>
        </w:rPr>
        <w:t>duties and functions of the Radiocommunication Assembly</w:t>
      </w:r>
      <w:r w:rsidRPr="00863F0A">
        <w:t xml:space="preserve"> are defined in Article </w:t>
      </w:r>
      <w:r w:rsidRPr="00B763A0">
        <w:t>13 of the Constitution and Article 8 of the Convention</w:t>
      </w:r>
      <w:r w:rsidRPr="00863F0A">
        <w:t xml:space="preserve">, while the working methods of the Assembly are </w:t>
      </w:r>
      <w:r w:rsidRPr="0047195C">
        <w:t>described in § </w:t>
      </w:r>
      <w:r w:rsidR="00814F09" w:rsidRPr="0047195C">
        <w:t>A</w:t>
      </w:r>
      <w:r w:rsidRPr="0047195C">
        <w:t>1</w:t>
      </w:r>
      <w:r w:rsidR="00270E5F" w:rsidRPr="0047195C">
        <w:t>.2</w:t>
      </w:r>
      <w:r w:rsidRPr="0047195C">
        <w:t xml:space="preserve"> of Resolution ITU-R 1-</w:t>
      </w:r>
      <w:r w:rsidR="00270E5F" w:rsidRPr="0047195C">
        <w:t>7</w:t>
      </w:r>
      <w:r w:rsidRPr="0047195C">
        <w:t>.</w:t>
      </w:r>
    </w:p>
    <w:p w:rsidR="00AF2753" w:rsidRPr="0047195C" w:rsidRDefault="00AF2753" w:rsidP="00AF2753">
      <w:pPr>
        <w:spacing w:before="360"/>
        <w:outlineLvl w:val="0"/>
        <w:rPr>
          <w:b/>
          <w:bCs/>
        </w:rPr>
      </w:pPr>
      <w:r w:rsidRPr="0047195C">
        <w:rPr>
          <w:b/>
          <w:bCs/>
        </w:rPr>
        <w:t>2</w:t>
      </w:r>
      <w:r w:rsidRPr="0047195C">
        <w:tab/>
      </w:r>
      <w:r w:rsidRPr="0047195C">
        <w:rPr>
          <w:b/>
          <w:bCs/>
        </w:rPr>
        <w:t>Preparatory documents</w:t>
      </w:r>
    </w:p>
    <w:p w:rsidR="00AF2753" w:rsidRPr="0047195C" w:rsidRDefault="00AF2753">
      <w:pPr>
        <w:outlineLvl w:val="0"/>
      </w:pPr>
      <w:r w:rsidRPr="0047195C">
        <w:t>In accordance with § </w:t>
      </w:r>
      <w:r w:rsidR="00270E5F" w:rsidRPr="0047195C">
        <w:t>A2.2.1</w:t>
      </w:r>
      <w:r w:rsidRPr="0047195C">
        <w:t xml:space="preserve"> of Resolution ITU-R 1-</w:t>
      </w:r>
      <w:r w:rsidR="00270E5F" w:rsidRPr="0047195C">
        <w:t>7</w:t>
      </w:r>
      <w:r w:rsidRPr="0047195C">
        <w:t>, the following documentation will be available as preparatory documents for the Assembly:</w:t>
      </w:r>
    </w:p>
    <w:p w:rsidR="00AF2753" w:rsidRPr="0047195C" w:rsidRDefault="00AF2753" w:rsidP="00AF2753">
      <w:pPr>
        <w:pStyle w:val="enumlev1"/>
      </w:pPr>
      <w:r w:rsidRPr="0047195C">
        <w:t>–</w:t>
      </w:r>
      <w:r w:rsidRPr="0047195C">
        <w:tab/>
        <w:t>draft texts, prepared by Study Groups, for approval;</w:t>
      </w:r>
    </w:p>
    <w:p w:rsidR="00AF2753" w:rsidRPr="0047195C" w:rsidRDefault="00AF2753">
      <w:pPr>
        <w:pStyle w:val="enumlev1"/>
        <w:keepNext/>
      </w:pPr>
      <w:r w:rsidRPr="0047195C">
        <w:t>–</w:t>
      </w:r>
      <w:r w:rsidRPr="0047195C">
        <w:tab/>
        <w:t>a Report from the Chairman of each Study Group, CCV, RAG</w:t>
      </w:r>
      <w:r w:rsidRPr="0047195C">
        <w:rPr>
          <w:rStyle w:val="FootnoteReference"/>
        </w:rPr>
        <w:footnoteReference w:id="1"/>
      </w:r>
      <w:r w:rsidRPr="0047195C">
        <w:t xml:space="preserve"> and CPM, reviewing activities since the preceding Radiocommunication Assembly, including from each Study Group Chairman a list of:</w:t>
      </w:r>
    </w:p>
    <w:p w:rsidR="00AF2753" w:rsidRPr="0047195C" w:rsidRDefault="00AF2753" w:rsidP="00AF2753">
      <w:pPr>
        <w:pStyle w:val="enumlev2"/>
      </w:pPr>
      <w:r w:rsidRPr="0047195C">
        <w:t>–</w:t>
      </w:r>
      <w:r w:rsidRPr="0047195C">
        <w:tab/>
        <w:t>topics identified to be carried forward to the next study period;</w:t>
      </w:r>
    </w:p>
    <w:p w:rsidR="00AF2753" w:rsidRPr="0047195C" w:rsidRDefault="00AF2753">
      <w:pPr>
        <w:pStyle w:val="enumlev2"/>
      </w:pPr>
      <w:r w:rsidRPr="0047195C">
        <w:t>–</w:t>
      </w:r>
      <w:r w:rsidRPr="0047195C">
        <w:tab/>
        <w:t>Questions and Resolutions for which no input documentation has been received for the period mentioned in § </w:t>
      </w:r>
      <w:r w:rsidR="003D14B5" w:rsidRPr="0047195C">
        <w:t xml:space="preserve">A1.2.1.1 of Annex 1 </w:t>
      </w:r>
      <w:r w:rsidR="008E49E1" w:rsidRPr="0047195C">
        <w:t xml:space="preserve">(of </w:t>
      </w:r>
      <w:r w:rsidR="003D14B5" w:rsidRPr="0047195C">
        <w:t>Resolution ITU-R 1-7</w:t>
      </w:r>
      <w:r w:rsidR="008E49E1" w:rsidRPr="0047195C">
        <w:t>)</w:t>
      </w:r>
      <w:r w:rsidRPr="0047195C">
        <w:t>. Should a Study Group believe that a certain Question or Resolution should be maintained, the Report from the Chairman must include an explanation;</w:t>
      </w:r>
    </w:p>
    <w:p w:rsidR="00AF2753" w:rsidRPr="0047195C" w:rsidRDefault="00AF2753" w:rsidP="00AF2753">
      <w:pPr>
        <w:pStyle w:val="enumlev1"/>
      </w:pPr>
      <w:r w:rsidRPr="0047195C">
        <w:t>–</w:t>
      </w:r>
      <w:r w:rsidRPr="0047195C">
        <w:tab/>
        <w:t>a Report by the Director, which should include proposals for the future work programme;</w:t>
      </w:r>
    </w:p>
    <w:p w:rsidR="00AF2753" w:rsidRPr="0047195C" w:rsidRDefault="00AF2753" w:rsidP="00AF2753">
      <w:pPr>
        <w:pStyle w:val="enumlev1"/>
      </w:pPr>
      <w:r w:rsidRPr="0047195C">
        <w:t>–</w:t>
      </w:r>
      <w:r w:rsidRPr="0047195C">
        <w:tab/>
        <w:t>a list of Recommendations approved since the previous Radiocommunication Assembly;</w:t>
      </w:r>
    </w:p>
    <w:p w:rsidR="00AF2753" w:rsidRPr="0047195C" w:rsidRDefault="00AF2753" w:rsidP="00AF2753">
      <w:pPr>
        <w:pStyle w:val="enumlev1"/>
      </w:pPr>
      <w:r w:rsidRPr="0047195C">
        <w:t>–</w:t>
      </w:r>
      <w:r w:rsidRPr="0047195C">
        <w:tab/>
        <w:t>contributions submitted from Member States</w:t>
      </w:r>
      <w:r w:rsidRPr="0047195C">
        <w:rPr>
          <w:szCs w:val="24"/>
        </w:rPr>
        <w:t>, the State of Palestine</w:t>
      </w:r>
      <w:r w:rsidRPr="0047195C">
        <w:t xml:space="preserve"> and Sector Members addressed to the Radiocommunication Assembly.</w:t>
      </w:r>
    </w:p>
    <w:p w:rsidR="00AF2753" w:rsidRPr="0047195C" w:rsidRDefault="00AF2753" w:rsidP="00AF2753">
      <w:pPr>
        <w:spacing w:before="360"/>
        <w:outlineLvl w:val="0"/>
        <w:rPr>
          <w:b/>
          <w:bCs/>
          <w:szCs w:val="24"/>
        </w:rPr>
      </w:pPr>
      <w:r w:rsidRPr="0047195C">
        <w:rPr>
          <w:b/>
          <w:bCs/>
          <w:szCs w:val="24"/>
        </w:rPr>
        <w:t>3</w:t>
      </w:r>
      <w:r w:rsidRPr="0047195C">
        <w:rPr>
          <w:szCs w:val="24"/>
        </w:rPr>
        <w:tab/>
      </w:r>
      <w:r w:rsidRPr="0047195C">
        <w:rPr>
          <w:b/>
          <w:bCs/>
          <w:szCs w:val="24"/>
        </w:rPr>
        <w:t>Contributions</w:t>
      </w:r>
    </w:p>
    <w:p w:rsidR="00AF2753" w:rsidRPr="0047195C" w:rsidRDefault="00AF2753">
      <w:pPr>
        <w:outlineLvl w:val="0"/>
        <w:rPr>
          <w:szCs w:val="24"/>
        </w:rPr>
      </w:pPr>
      <w:r w:rsidRPr="0047195C">
        <w:rPr>
          <w:szCs w:val="24"/>
        </w:rPr>
        <w:t xml:space="preserve">Contributions to the Radiocommunication Assembly will be processed according to the provisions of </w:t>
      </w:r>
      <w:hyperlink r:id="rId9" w:history="1">
        <w:r w:rsidR="00270E5F" w:rsidRPr="0047195C">
          <w:rPr>
            <w:rStyle w:val="Hyperlink"/>
            <w:szCs w:val="24"/>
          </w:rPr>
          <w:t xml:space="preserve">Resolution ITU-R </w:t>
        </w:r>
        <w:r w:rsidR="00270E5F" w:rsidRPr="0047195C">
          <w:rPr>
            <w:rStyle w:val="Hyperlink"/>
            <w:szCs w:val="24"/>
          </w:rPr>
          <w:t>1</w:t>
        </w:r>
        <w:r w:rsidR="00270E5F" w:rsidRPr="0047195C">
          <w:rPr>
            <w:rStyle w:val="Hyperlink"/>
            <w:szCs w:val="24"/>
          </w:rPr>
          <w:t>-7</w:t>
        </w:r>
      </w:hyperlink>
      <w:r w:rsidR="00270E5F" w:rsidRPr="0047195C">
        <w:rPr>
          <w:szCs w:val="24"/>
        </w:rPr>
        <w:t xml:space="preserve"> </w:t>
      </w:r>
      <w:r w:rsidRPr="0047195C">
        <w:rPr>
          <w:szCs w:val="24"/>
        </w:rPr>
        <w:t xml:space="preserve">and further detailed in the </w:t>
      </w:r>
      <w:hyperlink r:id="rId10" w:history="1">
        <w:r w:rsidRPr="0047195C">
          <w:rPr>
            <w:rStyle w:val="Hyperlink"/>
            <w:szCs w:val="24"/>
          </w:rPr>
          <w:t>Guidelin</w:t>
        </w:r>
        <w:r w:rsidRPr="0047195C">
          <w:rPr>
            <w:rStyle w:val="Hyperlink"/>
            <w:szCs w:val="24"/>
          </w:rPr>
          <w:t>e</w:t>
        </w:r>
        <w:r w:rsidRPr="0047195C">
          <w:rPr>
            <w:rStyle w:val="Hyperlink"/>
            <w:szCs w:val="24"/>
          </w:rPr>
          <w:t>s</w:t>
        </w:r>
      </w:hyperlink>
      <w:r w:rsidRPr="0047195C">
        <w:rPr>
          <w:szCs w:val="24"/>
        </w:rPr>
        <w:t xml:space="preserve"> for the Working Methods of the Radiocommunication Assembly referred to therein. In order to ensure, in accordance with Resolution 165 (</w:t>
      </w:r>
      <w:r w:rsidR="00786A11" w:rsidRPr="0047195C">
        <w:rPr>
          <w:szCs w:val="24"/>
        </w:rPr>
        <w:t xml:space="preserve">Rev. </w:t>
      </w:r>
      <w:r w:rsidR="003C2A46" w:rsidRPr="0047195C">
        <w:rPr>
          <w:szCs w:val="24"/>
        </w:rPr>
        <w:t>Dubai, 2018</w:t>
      </w:r>
      <w:r w:rsidRPr="0047195C">
        <w:rPr>
          <w:szCs w:val="24"/>
        </w:rPr>
        <w:t>), the timely translation and thorough consideration of documents submitted to RA-</w:t>
      </w:r>
      <w:r w:rsidR="00270E5F" w:rsidRPr="0047195C">
        <w:rPr>
          <w:szCs w:val="24"/>
        </w:rPr>
        <w:t>19</w:t>
      </w:r>
      <w:r w:rsidRPr="0047195C">
        <w:rPr>
          <w:szCs w:val="24"/>
        </w:rPr>
        <w:t xml:space="preserve">, Member States, the State of Palestine and Sector Members should </w:t>
      </w:r>
      <w:r w:rsidRPr="0047195C">
        <w:rPr>
          <w:b/>
          <w:bCs/>
          <w:szCs w:val="24"/>
        </w:rPr>
        <w:t xml:space="preserve">submit their contributions no later than </w:t>
      </w:r>
      <w:r w:rsidR="00786A11" w:rsidRPr="00BB4BBE">
        <w:rPr>
          <w:b/>
          <w:bCs/>
          <w:lang w:eastAsia="zh-CN"/>
        </w:rPr>
        <w:t>twenty-one</w:t>
      </w:r>
      <w:r w:rsidR="00786A11" w:rsidRPr="0047195C">
        <w:rPr>
          <w:lang w:eastAsia="zh-CN"/>
        </w:rPr>
        <w:t xml:space="preserve"> </w:t>
      </w:r>
      <w:r w:rsidRPr="0047195C">
        <w:rPr>
          <w:b/>
          <w:bCs/>
          <w:szCs w:val="24"/>
        </w:rPr>
        <w:t>(</w:t>
      </w:r>
      <w:r w:rsidR="00786A11" w:rsidRPr="0047195C">
        <w:rPr>
          <w:b/>
          <w:bCs/>
          <w:szCs w:val="24"/>
        </w:rPr>
        <w:t>21</w:t>
      </w:r>
      <w:r w:rsidRPr="0047195C">
        <w:rPr>
          <w:b/>
          <w:bCs/>
          <w:szCs w:val="24"/>
        </w:rPr>
        <w:t xml:space="preserve">) </w:t>
      </w:r>
      <w:r w:rsidR="00786A11" w:rsidRPr="00BB4BBE">
        <w:rPr>
          <w:b/>
          <w:bCs/>
          <w:lang w:eastAsia="zh-CN"/>
        </w:rPr>
        <w:t xml:space="preserve">calendar </w:t>
      </w:r>
      <w:r w:rsidRPr="0047195C">
        <w:rPr>
          <w:b/>
          <w:bCs/>
          <w:szCs w:val="24"/>
        </w:rPr>
        <w:t>days before the commencement of the Assembly (deadline</w:t>
      </w:r>
      <w:r w:rsidR="00786A11" w:rsidRPr="0047195C">
        <w:rPr>
          <w:b/>
          <w:bCs/>
          <w:szCs w:val="24"/>
        </w:rPr>
        <w:t xml:space="preserve"> </w:t>
      </w:r>
      <w:r w:rsidR="00660B52">
        <w:rPr>
          <w:b/>
          <w:bCs/>
          <w:szCs w:val="24"/>
        </w:rPr>
        <w:t>30 September</w:t>
      </w:r>
      <w:r w:rsidR="00270E5F" w:rsidRPr="0047195C">
        <w:rPr>
          <w:b/>
          <w:bCs/>
          <w:szCs w:val="24"/>
        </w:rPr>
        <w:t xml:space="preserve"> 2019</w:t>
      </w:r>
      <w:r w:rsidRPr="0047195C">
        <w:rPr>
          <w:b/>
          <w:bCs/>
          <w:szCs w:val="24"/>
        </w:rPr>
        <w:t>).</w:t>
      </w:r>
    </w:p>
    <w:p w:rsidR="00AF2753" w:rsidRPr="0047195C" w:rsidRDefault="00AF2753" w:rsidP="00151FF9">
      <w:r w:rsidRPr="0047195C">
        <w:t xml:space="preserve">The ITU standard document format is </w:t>
      </w:r>
      <w:r w:rsidR="007208F7">
        <w:t xml:space="preserve">included in the template for downloading at: </w:t>
      </w:r>
      <w:hyperlink r:id="rId11" w:history="1">
        <w:r w:rsidR="00151FF9" w:rsidRPr="00942E22">
          <w:rPr>
            <w:rStyle w:val="Hyperlink"/>
          </w:rPr>
          <w:t>https://www.itu.int/oth/R</w:t>
        </w:r>
        <w:r w:rsidR="00151FF9" w:rsidRPr="00942E22">
          <w:rPr>
            <w:rStyle w:val="Hyperlink"/>
          </w:rPr>
          <w:t>0</w:t>
        </w:r>
        <w:r w:rsidR="00151FF9" w:rsidRPr="00942E22">
          <w:rPr>
            <w:rStyle w:val="Hyperlink"/>
          </w:rPr>
          <w:t>A0E0000AB</w:t>
        </w:r>
      </w:hyperlink>
      <w:r w:rsidRPr="0047195C">
        <w:t xml:space="preserve">. </w:t>
      </w:r>
    </w:p>
    <w:p w:rsidR="00AF2753" w:rsidRPr="0047195C" w:rsidRDefault="00AF2753">
      <w:pPr>
        <w:rPr>
          <w:rFonts w:asciiTheme="minorHAnsi" w:hAnsiTheme="minorHAnsi" w:cs="Times New Roman"/>
          <w:szCs w:val="24"/>
        </w:rPr>
      </w:pPr>
      <w:r w:rsidRPr="0047195C">
        <w:t>It should be noted that, in accordance with Resolution ITU-R 1-</w:t>
      </w:r>
      <w:r w:rsidR="00B763A0" w:rsidRPr="0047195C">
        <w:t>7</w:t>
      </w:r>
      <w:r w:rsidRPr="0047195C">
        <w:t>, contributions that are not available to participants at the opening of the Assembly shall not be considered.</w:t>
      </w:r>
    </w:p>
    <w:p w:rsidR="00AF2753" w:rsidRPr="0047195C" w:rsidRDefault="00AF2753" w:rsidP="00AF2753">
      <w:pPr>
        <w:pStyle w:val="PlainText"/>
        <w:spacing w:before="240"/>
        <w:rPr>
          <w:rFonts w:asciiTheme="minorHAnsi" w:hAnsiTheme="minorHAnsi" w:cs="Arial"/>
          <w:sz w:val="22"/>
          <w:szCs w:val="24"/>
        </w:rPr>
      </w:pPr>
      <w:r w:rsidRPr="0047195C">
        <w:rPr>
          <w:rFonts w:asciiTheme="minorHAnsi" w:hAnsiTheme="minorHAnsi" w:cs="Times New Roman"/>
          <w:szCs w:val="24"/>
        </w:rPr>
        <w:lastRenderedPageBreak/>
        <w:t xml:space="preserve">Contributions will be posted on: </w:t>
      </w:r>
    </w:p>
    <w:p w:rsidR="001A3E70" w:rsidRPr="0047195C" w:rsidRDefault="00243895">
      <w:pPr>
        <w:spacing w:after="160"/>
        <w:jc w:val="center"/>
        <w:rPr>
          <w:rStyle w:val="Hyperlink"/>
        </w:rPr>
      </w:pPr>
      <w:hyperlink r:id="rId12" w:history="1">
        <w:r w:rsidR="007208F7" w:rsidRPr="007208F7">
          <w:rPr>
            <w:rStyle w:val="Hyperlink"/>
          </w:rPr>
          <w:t>http://www.itu.int/en/ITU-R/conference</w:t>
        </w:r>
        <w:r w:rsidR="007208F7" w:rsidRPr="007208F7">
          <w:rPr>
            <w:rStyle w:val="Hyperlink"/>
          </w:rPr>
          <w:t>s</w:t>
        </w:r>
        <w:r w:rsidR="007208F7" w:rsidRPr="007208F7">
          <w:rPr>
            <w:rStyle w:val="Hyperlink"/>
          </w:rPr>
          <w:t>/RA/2019</w:t>
        </w:r>
      </w:hyperlink>
    </w:p>
    <w:p w:rsidR="00AF2753" w:rsidRPr="0047195C" w:rsidRDefault="00AF2753" w:rsidP="00AF2753">
      <w:r w:rsidRPr="0047195C">
        <w:t>One copy of each contribution should be sent by electronic mail to the Radiocommunication Bureau at:</w:t>
      </w:r>
    </w:p>
    <w:p w:rsidR="00B763A0" w:rsidRPr="0047195C" w:rsidRDefault="00243895" w:rsidP="00AF2753">
      <w:pPr>
        <w:jc w:val="center"/>
        <w:rPr>
          <w:rStyle w:val="Hyperlink"/>
        </w:rPr>
      </w:pPr>
      <w:hyperlink r:id="rId13" w:history="1">
        <w:r w:rsidR="00B763A0" w:rsidRPr="0047195C">
          <w:rPr>
            <w:rStyle w:val="Hyperlink"/>
          </w:rPr>
          <w:t>RA19contributi</w:t>
        </w:r>
        <w:r w:rsidR="00B763A0" w:rsidRPr="0047195C">
          <w:rPr>
            <w:rStyle w:val="Hyperlink"/>
          </w:rPr>
          <w:t>o</w:t>
        </w:r>
        <w:r w:rsidR="00B763A0" w:rsidRPr="0047195C">
          <w:rPr>
            <w:rStyle w:val="Hyperlink"/>
          </w:rPr>
          <w:t>ns@itu.int</w:t>
        </w:r>
      </w:hyperlink>
      <w:r w:rsidR="00B763A0" w:rsidRPr="0047195C">
        <w:rPr>
          <w:rStyle w:val="Hyperlink"/>
        </w:rPr>
        <w:t xml:space="preserve"> </w:t>
      </w:r>
    </w:p>
    <w:p w:rsidR="00AF2753" w:rsidRPr="0047195C" w:rsidRDefault="00AF2753" w:rsidP="00AF2753">
      <w:pPr>
        <w:spacing w:before="360"/>
        <w:outlineLvl w:val="0"/>
      </w:pPr>
      <w:r w:rsidRPr="0047195C">
        <w:rPr>
          <w:b/>
          <w:bCs/>
        </w:rPr>
        <w:t>4</w:t>
      </w:r>
      <w:r w:rsidRPr="0047195C">
        <w:rPr>
          <w:b/>
          <w:bCs/>
        </w:rPr>
        <w:tab/>
        <w:t>Documents</w:t>
      </w:r>
    </w:p>
    <w:p w:rsidR="00AF2753" w:rsidRPr="0047195C" w:rsidRDefault="00AF2753" w:rsidP="007208F7">
      <w:r w:rsidRPr="0047195C">
        <w:rPr>
          <w:rFonts w:asciiTheme="minorHAnsi" w:eastAsia="MS PGothic" w:hAnsiTheme="minorHAnsi" w:cs="Times New Roman"/>
          <w:szCs w:val="24"/>
          <w:lang w:val="en-GB" w:eastAsia="zh-CN"/>
        </w:rPr>
        <w:t xml:space="preserve">In accordance with no. </w:t>
      </w:r>
      <w:r w:rsidR="007208F7">
        <w:rPr>
          <w:rFonts w:asciiTheme="minorHAnsi" w:eastAsia="MS PGothic" w:hAnsiTheme="minorHAnsi" w:cs="Times New Roman"/>
          <w:szCs w:val="24"/>
          <w:lang w:val="en-GB" w:eastAsia="zh-CN"/>
        </w:rPr>
        <w:t>8</w:t>
      </w:r>
      <w:r w:rsidR="00151FF9">
        <w:rPr>
          <w:rFonts w:asciiTheme="minorHAnsi" w:eastAsia="MS PGothic" w:hAnsiTheme="minorHAnsi" w:cs="Times New Roman"/>
          <w:szCs w:val="24"/>
          <w:lang w:val="en-GB" w:eastAsia="zh-CN"/>
        </w:rPr>
        <w:t xml:space="preserve"> </w:t>
      </w:r>
      <w:r w:rsidRPr="0047195C">
        <w:rPr>
          <w:rFonts w:asciiTheme="minorHAnsi" w:eastAsia="MS PGothic" w:hAnsiTheme="minorHAnsi" w:cs="Times New Roman"/>
          <w:szCs w:val="24"/>
          <w:lang w:val="en-GB" w:eastAsia="zh-CN"/>
        </w:rPr>
        <w:t>of Annex 2 to Decision 5 (Rev.</w:t>
      </w:r>
      <w:r w:rsidR="00243895">
        <w:rPr>
          <w:rFonts w:asciiTheme="minorHAnsi" w:eastAsia="MS PGothic" w:hAnsiTheme="minorHAnsi" w:cs="Times New Roman"/>
          <w:szCs w:val="24"/>
          <w:lang w:val="en-GB" w:eastAsia="zh-CN"/>
        </w:rPr>
        <w:t xml:space="preserve"> </w:t>
      </w:r>
      <w:r w:rsidR="00CC32FE" w:rsidRPr="0047195C">
        <w:rPr>
          <w:rFonts w:asciiTheme="minorHAnsi" w:eastAsia="MS PGothic" w:hAnsiTheme="minorHAnsi" w:cs="Times New Roman"/>
          <w:szCs w:val="24"/>
          <w:lang w:val="en-GB" w:eastAsia="zh-CN"/>
        </w:rPr>
        <w:t>Dubai, 2018</w:t>
      </w:r>
      <w:r w:rsidRPr="0047195C">
        <w:rPr>
          <w:rFonts w:asciiTheme="minorHAnsi" w:eastAsia="MS PGothic" w:hAnsiTheme="minorHAnsi" w:cs="Times New Roman"/>
          <w:szCs w:val="24"/>
          <w:lang w:val="en-GB" w:eastAsia="zh-CN"/>
        </w:rPr>
        <w:t xml:space="preserve">) to reduce the cost of documentation of ITU conferences, </w:t>
      </w:r>
      <w:r w:rsidRPr="0047195C">
        <w:rPr>
          <w:rFonts w:asciiTheme="minorHAnsi" w:hAnsiTheme="minorHAnsi" w:cs="Times New Roman"/>
          <w:b/>
          <w:bCs/>
          <w:szCs w:val="24"/>
          <w:lang w:val="en-GB"/>
        </w:rPr>
        <w:t>RA-</w:t>
      </w:r>
      <w:r w:rsidR="007208F7">
        <w:rPr>
          <w:rFonts w:asciiTheme="minorHAnsi" w:hAnsiTheme="minorHAnsi" w:cs="Times New Roman"/>
          <w:b/>
          <w:bCs/>
          <w:szCs w:val="24"/>
          <w:lang w:val="en-GB"/>
        </w:rPr>
        <w:t>19</w:t>
      </w:r>
      <w:r w:rsidRPr="0047195C">
        <w:rPr>
          <w:rFonts w:asciiTheme="minorHAnsi" w:hAnsiTheme="minorHAnsi" w:cs="Times New Roman"/>
          <w:b/>
          <w:bCs/>
          <w:szCs w:val="24"/>
          <w:lang w:val="en-GB"/>
        </w:rPr>
        <w:t xml:space="preserve"> </w:t>
      </w:r>
      <w:r w:rsidRPr="0047195C">
        <w:rPr>
          <w:rFonts w:asciiTheme="minorHAnsi" w:eastAsia="MS PGothic" w:hAnsiTheme="minorHAnsi"/>
          <w:b/>
          <w:bCs/>
          <w:szCs w:val="24"/>
          <w:lang w:eastAsia="zh-CN"/>
        </w:rPr>
        <w:t>will be completely paperless</w:t>
      </w:r>
      <w:r w:rsidRPr="0047195C">
        <w:rPr>
          <w:rFonts w:asciiTheme="minorHAnsi" w:eastAsia="MS PGothic" w:hAnsiTheme="minorHAnsi"/>
          <w:szCs w:val="24"/>
          <w:lang w:eastAsia="zh-CN"/>
        </w:rPr>
        <w:t>, however,</w:t>
      </w:r>
      <w:r w:rsidRPr="0047195C">
        <w:rPr>
          <w:rFonts w:asciiTheme="minorHAnsi" w:eastAsia="MS PGothic" w:hAnsiTheme="minorHAnsi"/>
          <w:b/>
          <w:bCs/>
          <w:szCs w:val="24"/>
          <w:lang w:eastAsia="zh-CN"/>
        </w:rPr>
        <w:t xml:space="preserve"> </w:t>
      </w:r>
      <w:r w:rsidRPr="0047195C">
        <w:rPr>
          <w:rFonts w:asciiTheme="minorHAnsi" w:eastAsia="SimSun" w:hAnsiTheme="minorHAnsi"/>
          <w:szCs w:val="24"/>
          <w:lang w:eastAsia="zh-CN"/>
        </w:rPr>
        <w:t xml:space="preserve">printers will be available in the </w:t>
      </w:r>
      <w:r w:rsidRPr="0047195C">
        <w:rPr>
          <w:rFonts w:asciiTheme="minorHAnsi" w:eastAsia="SimSun" w:hAnsiTheme="minorHAnsi" w:cs="Times New Roman"/>
          <w:szCs w:val="24"/>
          <w:lang w:val="en-GB" w:eastAsia="zh-CN"/>
        </w:rPr>
        <w:t xml:space="preserve">cyber cafés of the </w:t>
      </w:r>
      <w:r w:rsidR="002C3C31" w:rsidRPr="0047195C">
        <w:t xml:space="preserve">SHICC </w:t>
      </w:r>
      <w:r w:rsidRPr="0047195C">
        <w:rPr>
          <w:rFonts w:asciiTheme="minorHAnsi" w:eastAsia="SimSun" w:hAnsiTheme="minorHAnsi"/>
          <w:szCs w:val="24"/>
          <w:lang w:eastAsia="zh-CN"/>
        </w:rPr>
        <w:t>for participants who wish to print documents on</w:t>
      </w:r>
      <w:r w:rsidRPr="0047195C">
        <w:rPr>
          <w:rFonts w:asciiTheme="minorHAnsi" w:eastAsia="SimSun" w:hAnsiTheme="minorHAnsi"/>
          <w:szCs w:val="24"/>
          <w:lang w:eastAsia="zh-CN"/>
        </w:rPr>
        <w:noBreakHyphen/>
        <w:t>site</w:t>
      </w:r>
      <w:r w:rsidRPr="0047195C">
        <w:rPr>
          <w:rFonts w:asciiTheme="minorHAnsi" w:hAnsiTheme="minorHAnsi"/>
          <w:szCs w:val="24"/>
        </w:rPr>
        <w:t>.</w:t>
      </w:r>
      <w:r w:rsidRPr="0047195C">
        <w:rPr>
          <w:rFonts w:asciiTheme="minorHAnsi" w:eastAsia="MS PGothic" w:hAnsiTheme="minorHAnsi"/>
          <w:szCs w:val="24"/>
          <w:lang w:eastAsia="zh-CN"/>
        </w:rPr>
        <w:t xml:space="preserve"> </w:t>
      </w:r>
      <w:r w:rsidR="00243895">
        <w:t>All </w:t>
      </w:r>
      <w:r w:rsidRPr="0047195C">
        <w:t>documents will be available electronically on the</w:t>
      </w:r>
      <w:r w:rsidR="00446316" w:rsidRPr="0047195C">
        <w:t xml:space="preserve"> </w:t>
      </w:r>
      <w:hyperlink r:id="rId14" w:history="1">
        <w:r w:rsidR="00CC32FE" w:rsidRPr="0047195C">
          <w:rPr>
            <w:rStyle w:val="Hyperlink"/>
          </w:rPr>
          <w:t>RA-</w:t>
        </w:r>
        <w:r w:rsidR="00CC32FE" w:rsidRPr="0047195C">
          <w:rPr>
            <w:rStyle w:val="Hyperlink"/>
          </w:rPr>
          <w:t>1</w:t>
        </w:r>
        <w:r w:rsidR="00CC32FE" w:rsidRPr="0047195C">
          <w:rPr>
            <w:rStyle w:val="Hyperlink"/>
          </w:rPr>
          <w:t>9 website</w:t>
        </w:r>
      </w:hyperlink>
      <w:r w:rsidRPr="0047195C">
        <w:t xml:space="preserve">. </w:t>
      </w:r>
      <w:r w:rsidRPr="0047195C">
        <w:rPr>
          <w:rFonts w:asciiTheme="minorHAnsi" w:eastAsia="MS PGothic" w:hAnsiTheme="minorHAnsi"/>
          <w:szCs w:val="24"/>
          <w:lang w:eastAsia="zh-CN"/>
        </w:rPr>
        <w:t xml:space="preserve">Wireless LAN facilities will be available for use by delegates in the meeting rooms. </w:t>
      </w:r>
      <w:r w:rsidRPr="0047195C">
        <w:rPr>
          <w:rFonts w:asciiTheme="minorHAnsi" w:hAnsiTheme="minorHAnsi" w:cs="Times New Roman"/>
          <w:color w:val="000000"/>
          <w:szCs w:val="24"/>
          <w:shd w:val="clear" w:color="auto" w:fill="FFFFFF"/>
          <w:lang w:val="en-GB"/>
        </w:rPr>
        <w:t xml:space="preserve">An ITU </w:t>
      </w:r>
      <w:hyperlink r:id="rId15" w:history="1">
        <w:r w:rsidRPr="0047195C">
          <w:rPr>
            <w:rStyle w:val="Hyperlink"/>
            <w:rFonts w:asciiTheme="minorHAnsi" w:hAnsiTheme="minorHAnsi" w:cstheme="majorBidi"/>
            <w:szCs w:val="24"/>
            <w:shd w:val="clear" w:color="auto" w:fill="FFFFFF"/>
            <w:lang w:val="en-GB"/>
          </w:rPr>
          <w:t>TIES acc</w:t>
        </w:r>
        <w:r w:rsidRPr="0047195C">
          <w:rPr>
            <w:rStyle w:val="Hyperlink"/>
            <w:rFonts w:asciiTheme="minorHAnsi" w:hAnsiTheme="minorHAnsi" w:cstheme="majorBidi"/>
            <w:szCs w:val="24"/>
            <w:shd w:val="clear" w:color="auto" w:fill="FFFFFF"/>
            <w:lang w:val="en-GB"/>
          </w:rPr>
          <w:t>o</w:t>
        </w:r>
        <w:r w:rsidRPr="0047195C">
          <w:rPr>
            <w:rStyle w:val="Hyperlink"/>
            <w:rFonts w:asciiTheme="minorHAnsi" w:hAnsiTheme="minorHAnsi" w:cstheme="majorBidi"/>
            <w:szCs w:val="24"/>
            <w:shd w:val="clear" w:color="auto" w:fill="FFFFFF"/>
            <w:lang w:val="en-GB"/>
          </w:rPr>
          <w:t>unt</w:t>
        </w:r>
      </w:hyperlink>
      <w:r w:rsidR="00243895">
        <w:rPr>
          <w:rFonts w:asciiTheme="minorHAnsi" w:hAnsiTheme="minorHAnsi" w:cs="Times New Roman"/>
          <w:color w:val="000000"/>
          <w:szCs w:val="24"/>
          <w:shd w:val="clear" w:color="auto" w:fill="FFFFFF"/>
          <w:lang w:val="en-GB"/>
        </w:rPr>
        <w:t xml:space="preserve"> is required to access RA</w:t>
      </w:r>
      <w:r w:rsidR="00243895">
        <w:rPr>
          <w:rFonts w:asciiTheme="minorHAnsi" w:hAnsiTheme="minorHAnsi" w:cs="Times New Roman"/>
          <w:color w:val="000000"/>
          <w:szCs w:val="24"/>
          <w:shd w:val="clear" w:color="auto" w:fill="FFFFFF"/>
          <w:lang w:val="en-GB"/>
        </w:rPr>
        <w:noBreakHyphen/>
      </w:r>
      <w:r w:rsidR="00CC32FE" w:rsidRPr="0047195C">
        <w:rPr>
          <w:rFonts w:asciiTheme="minorHAnsi" w:hAnsiTheme="minorHAnsi" w:cs="Times New Roman"/>
          <w:color w:val="000000"/>
          <w:szCs w:val="24"/>
          <w:shd w:val="clear" w:color="auto" w:fill="FFFFFF"/>
          <w:lang w:val="en-GB"/>
        </w:rPr>
        <w:t>19</w:t>
      </w:r>
      <w:r w:rsidRPr="0047195C">
        <w:rPr>
          <w:rFonts w:asciiTheme="minorHAnsi" w:hAnsiTheme="minorHAnsi" w:cs="Times New Roman"/>
          <w:color w:val="000000"/>
          <w:szCs w:val="24"/>
          <w:shd w:val="clear" w:color="auto" w:fill="FFFFFF"/>
          <w:lang w:val="en-GB"/>
        </w:rPr>
        <w:t xml:space="preserve"> documents and other electronic resources.</w:t>
      </w:r>
    </w:p>
    <w:p w:rsidR="00D233E7" w:rsidRPr="0047195C" w:rsidRDefault="00D233E7" w:rsidP="00BB4BBE">
      <w:pPr>
        <w:pStyle w:val="Heading1"/>
        <w:keepNext w:val="0"/>
        <w:keepLines w:val="0"/>
        <w:widowControl w:val="0"/>
        <w:spacing w:before="360"/>
        <w:rPr>
          <w:b w:val="0"/>
          <w:bCs/>
          <w:sz w:val="22"/>
          <w:lang w:eastAsia="zh-CN"/>
        </w:rPr>
      </w:pPr>
      <w:r w:rsidRPr="0047195C">
        <w:t>5</w:t>
      </w:r>
      <w:r w:rsidRPr="0047195C">
        <w:tab/>
        <w:t>Registration and Visa requirements</w:t>
      </w:r>
    </w:p>
    <w:p w:rsidR="00D233E7" w:rsidRPr="0047195C" w:rsidRDefault="00D233E7">
      <w:pPr>
        <w:widowControl w:val="0"/>
      </w:pPr>
      <w:r w:rsidRPr="0047195C">
        <w:t xml:space="preserve">Registration to RA-19 will begin in June 2019.  Advance registration to RA-19 is mandatory and will be carried out exclusively online through Designated Focal Points (DFPs) for ITU-R event registration. Further information will be available in due time on the </w:t>
      </w:r>
      <w:hyperlink r:id="rId16" w:history="1">
        <w:r w:rsidRPr="0047195C">
          <w:rPr>
            <w:rStyle w:val="Hyperlink"/>
          </w:rPr>
          <w:t>RA-19</w:t>
        </w:r>
        <w:r w:rsidRPr="0047195C">
          <w:rPr>
            <w:rStyle w:val="Hyperlink"/>
          </w:rPr>
          <w:t xml:space="preserve"> </w:t>
        </w:r>
        <w:r w:rsidRPr="0047195C">
          <w:rPr>
            <w:rStyle w:val="Hyperlink"/>
          </w:rPr>
          <w:t>website</w:t>
        </w:r>
      </w:hyperlink>
      <w:r w:rsidRPr="0047195C">
        <w:t>.</w:t>
      </w:r>
    </w:p>
    <w:p w:rsidR="00D233E7" w:rsidRPr="0047195C" w:rsidRDefault="00D233E7">
      <w:pPr>
        <w:widowControl w:val="0"/>
      </w:pPr>
      <w:r w:rsidRPr="0047195C">
        <w:t xml:space="preserve">Please note that visas to travel to Egypt cannot be obtained through the ITU Secretariat. The Host Country website, accessible from the RA-19 website, will contain information on visa requirements to travel to Egypt. </w:t>
      </w:r>
    </w:p>
    <w:p w:rsidR="00D233E7" w:rsidRPr="0047195C" w:rsidRDefault="00D233E7" w:rsidP="00D233E7">
      <w:pPr>
        <w:widowControl w:val="0"/>
      </w:pPr>
      <w:r w:rsidRPr="0047195C">
        <w:t xml:space="preserve">To expedite the processing of visa support requests by the Host Country, participants requiring visa support are invited to include their passport details on the online registration form.  This information will then be communicated by the ITU Secretariat to the Egyptian authorities. </w:t>
      </w:r>
    </w:p>
    <w:p w:rsidR="00D233E7" w:rsidRPr="0047195C" w:rsidRDefault="00D233E7" w:rsidP="00BB4BBE">
      <w:pPr>
        <w:pStyle w:val="Heading1"/>
        <w:keepNext w:val="0"/>
        <w:keepLines w:val="0"/>
        <w:widowControl w:val="0"/>
        <w:tabs>
          <w:tab w:val="center" w:pos="4819"/>
        </w:tabs>
        <w:spacing w:before="360"/>
        <w:rPr>
          <w:bCs/>
          <w:sz w:val="22"/>
          <w:lang w:eastAsia="zh-CN"/>
        </w:rPr>
      </w:pPr>
      <w:r w:rsidRPr="0047195C">
        <w:t>6</w:t>
      </w:r>
      <w:r w:rsidRPr="0047195C">
        <w:tab/>
        <w:t>Practical Information</w:t>
      </w:r>
    </w:p>
    <w:p w:rsidR="00D233E7" w:rsidRPr="0047195C" w:rsidRDefault="00D233E7">
      <w:pPr>
        <w:widowControl w:val="0"/>
      </w:pPr>
      <w:r w:rsidRPr="0047195C">
        <w:t xml:space="preserve">The Host Country website, accessible from the </w:t>
      </w:r>
      <w:r w:rsidR="007208F7">
        <w:t>RA</w:t>
      </w:r>
      <w:r w:rsidRPr="0047195C">
        <w:t xml:space="preserve">-19 website, will provide practical information on accommodation booking, visa requirements, traveling to Egypt, local transportation, etc.  It will be updated regularly as more information becomes available. </w:t>
      </w:r>
    </w:p>
    <w:p w:rsidR="00AF2753" w:rsidRPr="00C51473" w:rsidRDefault="00AF2753">
      <w:pPr>
        <w:pStyle w:val="AnnexNotitle0"/>
        <w:rPr>
          <w:rFonts w:asciiTheme="minorHAnsi" w:hAnsiTheme="minorHAnsi"/>
        </w:rPr>
      </w:pPr>
      <w:r>
        <w:br w:type="page"/>
      </w:r>
      <w:r>
        <w:rPr>
          <w:rFonts w:asciiTheme="minorHAnsi" w:hAnsiTheme="minorHAnsi"/>
        </w:rPr>
        <w:lastRenderedPageBreak/>
        <w:t>Annex 2</w:t>
      </w:r>
      <w:r w:rsidRPr="00C51473">
        <w:rPr>
          <w:rFonts w:asciiTheme="minorHAnsi" w:hAnsiTheme="minorHAnsi"/>
        </w:rPr>
        <w:br/>
      </w:r>
      <w:r w:rsidRPr="00C51473">
        <w:rPr>
          <w:rFonts w:asciiTheme="minorHAnsi" w:hAnsiTheme="minorHAnsi"/>
        </w:rPr>
        <w:br/>
        <w:t>Proposal for the organization of the</w:t>
      </w:r>
      <w:r>
        <w:rPr>
          <w:rFonts w:asciiTheme="minorHAnsi" w:hAnsiTheme="minorHAnsi"/>
        </w:rPr>
        <w:t xml:space="preserve"> </w:t>
      </w:r>
      <w:r w:rsidRPr="00C51473">
        <w:rPr>
          <w:rFonts w:asciiTheme="minorHAnsi" w:hAnsiTheme="minorHAnsi"/>
        </w:rPr>
        <w:t>Radiocommunication Assembly</w:t>
      </w:r>
      <w:r>
        <w:rPr>
          <w:rFonts w:asciiTheme="minorHAnsi" w:hAnsiTheme="minorHAnsi"/>
        </w:rPr>
        <w:t xml:space="preserve"> </w:t>
      </w:r>
      <w:r w:rsidR="00FF6520">
        <w:rPr>
          <w:rFonts w:asciiTheme="minorHAnsi" w:hAnsiTheme="minorHAnsi"/>
        </w:rPr>
        <w:t>2019</w:t>
      </w:r>
    </w:p>
    <w:p w:rsidR="00AF2753" w:rsidRPr="00C51473" w:rsidRDefault="00AF2753" w:rsidP="00243895">
      <w:pPr>
        <w:pStyle w:val="headingb0"/>
        <w:spacing w:before="600"/>
        <w:rPr>
          <w:rFonts w:asciiTheme="minorHAnsi" w:hAnsiTheme="minorHAnsi"/>
        </w:rPr>
      </w:pPr>
      <w:r w:rsidRPr="00C51473">
        <w:rPr>
          <w:rFonts w:asciiTheme="minorHAnsi" w:hAnsiTheme="minorHAnsi"/>
        </w:rPr>
        <w:t>Committee 1 – Steering Committee</w:t>
      </w:r>
    </w:p>
    <w:p w:rsidR="00AF2753" w:rsidRPr="00C51473" w:rsidRDefault="00AF2753" w:rsidP="00243895">
      <w:pPr>
        <w:widowControl w:val="0"/>
        <w:numPr>
          <w:ilvl w:val="12"/>
          <w:numId w:val="0"/>
        </w:numPr>
        <w:spacing w:before="120"/>
        <w:rPr>
          <w:rFonts w:asciiTheme="minorHAnsi" w:hAnsiTheme="minorHAnsi"/>
        </w:rPr>
      </w:pPr>
      <w:r w:rsidRPr="00C51473">
        <w:rPr>
          <w:rFonts w:asciiTheme="minorHAnsi" w:hAnsiTheme="minorHAnsi"/>
        </w:rPr>
        <w:t>This Committee will be made up of the Chairman and Vice-Chairmen of the Assembly and the Chairmen and Vice-Chairmen of the Committees.</w:t>
      </w:r>
    </w:p>
    <w:p w:rsidR="00AF2753" w:rsidRPr="00C51473" w:rsidRDefault="00AF2753" w:rsidP="00AF2753">
      <w:pPr>
        <w:widowControl w:val="0"/>
        <w:numPr>
          <w:ilvl w:val="12"/>
          <w:numId w:val="0"/>
        </w:numPr>
        <w:rPr>
          <w:rFonts w:asciiTheme="minorHAnsi" w:hAnsiTheme="minorHAnsi"/>
        </w:rPr>
      </w:pPr>
      <w:r w:rsidRPr="00C51473">
        <w:rPr>
          <w:rFonts w:asciiTheme="minorHAnsi" w:hAnsiTheme="minorHAnsi"/>
        </w:rPr>
        <w:t>Terms of reference: to coordinate all matters connected with the smooth execution of work and plan the order and number of meetings, avoiding overlapping wherever possible in view of the limited number of members of some delegations.</w:t>
      </w:r>
    </w:p>
    <w:p w:rsidR="00AF2753" w:rsidRPr="00C51473" w:rsidRDefault="00AF2753" w:rsidP="00243895">
      <w:pPr>
        <w:pStyle w:val="headingb0"/>
        <w:numPr>
          <w:ilvl w:val="12"/>
          <w:numId w:val="0"/>
        </w:numPr>
        <w:spacing w:before="240"/>
        <w:outlineLvl w:val="0"/>
        <w:rPr>
          <w:rFonts w:asciiTheme="minorHAnsi" w:hAnsiTheme="minorHAnsi"/>
        </w:rPr>
      </w:pPr>
      <w:r w:rsidRPr="00C51473">
        <w:rPr>
          <w:rFonts w:asciiTheme="minorHAnsi" w:hAnsiTheme="minorHAnsi"/>
        </w:rPr>
        <w:t>Committee 2 – Budget control</w:t>
      </w:r>
    </w:p>
    <w:p w:rsidR="00AF2753" w:rsidRPr="00C51473" w:rsidRDefault="00AF2753" w:rsidP="00243895">
      <w:pPr>
        <w:widowControl w:val="0"/>
        <w:numPr>
          <w:ilvl w:val="12"/>
          <w:numId w:val="0"/>
        </w:numPr>
        <w:spacing w:before="120"/>
        <w:rPr>
          <w:rFonts w:asciiTheme="minorHAnsi" w:hAnsiTheme="minorHAnsi"/>
        </w:rPr>
      </w:pPr>
      <w:r w:rsidRPr="00C51473">
        <w:rPr>
          <w:rFonts w:asciiTheme="minorHAnsi" w:hAnsiTheme="minorHAnsi"/>
        </w:rPr>
        <w:t>Terms of reference: to determine the organization and the facilities available to the delegates, and to examine and approve the accounts for expenditure incurred throughout the duration of the Assembly and to present a report to the Plenary Meeting showing, as accurately as possible, the estimated total expenditure of the Assembly, as well as an estimate of the costs that may be entailed by the execution of the decisions taken by such Assembly.</w:t>
      </w:r>
    </w:p>
    <w:p w:rsidR="00AF2753" w:rsidRPr="00C51473" w:rsidRDefault="00AF2753" w:rsidP="00243895">
      <w:pPr>
        <w:pStyle w:val="headingb0"/>
        <w:numPr>
          <w:ilvl w:val="12"/>
          <w:numId w:val="0"/>
        </w:numPr>
        <w:spacing w:before="240"/>
        <w:outlineLvl w:val="0"/>
        <w:rPr>
          <w:rFonts w:asciiTheme="minorHAnsi" w:hAnsiTheme="minorHAnsi"/>
        </w:rPr>
      </w:pPr>
      <w:r w:rsidRPr="00C51473">
        <w:rPr>
          <w:rFonts w:asciiTheme="minorHAnsi" w:hAnsiTheme="minorHAnsi"/>
        </w:rPr>
        <w:t>Committee 3 – Editorial Committee</w:t>
      </w:r>
    </w:p>
    <w:p w:rsidR="00AF2753" w:rsidRPr="00C51473" w:rsidRDefault="00AF2753" w:rsidP="00243895">
      <w:pPr>
        <w:widowControl w:val="0"/>
        <w:numPr>
          <w:ilvl w:val="12"/>
          <w:numId w:val="0"/>
        </w:numPr>
        <w:spacing w:before="120"/>
        <w:rPr>
          <w:rFonts w:asciiTheme="minorHAnsi" w:hAnsiTheme="minorHAnsi"/>
        </w:rPr>
      </w:pPr>
      <w:r w:rsidRPr="00C51473">
        <w:rPr>
          <w:rFonts w:asciiTheme="minorHAnsi" w:hAnsiTheme="minorHAnsi"/>
        </w:rPr>
        <w:t>Terms of refere</w:t>
      </w:r>
      <w:r>
        <w:rPr>
          <w:rFonts w:asciiTheme="minorHAnsi" w:hAnsiTheme="minorHAnsi"/>
        </w:rPr>
        <w:t>nce: to harmonize the texts of resolutions and d</w:t>
      </w:r>
      <w:r w:rsidRPr="00C51473">
        <w:rPr>
          <w:rFonts w:asciiTheme="minorHAnsi" w:hAnsiTheme="minorHAnsi"/>
        </w:rPr>
        <w:t>ecisions of the Assembly, without altering the sense, with a view to their submission to the Plenary Meeting.</w:t>
      </w:r>
    </w:p>
    <w:p w:rsidR="00AF2753" w:rsidRPr="00C51473" w:rsidRDefault="00AF2753" w:rsidP="00243895">
      <w:pPr>
        <w:pStyle w:val="headingb0"/>
        <w:numPr>
          <w:ilvl w:val="12"/>
          <w:numId w:val="0"/>
        </w:numPr>
        <w:spacing w:before="240"/>
        <w:outlineLvl w:val="0"/>
        <w:rPr>
          <w:rFonts w:asciiTheme="minorHAnsi" w:hAnsiTheme="minorHAnsi"/>
        </w:rPr>
      </w:pPr>
      <w:r w:rsidRPr="00C51473">
        <w:rPr>
          <w:rFonts w:asciiTheme="minorHAnsi" w:hAnsiTheme="minorHAnsi"/>
        </w:rPr>
        <w:t>Committee 4 – Structure and work programme of the Study Groups</w:t>
      </w:r>
    </w:p>
    <w:p w:rsidR="00AF2753" w:rsidRPr="00C51473" w:rsidRDefault="00AF2753" w:rsidP="00243895">
      <w:pPr>
        <w:widowControl w:val="0"/>
        <w:numPr>
          <w:ilvl w:val="12"/>
          <w:numId w:val="0"/>
        </w:numPr>
        <w:spacing w:before="120"/>
        <w:rPr>
          <w:rFonts w:asciiTheme="minorHAnsi" w:hAnsiTheme="minorHAnsi"/>
        </w:rPr>
      </w:pPr>
      <w:r w:rsidRPr="00C51473">
        <w:rPr>
          <w:rFonts w:asciiTheme="minorHAnsi" w:hAnsiTheme="minorHAnsi"/>
        </w:rPr>
        <w:t>Terms of reference: to examine the structure and the work programme of the Study Groups and to revise, as appropriate, the list of</w:t>
      </w:r>
      <w:r>
        <w:rPr>
          <w:rFonts w:asciiTheme="minorHAnsi" w:hAnsiTheme="minorHAnsi"/>
        </w:rPr>
        <w:t xml:space="preserve"> Questions to be studied; t</w:t>
      </w:r>
      <w:r w:rsidRPr="00C51473">
        <w:rPr>
          <w:rFonts w:asciiTheme="minorHAnsi" w:hAnsiTheme="minorHAnsi"/>
        </w:rPr>
        <w:t xml:space="preserve">o propose, as a consequence, on the basis of received contributions, draft new Resolutions and/or revisions of Resolutions ITU-R </w:t>
      </w:r>
      <w:r w:rsidRPr="00D2344B">
        <w:rPr>
          <w:rFonts w:asciiTheme="minorHAnsi" w:hAnsiTheme="minorHAnsi"/>
        </w:rPr>
        <w:t>4, 5, 8, 11, 22, 23, 25, 28, 37, 40, 47, 50, 54, 55, 56, 57, 58, 59</w:t>
      </w:r>
      <w:r w:rsidR="00D2344B">
        <w:rPr>
          <w:rFonts w:asciiTheme="minorHAnsi" w:hAnsiTheme="minorHAnsi"/>
        </w:rPr>
        <w:t>,</w:t>
      </w:r>
      <w:r w:rsidRPr="00D2344B">
        <w:rPr>
          <w:rFonts w:asciiTheme="minorHAnsi" w:hAnsiTheme="minorHAnsi"/>
        </w:rPr>
        <w:t xml:space="preserve"> 60</w:t>
      </w:r>
      <w:r w:rsidR="00D2344B" w:rsidRPr="00F21759">
        <w:rPr>
          <w:rFonts w:asciiTheme="minorHAnsi" w:hAnsiTheme="minorHAnsi"/>
        </w:rPr>
        <w:t>, 64, 65, 66, 67, 68 and 69</w:t>
      </w:r>
      <w:r w:rsidRPr="00C51473">
        <w:rPr>
          <w:rFonts w:asciiTheme="minorHAnsi" w:hAnsiTheme="minorHAnsi"/>
        </w:rPr>
        <w:t>.</w:t>
      </w:r>
    </w:p>
    <w:p w:rsidR="00AF2753" w:rsidRPr="00C51473" w:rsidRDefault="00AF2753" w:rsidP="00243895">
      <w:pPr>
        <w:pStyle w:val="headingb0"/>
        <w:numPr>
          <w:ilvl w:val="12"/>
          <w:numId w:val="0"/>
        </w:numPr>
        <w:spacing w:before="240"/>
        <w:outlineLvl w:val="0"/>
        <w:rPr>
          <w:rFonts w:asciiTheme="minorHAnsi" w:hAnsiTheme="minorHAnsi"/>
        </w:rPr>
      </w:pPr>
      <w:r w:rsidRPr="00C51473">
        <w:rPr>
          <w:rFonts w:asciiTheme="minorHAnsi" w:hAnsiTheme="minorHAnsi"/>
        </w:rPr>
        <w:t>Committee 5 – Workin</w:t>
      </w:r>
      <w:bookmarkStart w:id="0" w:name="_GoBack"/>
      <w:bookmarkEnd w:id="0"/>
      <w:r w:rsidRPr="00C51473">
        <w:rPr>
          <w:rFonts w:asciiTheme="minorHAnsi" w:hAnsiTheme="minorHAnsi"/>
        </w:rPr>
        <w:t>g methods of the Radiocommunication Assembly and Study Groups</w:t>
      </w:r>
    </w:p>
    <w:p w:rsidR="00AF2753" w:rsidRPr="00C51473" w:rsidRDefault="00AF2753" w:rsidP="00243895">
      <w:pPr>
        <w:widowControl w:val="0"/>
        <w:numPr>
          <w:ilvl w:val="12"/>
          <w:numId w:val="0"/>
        </w:numPr>
        <w:spacing w:before="120"/>
        <w:rPr>
          <w:rFonts w:asciiTheme="minorHAnsi" w:hAnsiTheme="minorHAnsi"/>
        </w:rPr>
      </w:pPr>
      <w:r w:rsidRPr="00C51473">
        <w:rPr>
          <w:rFonts w:asciiTheme="minorHAnsi" w:hAnsiTheme="minorHAnsi"/>
        </w:rPr>
        <w:t xml:space="preserve">Terms of reference: to adopt the appropriate working methods of the Radiocommunication Assembly and Study Groups in accordance with the </w:t>
      </w:r>
      <w:r>
        <w:rPr>
          <w:rFonts w:asciiTheme="minorHAnsi" w:hAnsiTheme="minorHAnsi"/>
        </w:rPr>
        <w:t>ITU Constitution and Convention; t</w:t>
      </w:r>
      <w:r w:rsidRPr="00C51473">
        <w:rPr>
          <w:rFonts w:asciiTheme="minorHAnsi" w:hAnsiTheme="minorHAnsi"/>
        </w:rPr>
        <w:t xml:space="preserve">o propose, as a consequence, on the basis of received contributions, draft new Resolutions and/or revisions of Resolutions ITU-R </w:t>
      </w:r>
      <w:r w:rsidRPr="00D2344B">
        <w:rPr>
          <w:rFonts w:asciiTheme="minorHAnsi" w:hAnsiTheme="minorHAnsi"/>
        </w:rPr>
        <w:t>1, 2, 6, 7, 9, 12, 15, 19, 34, 35, 36, 43, 48, 52, 61</w:t>
      </w:r>
      <w:r w:rsidR="00D2344B">
        <w:rPr>
          <w:rFonts w:asciiTheme="minorHAnsi" w:hAnsiTheme="minorHAnsi"/>
        </w:rPr>
        <w:t xml:space="preserve"> and</w:t>
      </w:r>
      <w:r w:rsidRPr="00D2344B">
        <w:rPr>
          <w:rFonts w:asciiTheme="minorHAnsi" w:hAnsiTheme="minorHAnsi"/>
        </w:rPr>
        <w:t xml:space="preserve"> 62</w:t>
      </w:r>
      <w:r w:rsidRPr="00C51473">
        <w:rPr>
          <w:rFonts w:asciiTheme="minorHAnsi" w:hAnsiTheme="minorHAnsi"/>
        </w:rPr>
        <w:t>.</w:t>
      </w:r>
    </w:p>
    <w:p w:rsidR="00AF2753" w:rsidRDefault="00AF2753">
      <w:pPr>
        <w:widowControl w:val="0"/>
        <w:numPr>
          <w:ilvl w:val="12"/>
          <w:numId w:val="0"/>
        </w:numPr>
        <w:rPr>
          <w:rFonts w:asciiTheme="minorHAnsi" w:hAnsiTheme="minorHAnsi"/>
          <w:szCs w:val="24"/>
        </w:rPr>
      </w:pPr>
      <w:r w:rsidRPr="00C51473">
        <w:rPr>
          <w:rFonts w:asciiTheme="minorHAnsi" w:hAnsiTheme="minorHAnsi"/>
          <w:szCs w:val="24"/>
        </w:rPr>
        <w:t>NOTE – The working methods of the Radiocommunication Assembly are covered by the provisions of Resolution ITU-R 1-</w:t>
      </w:r>
      <w:r w:rsidR="00FF6520">
        <w:rPr>
          <w:rFonts w:asciiTheme="minorHAnsi" w:hAnsiTheme="minorHAnsi"/>
          <w:szCs w:val="24"/>
        </w:rPr>
        <w:t>7</w:t>
      </w:r>
      <w:r w:rsidRPr="00C51473">
        <w:rPr>
          <w:rFonts w:asciiTheme="minorHAnsi" w:hAnsiTheme="minorHAnsi"/>
          <w:szCs w:val="24"/>
        </w:rPr>
        <w:t>, in particular those contained in §</w:t>
      </w:r>
      <w:r w:rsidR="00151FF9" w:rsidRPr="00C51473">
        <w:rPr>
          <w:rFonts w:asciiTheme="minorHAnsi" w:hAnsiTheme="minorHAnsi"/>
          <w:szCs w:val="24"/>
        </w:rPr>
        <w:t>§</w:t>
      </w:r>
      <w:r w:rsidRPr="00C51473">
        <w:rPr>
          <w:rFonts w:asciiTheme="minorHAnsi" w:hAnsiTheme="minorHAnsi"/>
          <w:szCs w:val="24"/>
        </w:rPr>
        <w:t xml:space="preserve"> </w:t>
      </w:r>
      <w:r w:rsidR="005F69BD">
        <w:rPr>
          <w:rFonts w:asciiTheme="minorHAnsi" w:hAnsiTheme="minorHAnsi"/>
          <w:szCs w:val="24"/>
        </w:rPr>
        <w:t>A</w:t>
      </w:r>
      <w:r w:rsidRPr="00C51473">
        <w:rPr>
          <w:rFonts w:asciiTheme="minorHAnsi" w:hAnsiTheme="minorHAnsi"/>
          <w:szCs w:val="24"/>
        </w:rPr>
        <w:t>1</w:t>
      </w:r>
      <w:r w:rsidR="005F69BD">
        <w:rPr>
          <w:rFonts w:asciiTheme="minorHAnsi" w:hAnsiTheme="minorHAnsi"/>
          <w:szCs w:val="24"/>
        </w:rPr>
        <w:t>.2</w:t>
      </w:r>
      <w:r w:rsidRPr="00C51473">
        <w:rPr>
          <w:rFonts w:asciiTheme="minorHAnsi" w:hAnsiTheme="minorHAnsi"/>
          <w:szCs w:val="24"/>
        </w:rPr>
        <w:t xml:space="preserve"> and </w:t>
      </w:r>
      <w:r w:rsidR="005F69BD">
        <w:rPr>
          <w:rFonts w:asciiTheme="minorHAnsi" w:hAnsiTheme="minorHAnsi"/>
          <w:szCs w:val="24"/>
        </w:rPr>
        <w:t>A2.2.1</w:t>
      </w:r>
      <w:r w:rsidRPr="00C51473">
        <w:rPr>
          <w:rFonts w:asciiTheme="minorHAnsi" w:hAnsiTheme="minorHAnsi"/>
          <w:szCs w:val="24"/>
        </w:rPr>
        <w:t>.</w:t>
      </w:r>
    </w:p>
    <w:p w:rsidR="006D6450" w:rsidRDefault="006D6450" w:rsidP="0032202E">
      <w:pPr>
        <w:pStyle w:val="Reasons"/>
      </w:pPr>
    </w:p>
    <w:p w:rsidR="006D6450" w:rsidRDefault="006D6450">
      <w:pPr>
        <w:jc w:val="center"/>
      </w:pPr>
      <w:r>
        <w:t>______________</w:t>
      </w:r>
    </w:p>
    <w:sectPr w:rsidR="006D6450"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FA9" w:rsidRDefault="001B6FA9">
      <w:r>
        <w:separator/>
      </w:r>
    </w:p>
  </w:endnote>
  <w:endnote w:type="continuationSeparator" w:id="0">
    <w:p w:rsidR="001B6FA9" w:rsidRDefault="001B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753" w:rsidRDefault="00243895" w:rsidP="00AF2753">
    <w:pPr>
      <w:pStyle w:val="FirstFooter"/>
      <w:spacing w:line="240" w:lineRule="auto"/>
      <w:ind w:left="-397" w:right="-397"/>
      <w:jc w:val="center"/>
      <w:rPr>
        <w:sz w:val="18"/>
        <w:szCs w:val="18"/>
      </w:rPr>
    </w:pPr>
    <w:hyperlink w:history="1"/>
    <w:r w:rsidR="007208F7">
      <w:rPr>
        <w:color w:val="3E8EDE"/>
        <w:sz w:val="18"/>
        <w:szCs w:val="18"/>
      </w:rPr>
      <w:br/>
    </w:r>
    <w:r w:rsidR="007208F7" w:rsidRPr="005E5EB3">
      <w:rPr>
        <w:sz w:val="18"/>
        <w:szCs w:val="18"/>
      </w:rPr>
      <w:t>International Telecommunication Union • Place des Nations • CH</w:t>
    </w:r>
    <w:r w:rsidR="007208F7" w:rsidRPr="005E5EB3">
      <w:rPr>
        <w:sz w:val="18"/>
        <w:szCs w:val="18"/>
      </w:rPr>
      <w:noBreakHyphen/>
      <w:t xml:space="preserve">1211 Geneva 20 • Switzerland </w:t>
    </w:r>
    <w:r w:rsidR="007208F7" w:rsidRPr="005E5EB3">
      <w:rPr>
        <w:sz w:val="18"/>
        <w:szCs w:val="18"/>
      </w:rPr>
      <w:br/>
      <w:t xml:space="preserve">Tel: +41 22 730 5111 • Fax: +41 22 733 7256 • E-mail: </w:t>
    </w:r>
    <w:hyperlink r:id="rId1" w:history="1">
      <w:r w:rsidR="007208F7" w:rsidRPr="005E5EB3">
        <w:rPr>
          <w:rStyle w:val="Hyperlink"/>
          <w:sz w:val="18"/>
          <w:szCs w:val="18"/>
        </w:rPr>
        <w:t>itumail@itu.int</w:t>
      </w:r>
    </w:hyperlink>
    <w:r w:rsidR="007208F7" w:rsidRPr="005E5EB3">
      <w:rPr>
        <w:sz w:val="18"/>
        <w:szCs w:val="18"/>
      </w:rPr>
      <w:t xml:space="preserve"> • </w:t>
    </w:r>
    <w:hyperlink r:id="rId2" w:history="1">
      <w:r w:rsidR="007208F7" w:rsidRPr="005E5EB3">
        <w:rPr>
          <w:rStyle w:val="Hyperlink"/>
          <w:sz w:val="18"/>
          <w:szCs w:val="18"/>
        </w:rPr>
        <w:t>www.itu.int</w:t>
      </w:r>
    </w:hyperlink>
    <w:r w:rsidR="007208F7"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FA9" w:rsidRDefault="001B6FA9">
      <w:r>
        <w:t>____________________</w:t>
      </w:r>
    </w:p>
  </w:footnote>
  <w:footnote w:type="continuationSeparator" w:id="0">
    <w:p w:rsidR="001B6FA9" w:rsidRDefault="001B6FA9">
      <w:r>
        <w:continuationSeparator/>
      </w:r>
    </w:p>
  </w:footnote>
  <w:footnote w:id="1">
    <w:p w:rsidR="00AF2753" w:rsidRPr="006D6450" w:rsidRDefault="00AF2753" w:rsidP="003D14B5">
      <w:pPr>
        <w:pStyle w:val="FootnoteText"/>
        <w:spacing w:after="240" w:line="240" w:lineRule="auto"/>
        <w:rPr>
          <w:sz w:val="24"/>
          <w:szCs w:val="24"/>
        </w:rPr>
      </w:pPr>
      <w:r>
        <w:rPr>
          <w:rStyle w:val="FootnoteReference"/>
        </w:rPr>
        <w:footnoteRef/>
      </w:r>
      <w:r>
        <w:tab/>
      </w:r>
      <w:r w:rsidRPr="006D6450">
        <w:rPr>
          <w:sz w:val="24"/>
          <w:szCs w:val="24"/>
        </w:rPr>
        <w:t>Pursuant to No. 160I of the Convention, the RAG will prepare a Report for the Radiocommunication Assembly, which will be submitted through the Director of 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B763A0">
    <w:pPr>
      <w:pStyle w:val="Header"/>
      <w:tabs>
        <w:tab w:val="left" w:pos="330"/>
      </w:tabs>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4389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A0" w:rsidRPr="00FC6F6B" w:rsidRDefault="00B763A0" w:rsidP="00B763A0">
    <w:pPr>
      <w:pStyle w:val="Header"/>
      <w:tabs>
        <w:tab w:val="left" w:pos="330"/>
      </w:tabs>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243895">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330A22" w:rsidTr="00A83C2D">
      <w:tc>
        <w:tcPr>
          <w:tcW w:w="4800" w:type="dxa"/>
          <w:noWrap/>
          <w:tcMar>
            <w:left w:w="0" w:type="dxa"/>
          </w:tcMar>
        </w:tcPr>
        <w:p w:rsidR="00330A22" w:rsidRDefault="00330A22" w:rsidP="00330A22">
          <w:pPr>
            <w:pStyle w:val="Header"/>
            <w:spacing w:before="120" w:line="360" w:lineRule="auto"/>
          </w:pPr>
          <w:r w:rsidRPr="008E52B1">
            <w:rPr>
              <w:noProof/>
              <w:color w:val="3399FF"/>
              <w:lang w:eastAsia="zh-CN"/>
            </w:rPr>
            <w:drawing>
              <wp:inline distT="0" distB="0" distL="0" distR="0" wp14:anchorId="7E0D6017" wp14:editId="622C5A33">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330A22" w:rsidRDefault="00330A22" w:rsidP="00330A22">
          <w:pPr>
            <w:pStyle w:val="Header"/>
            <w:spacing w:before="240" w:line="360" w:lineRule="auto"/>
            <w:jc w:val="right"/>
          </w:pPr>
          <w:r>
            <w:rPr>
              <w:noProof/>
              <w:lang w:eastAsia="zh-CN"/>
            </w:rPr>
            <w:drawing>
              <wp:inline distT="0" distB="0" distL="0" distR="0" wp14:anchorId="5A8D3C81" wp14:editId="775702DE">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F2753"/>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0C31"/>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51FF9"/>
    <w:rsid w:val="001839F9"/>
    <w:rsid w:val="00187CA3"/>
    <w:rsid w:val="00196710"/>
    <w:rsid w:val="00197324"/>
    <w:rsid w:val="001A3E70"/>
    <w:rsid w:val="001B351B"/>
    <w:rsid w:val="001B6FA9"/>
    <w:rsid w:val="001C06DB"/>
    <w:rsid w:val="001C6971"/>
    <w:rsid w:val="001D2785"/>
    <w:rsid w:val="001D7070"/>
    <w:rsid w:val="001F2170"/>
    <w:rsid w:val="001F3948"/>
    <w:rsid w:val="001F5A49"/>
    <w:rsid w:val="00201097"/>
    <w:rsid w:val="00201B6E"/>
    <w:rsid w:val="00204798"/>
    <w:rsid w:val="00217875"/>
    <w:rsid w:val="002302B3"/>
    <w:rsid w:val="00230C66"/>
    <w:rsid w:val="00235A29"/>
    <w:rsid w:val="00241526"/>
    <w:rsid w:val="00243895"/>
    <w:rsid w:val="002443A2"/>
    <w:rsid w:val="00266E74"/>
    <w:rsid w:val="00270E5F"/>
    <w:rsid w:val="002835C3"/>
    <w:rsid w:val="00283C3B"/>
    <w:rsid w:val="002861E6"/>
    <w:rsid w:val="00287D18"/>
    <w:rsid w:val="002A2618"/>
    <w:rsid w:val="002A5DD7"/>
    <w:rsid w:val="002B0CAC"/>
    <w:rsid w:val="002C3C31"/>
    <w:rsid w:val="002D3B61"/>
    <w:rsid w:val="002D5A15"/>
    <w:rsid w:val="002D5BDD"/>
    <w:rsid w:val="002E3D27"/>
    <w:rsid w:val="002F0890"/>
    <w:rsid w:val="002F2531"/>
    <w:rsid w:val="002F4967"/>
    <w:rsid w:val="00316935"/>
    <w:rsid w:val="003266ED"/>
    <w:rsid w:val="00330A22"/>
    <w:rsid w:val="003370B8"/>
    <w:rsid w:val="00345D38"/>
    <w:rsid w:val="00352097"/>
    <w:rsid w:val="003666FF"/>
    <w:rsid w:val="0037309C"/>
    <w:rsid w:val="00380A6E"/>
    <w:rsid w:val="003836D4"/>
    <w:rsid w:val="003A1F49"/>
    <w:rsid w:val="003A5D52"/>
    <w:rsid w:val="003B2BDA"/>
    <w:rsid w:val="003B55EC"/>
    <w:rsid w:val="003C2A46"/>
    <w:rsid w:val="003C2EA7"/>
    <w:rsid w:val="003C4471"/>
    <w:rsid w:val="003C5781"/>
    <w:rsid w:val="003C7D41"/>
    <w:rsid w:val="003D14B5"/>
    <w:rsid w:val="003D4A69"/>
    <w:rsid w:val="003E2198"/>
    <w:rsid w:val="003E504F"/>
    <w:rsid w:val="003E78D6"/>
    <w:rsid w:val="00400573"/>
    <w:rsid w:val="004007A3"/>
    <w:rsid w:val="00406D71"/>
    <w:rsid w:val="004218E7"/>
    <w:rsid w:val="004326DB"/>
    <w:rsid w:val="0043682E"/>
    <w:rsid w:val="00436CD1"/>
    <w:rsid w:val="00446316"/>
    <w:rsid w:val="00447ECB"/>
    <w:rsid w:val="004623F7"/>
    <w:rsid w:val="00463B30"/>
    <w:rsid w:val="0047195C"/>
    <w:rsid w:val="00480F51"/>
    <w:rsid w:val="00481124"/>
    <w:rsid w:val="004815EB"/>
    <w:rsid w:val="00487569"/>
    <w:rsid w:val="00496864"/>
    <w:rsid w:val="00496920"/>
    <w:rsid w:val="004A4496"/>
    <w:rsid w:val="004B11AB"/>
    <w:rsid w:val="004B7C9A"/>
    <w:rsid w:val="004C6779"/>
    <w:rsid w:val="004C691C"/>
    <w:rsid w:val="004D70EC"/>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5F69BD"/>
    <w:rsid w:val="00602D53"/>
    <w:rsid w:val="006047E5"/>
    <w:rsid w:val="006231F4"/>
    <w:rsid w:val="00641DBF"/>
    <w:rsid w:val="0064371D"/>
    <w:rsid w:val="00650B2A"/>
    <w:rsid w:val="00651777"/>
    <w:rsid w:val="006550F8"/>
    <w:rsid w:val="00656226"/>
    <w:rsid w:val="00660B52"/>
    <w:rsid w:val="00664F69"/>
    <w:rsid w:val="00667318"/>
    <w:rsid w:val="006829F3"/>
    <w:rsid w:val="00687D1B"/>
    <w:rsid w:val="006A1921"/>
    <w:rsid w:val="006A518B"/>
    <w:rsid w:val="006B0590"/>
    <w:rsid w:val="006B49DA"/>
    <w:rsid w:val="006B4C75"/>
    <w:rsid w:val="006C53F8"/>
    <w:rsid w:val="006C7CDE"/>
    <w:rsid w:val="006D6450"/>
    <w:rsid w:val="00714B22"/>
    <w:rsid w:val="007208F7"/>
    <w:rsid w:val="007234B1"/>
    <w:rsid w:val="00723D08"/>
    <w:rsid w:val="00725FDA"/>
    <w:rsid w:val="00727816"/>
    <w:rsid w:val="00730B9A"/>
    <w:rsid w:val="00750CFA"/>
    <w:rsid w:val="007553DA"/>
    <w:rsid w:val="00773A49"/>
    <w:rsid w:val="00782354"/>
    <w:rsid w:val="00786A11"/>
    <w:rsid w:val="007921A7"/>
    <w:rsid w:val="007B3DB1"/>
    <w:rsid w:val="007C4AB2"/>
    <w:rsid w:val="007D183E"/>
    <w:rsid w:val="007D43D0"/>
    <w:rsid w:val="007E1833"/>
    <w:rsid w:val="007E3F13"/>
    <w:rsid w:val="007F751A"/>
    <w:rsid w:val="00800012"/>
    <w:rsid w:val="0080261F"/>
    <w:rsid w:val="00806160"/>
    <w:rsid w:val="008143A4"/>
    <w:rsid w:val="00814F09"/>
    <w:rsid w:val="0081513E"/>
    <w:rsid w:val="00816EFD"/>
    <w:rsid w:val="00854131"/>
    <w:rsid w:val="0085582A"/>
    <w:rsid w:val="0085652D"/>
    <w:rsid w:val="0087694B"/>
    <w:rsid w:val="00880F4D"/>
    <w:rsid w:val="008B35A3"/>
    <w:rsid w:val="008B37E1"/>
    <w:rsid w:val="008B45F8"/>
    <w:rsid w:val="008C2E74"/>
    <w:rsid w:val="008D5409"/>
    <w:rsid w:val="008D773C"/>
    <w:rsid w:val="008E006D"/>
    <w:rsid w:val="008E38B4"/>
    <w:rsid w:val="008E49E1"/>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95E76"/>
    <w:rsid w:val="009A009A"/>
    <w:rsid w:val="009A6BB6"/>
    <w:rsid w:val="009B3F43"/>
    <w:rsid w:val="009B5CFA"/>
    <w:rsid w:val="009C161F"/>
    <w:rsid w:val="009C56B4"/>
    <w:rsid w:val="009D51A2"/>
    <w:rsid w:val="009E04A8"/>
    <w:rsid w:val="009E4AEC"/>
    <w:rsid w:val="009E5BD8"/>
    <w:rsid w:val="009E681E"/>
    <w:rsid w:val="00A119E6"/>
    <w:rsid w:val="00A20FBC"/>
    <w:rsid w:val="00A25AFE"/>
    <w:rsid w:val="00A31370"/>
    <w:rsid w:val="00A34D6F"/>
    <w:rsid w:val="00A41F91"/>
    <w:rsid w:val="00A436C6"/>
    <w:rsid w:val="00A63355"/>
    <w:rsid w:val="00A74097"/>
    <w:rsid w:val="00A7596D"/>
    <w:rsid w:val="00A817A7"/>
    <w:rsid w:val="00A963DF"/>
    <w:rsid w:val="00AC0C22"/>
    <w:rsid w:val="00AC3896"/>
    <w:rsid w:val="00AD2CF2"/>
    <w:rsid w:val="00AD4554"/>
    <w:rsid w:val="00AE2D88"/>
    <w:rsid w:val="00AE6F6F"/>
    <w:rsid w:val="00AF2753"/>
    <w:rsid w:val="00AF3325"/>
    <w:rsid w:val="00AF34D9"/>
    <w:rsid w:val="00AF70DA"/>
    <w:rsid w:val="00AF73B7"/>
    <w:rsid w:val="00B019D3"/>
    <w:rsid w:val="00B34CF9"/>
    <w:rsid w:val="00B37559"/>
    <w:rsid w:val="00B4054B"/>
    <w:rsid w:val="00B579B0"/>
    <w:rsid w:val="00B57D11"/>
    <w:rsid w:val="00B63DE8"/>
    <w:rsid w:val="00B649D7"/>
    <w:rsid w:val="00B763A0"/>
    <w:rsid w:val="00B81C2F"/>
    <w:rsid w:val="00B90743"/>
    <w:rsid w:val="00B90C45"/>
    <w:rsid w:val="00B933BE"/>
    <w:rsid w:val="00B97A06"/>
    <w:rsid w:val="00BA072F"/>
    <w:rsid w:val="00BA09AE"/>
    <w:rsid w:val="00BB4BBE"/>
    <w:rsid w:val="00BB7277"/>
    <w:rsid w:val="00BD6738"/>
    <w:rsid w:val="00BD7E5E"/>
    <w:rsid w:val="00BE63DB"/>
    <w:rsid w:val="00BE6574"/>
    <w:rsid w:val="00C07319"/>
    <w:rsid w:val="00C16FD2"/>
    <w:rsid w:val="00C4395E"/>
    <w:rsid w:val="00C47FFD"/>
    <w:rsid w:val="00C51E92"/>
    <w:rsid w:val="00C57E2C"/>
    <w:rsid w:val="00C608B7"/>
    <w:rsid w:val="00C66F24"/>
    <w:rsid w:val="00C7651D"/>
    <w:rsid w:val="00C76D7F"/>
    <w:rsid w:val="00C813AA"/>
    <w:rsid w:val="00C818D7"/>
    <w:rsid w:val="00C9291E"/>
    <w:rsid w:val="00CA08C7"/>
    <w:rsid w:val="00CA3F44"/>
    <w:rsid w:val="00CA4E58"/>
    <w:rsid w:val="00CB3771"/>
    <w:rsid w:val="00CB44BF"/>
    <w:rsid w:val="00CB5153"/>
    <w:rsid w:val="00CB55EA"/>
    <w:rsid w:val="00CC32FE"/>
    <w:rsid w:val="00CD4E44"/>
    <w:rsid w:val="00CE076A"/>
    <w:rsid w:val="00CE463D"/>
    <w:rsid w:val="00D10BA0"/>
    <w:rsid w:val="00D1456A"/>
    <w:rsid w:val="00D21694"/>
    <w:rsid w:val="00D233E7"/>
    <w:rsid w:val="00D2344B"/>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77F5B"/>
    <w:rsid w:val="00E915AF"/>
    <w:rsid w:val="00E96415"/>
    <w:rsid w:val="00EA15B3"/>
    <w:rsid w:val="00EB2358"/>
    <w:rsid w:val="00EB3EB8"/>
    <w:rsid w:val="00EC02FE"/>
    <w:rsid w:val="00EC4A96"/>
    <w:rsid w:val="00F21759"/>
    <w:rsid w:val="00F424BF"/>
    <w:rsid w:val="00F4300B"/>
    <w:rsid w:val="00F44FC3"/>
    <w:rsid w:val="00F46107"/>
    <w:rsid w:val="00F468C5"/>
    <w:rsid w:val="00F52F39"/>
    <w:rsid w:val="00F6184F"/>
    <w:rsid w:val="00F6793C"/>
    <w:rsid w:val="00F8036B"/>
    <w:rsid w:val="00F8310E"/>
    <w:rsid w:val="00F863A7"/>
    <w:rsid w:val="00F914DD"/>
    <w:rsid w:val="00FA1D5D"/>
    <w:rsid w:val="00FA2358"/>
    <w:rsid w:val="00FA64C3"/>
    <w:rsid w:val="00FB2592"/>
    <w:rsid w:val="00FB2810"/>
    <w:rsid w:val="00FB7A2C"/>
    <w:rsid w:val="00FC2947"/>
    <w:rsid w:val="00FC6F6B"/>
    <w:rsid w:val="00FE0678"/>
    <w:rsid w:val="00FE0818"/>
    <w:rsid w:val="00FE6FB1"/>
    <w:rsid w:val="00FF33EF"/>
    <w:rsid w:val="00FF65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41"/>
    <o:shapelayout v:ext="edit">
      <o:idmap v:ext="edit" data="1"/>
    </o:shapelayout>
  </w:shapeDefaults>
  <w:decimalSymbol w:val="."/>
  <w:listSeparator w:val=";"/>
  <w15:docId w15:val="{758466A4-E82F-4143-A68D-F7BC12AA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AF2753"/>
    <w:pPr>
      <w:keepNext/>
      <w:keepLines/>
      <w:spacing w:before="480" w:line="240" w:lineRule="auto"/>
      <w:jc w:val="center"/>
    </w:pPr>
    <w:rPr>
      <w:rFonts w:ascii="Times New Roman" w:hAnsi="Times New Roman" w:cs="Times New Roman"/>
      <w:b/>
      <w:sz w:val="28"/>
      <w:szCs w:val="20"/>
      <w:lang w:val="en-GB"/>
    </w:rPr>
  </w:style>
  <w:style w:type="paragraph" w:customStyle="1" w:styleId="headingb0">
    <w:name w:val="heading_b"/>
    <w:basedOn w:val="Heading3"/>
    <w:next w:val="Normal"/>
    <w:rsid w:val="00AF2753"/>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F2753"/>
    <w:rPr>
      <w:szCs w:val="22"/>
      <w:lang w:val="en-US" w:eastAsia="en-US"/>
    </w:rPr>
  </w:style>
  <w:style w:type="character" w:customStyle="1" w:styleId="enumlev1Char">
    <w:name w:val="enumlev1 Char"/>
    <w:basedOn w:val="DefaultParagraphFont"/>
    <w:link w:val="enumlev1"/>
    <w:rsid w:val="00AF2753"/>
    <w:rPr>
      <w:sz w:val="24"/>
      <w:szCs w:val="22"/>
      <w:lang w:val="en-US" w:eastAsia="en-US"/>
    </w:rPr>
  </w:style>
  <w:style w:type="paragraph" w:customStyle="1" w:styleId="Reasons">
    <w:name w:val="Reasons"/>
    <w:basedOn w:val="Normal"/>
    <w:qFormat/>
    <w:rsid w:val="00AF275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70E5F"/>
    <w:rPr>
      <w:color w:val="800080" w:themeColor="followedHyperlink"/>
      <w:u w:val="single"/>
    </w:rPr>
  </w:style>
  <w:style w:type="character" w:customStyle="1" w:styleId="HeaderChar">
    <w:name w:val="Header Char"/>
    <w:link w:val="Header"/>
    <w:rsid w:val="00330A2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19contact@itu.int" TargetMode="External"/><Relationship Id="rId13" Type="http://schemas.openxmlformats.org/officeDocument/2006/relationships/hyperlink" Target="mailto:RA19contributions@itu.i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R/conferences/RA/20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ITU-R/conferences/RA/2019/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th/R0A0E0000AB" TargetMode="External"/><Relationship Id="rId5" Type="http://schemas.openxmlformats.org/officeDocument/2006/relationships/webSettings" Target="webSettings.xml"/><Relationship Id="rId15" Type="http://schemas.openxmlformats.org/officeDocument/2006/relationships/hyperlink" Target="http://www.itu.int/TIES" TargetMode="External"/><Relationship Id="rId10" Type="http://schemas.openxmlformats.org/officeDocument/2006/relationships/hyperlink" Target="http://www.itu.int/oth/R0A0100000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tu.int/pub/R-RES-R.1-7-2015" TargetMode="External"/><Relationship Id="rId14" Type="http://schemas.openxmlformats.org/officeDocument/2006/relationships/hyperlink" Target="https://www.itu.int/en/ITU-R/conferences/RA/2019/Pages/defaul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17E04-72CE-4E66-A0CB-CE0D51E8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15</TotalTime>
  <Pages>4</Pages>
  <Words>1284</Words>
  <Characters>7940</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4</cp:revision>
  <cp:lastPrinted>2013-01-14T15:21:00Z</cp:lastPrinted>
  <dcterms:created xsi:type="dcterms:W3CDTF">2019-01-31T10:26:00Z</dcterms:created>
  <dcterms:modified xsi:type="dcterms:W3CDTF">2019-01-31T10:45:00Z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