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AF70DA" w:rsidRDefault="00E53DCE" w:rsidP="00953A1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B53305" w:rsidP="00E22D4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CACE/</w:t>
            </w:r>
            <w:r w:rsidR="00E22D47">
              <w:rPr>
                <w:b/>
                <w:bCs/>
                <w:szCs w:val="24"/>
                <w:lang w:val="fr-CH"/>
              </w:rPr>
              <w:t>886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E22D47" w:rsidP="0091692D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</w:t>
            </w:r>
            <w:r w:rsidR="0091692D">
              <w:rPr>
                <w:szCs w:val="24"/>
              </w:rPr>
              <w:t>6</w:t>
            </w:r>
            <w:r>
              <w:rPr>
                <w:szCs w:val="24"/>
              </w:rPr>
              <w:t xml:space="preserve"> février 2019</w:t>
            </w: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9169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B53305" w:rsidP="00E22D47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Aux Administrations des Etats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>UIT</w:t>
            </w:r>
            <w:r w:rsidRPr="0024663A">
              <w:rPr>
                <w:b/>
                <w:szCs w:val="24"/>
                <w:lang w:val="fr-CH"/>
              </w:rPr>
              <w:t>, aux Membres du Secteur des radiocommunications, aux Associés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UIT-R participant aux travaux de la Commission d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études </w:t>
            </w:r>
            <w:r w:rsidR="00E22D47">
              <w:rPr>
                <w:b/>
                <w:szCs w:val="24"/>
                <w:lang w:val="fr-CH"/>
              </w:rPr>
              <w:t>5</w:t>
            </w:r>
            <w:r w:rsidRPr="0024663A">
              <w:rPr>
                <w:b/>
                <w:szCs w:val="24"/>
                <w:lang w:val="fr-CH"/>
              </w:rPr>
              <w:t xml:space="preserve"> des radiocommunications e</w:t>
            </w:r>
            <w:bookmarkStart w:id="0" w:name="_GoBack"/>
            <w:r w:rsidRPr="0024663A">
              <w:rPr>
                <w:b/>
                <w:szCs w:val="24"/>
                <w:lang w:val="fr-CH"/>
              </w:rPr>
              <w:t>t</w:t>
            </w:r>
            <w:bookmarkEnd w:id="0"/>
            <w:r w:rsidRPr="0024663A">
              <w:rPr>
                <w:b/>
                <w:szCs w:val="24"/>
                <w:lang w:val="fr-CH"/>
              </w:rPr>
              <w:t xml:space="preserve"> aux établissements universitaires participant aux travaux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9169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169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53305" w:rsidRPr="0024663A" w:rsidRDefault="00B53305" w:rsidP="00E22D47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Commission d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 xml:space="preserve">études </w:t>
            </w:r>
            <w:r w:rsidR="00E22D47">
              <w:rPr>
                <w:b/>
                <w:bCs/>
                <w:szCs w:val="24"/>
                <w:lang w:val="fr-CH"/>
              </w:rPr>
              <w:t>5</w:t>
            </w:r>
            <w:r w:rsidRPr="0024663A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E22D47">
              <w:rPr>
                <w:b/>
                <w:bCs/>
                <w:szCs w:val="24"/>
                <w:lang w:val="fr-CH"/>
              </w:rPr>
              <w:t>Services de Terre</w:t>
            </w:r>
            <w:r w:rsidRPr="0024663A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B53305" w:rsidRDefault="00B53305" w:rsidP="00E22D47">
            <w:pPr>
              <w:tabs>
                <w:tab w:val="clear" w:pos="794"/>
                <w:tab w:val="clear" w:pos="1191"/>
              </w:tabs>
              <w:spacing w:line="240" w:lineRule="auto"/>
              <w:ind w:left="480" w:hanging="443"/>
              <w:jc w:val="left"/>
              <w:rPr>
                <w:b/>
                <w:bCs/>
                <w:szCs w:val="24"/>
                <w:lang w:val="fr-CH"/>
              </w:rPr>
            </w:pPr>
            <w:r w:rsidRPr="00B53305">
              <w:rPr>
                <w:b/>
                <w:bCs/>
                <w:szCs w:val="24"/>
                <w:lang w:val="fr-CH"/>
              </w:rPr>
              <w:t>–</w:t>
            </w:r>
            <w:r>
              <w:rPr>
                <w:szCs w:val="24"/>
                <w:lang w:val="fr-CH"/>
              </w:rPr>
              <w:tab/>
            </w:r>
            <w:r w:rsidRPr="00B53305">
              <w:rPr>
                <w:b/>
                <w:bCs/>
                <w:szCs w:val="24"/>
                <w:lang w:val="fr-CH"/>
              </w:rPr>
              <w:t xml:space="preserve">Approbation </w:t>
            </w:r>
            <w:r w:rsidR="00E22D47">
              <w:rPr>
                <w:b/>
                <w:bCs/>
                <w:szCs w:val="24"/>
                <w:lang w:val="fr-CH"/>
              </w:rPr>
              <w:t>d'une nouvelles</w:t>
            </w:r>
            <w:r w:rsidRPr="00B53305">
              <w:rPr>
                <w:b/>
                <w:bCs/>
                <w:szCs w:val="24"/>
                <w:lang w:val="fr-CH"/>
              </w:rPr>
              <w:t xml:space="preserve"> Question UIT-R </w:t>
            </w:r>
          </w:p>
        </w:tc>
      </w:tr>
      <w:tr w:rsidR="00E53DCE" w:rsidRPr="009169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169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:rsidR="00B53305" w:rsidRDefault="00B53305" w:rsidP="008B7B52">
      <w:pPr>
        <w:spacing w:before="600" w:line="240" w:lineRule="auto"/>
        <w:rPr>
          <w:szCs w:val="24"/>
          <w:lang w:val="fr-CH"/>
        </w:rPr>
      </w:pPr>
      <w:r w:rsidRPr="0024663A">
        <w:rPr>
          <w:szCs w:val="24"/>
          <w:lang w:val="fr-CH"/>
        </w:rPr>
        <w:t>Dans la Circulaire administrative CACE/</w:t>
      </w:r>
      <w:r w:rsidR="00E22D47">
        <w:rPr>
          <w:szCs w:val="24"/>
          <w:lang w:val="fr-CH"/>
        </w:rPr>
        <w:t>878</w:t>
      </w:r>
      <w:r w:rsidRPr="0024663A">
        <w:rPr>
          <w:szCs w:val="24"/>
          <w:lang w:val="fr-CH"/>
        </w:rPr>
        <w:t xml:space="preserve"> en date </w:t>
      </w:r>
      <w:r w:rsidR="00E22D47">
        <w:rPr>
          <w:szCs w:val="24"/>
          <w:lang w:val="fr-CH"/>
        </w:rPr>
        <w:t>28 novembre 2018</w:t>
      </w:r>
      <w:r w:rsidRPr="0024663A">
        <w:rPr>
          <w:szCs w:val="24"/>
          <w:lang w:val="fr-CH"/>
        </w:rPr>
        <w:t xml:space="preserve">, </w:t>
      </w:r>
      <w:r w:rsidR="00E22D47">
        <w:rPr>
          <w:szCs w:val="24"/>
          <w:lang w:val="fr-CH"/>
        </w:rPr>
        <w:t>un</w:t>
      </w:r>
      <w:r w:rsidRPr="0024663A">
        <w:rPr>
          <w:szCs w:val="24"/>
          <w:lang w:val="fr-CH"/>
        </w:rPr>
        <w:t xml:space="preserve"> projet de nouvelle Question UIT-</w:t>
      </w:r>
      <w:r>
        <w:rPr>
          <w:szCs w:val="24"/>
          <w:lang w:val="fr-CH"/>
        </w:rPr>
        <w:t>R</w:t>
      </w:r>
      <w:r w:rsidRPr="0024663A">
        <w:rPr>
          <w:szCs w:val="24"/>
          <w:lang w:val="fr-CH"/>
        </w:rPr>
        <w:t xml:space="preserve"> </w:t>
      </w:r>
      <w:r w:rsidR="00E22D47">
        <w:rPr>
          <w:szCs w:val="24"/>
          <w:lang w:val="fr-CH"/>
        </w:rPr>
        <w:t>a</w:t>
      </w:r>
      <w:r w:rsidRPr="0024663A">
        <w:rPr>
          <w:szCs w:val="24"/>
          <w:lang w:val="fr-CH"/>
        </w:rPr>
        <w:t xml:space="preserve"> été soumi</w:t>
      </w:r>
      <w:r w:rsidR="00E22D47">
        <w:rPr>
          <w:szCs w:val="24"/>
          <w:lang w:val="fr-CH"/>
        </w:rPr>
        <w:t>s</w:t>
      </w:r>
      <w:r w:rsidRPr="0024663A">
        <w:rPr>
          <w:szCs w:val="24"/>
          <w:lang w:val="fr-CH"/>
        </w:rPr>
        <w:t xml:space="preserve"> pour approbation par correspondance conformément à la Résolution UIT-R 1-7 (§</w:t>
      </w:r>
      <w:r w:rsidR="00953A10">
        <w:rPr>
          <w:szCs w:val="24"/>
          <w:lang w:val="fr-CH"/>
        </w:rPr>
        <w:t xml:space="preserve"> </w:t>
      </w:r>
      <w:r w:rsidRPr="0024663A">
        <w:rPr>
          <w:szCs w:val="24"/>
          <w:lang w:val="fr-CH"/>
        </w:rPr>
        <w:t xml:space="preserve">A2.5.2.3). </w:t>
      </w:r>
    </w:p>
    <w:p w:rsidR="00B53305" w:rsidRDefault="00B53305" w:rsidP="00E22D47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Les conditions régissant cette procédure ont été satisfaites le </w:t>
      </w:r>
      <w:r w:rsidR="00E22D47">
        <w:rPr>
          <w:szCs w:val="24"/>
          <w:lang w:val="fr-CH"/>
        </w:rPr>
        <w:t>28 janvier 2019</w:t>
      </w:r>
      <w:r>
        <w:rPr>
          <w:szCs w:val="24"/>
          <w:lang w:val="fr-CH"/>
        </w:rPr>
        <w:t>.</w:t>
      </w:r>
    </w:p>
    <w:p w:rsidR="00B53305" w:rsidRDefault="00953A10" w:rsidP="008B7B52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Le texte </w:t>
      </w:r>
      <w:r w:rsidR="00E22D47">
        <w:rPr>
          <w:szCs w:val="24"/>
          <w:lang w:val="fr-CH"/>
        </w:rPr>
        <w:t>de la</w:t>
      </w:r>
      <w:r w:rsidR="00B53305">
        <w:rPr>
          <w:szCs w:val="24"/>
          <w:lang w:val="fr-CH"/>
        </w:rPr>
        <w:t xml:space="preserve"> Question approuvée est joint pour référence dans l'Annexe de la présente </w:t>
      </w:r>
      <w:r w:rsidR="002357F9">
        <w:rPr>
          <w:szCs w:val="24"/>
          <w:lang w:val="fr-CH"/>
        </w:rPr>
        <w:t>lettre</w:t>
      </w:r>
      <w:r w:rsidR="00E22D47">
        <w:rPr>
          <w:szCs w:val="24"/>
          <w:lang w:val="fr-CH"/>
        </w:rPr>
        <w:t xml:space="preserve"> </w:t>
      </w:r>
      <w:r w:rsidR="00B53305">
        <w:rPr>
          <w:szCs w:val="24"/>
          <w:lang w:val="fr-CH"/>
        </w:rPr>
        <w:t xml:space="preserve">et sera publié par l'UIT. </w:t>
      </w:r>
    </w:p>
    <w:p w:rsidR="00B53305" w:rsidRPr="000C236E" w:rsidRDefault="000C51D4" w:rsidP="008B7B52">
      <w:pPr>
        <w:keepNext/>
        <w:keepLines/>
        <w:spacing w:before="1440" w:line="240" w:lineRule="auto"/>
        <w:jc w:val="left"/>
        <w:rPr>
          <w:szCs w:val="24"/>
          <w:lang w:val="fr-FR"/>
        </w:rPr>
      </w:pPr>
      <w:r w:rsidRPr="00E22D47">
        <w:rPr>
          <w:szCs w:val="24"/>
          <w:lang w:val="fr-CH"/>
        </w:rPr>
        <w:t>Mario Maniewicz</w:t>
      </w:r>
      <w:r w:rsidR="00B53305" w:rsidRPr="000C236E">
        <w:rPr>
          <w:szCs w:val="24"/>
          <w:lang w:val="fr-FR"/>
        </w:rPr>
        <w:br/>
        <w:t xml:space="preserve">Directeur </w:t>
      </w:r>
    </w:p>
    <w:p w:rsidR="00B53305" w:rsidRPr="000C236E" w:rsidRDefault="00B53305" w:rsidP="008B7B52">
      <w:pPr>
        <w:keepNext/>
        <w:spacing w:before="360" w:line="240" w:lineRule="auto"/>
        <w:ind w:left="794" w:hanging="794"/>
        <w:rPr>
          <w:b/>
          <w:bCs/>
          <w:szCs w:val="24"/>
          <w:lang w:val="fr-CH"/>
        </w:rPr>
      </w:pPr>
      <w:r w:rsidRPr="000C236E">
        <w:rPr>
          <w:b/>
          <w:bCs/>
          <w:szCs w:val="24"/>
          <w:lang w:val="fr-CH"/>
        </w:rPr>
        <w:t>Annexe</w:t>
      </w:r>
      <w:r w:rsidR="00953A10" w:rsidRPr="008B7B52">
        <w:rPr>
          <w:b/>
          <w:bCs/>
          <w:szCs w:val="24"/>
          <w:lang w:val="fr-CH"/>
        </w:rPr>
        <w:t>:</w:t>
      </w:r>
      <w:r w:rsidR="00953A10">
        <w:rPr>
          <w:szCs w:val="24"/>
          <w:lang w:val="fr-CH"/>
        </w:rPr>
        <w:t xml:space="preserve"> </w:t>
      </w:r>
      <w:r w:rsidR="008B7B52">
        <w:rPr>
          <w:szCs w:val="24"/>
          <w:lang w:val="fr-CH"/>
        </w:rPr>
        <w:tab/>
        <w:t>1</w:t>
      </w:r>
    </w:p>
    <w:p w:rsidR="00CB2C1B" w:rsidRPr="00CB2C1B" w:rsidRDefault="00B53305" w:rsidP="008B7B52">
      <w:pPr>
        <w:pStyle w:val="Headingb9pt"/>
        <w:spacing w:before="720" w:line="240" w:lineRule="auto"/>
      </w:pPr>
      <w:r w:rsidRPr="00CB2C1B">
        <w:t>Distribution:</w:t>
      </w:r>
    </w:p>
    <w:p w:rsidR="00B53305" w:rsidRDefault="00B53305" w:rsidP="008B7B52">
      <w:pPr>
        <w:pStyle w:val="enumlev19pt"/>
        <w:spacing w:before="120" w:line="240" w:lineRule="auto"/>
        <w:ind w:left="720" w:hanging="720"/>
      </w:pPr>
      <w:r w:rsidRPr="002A695D">
        <w:t>–</w:t>
      </w:r>
      <w:r w:rsidRPr="002A695D">
        <w:tab/>
        <w:t>Administrations des Etats Membres de l</w:t>
      </w:r>
      <w:r>
        <w:t>'</w:t>
      </w:r>
      <w:r w:rsidRPr="002A695D">
        <w:t>UIT et Membres du Secteur des radiocommunications</w:t>
      </w:r>
      <w:r w:rsidR="00840E74">
        <w:t xml:space="preserve"> participant aux travaux de </w:t>
      </w:r>
      <w:r>
        <w:t xml:space="preserve">la </w:t>
      </w:r>
      <w:r w:rsidRPr="002A695D">
        <w:t>Commission d</w:t>
      </w:r>
      <w:r>
        <w:t>'</w:t>
      </w:r>
      <w:r w:rsidRPr="002A695D">
        <w:t xml:space="preserve">études </w:t>
      </w:r>
      <w:r w:rsidR="008B7B52">
        <w:t>5</w:t>
      </w:r>
      <w:r w:rsidRPr="002A695D">
        <w:t xml:space="preserve"> des radiocommunications</w:t>
      </w:r>
    </w:p>
    <w:p w:rsidR="00B53305" w:rsidRDefault="00B53305" w:rsidP="008B7B52">
      <w:pPr>
        <w:pStyle w:val="enumlev19pt"/>
        <w:spacing w:before="0" w:line="240" w:lineRule="auto"/>
      </w:pPr>
      <w:r w:rsidRPr="002A695D">
        <w:t>–</w:t>
      </w:r>
      <w:r w:rsidRPr="002A695D">
        <w:tab/>
        <w:t>Associés de l</w:t>
      </w:r>
      <w:r>
        <w:t>'</w:t>
      </w:r>
      <w:r w:rsidRPr="002A695D">
        <w:t>UIT-R participant aux travaux de la Commission d</w:t>
      </w:r>
      <w:r>
        <w:t>'</w:t>
      </w:r>
      <w:r w:rsidRPr="002A695D">
        <w:t xml:space="preserve">études </w:t>
      </w:r>
      <w:r w:rsidR="008B7B52">
        <w:t>5</w:t>
      </w:r>
      <w:r w:rsidRPr="002A695D">
        <w:t xml:space="preserve"> des radiocommunications</w:t>
      </w:r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Etablissements universitaires participant aux travaux de l</w:t>
      </w:r>
      <w:r>
        <w:t>'</w:t>
      </w:r>
      <w:r w:rsidRPr="002A695D">
        <w:t xml:space="preserve">UIT </w:t>
      </w:r>
    </w:p>
    <w:p w:rsidR="00B53305" w:rsidRDefault="00B53305" w:rsidP="008B7B52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</w:t>
      </w:r>
      <w:r>
        <w:t>'</w:t>
      </w:r>
      <w:r w:rsidRPr="002A695D">
        <w:t>études des radiocommunications</w:t>
      </w:r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B53305" w:rsidRPr="002A695D" w:rsidRDefault="00B53305" w:rsidP="00840E74">
      <w:pPr>
        <w:pStyle w:val="enumlev19pt"/>
        <w:spacing w:before="0" w:line="240" w:lineRule="auto"/>
        <w:ind w:left="720" w:hanging="720"/>
      </w:pPr>
      <w:r w:rsidRPr="002A695D">
        <w:t>–</w:t>
      </w:r>
      <w:r w:rsidRPr="002A695D">
        <w:tab/>
        <w:t>Secrétaire général de l</w:t>
      </w:r>
      <w:r>
        <w:t>'</w:t>
      </w:r>
      <w:r w:rsidRPr="002A695D">
        <w:t>UIT, Directeur du Bureau de la normalisation des télécommunic</w:t>
      </w:r>
      <w:r w:rsidR="00840E74">
        <w:t>ations, Directeur du Bureau de </w:t>
      </w:r>
      <w:r w:rsidRPr="002A695D">
        <w:t>développement des télécommunications</w:t>
      </w:r>
    </w:p>
    <w:p w:rsidR="008B7B52" w:rsidRDefault="008B7B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:rsidR="00B53305" w:rsidRPr="00953A10" w:rsidRDefault="008B7B52" w:rsidP="00953A10">
      <w:pPr>
        <w:pStyle w:val="AnnexNotitle0"/>
        <w:spacing w:before="120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lastRenderedPageBreak/>
        <w:t>Annexe</w:t>
      </w:r>
    </w:p>
    <w:p w:rsidR="008B7B52" w:rsidRPr="007636FA" w:rsidRDefault="008B7B52" w:rsidP="008B7B52">
      <w:pPr>
        <w:pStyle w:val="FootnoteReferenceTimesNewRoman"/>
        <w:rPr>
          <w:rFonts w:asciiTheme="majorBidi" w:hAnsiTheme="majorBidi" w:cstheme="majorBidi"/>
          <w:lang w:val="fr-CH"/>
        </w:rPr>
      </w:pPr>
      <w:r w:rsidRPr="007636FA">
        <w:rPr>
          <w:rFonts w:asciiTheme="majorBidi" w:hAnsiTheme="majorBidi" w:cstheme="majorBidi"/>
          <w:lang w:val="fr-CH"/>
        </w:rPr>
        <w:t>Question UIT-R</w:t>
      </w:r>
      <w:r>
        <w:rPr>
          <w:rFonts w:asciiTheme="majorBidi" w:hAnsiTheme="majorBidi" w:cstheme="majorBidi"/>
          <w:lang w:val="fr-CH"/>
        </w:rPr>
        <w:t xml:space="preserve"> 260</w:t>
      </w:r>
      <w:r w:rsidRPr="007636FA">
        <w:rPr>
          <w:rFonts w:asciiTheme="majorBidi" w:hAnsiTheme="majorBidi" w:cstheme="majorBidi"/>
          <w:lang w:val="fr-CH"/>
        </w:rPr>
        <w:t>/5</w:t>
      </w:r>
      <w:r w:rsidRPr="007636FA">
        <w:rPr>
          <w:rStyle w:val="FootnoteReference"/>
          <w:rFonts w:asciiTheme="majorBidi" w:hAnsiTheme="majorBidi" w:cstheme="majorBidi"/>
          <w:lang w:val="fr-CH"/>
        </w:rPr>
        <w:footnoteReference w:id="1"/>
      </w:r>
    </w:p>
    <w:p w:rsidR="008B7B52" w:rsidRDefault="008B7B52" w:rsidP="008B7B52">
      <w:pPr>
        <w:pStyle w:val="Questiontitle"/>
        <w:rPr>
          <w:rFonts w:asciiTheme="majorBidi" w:eastAsia="Batang" w:hAnsiTheme="majorBidi" w:cstheme="majorBidi"/>
          <w:lang w:val="fr-CH"/>
        </w:rPr>
      </w:pPr>
      <w:r w:rsidRPr="007636FA">
        <w:rPr>
          <w:rFonts w:asciiTheme="majorBidi" w:eastAsia="Batang" w:hAnsiTheme="majorBidi" w:cstheme="majorBidi"/>
          <w:lang w:val="fr-CH"/>
        </w:rPr>
        <w:t xml:space="preserve">Analyse de la coexistence entre les systèmes de détection des objets intrus fonctionnant dans la gamme de fréquences 92-100 GHz et les capteurs </w:t>
      </w:r>
      <w:r w:rsidRPr="007636FA">
        <w:rPr>
          <w:rFonts w:asciiTheme="majorBidi" w:eastAsia="Batang" w:hAnsiTheme="majorBidi" w:cstheme="majorBidi"/>
          <w:lang w:val="fr-CH"/>
        </w:rPr>
        <w:br/>
        <w:t xml:space="preserve">du service d'exploration de la Terre par satellite fonctionnant </w:t>
      </w:r>
      <w:r w:rsidRPr="007636FA">
        <w:rPr>
          <w:rFonts w:asciiTheme="majorBidi" w:eastAsia="Batang" w:hAnsiTheme="majorBidi" w:cstheme="majorBidi"/>
          <w:lang w:val="fr-CH"/>
        </w:rPr>
        <w:br/>
        <w:t>dans la même bande et dans les bandes adjacentes</w:t>
      </w:r>
    </w:p>
    <w:p w:rsidR="008B7B52" w:rsidRPr="001209B5" w:rsidRDefault="008B7B52" w:rsidP="008B7B52">
      <w:pPr>
        <w:pStyle w:val="Questiondate"/>
        <w:rPr>
          <w:rFonts w:asciiTheme="majorBidi" w:eastAsia="Batang" w:hAnsiTheme="majorBidi" w:cstheme="majorBidi"/>
          <w:i w:val="0"/>
          <w:iCs/>
          <w:lang w:val="fr-CH"/>
        </w:rPr>
      </w:pPr>
      <w:r w:rsidRPr="001209B5">
        <w:rPr>
          <w:rFonts w:asciiTheme="majorBidi" w:eastAsia="Batang" w:hAnsiTheme="majorBidi" w:cstheme="majorBidi"/>
          <w:i w:val="0"/>
          <w:iCs/>
          <w:lang w:val="fr-CH"/>
        </w:rPr>
        <w:t>(2019)</w:t>
      </w:r>
    </w:p>
    <w:p w:rsidR="008B7B52" w:rsidRPr="007636FA" w:rsidRDefault="008B7B52" w:rsidP="008B7B52">
      <w:pPr>
        <w:pStyle w:val="Normalaftertitle0"/>
        <w:rPr>
          <w:rFonts w:asciiTheme="majorBidi" w:hAnsiTheme="majorBidi" w:cstheme="majorBidi"/>
          <w:lang w:val="fr-CH"/>
        </w:rPr>
      </w:pPr>
      <w:r w:rsidRPr="007636FA">
        <w:rPr>
          <w:rFonts w:asciiTheme="majorBidi" w:hAnsiTheme="majorBidi" w:cstheme="majorBidi"/>
          <w:lang w:val="fr-CH"/>
        </w:rPr>
        <w:t>L'Assemblée des radiocommunications de l'UIT,</w:t>
      </w:r>
    </w:p>
    <w:p w:rsidR="008B7B52" w:rsidRPr="007636FA" w:rsidRDefault="008B7B52" w:rsidP="008B7B52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962F88">
        <w:rPr>
          <w:rFonts w:asciiTheme="majorBidi" w:hAnsiTheme="majorBidi" w:cstheme="majorBidi"/>
          <w:lang w:val="fr-CH"/>
        </w:rPr>
        <w:t>considérant</w:t>
      </w:r>
      <w:proofErr w:type="gramEnd"/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a)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que les objets intrus peuvent gravement blesser le personnel des aéroports et des compagnies aériennes et endommager les équipements;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b)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que les objets intrus peuvent provenir du personnel, des infrastructures de l'aéroport, de l'environnement et des équipements utilisés sur l'aérodrome;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c)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qu'une étude réalisée dans un aéroport a montré que, sur une période d'un an, plus de 60% des objets intrus constatés étaient en métal et 18% en caoutchouc; 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d)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qu'il est nécessaire de détecter les objets intrus au sol dans les aéroports afin de garantir la sécurité des opérations aéroportuaires;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e)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que les technologies de pointe telles que les radars à ondes millimétriques peuvent désormais permettre d'améliorer la détection des objets intrus, notamment en rendant possible la détection continue sur les pistes et sur d'autres aires de mouvement des aéronefs;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f)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que les radars à objets intrus doivent être capables de détecter des petits objets d'une hauteur de 3,1 cm et d'un diamètre de 3,8 cm;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g)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que les autorités aéronautiques fournissent des directives et des spécifications relatives à l'acquisition d'équipements de détection des objets intrus dans les aéroports;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h)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qu'une largeur de bande contiguë suffisante est disponible pour les services de radiolocalisation dans la gamme de fréquences 92-100 GHz;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 w:eastAsia="ja-JP"/>
        </w:rPr>
      </w:pPr>
      <w:r w:rsidRPr="007636FA">
        <w:rPr>
          <w:rFonts w:asciiTheme="majorBidi" w:hAnsiTheme="majorBidi" w:cstheme="majorBidi"/>
          <w:i/>
          <w:szCs w:val="20"/>
          <w:lang w:val="fr-CH" w:eastAsia="ja-JP"/>
        </w:rPr>
        <w:t>i)</w:t>
      </w:r>
      <w:r w:rsidRPr="007636FA">
        <w:rPr>
          <w:rFonts w:asciiTheme="majorBidi" w:hAnsiTheme="majorBidi" w:cstheme="majorBidi"/>
          <w:i/>
          <w:szCs w:val="20"/>
          <w:lang w:val="fr-CH" w:eastAsia="ja-JP"/>
        </w:rPr>
        <w:tab/>
      </w:r>
      <w:r w:rsidRPr="007636FA">
        <w:rPr>
          <w:rFonts w:asciiTheme="majorBidi" w:hAnsiTheme="majorBidi" w:cstheme="majorBidi"/>
          <w:szCs w:val="20"/>
          <w:lang w:val="fr-CH" w:eastAsia="ja-JP"/>
        </w:rPr>
        <w:t xml:space="preserve">que les caractéristiques techniques et opérationnelles des systèmes de détection des </w:t>
      </w:r>
      <w:r w:rsidRPr="007636FA">
        <w:rPr>
          <w:rFonts w:asciiTheme="majorBidi" w:hAnsiTheme="majorBidi" w:cstheme="majorBidi"/>
          <w:szCs w:val="20"/>
          <w:lang w:val="fr-CH"/>
        </w:rPr>
        <w:t>objets intrus</w:t>
      </w:r>
      <w:r w:rsidRPr="007636FA">
        <w:rPr>
          <w:rFonts w:asciiTheme="majorBidi" w:hAnsiTheme="majorBidi" w:cstheme="majorBidi"/>
          <w:szCs w:val="20"/>
          <w:lang w:val="fr-CH" w:eastAsia="ja-JP"/>
        </w:rPr>
        <w:t xml:space="preserve"> doivent être décrites dans un document,</w:t>
      </w:r>
    </w:p>
    <w:p w:rsidR="008B7B52" w:rsidRPr="007636FA" w:rsidRDefault="008B7B52" w:rsidP="008B7B52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7636FA">
        <w:rPr>
          <w:rFonts w:asciiTheme="majorBidi" w:hAnsiTheme="majorBidi" w:cstheme="majorBidi"/>
          <w:lang w:val="fr-CH"/>
        </w:rPr>
        <w:t>reconnaissant</w:t>
      </w:r>
      <w:proofErr w:type="gramEnd"/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a)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>qu'il n'y a pas de priorité réglementaire entre les services bénéficiant d'attributions à titre primaire avec égalité des droits en l'absence d'autres dispositions réglementaires spécifiques dans le Règlement des radiocommunications;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  <w:tab w:val="left" w:pos="2835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b)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que, dans les bandes de fréquences au-dessus de 71 GHz, afin de répondre aux nouveaux besoins des services actifs, le partage avec les services passifs devrait être étudié, conformément à la Résolution </w:t>
      </w:r>
      <w:r w:rsidRPr="007636FA">
        <w:rPr>
          <w:rFonts w:asciiTheme="majorBidi" w:hAnsiTheme="majorBidi" w:cstheme="majorBidi"/>
          <w:b/>
          <w:szCs w:val="20"/>
          <w:lang w:val="fr-CH"/>
        </w:rPr>
        <w:t>731 (Rév.CMR-12)</w:t>
      </w:r>
      <w:r w:rsidRPr="007636FA">
        <w:rPr>
          <w:rFonts w:asciiTheme="majorBidi" w:hAnsiTheme="majorBidi" w:cstheme="majorBidi"/>
          <w:szCs w:val="20"/>
          <w:lang w:val="fr-CH"/>
        </w:rPr>
        <w:t>;</w:t>
      </w:r>
    </w:p>
    <w:p w:rsidR="008B7B52" w:rsidRDefault="008B7B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iCs/>
          <w:szCs w:val="20"/>
          <w:lang w:val="fr-CH" w:eastAsia="ja-JP"/>
        </w:rPr>
      </w:pPr>
      <w:r>
        <w:rPr>
          <w:rFonts w:asciiTheme="majorBidi" w:hAnsiTheme="majorBidi" w:cstheme="majorBidi"/>
          <w:i/>
          <w:iCs/>
          <w:szCs w:val="20"/>
          <w:lang w:val="fr-CH" w:eastAsia="ja-JP"/>
        </w:rPr>
        <w:br w:type="page"/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ajorBidi" w:hAnsiTheme="majorBidi" w:cstheme="majorBidi"/>
          <w:bCs/>
          <w:szCs w:val="24"/>
          <w:lang w:val="fr-CH" w:eastAsia="ja-JP" w:bidi="he-IL"/>
        </w:rPr>
      </w:pPr>
      <w:r w:rsidRPr="007636FA">
        <w:rPr>
          <w:rFonts w:asciiTheme="majorBidi" w:hAnsiTheme="majorBidi" w:cstheme="majorBidi"/>
          <w:i/>
          <w:iCs/>
          <w:szCs w:val="20"/>
          <w:lang w:val="fr-CH" w:eastAsia="ja-JP"/>
        </w:rPr>
        <w:lastRenderedPageBreak/>
        <w:t>c)</w:t>
      </w:r>
      <w:r w:rsidRPr="007636FA">
        <w:rPr>
          <w:rFonts w:asciiTheme="majorBidi" w:hAnsiTheme="majorBidi" w:cstheme="majorBidi"/>
          <w:szCs w:val="20"/>
          <w:lang w:val="fr-CH" w:eastAsia="ja-JP"/>
        </w:rPr>
        <w:tab/>
        <w:t xml:space="preserve">que des mesures appropriées et des critères de partage entre les services actifs bénéficiant d'attributions à titre primaire avec égalité des droits devraient aussi être étudiés, conformément à la Résolution </w:t>
      </w:r>
      <w:r w:rsidRPr="007636FA">
        <w:rPr>
          <w:rFonts w:asciiTheme="majorBidi" w:hAnsiTheme="majorBidi" w:cstheme="majorBidi"/>
          <w:b/>
          <w:szCs w:val="20"/>
          <w:lang w:val="fr-CH" w:eastAsia="ja-JP"/>
        </w:rPr>
        <w:t>732 (Rév.CMR-12)</w:t>
      </w:r>
      <w:r w:rsidRPr="007636FA">
        <w:rPr>
          <w:rFonts w:asciiTheme="majorBidi" w:hAnsiTheme="majorBidi" w:cstheme="majorBidi"/>
          <w:szCs w:val="20"/>
          <w:lang w:val="fr-CH" w:eastAsia="ja-JP"/>
        </w:rPr>
        <w:t>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ajorBidi" w:hAnsiTheme="majorBidi" w:cstheme="majorBidi"/>
          <w:szCs w:val="24"/>
          <w:lang w:val="fr-CH" w:eastAsia="ja-JP" w:bidi="he-IL"/>
        </w:rPr>
      </w:pPr>
      <w:r w:rsidRPr="007636FA">
        <w:rPr>
          <w:rFonts w:asciiTheme="majorBidi" w:hAnsiTheme="majorBidi" w:cstheme="majorBidi"/>
          <w:i/>
          <w:iCs/>
          <w:szCs w:val="24"/>
          <w:lang w:val="fr-CH" w:eastAsia="ja-JP" w:bidi="he-IL"/>
        </w:rPr>
        <w:t>d)</w:t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ab/>
        <w:t>que, pour les scénarios de partage et de compatibilité, les critères de protection applicables au service d'exploration de la Terre par satellite (SETS) (passive) figurent dans la Recommandation UIT-R RS.2017 et que ceux applicables au SETS (active) figurent dans la Recommandation UIT-R RS.1166;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iCs/>
          <w:szCs w:val="20"/>
          <w:lang w:val="fr-CH" w:eastAsia="ja-JP"/>
        </w:rPr>
        <w:t>e)</w:t>
      </w:r>
      <w:r w:rsidRPr="007636FA">
        <w:rPr>
          <w:rFonts w:asciiTheme="majorBidi" w:hAnsiTheme="majorBidi" w:cstheme="majorBidi"/>
          <w:szCs w:val="20"/>
          <w:lang w:val="fr-CH" w:eastAsia="ja-JP"/>
        </w:rPr>
        <w:tab/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>que les niveaux des rayonnements non désirés applicables au service fixe afin de protéger le SETS (passive) dans la bande 8</w:t>
      </w:r>
      <w:r>
        <w:rPr>
          <w:rFonts w:asciiTheme="majorBidi" w:hAnsiTheme="majorBidi" w:cstheme="majorBidi"/>
          <w:szCs w:val="24"/>
          <w:lang w:val="fr-CH" w:eastAsia="ja-JP" w:bidi="he-IL"/>
        </w:rPr>
        <w:t>6</w:t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 xml:space="preserve">-92 GHz sont indiqués dans la Résolution </w:t>
      </w:r>
      <w:r w:rsidRPr="007636FA">
        <w:rPr>
          <w:rFonts w:asciiTheme="majorBidi" w:hAnsiTheme="majorBidi" w:cstheme="majorBidi"/>
          <w:b/>
          <w:bCs/>
          <w:szCs w:val="24"/>
          <w:lang w:val="fr-CH" w:eastAsia="ja-JP" w:bidi="he-IL"/>
        </w:rPr>
        <w:t>750 (Rév.CMR-15)</w:t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>,</w:t>
      </w:r>
    </w:p>
    <w:p w:rsidR="008B7B52" w:rsidRPr="007636FA" w:rsidRDefault="008B7B52" w:rsidP="008B7B52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7636FA">
        <w:rPr>
          <w:rFonts w:asciiTheme="majorBidi" w:hAnsiTheme="majorBidi" w:cstheme="majorBidi"/>
          <w:lang w:val="fr-CH"/>
        </w:rPr>
        <w:t>décide</w:t>
      </w:r>
      <w:proofErr w:type="gramEnd"/>
      <w:r w:rsidRPr="007636FA">
        <w:rPr>
          <w:rFonts w:asciiTheme="majorBidi" w:hAnsiTheme="majorBidi" w:cstheme="majorBidi"/>
          <w:lang w:val="fr-CH"/>
        </w:rPr>
        <w:t xml:space="preserve"> </w:t>
      </w:r>
      <w:r w:rsidRPr="00962F88">
        <w:rPr>
          <w:rFonts w:asciiTheme="majorBidi" w:hAnsiTheme="majorBidi" w:cstheme="majorBidi"/>
          <w:i w:val="0"/>
          <w:iCs/>
          <w:lang w:val="fr-CH"/>
        </w:rPr>
        <w:t>de mettre à l'étude la Question suivante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quelles</w:t>
      </w:r>
      <w:proofErr w:type="gramEnd"/>
      <w:r w:rsidRPr="007636FA">
        <w:rPr>
          <w:rFonts w:asciiTheme="majorBidi" w:hAnsiTheme="majorBidi" w:cstheme="majorBidi"/>
          <w:szCs w:val="20"/>
          <w:lang w:val="fr-CH"/>
        </w:rPr>
        <w:t xml:space="preserve"> conditions techniques doivent être appliquées aux systèmes de détection des objets intrus et aux systèmes du SETS (active)/SETS (passive) afin de garantir leur coexistence lorsqu'ils utilisent une bande de fréquences commune ou des bandes de fréquences adjacentes?</w:t>
      </w:r>
    </w:p>
    <w:p w:rsidR="008B7B52" w:rsidRPr="007636FA" w:rsidRDefault="008B7B52" w:rsidP="008B7B52">
      <w:pPr>
        <w:pStyle w:val="Call"/>
        <w:tabs>
          <w:tab w:val="clear" w:pos="794"/>
          <w:tab w:val="left" w:pos="1276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7636FA">
        <w:rPr>
          <w:rFonts w:asciiTheme="majorBidi" w:hAnsiTheme="majorBidi" w:cstheme="majorBidi"/>
          <w:lang w:val="fr-CH"/>
        </w:rPr>
        <w:t>décide</w:t>
      </w:r>
      <w:proofErr w:type="gramEnd"/>
      <w:r w:rsidRPr="007636FA">
        <w:rPr>
          <w:rFonts w:asciiTheme="majorBidi" w:hAnsiTheme="majorBidi" w:cstheme="majorBidi"/>
          <w:lang w:val="fr-CH"/>
        </w:rPr>
        <w:t xml:space="preserve"> en outre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1</w:t>
      </w:r>
      <w:r w:rsidRPr="007636FA">
        <w:rPr>
          <w:rFonts w:asciiTheme="majorBidi" w:hAnsiTheme="majorBidi" w:cstheme="majorBidi"/>
          <w:szCs w:val="20"/>
          <w:lang w:val="fr-CH"/>
        </w:rPr>
        <w:tab/>
        <w:t>que les caractéristiques techniques et opérationnelles des systèmes de détection des objets intrus devraient être incluses dans une Recommandation UIT-R;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2</w:t>
      </w:r>
      <w:r w:rsidRPr="007636FA">
        <w:rPr>
          <w:rFonts w:asciiTheme="majorBidi" w:hAnsiTheme="majorBidi" w:cstheme="majorBidi"/>
          <w:szCs w:val="20"/>
          <w:lang w:val="fr-CH"/>
        </w:rPr>
        <w:tab/>
        <w:t>que les résultats des études devraient aussi être inclus dans un Rapport de l'UIT-R;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3</w:t>
      </w:r>
      <w:r w:rsidRPr="007636FA">
        <w:rPr>
          <w:rFonts w:asciiTheme="majorBidi" w:hAnsiTheme="majorBidi" w:cstheme="majorBidi"/>
          <w:szCs w:val="20"/>
          <w:lang w:val="fr-CH"/>
        </w:rPr>
        <w:tab/>
        <w:t>que ces travaux devraient être achevés d'ici à 2023.</w:t>
      </w:r>
    </w:p>
    <w:p w:rsidR="008B7B52" w:rsidRPr="007636FA" w:rsidRDefault="008B7B52" w:rsidP="008B7B5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Catégorie: S2</w:t>
      </w:r>
    </w:p>
    <w:p w:rsidR="008B7B52" w:rsidRDefault="008B7B52" w:rsidP="00953A10">
      <w:pPr>
        <w:rPr>
          <w:lang w:val="fr-CH"/>
        </w:rPr>
      </w:pPr>
    </w:p>
    <w:p w:rsidR="008B7B52" w:rsidRPr="00953A10" w:rsidRDefault="008B7B52" w:rsidP="00953A10">
      <w:pPr>
        <w:rPr>
          <w:lang w:val="fr-CH"/>
        </w:rPr>
      </w:pPr>
    </w:p>
    <w:p w:rsidR="00B53305" w:rsidRPr="00953A10" w:rsidRDefault="00B53305" w:rsidP="00953A10">
      <w:pPr>
        <w:spacing w:line="240" w:lineRule="auto"/>
        <w:jc w:val="center"/>
        <w:rPr>
          <w:rFonts w:asciiTheme="minorHAnsi" w:hAnsiTheme="minorHAnsi"/>
          <w:lang w:val="fr-CH"/>
        </w:rPr>
      </w:pPr>
      <w:r w:rsidRPr="00953A10">
        <w:rPr>
          <w:rFonts w:asciiTheme="minorHAnsi" w:hAnsiTheme="minorHAnsi"/>
          <w:lang w:val="fr-CH"/>
        </w:rPr>
        <w:t>_______________</w:t>
      </w:r>
    </w:p>
    <w:sectPr w:rsidR="00B53305" w:rsidRPr="00953A10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05" w:rsidRDefault="00B53305">
      <w:r>
        <w:separator/>
      </w:r>
    </w:p>
  </w:endnote>
  <w:endnote w:type="continuationSeparator" w:id="0">
    <w:p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D22C16" w:rsidRDefault="00B712D8" w:rsidP="00D22C16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r>
      <w:fldChar w:fldCharType="begin"/>
    </w:r>
    <w:r w:rsidRPr="00B53418">
      <w:rPr>
        <w:lang w:val="fr-CH"/>
        <w:rPrChange w:id="1" w:author="Fernandez Jimenez, Virginia" w:date="2017-09-06T11:34:00Z">
          <w:rPr/>
        </w:rPrChange>
      </w:rPr>
      <w:instrText xml:space="preserve"> HYPERLINK "mailto:itumail@itu.int" </w:instrText>
    </w:r>
    <w:r>
      <w:fldChar w:fldCharType="separate"/>
    </w:r>
    <w:r w:rsidRPr="001C6C22">
      <w:rPr>
        <w:rStyle w:val="Hyperlink"/>
        <w:sz w:val="18"/>
        <w:szCs w:val="18"/>
        <w:lang w:val="fr-CH"/>
      </w:rPr>
      <w:t>itumail@itu.int</w:t>
    </w:r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• </w:t>
    </w:r>
    <w:r>
      <w:fldChar w:fldCharType="begin"/>
    </w:r>
    <w:r w:rsidRPr="00B53418">
      <w:rPr>
        <w:lang w:val="fr-CH"/>
        <w:rPrChange w:id="2" w:author="Fernandez Jimenez, Virginia" w:date="2017-09-06T11:34:00Z">
          <w:rPr/>
        </w:rPrChange>
      </w:rPr>
      <w:instrText xml:space="preserve"> HYPERLINK "http://www.itu.int/en/pages/default.aspx" </w:instrText>
    </w:r>
    <w:r>
      <w:fldChar w:fldCharType="separate"/>
    </w:r>
    <w:r w:rsidRPr="001C6C22">
      <w:rPr>
        <w:rStyle w:val="Hyperlink"/>
        <w:sz w:val="18"/>
        <w:szCs w:val="18"/>
        <w:lang w:val="fr-CH"/>
      </w:rPr>
      <w:t>www.itu.int</w:t>
    </w:r>
    <w:r>
      <w:rPr>
        <w:rStyle w:val="Hyperlink"/>
        <w:sz w:val="18"/>
        <w:szCs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05" w:rsidRDefault="00B53305">
      <w:r>
        <w:t>____________________</w:t>
      </w:r>
    </w:p>
  </w:footnote>
  <w:footnote w:type="continuationSeparator" w:id="0">
    <w:p w:rsidR="00B53305" w:rsidRDefault="00B53305">
      <w:r>
        <w:continuationSeparator/>
      </w:r>
    </w:p>
  </w:footnote>
  <w:footnote w:id="1">
    <w:p w:rsidR="008B7B52" w:rsidRPr="00746F29" w:rsidRDefault="008B7B52" w:rsidP="008B7B52">
      <w:pPr>
        <w:pStyle w:val="FootnoteText"/>
        <w:rPr>
          <w:rFonts w:asciiTheme="minorHAnsi" w:hAnsiTheme="minorHAnsi" w:cstheme="minorHAnsi"/>
          <w:szCs w:val="20"/>
          <w:lang w:val="fr-CH"/>
        </w:rPr>
      </w:pPr>
      <w:r w:rsidRPr="00962F88">
        <w:rPr>
          <w:rStyle w:val="FootnoteReference"/>
          <w:rFonts w:asciiTheme="majorBidi" w:hAnsiTheme="majorBidi" w:cstheme="majorBidi"/>
        </w:rPr>
        <w:footnoteRef/>
      </w:r>
      <w:r w:rsidRPr="002702F4">
        <w:rPr>
          <w:rFonts w:asciiTheme="majorBidi" w:hAnsiTheme="majorBidi" w:cstheme="majorBidi"/>
          <w:lang w:val="fr-CH"/>
        </w:rPr>
        <w:tab/>
      </w:r>
      <w:r w:rsidRPr="007636FA">
        <w:rPr>
          <w:rFonts w:asciiTheme="majorBidi" w:hAnsiTheme="majorBidi" w:cstheme="majorBidi"/>
          <w:sz w:val="24"/>
          <w:szCs w:val="24"/>
          <w:lang w:val="fr-CH"/>
        </w:rPr>
        <w:t>Cette Question doit être portée à l'attention de l'Organisation de l'aviation civile internationale et de l'Organisation météorologique mondiale.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2357F9" w:rsidP="00953A1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91692D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B53305">
    <w:pPr>
      <w:pStyle w:val="Header"/>
    </w:pPr>
    <w:r>
      <w:tab/>
    </w:r>
    <w:r>
      <w:tab/>
    </w:r>
    <w:r w:rsidR="00B53305">
      <w:rPr>
        <w:sz w:val="18"/>
        <w:szCs w:val="16"/>
      </w:rPr>
      <w:t xml:space="preserve">- </w:t>
    </w:r>
    <w:r w:rsidR="00B53305" w:rsidRPr="002569F7">
      <w:rPr>
        <w:rStyle w:val="PageNumber"/>
        <w:sz w:val="18"/>
        <w:szCs w:val="16"/>
      </w:rPr>
      <w:fldChar w:fldCharType="begin"/>
    </w:r>
    <w:r w:rsidR="00B53305" w:rsidRPr="002569F7">
      <w:rPr>
        <w:rStyle w:val="PageNumber"/>
        <w:sz w:val="18"/>
        <w:szCs w:val="16"/>
      </w:rPr>
      <w:instrText xml:space="preserve"> PAGE </w:instrText>
    </w:r>
    <w:r w:rsidR="00B53305" w:rsidRPr="002569F7">
      <w:rPr>
        <w:rStyle w:val="PageNumber"/>
        <w:sz w:val="18"/>
        <w:szCs w:val="16"/>
      </w:rPr>
      <w:fldChar w:fldCharType="separate"/>
    </w:r>
    <w:r w:rsidR="0091692D">
      <w:rPr>
        <w:rStyle w:val="PageNumber"/>
        <w:noProof/>
        <w:sz w:val="18"/>
        <w:szCs w:val="16"/>
      </w:rPr>
      <w:t>3</w:t>
    </w:r>
    <w:r w:rsidR="00B53305" w:rsidRPr="002569F7">
      <w:rPr>
        <w:rStyle w:val="PageNumber"/>
        <w:sz w:val="18"/>
        <w:szCs w:val="16"/>
      </w:rPr>
      <w:fldChar w:fldCharType="end"/>
    </w:r>
    <w:r w:rsidR="00B53305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91692D" w:rsidTr="008A6836">
      <w:tc>
        <w:tcPr>
          <w:tcW w:w="4792" w:type="dxa"/>
          <w:tcMar>
            <w:left w:w="0" w:type="dxa"/>
          </w:tcMar>
        </w:tcPr>
        <w:p w:rsidR="0091692D" w:rsidRDefault="0091692D" w:rsidP="0091692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61E639BF" wp14:editId="584233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91692D" w:rsidRDefault="0091692D" w:rsidP="0091692D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C8EF2B" wp14:editId="7D8C465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1692D" w:rsidRDefault="00E915AF" w:rsidP="00916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1D4"/>
    <w:rsid w:val="000E3DEE"/>
    <w:rsid w:val="00100B72"/>
    <w:rsid w:val="00101F7D"/>
    <w:rsid w:val="00103C76"/>
    <w:rsid w:val="0011265F"/>
    <w:rsid w:val="00117282"/>
    <w:rsid w:val="00117389"/>
    <w:rsid w:val="001209B5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7F9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078A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2E05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B35A3"/>
    <w:rsid w:val="008B37E1"/>
    <w:rsid w:val="008B45F8"/>
    <w:rsid w:val="008B7B52"/>
    <w:rsid w:val="008C2E74"/>
    <w:rsid w:val="008D5409"/>
    <w:rsid w:val="008E006D"/>
    <w:rsid w:val="008E38B4"/>
    <w:rsid w:val="008F4F21"/>
    <w:rsid w:val="00904D4A"/>
    <w:rsid w:val="009076D7"/>
    <w:rsid w:val="009151BA"/>
    <w:rsid w:val="0091692D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712D8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D10BA0"/>
    <w:rsid w:val="00D21694"/>
    <w:rsid w:val="00D22C16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2D47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HeaderChar">
    <w:name w:val="Header Char"/>
    <w:basedOn w:val="DefaultParagraphFont"/>
    <w:link w:val="Header"/>
    <w:rsid w:val="00B712D8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8B7B52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8B7B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8B7B52"/>
    <w:rPr>
      <w:rFonts w:ascii="Times New Roman" w:hAnsi="Times New Roman" w:cs="Times New Roman"/>
      <w:sz w:val="24"/>
      <w:lang w:val="en-GB" w:eastAsia="en-US"/>
    </w:rPr>
  </w:style>
  <w:style w:type="paragraph" w:customStyle="1" w:styleId="FootnoteReferenceTimesNewRoman">
    <w:name w:val="Footnote Reference + Times New Roman"/>
    <w:aliases w:val="(Latin) 14 pt,(Complex) 10 pt,All cap..."/>
    <w:basedOn w:val="Normal"/>
    <w:rsid w:val="008B7B5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02F5-6417-4BF5-975F-3DA03E4F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Fernandez Jimenez, Virginia</cp:lastModifiedBy>
  <cp:revision>5</cp:revision>
  <cp:lastPrinted>2019-02-05T10:13:00Z</cp:lastPrinted>
  <dcterms:created xsi:type="dcterms:W3CDTF">2019-01-28T15:05:00Z</dcterms:created>
  <dcterms:modified xsi:type="dcterms:W3CDTF">2019-02-05T10:13:00Z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