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  <w:r w:rsidR="00091DF4" w:rsidRPr="00FC6FAD">
              <w:rPr>
                <w:rFonts w:ascii="SimSun" w:hAnsi="SimSun" w:hint="eastAsia"/>
                <w:szCs w:val="24"/>
                <w:lang w:val="fr-CH" w:eastAsia="zh-CN"/>
              </w:rPr>
              <w:t>/</w:t>
            </w:r>
            <w:r w:rsidR="00091DF4" w:rsidRPr="00334544">
              <w:rPr>
                <w:rFonts w:ascii="SimSun" w:hAnsi="SimSun" w:hint="eastAsia"/>
                <w:szCs w:val="24"/>
                <w:lang w:eastAsia="zh-CN"/>
              </w:rPr>
              <w:t>通函</w:t>
            </w:r>
          </w:p>
          <w:p w:rsidR="00E53DCE" w:rsidRPr="00334544" w:rsidRDefault="00091DF4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CACE/</w:t>
            </w:r>
            <w:r w:rsidR="00FC6FAD">
              <w:rPr>
                <w:b/>
                <w:bCs/>
                <w:szCs w:val="24"/>
                <w:lang w:val="fr-CH"/>
              </w:rPr>
              <w:t>88</w:t>
            </w:r>
            <w:r w:rsidR="00624D8E">
              <w:rPr>
                <w:b/>
                <w:bCs/>
                <w:szCs w:val="24"/>
                <w:lang w:val="fr-CH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C6A12" w:rsidP="0084321E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FC6FAD">
              <w:rPr>
                <w:rFonts w:hint="eastAsia"/>
                <w:szCs w:val="24"/>
                <w:lang w:eastAsia="zh-CN"/>
              </w:rPr>
              <w:t>9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FC6FAD">
              <w:rPr>
                <w:rFonts w:hint="eastAsia"/>
                <w:szCs w:val="24"/>
                <w:lang w:eastAsia="zh-CN"/>
              </w:rPr>
              <w:t>2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84321E">
              <w:rPr>
                <w:szCs w:val="24"/>
                <w:lang w:eastAsia="zh-CN"/>
              </w:rPr>
              <w:t>6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FC6FAD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7D4C91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致国际电联各成员国主管部门、无线电通信部门成员、参加无线电通信第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5</w:t>
            </w:r>
            <w:r w:rsidRPr="007D4C91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7D4C91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7D4C91">
              <w:rPr>
                <w:rFonts w:eastAsia="SimSun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C6FAD" w:rsidRPr="007D4C91" w:rsidRDefault="00FC6FAD" w:rsidP="00FC6FAD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7D4C91">
              <w:rPr>
                <w:rFonts w:hint="eastAsia"/>
                <w:b/>
                <w:bCs/>
                <w:szCs w:val="24"/>
                <w:lang w:eastAsia="zh-CN"/>
              </w:rPr>
              <w:t>无线电通信第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5</w:t>
            </w:r>
            <w:r w:rsidRPr="007D4C91">
              <w:rPr>
                <w:rFonts w:hint="eastAsia"/>
                <w:b/>
                <w:bCs/>
                <w:szCs w:val="24"/>
                <w:lang w:eastAsia="zh-CN"/>
              </w:rPr>
              <w:t>研究组（</w:t>
            </w:r>
            <w:r w:rsidR="00646955">
              <w:rPr>
                <w:rFonts w:hint="eastAsia"/>
                <w:b/>
                <w:bCs/>
                <w:szCs w:val="24"/>
                <w:lang w:eastAsia="zh-CN"/>
              </w:rPr>
              <w:t>地面业务</w:t>
            </w:r>
            <w:r w:rsidRPr="007D4C91">
              <w:rPr>
                <w:rFonts w:hint="eastAsia"/>
                <w:b/>
                <w:bCs/>
                <w:szCs w:val="24"/>
                <w:lang w:eastAsia="zh-CN"/>
              </w:rPr>
              <w:t>）</w:t>
            </w:r>
          </w:p>
          <w:p w:rsidR="00E53DCE" w:rsidRPr="00334544" w:rsidRDefault="00FC6FAD" w:rsidP="00624D8E">
            <w:pPr>
              <w:tabs>
                <w:tab w:val="clear" w:pos="794"/>
                <w:tab w:val="clear" w:pos="1588"/>
                <w:tab w:val="left" w:pos="270"/>
                <w:tab w:val="left" w:pos="1560"/>
              </w:tabs>
              <w:spacing w:before="80"/>
              <w:rPr>
                <w:b/>
                <w:bCs/>
                <w:szCs w:val="24"/>
                <w:lang w:eastAsia="zh-CN"/>
              </w:rPr>
            </w:pPr>
            <w:r w:rsidRPr="007D4C91">
              <w:rPr>
                <w:b/>
                <w:bCs/>
                <w:szCs w:val="24"/>
                <w:lang w:eastAsia="zh-CN"/>
              </w:rPr>
              <w:t>–</w:t>
            </w:r>
            <w:r w:rsidRPr="007D4C91">
              <w:rPr>
                <w:rFonts w:hint="eastAsia"/>
                <w:b/>
                <w:bCs/>
                <w:szCs w:val="24"/>
                <w:lang w:eastAsia="zh-CN"/>
              </w:rPr>
              <w:tab/>
            </w:r>
            <w:r w:rsidRPr="007D4C91">
              <w:rPr>
                <w:rFonts w:hint="eastAsia"/>
                <w:b/>
                <w:bCs/>
                <w:szCs w:val="24"/>
                <w:lang w:eastAsia="zh-CN"/>
              </w:rPr>
              <w:t>批准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 w:rsidRPr="007D4C91">
              <w:rPr>
                <w:rFonts w:hint="eastAsia"/>
                <w:b/>
                <w:bCs/>
                <w:szCs w:val="24"/>
                <w:lang w:eastAsia="zh-CN"/>
              </w:rPr>
              <w:t>个</w:t>
            </w:r>
            <w:r w:rsidRPr="007D4C91">
              <w:rPr>
                <w:rFonts w:hint="eastAsia"/>
                <w:b/>
                <w:bCs/>
                <w:szCs w:val="24"/>
                <w:lang w:eastAsia="zh-CN"/>
              </w:rPr>
              <w:t>ITU-R</w:t>
            </w:r>
            <w:r w:rsidRPr="007D4C91">
              <w:rPr>
                <w:rFonts w:hint="eastAsia"/>
                <w:b/>
                <w:bCs/>
                <w:szCs w:val="24"/>
                <w:lang w:eastAsia="zh-CN"/>
              </w:rPr>
              <w:t>新课题</w:t>
            </w: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FC6FAD" w:rsidRDefault="00FC6FAD" w:rsidP="00FC6FA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val="fr-FR" w:eastAsia="zh-CN"/>
        </w:rPr>
        <w:t>201</w:t>
      </w:r>
      <w:r>
        <w:rPr>
          <w:rFonts w:hint="eastAsia"/>
          <w:lang w:val="fr-FR" w:eastAsia="zh-CN"/>
        </w:rPr>
        <w:t>8</w:t>
      </w:r>
      <w:r>
        <w:rPr>
          <w:rFonts w:hint="eastAsia"/>
          <w:lang w:eastAsia="zh-CN"/>
        </w:rPr>
        <w:t>年</w:t>
      </w:r>
      <w:r>
        <w:rPr>
          <w:lang w:eastAsia="zh-CN"/>
        </w:rPr>
        <w:t>11</w:t>
      </w:r>
      <w:r>
        <w:rPr>
          <w:rFonts w:hint="eastAsia"/>
          <w:lang w:eastAsia="zh-CN"/>
        </w:rPr>
        <w:t>月</w:t>
      </w:r>
      <w:r>
        <w:rPr>
          <w:lang w:eastAsia="zh-CN"/>
        </w:rPr>
        <w:t>28</w:t>
      </w:r>
      <w:r>
        <w:rPr>
          <w:rFonts w:hint="eastAsia"/>
          <w:lang w:eastAsia="zh-CN"/>
        </w:rPr>
        <w:t>日第</w:t>
      </w:r>
      <w:r>
        <w:rPr>
          <w:lang w:val="fr-FR" w:eastAsia="zh-CN"/>
        </w:rPr>
        <w:t>CACE/8</w:t>
      </w:r>
      <w:r w:rsidR="00624D8E">
        <w:rPr>
          <w:lang w:val="fr-FR" w:eastAsia="zh-CN"/>
        </w:rPr>
        <w:t>78</w:t>
      </w:r>
      <w:r>
        <w:rPr>
          <w:rFonts w:hint="eastAsia"/>
          <w:lang w:eastAsia="zh-CN"/>
        </w:rPr>
        <w:t>号行政通函，</w:t>
      </w:r>
      <w:r>
        <w:rPr>
          <w:lang w:eastAsia="zh-CN"/>
        </w:rPr>
        <w:t>1</w:t>
      </w:r>
      <w:r>
        <w:rPr>
          <w:rFonts w:hint="eastAsia"/>
          <w:lang w:eastAsia="zh-CN"/>
        </w:rPr>
        <w:t>份</w:t>
      </w:r>
      <w:r>
        <w:rPr>
          <w:lang w:eastAsia="zh-CN"/>
        </w:rPr>
        <w:t>ITU-R</w:t>
      </w:r>
      <w:r w:rsidR="00624D8E">
        <w:rPr>
          <w:rFonts w:hint="eastAsia"/>
          <w:lang w:eastAsia="zh-CN"/>
        </w:rPr>
        <w:t>新课题草案</w:t>
      </w:r>
      <w:r>
        <w:rPr>
          <w:rFonts w:hint="eastAsia"/>
          <w:lang w:eastAsia="zh-CN"/>
        </w:rPr>
        <w:t>已按照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1-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号决议（</w:t>
      </w:r>
      <w:r>
        <w:rPr>
          <w:rFonts w:cstheme="minorHAnsi"/>
          <w:lang w:eastAsia="zh-CN"/>
        </w:rPr>
        <w:t>A2.5.2.3</w:t>
      </w:r>
      <w:r>
        <w:rPr>
          <w:rFonts w:hint="eastAsia"/>
          <w:lang w:eastAsia="zh-CN"/>
        </w:rPr>
        <w:t>段）</w:t>
      </w:r>
      <w:r>
        <w:rPr>
          <w:rFonts w:hint="eastAsia"/>
          <w:lang w:val="fr-FR" w:eastAsia="zh-CN"/>
        </w:rPr>
        <w:t>提交信函</w:t>
      </w:r>
      <w:r>
        <w:rPr>
          <w:rFonts w:hint="eastAsia"/>
          <w:lang w:eastAsia="zh-CN"/>
        </w:rPr>
        <w:t>批准。</w:t>
      </w:r>
    </w:p>
    <w:p w:rsidR="00FC6FAD" w:rsidRDefault="00FC6FAD" w:rsidP="00FC6FAD">
      <w:pPr>
        <w:ind w:firstLineChars="200" w:firstLine="480"/>
        <w:rPr>
          <w:bCs/>
          <w:lang w:eastAsia="zh-CN"/>
        </w:rPr>
      </w:pPr>
      <w:r>
        <w:rPr>
          <w:rFonts w:hint="eastAsia"/>
          <w:lang w:eastAsia="zh-CN"/>
        </w:rPr>
        <w:t>有关此程序的条件已于</w:t>
      </w:r>
      <w:r>
        <w:rPr>
          <w:lang w:eastAsia="zh-CN"/>
        </w:rPr>
        <w:t>201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年</w:t>
      </w:r>
      <w:r>
        <w:rPr>
          <w:lang w:eastAsia="zh-CN"/>
        </w:rPr>
        <w:t>1</w:t>
      </w:r>
      <w:r>
        <w:rPr>
          <w:rFonts w:hint="eastAsia"/>
          <w:lang w:eastAsia="zh-CN"/>
        </w:rPr>
        <w:t>月</w:t>
      </w:r>
      <w:r>
        <w:rPr>
          <w:lang w:eastAsia="zh-CN"/>
        </w:rPr>
        <w:t>28</w:t>
      </w:r>
      <w:r>
        <w:rPr>
          <w:rFonts w:hint="eastAsia"/>
          <w:lang w:eastAsia="zh-CN"/>
        </w:rPr>
        <w:t>日得到满足</w:t>
      </w:r>
      <w:r>
        <w:rPr>
          <w:rFonts w:hint="eastAsia"/>
          <w:bCs/>
          <w:lang w:eastAsia="zh-CN"/>
        </w:rPr>
        <w:t>。</w:t>
      </w:r>
    </w:p>
    <w:p w:rsidR="00FC6FAD" w:rsidRPr="002C4903" w:rsidRDefault="00FC6FAD" w:rsidP="00FC6FAD">
      <w:pPr>
        <w:ind w:firstLineChars="200" w:firstLine="480"/>
        <w:rPr>
          <w:rFonts w:hAnsi="SimSun"/>
          <w:lang w:eastAsia="zh-CN"/>
        </w:rPr>
      </w:pPr>
      <w:r>
        <w:rPr>
          <w:rFonts w:hint="eastAsia"/>
          <w:lang w:eastAsia="zh-CN"/>
        </w:rPr>
        <w:t>已</w:t>
      </w:r>
      <w:r>
        <w:rPr>
          <w:rFonts w:hAnsi="SimSun" w:hint="eastAsia"/>
          <w:lang w:eastAsia="zh-CN"/>
        </w:rPr>
        <w:t>经批准的课题案文列在本函附件中供</w:t>
      </w:r>
      <w:r w:rsidR="00646955">
        <w:rPr>
          <w:rFonts w:hAnsi="SimSun" w:hint="eastAsia"/>
          <w:lang w:eastAsia="zh-CN"/>
        </w:rPr>
        <w:t>您</w:t>
      </w:r>
      <w:r>
        <w:rPr>
          <w:rFonts w:hAnsi="SimSun" w:hint="eastAsia"/>
          <w:lang w:eastAsia="zh-CN"/>
        </w:rPr>
        <w:t>参考，并</w:t>
      </w:r>
      <w:r w:rsidR="00646955">
        <w:rPr>
          <w:rFonts w:hAnsi="SimSun" w:hint="eastAsia"/>
          <w:lang w:eastAsia="zh-CN"/>
        </w:rPr>
        <w:t>将</w:t>
      </w:r>
      <w:r>
        <w:rPr>
          <w:rFonts w:hAnsi="SimSun" w:hint="eastAsia"/>
          <w:lang w:eastAsia="zh-CN"/>
        </w:rPr>
        <w:t>国际电联予以公布。</w:t>
      </w:r>
    </w:p>
    <w:p w:rsidR="00FC6FAD" w:rsidRDefault="00FC6FAD" w:rsidP="00FC6FAD">
      <w:pPr>
        <w:spacing w:before="960"/>
        <w:jc w:val="left"/>
        <w:rPr>
          <w:lang w:eastAsia="zh-CN"/>
        </w:rPr>
      </w:pPr>
      <w:r>
        <w:rPr>
          <w:rFonts w:hint="eastAsia"/>
          <w:lang w:eastAsia="zh-CN"/>
        </w:rPr>
        <w:t>主任</w:t>
      </w:r>
      <w:r>
        <w:rPr>
          <w:lang w:eastAsia="zh-CN"/>
        </w:rPr>
        <w:br/>
      </w:r>
      <w:r>
        <w:rPr>
          <w:rFonts w:hint="eastAsia"/>
          <w:lang w:eastAsia="zh-CN"/>
        </w:rPr>
        <w:t>马里奥·马尼维奇</w:t>
      </w:r>
    </w:p>
    <w:p w:rsidR="00FC6FAD" w:rsidRPr="00D16E4E" w:rsidRDefault="00FC6FAD" w:rsidP="00FC6FAD">
      <w:pPr>
        <w:spacing w:before="720"/>
        <w:rPr>
          <w:bCs/>
          <w:lang w:eastAsia="zh-CN"/>
        </w:rPr>
      </w:pPr>
      <w:r>
        <w:rPr>
          <w:rFonts w:hint="eastAsia"/>
          <w:b/>
          <w:bCs/>
          <w:lang w:val="fr-CH" w:eastAsia="zh-CN"/>
        </w:rPr>
        <w:t>附件</w:t>
      </w:r>
      <w:r w:rsidRPr="002C1744">
        <w:rPr>
          <w:rFonts w:hint="eastAsia"/>
          <w:b/>
          <w:bCs/>
          <w:lang w:eastAsia="zh-CN"/>
        </w:rPr>
        <w:t>：</w:t>
      </w:r>
      <w:r>
        <w:rPr>
          <w:rFonts w:hint="eastAsia"/>
          <w:lang w:eastAsia="zh-CN"/>
        </w:rPr>
        <w:t>1</w:t>
      </w:r>
      <w:r>
        <w:rPr>
          <w:rFonts w:hint="eastAsia"/>
          <w:bCs/>
          <w:lang w:eastAsia="zh-CN"/>
        </w:rPr>
        <w:t>件</w:t>
      </w:r>
    </w:p>
    <w:p w:rsidR="00FC6FAD" w:rsidRPr="003E0795" w:rsidRDefault="00FC6FAD" w:rsidP="00FC6FAD">
      <w:pPr>
        <w:tabs>
          <w:tab w:val="left" w:pos="284"/>
          <w:tab w:val="left" w:pos="568"/>
        </w:tabs>
        <w:spacing w:before="720" w:after="40"/>
        <w:rPr>
          <w:b/>
          <w:bCs/>
          <w:sz w:val="18"/>
          <w:szCs w:val="18"/>
          <w:lang w:eastAsia="zh-CN"/>
        </w:rPr>
      </w:pPr>
      <w:r w:rsidRPr="003E0795">
        <w:rPr>
          <w:rFonts w:hint="eastAsia"/>
          <w:b/>
          <w:bCs/>
          <w:sz w:val="18"/>
          <w:szCs w:val="18"/>
          <w:lang w:eastAsia="zh-CN"/>
        </w:rPr>
        <w:t>分发：</w:t>
      </w:r>
    </w:p>
    <w:p w:rsidR="00FC6FAD" w:rsidRPr="003E0795" w:rsidRDefault="00FC6FAD" w:rsidP="00FC6FAD">
      <w:pPr>
        <w:tabs>
          <w:tab w:val="left" w:pos="567"/>
          <w:tab w:val="left" w:pos="6237"/>
        </w:tabs>
        <w:spacing w:before="20"/>
        <w:ind w:left="567" w:hanging="567"/>
        <w:rPr>
          <w:sz w:val="18"/>
          <w:szCs w:val="18"/>
          <w:lang w:eastAsia="zh-CN"/>
        </w:rPr>
      </w:pPr>
      <w:r w:rsidRPr="003E0795">
        <w:rPr>
          <w:sz w:val="18"/>
          <w:szCs w:val="18"/>
          <w:lang w:eastAsia="zh-CN"/>
        </w:rPr>
        <w:t>–</w:t>
      </w:r>
      <w:r w:rsidRPr="003E0795">
        <w:rPr>
          <w:sz w:val="18"/>
          <w:szCs w:val="18"/>
          <w:lang w:eastAsia="zh-CN"/>
        </w:rPr>
        <w:tab/>
      </w:r>
      <w:r w:rsidRPr="003E0795">
        <w:rPr>
          <w:rFonts w:hint="eastAsia"/>
          <w:sz w:val="18"/>
          <w:szCs w:val="18"/>
          <w:lang w:eastAsia="zh-CN"/>
        </w:rPr>
        <w:t>国际电联各成员国主管部门和参与无线电通信第</w:t>
      </w:r>
      <w:r w:rsidR="00624D8E">
        <w:rPr>
          <w:sz w:val="18"/>
          <w:szCs w:val="18"/>
          <w:lang w:eastAsia="zh-CN"/>
        </w:rPr>
        <w:t>5</w:t>
      </w:r>
      <w:r w:rsidRPr="003E0795">
        <w:rPr>
          <w:rFonts w:hint="eastAsia"/>
          <w:sz w:val="18"/>
          <w:szCs w:val="18"/>
          <w:lang w:eastAsia="zh-CN"/>
        </w:rPr>
        <w:t>研究组工作的无线电通信部门成员</w:t>
      </w:r>
    </w:p>
    <w:p w:rsidR="00FC6FAD" w:rsidRPr="003E0795" w:rsidRDefault="00FC6FAD" w:rsidP="00FC6FAD">
      <w:pPr>
        <w:tabs>
          <w:tab w:val="left" w:pos="567"/>
          <w:tab w:val="left" w:pos="6237"/>
        </w:tabs>
        <w:spacing w:before="20"/>
        <w:ind w:left="567" w:hanging="567"/>
        <w:rPr>
          <w:sz w:val="18"/>
          <w:szCs w:val="18"/>
          <w:lang w:eastAsia="zh-CN"/>
        </w:rPr>
      </w:pPr>
      <w:r w:rsidRPr="003E0795">
        <w:rPr>
          <w:sz w:val="18"/>
          <w:szCs w:val="18"/>
          <w:lang w:eastAsia="zh-CN"/>
        </w:rPr>
        <w:t>–</w:t>
      </w:r>
      <w:r w:rsidRPr="003E0795">
        <w:rPr>
          <w:sz w:val="18"/>
          <w:szCs w:val="18"/>
          <w:lang w:eastAsia="zh-CN"/>
        </w:rPr>
        <w:tab/>
      </w:r>
      <w:r w:rsidRPr="003E0795">
        <w:rPr>
          <w:rFonts w:hint="eastAsia"/>
          <w:sz w:val="18"/>
          <w:szCs w:val="18"/>
          <w:lang w:eastAsia="zh-CN"/>
        </w:rPr>
        <w:t>参加无线电通信第</w:t>
      </w:r>
      <w:r>
        <w:rPr>
          <w:sz w:val="18"/>
          <w:szCs w:val="18"/>
          <w:lang w:eastAsia="zh-CN"/>
        </w:rPr>
        <w:t>5</w:t>
      </w:r>
      <w:r w:rsidRPr="003E0795">
        <w:rPr>
          <w:rFonts w:hint="eastAsia"/>
          <w:sz w:val="18"/>
          <w:szCs w:val="18"/>
          <w:lang w:eastAsia="zh-CN"/>
        </w:rPr>
        <w:t>研究组工作的</w:t>
      </w:r>
      <w:r w:rsidRPr="003E0795">
        <w:rPr>
          <w:sz w:val="18"/>
          <w:szCs w:val="18"/>
          <w:lang w:eastAsia="zh-CN"/>
        </w:rPr>
        <w:t>ITU-R</w:t>
      </w:r>
      <w:r w:rsidRPr="003E0795">
        <w:rPr>
          <w:rFonts w:hint="eastAsia"/>
          <w:sz w:val="18"/>
          <w:szCs w:val="18"/>
          <w:lang w:eastAsia="zh-CN"/>
        </w:rPr>
        <w:t>部门准成员</w:t>
      </w:r>
    </w:p>
    <w:p w:rsidR="00FC6FAD" w:rsidRPr="003E0795" w:rsidRDefault="00FC6FAD" w:rsidP="00FC6FAD">
      <w:pPr>
        <w:tabs>
          <w:tab w:val="left" w:pos="567"/>
          <w:tab w:val="left" w:pos="6237"/>
        </w:tabs>
        <w:spacing w:before="20"/>
        <w:ind w:left="567" w:hanging="567"/>
        <w:rPr>
          <w:sz w:val="18"/>
          <w:szCs w:val="18"/>
          <w:lang w:eastAsia="zh-CN"/>
        </w:rPr>
      </w:pPr>
      <w:r w:rsidRPr="003E0795">
        <w:rPr>
          <w:sz w:val="18"/>
          <w:szCs w:val="18"/>
          <w:lang w:eastAsia="zh-CN"/>
        </w:rPr>
        <w:t>–</w:t>
      </w:r>
      <w:r w:rsidRPr="003E0795">
        <w:rPr>
          <w:sz w:val="18"/>
          <w:szCs w:val="18"/>
          <w:lang w:eastAsia="zh-CN"/>
        </w:rPr>
        <w:tab/>
        <w:t>ITU-R</w:t>
      </w:r>
      <w:r w:rsidRPr="003E0795">
        <w:rPr>
          <w:rFonts w:hint="eastAsia"/>
          <w:sz w:val="18"/>
          <w:szCs w:val="18"/>
          <w:lang w:eastAsia="zh-CN"/>
        </w:rPr>
        <w:t>学术成员</w:t>
      </w:r>
    </w:p>
    <w:p w:rsidR="00FC6FAD" w:rsidRPr="003E0795" w:rsidRDefault="00FC6FAD" w:rsidP="00FC6FAD">
      <w:pPr>
        <w:tabs>
          <w:tab w:val="left" w:pos="567"/>
          <w:tab w:val="left" w:pos="6237"/>
        </w:tabs>
        <w:spacing w:before="20"/>
        <w:ind w:left="567" w:hanging="567"/>
        <w:rPr>
          <w:sz w:val="18"/>
          <w:szCs w:val="18"/>
          <w:lang w:eastAsia="zh-CN"/>
        </w:rPr>
      </w:pPr>
      <w:r w:rsidRPr="003E0795">
        <w:rPr>
          <w:sz w:val="18"/>
          <w:szCs w:val="18"/>
          <w:lang w:eastAsia="zh-CN"/>
        </w:rPr>
        <w:t>–</w:t>
      </w:r>
      <w:r w:rsidRPr="003E0795">
        <w:rPr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eastAsia="zh-CN"/>
        </w:rPr>
        <w:t>无线电通信各研究组</w:t>
      </w:r>
      <w:r w:rsidRPr="003E0795">
        <w:rPr>
          <w:rFonts w:hint="eastAsia"/>
          <w:sz w:val="18"/>
          <w:szCs w:val="18"/>
          <w:lang w:eastAsia="zh-CN"/>
        </w:rPr>
        <w:t>的正副主席</w:t>
      </w:r>
    </w:p>
    <w:p w:rsidR="00FC6FAD" w:rsidRPr="003E0795" w:rsidRDefault="00FC6FAD" w:rsidP="00FC6FAD">
      <w:pPr>
        <w:tabs>
          <w:tab w:val="left" w:pos="567"/>
          <w:tab w:val="left" w:pos="6237"/>
        </w:tabs>
        <w:spacing w:before="20"/>
        <w:ind w:left="567" w:hanging="567"/>
        <w:rPr>
          <w:sz w:val="18"/>
          <w:szCs w:val="18"/>
          <w:lang w:eastAsia="zh-CN"/>
        </w:rPr>
      </w:pPr>
      <w:r w:rsidRPr="003E0795">
        <w:rPr>
          <w:sz w:val="18"/>
          <w:szCs w:val="18"/>
          <w:lang w:eastAsia="zh-CN"/>
        </w:rPr>
        <w:t>–</w:t>
      </w:r>
      <w:r w:rsidRPr="003E0795">
        <w:rPr>
          <w:sz w:val="18"/>
          <w:szCs w:val="18"/>
          <w:lang w:eastAsia="zh-CN"/>
        </w:rPr>
        <w:tab/>
      </w:r>
      <w:r w:rsidRPr="003E0795">
        <w:rPr>
          <w:rFonts w:hint="eastAsia"/>
          <w:sz w:val="18"/>
          <w:szCs w:val="18"/>
          <w:lang w:eastAsia="zh-CN"/>
        </w:rPr>
        <w:t>大会筹备会议的正副主席</w:t>
      </w:r>
    </w:p>
    <w:p w:rsidR="00FC6FAD" w:rsidRPr="003E0795" w:rsidRDefault="00FC6FAD" w:rsidP="00FC6FAD">
      <w:pPr>
        <w:tabs>
          <w:tab w:val="left" w:pos="567"/>
          <w:tab w:val="left" w:pos="6237"/>
        </w:tabs>
        <w:spacing w:before="20"/>
        <w:ind w:left="567" w:hanging="567"/>
        <w:rPr>
          <w:sz w:val="18"/>
          <w:szCs w:val="18"/>
          <w:lang w:eastAsia="zh-CN"/>
        </w:rPr>
      </w:pPr>
      <w:r w:rsidRPr="003E0795">
        <w:rPr>
          <w:sz w:val="18"/>
          <w:szCs w:val="18"/>
          <w:lang w:eastAsia="zh-CN"/>
        </w:rPr>
        <w:t>–</w:t>
      </w:r>
      <w:r w:rsidRPr="003E0795">
        <w:rPr>
          <w:sz w:val="18"/>
          <w:szCs w:val="18"/>
          <w:lang w:eastAsia="zh-CN"/>
        </w:rPr>
        <w:tab/>
      </w:r>
      <w:r w:rsidRPr="003E0795">
        <w:rPr>
          <w:rFonts w:hint="eastAsia"/>
          <w:sz w:val="18"/>
          <w:szCs w:val="18"/>
          <w:lang w:eastAsia="zh-CN"/>
        </w:rPr>
        <w:t>无线电规则委员会的委员</w:t>
      </w:r>
    </w:p>
    <w:p w:rsidR="002A5DD7" w:rsidRPr="00727722" w:rsidRDefault="00FC6FAD" w:rsidP="00727722">
      <w:pPr>
        <w:tabs>
          <w:tab w:val="left" w:pos="567"/>
          <w:tab w:val="left" w:pos="6237"/>
        </w:tabs>
        <w:spacing w:before="20"/>
        <w:ind w:left="567" w:hanging="567"/>
        <w:rPr>
          <w:sz w:val="18"/>
          <w:szCs w:val="18"/>
          <w:lang w:eastAsia="zh-CN"/>
        </w:rPr>
      </w:pPr>
      <w:r w:rsidRPr="003E0795">
        <w:rPr>
          <w:sz w:val="18"/>
          <w:szCs w:val="18"/>
          <w:lang w:eastAsia="zh-CN"/>
        </w:rPr>
        <w:t>–</w:t>
      </w:r>
      <w:r>
        <w:rPr>
          <w:sz w:val="18"/>
          <w:szCs w:val="18"/>
          <w:lang w:eastAsia="zh-CN"/>
        </w:rPr>
        <w:tab/>
      </w:r>
      <w:r w:rsidRPr="003E0795">
        <w:rPr>
          <w:rFonts w:hint="eastAsia"/>
          <w:sz w:val="18"/>
          <w:szCs w:val="18"/>
          <w:lang w:eastAsia="zh-CN"/>
        </w:rPr>
        <w:t>国际电联秘书长、电信标准化局主任、电信发展局主任</w:t>
      </w:r>
    </w:p>
    <w:p w:rsidR="00D631CE" w:rsidRPr="00334544" w:rsidRDefault="00D631CE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D631CE" w:rsidRPr="00334544" w:rsidRDefault="00D631CE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4F451A" w:rsidRDefault="00FC6FAD" w:rsidP="004F451A">
      <w:pPr>
        <w:pStyle w:val="AnnexNotitle0"/>
        <w:rPr>
          <w:rFonts w:asciiTheme="minorHAnsi" w:hAnsiTheme="minorHAnsi"/>
          <w:lang w:eastAsia="zh-CN"/>
        </w:rPr>
      </w:pPr>
      <w:r w:rsidRPr="00461755">
        <w:rPr>
          <w:rFonts w:asciiTheme="minorHAnsi" w:hAnsiTheme="minorHAnsi"/>
          <w:lang w:eastAsia="zh-CN"/>
        </w:rPr>
        <w:lastRenderedPageBreak/>
        <w:t>附件</w:t>
      </w:r>
    </w:p>
    <w:p w:rsidR="004F451A" w:rsidRPr="005342F7" w:rsidRDefault="004F451A" w:rsidP="004F451A">
      <w:pPr>
        <w:pStyle w:val="QuestionNoBR"/>
        <w:rPr>
          <w:rFonts w:asciiTheme="minorHAnsi" w:eastAsia="SimSun" w:hAnsiTheme="minorHAnsi"/>
          <w:lang w:val="en-US" w:eastAsia="zh-CN"/>
        </w:rPr>
      </w:pPr>
      <w:r w:rsidRPr="005342F7">
        <w:rPr>
          <w:rFonts w:asciiTheme="minorHAnsi" w:hAnsiTheme="minorHAnsi"/>
          <w:lang w:val="en-US" w:eastAsia="zh-CN"/>
        </w:rPr>
        <w:t xml:space="preserve">ITU-R </w:t>
      </w:r>
      <w:r>
        <w:rPr>
          <w:rFonts w:asciiTheme="minorHAnsi" w:hAnsiTheme="minorHAnsi"/>
          <w:lang w:val="en-US" w:eastAsia="zh-CN"/>
        </w:rPr>
        <w:t>260</w:t>
      </w:r>
      <w:r w:rsidRPr="005342F7">
        <w:rPr>
          <w:rFonts w:asciiTheme="minorHAnsi" w:hAnsiTheme="minorHAnsi"/>
          <w:lang w:val="en-US" w:eastAsia="zh-CN"/>
        </w:rPr>
        <w:t>/5</w:t>
      </w:r>
      <w:r w:rsidRPr="005342F7">
        <w:rPr>
          <w:rFonts w:asciiTheme="minorHAnsi" w:eastAsia="SimSun" w:hAnsiTheme="minorHAnsi"/>
          <w:lang w:eastAsia="zh-CN"/>
        </w:rPr>
        <w:t>号新课题草案</w:t>
      </w:r>
      <w:r w:rsidRPr="005342F7">
        <w:rPr>
          <w:rStyle w:val="FootnoteReference"/>
          <w:rFonts w:asciiTheme="minorHAnsi" w:hAnsiTheme="minorHAnsi" w:cs="Times New Roman Bold"/>
          <w:sz w:val="20"/>
          <w:vertAlign w:val="superscript"/>
        </w:rPr>
        <w:footnoteReference w:id="1"/>
      </w:r>
    </w:p>
    <w:p w:rsidR="004F451A" w:rsidRPr="005342F7" w:rsidRDefault="004F451A" w:rsidP="004F451A">
      <w:pPr>
        <w:pStyle w:val="Questiontitle"/>
        <w:rPr>
          <w:rFonts w:asciiTheme="minorHAnsi" w:eastAsia="SimSun" w:hAnsiTheme="minorHAnsi" w:cstheme="majorBidi"/>
          <w:lang w:eastAsia="zh-CN"/>
        </w:rPr>
      </w:pPr>
      <w:r w:rsidRPr="005342F7">
        <w:rPr>
          <w:rFonts w:asciiTheme="minorHAnsi" w:hAnsiTheme="minorHAnsi" w:cstheme="majorBidi"/>
          <w:lang w:val="es-ES_tradnl" w:eastAsia="zh-CN"/>
        </w:rPr>
        <w:t>在</w:t>
      </w:r>
      <w:r w:rsidRPr="005342F7">
        <w:rPr>
          <w:rFonts w:asciiTheme="minorHAnsi" w:eastAsia="Batang" w:hAnsiTheme="minorHAnsi" w:cstheme="majorBidi"/>
          <w:lang w:eastAsia="zh-CN"/>
        </w:rPr>
        <w:t>92</w:t>
      </w:r>
      <w:r w:rsidRPr="005342F7">
        <w:rPr>
          <w:rFonts w:asciiTheme="minorHAnsi" w:hAnsiTheme="minorHAnsi" w:cstheme="majorBidi"/>
          <w:lang w:val="es-ES_tradnl" w:eastAsia="zh-CN"/>
        </w:rPr>
        <w:t>至</w:t>
      </w:r>
      <w:r w:rsidRPr="005342F7">
        <w:rPr>
          <w:rFonts w:asciiTheme="minorHAnsi" w:eastAsia="Batang" w:hAnsiTheme="minorHAnsi" w:cstheme="majorBidi"/>
          <w:lang w:eastAsia="zh-CN"/>
        </w:rPr>
        <w:t>100 GHz</w:t>
      </w:r>
      <w:r w:rsidRPr="005342F7">
        <w:rPr>
          <w:rFonts w:asciiTheme="minorHAnsi" w:eastAsia="SimSun" w:hAnsiTheme="minorHAnsi" w:cs="SimSun"/>
          <w:lang w:val="es-ES_tradnl" w:eastAsia="zh-CN"/>
        </w:rPr>
        <w:t>频</w:t>
      </w:r>
      <w:r w:rsidRPr="005342F7">
        <w:rPr>
          <w:rFonts w:asciiTheme="minorHAnsi" w:eastAsia="SimSun" w:hAnsiTheme="minorHAnsi" w:cs="Batang"/>
          <w:lang w:val="es-ES_tradnl" w:eastAsia="zh-CN"/>
        </w:rPr>
        <w:t>率范</w:t>
      </w:r>
      <w:r w:rsidRPr="005342F7">
        <w:rPr>
          <w:rFonts w:asciiTheme="minorHAnsi" w:eastAsia="SimSun" w:hAnsiTheme="minorHAnsi" w:cs="SimSun"/>
          <w:lang w:val="es-ES_tradnl" w:eastAsia="zh-CN"/>
        </w:rPr>
        <w:t>围内操作的外来物探测</w:t>
      </w:r>
      <w:r w:rsidRPr="005342F7">
        <w:rPr>
          <w:rFonts w:asciiTheme="minorHAnsi" w:eastAsia="SimSun" w:hAnsiTheme="minorHAnsi" w:cs="Batang"/>
          <w:lang w:val="es-ES_tradnl" w:eastAsia="zh-CN"/>
        </w:rPr>
        <w:t>系</w:t>
      </w:r>
      <w:r w:rsidRPr="005342F7">
        <w:rPr>
          <w:rFonts w:asciiTheme="minorHAnsi" w:eastAsia="SimSun" w:hAnsiTheme="minorHAnsi" w:cs="SimSun"/>
          <w:lang w:val="es-ES_tradnl" w:eastAsia="zh-CN"/>
        </w:rPr>
        <w:t>统</w:t>
      </w:r>
      <w:r w:rsidRPr="005342F7">
        <w:rPr>
          <w:rFonts w:asciiTheme="minorHAnsi" w:eastAsia="SimSun" w:hAnsiTheme="minorHAnsi" w:cs="SimSun"/>
          <w:lang w:val="es-ES_tradnl" w:eastAsia="zh-CN"/>
        </w:rPr>
        <w:br/>
      </w:r>
      <w:r w:rsidRPr="005342F7">
        <w:rPr>
          <w:rFonts w:asciiTheme="minorHAnsi" w:eastAsia="SimSun" w:hAnsiTheme="minorHAnsi" w:cs="SimSun"/>
          <w:lang w:val="es-ES_tradnl" w:eastAsia="zh-CN"/>
        </w:rPr>
        <w:t>与带内</w:t>
      </w:r>
      <w:r w:rsidRPr="005342F7">
        <w:rPr>
          <w:rFonts w:asciiTheme="minorHAnsi" w:eastAsia="SimSun" w:hAnsiTheme="minorHAnsi" w:cs="Batang"/>
          <w:lang w:val="es-ES_tradnl" w:eastAsia="zh-CN"/>
        </w:rPr>
        <w:t>和相</w:t>
      </w:r>
      <w:r w:rsidRPr="005342F7">
        <w:rPr>
          <w:rFonts w:asciiTheme="minorHAnsi" w:eastAsia="SimSun" w:hAnsiTheme="minorHAnsi" w:cs="SimSun"/>
          <w:lang w:val="es-ES_tradnl" w:eastAsia="zh-CN"/>
        </w:rPr>
        <w:t>邻频</w:t>
      </w:r>
      <w:r w:rsidRPr="005342F7">
        <w:rPr>
          <w:rFonts w:asciiTheme="minorHAnsi" w:eastAsia="SimSun" w:hAnsiTheme="minorHAnsi" w:cs="Batang"/>
          <w:lang w:val="es-ES_tradnl" w:eastAsia="zh-CN"/>
        </w:rPr>
        <w:t>段内卫星地球探</w:t>
      </w:r>
      <w:r w:rsidRPr="005342F7">
        <w:rPr>
          <w:rFonts w:asciiTheme="minorHAnsi" w:eastAsia="SimSun" w:hAnsiTheme="minorHAnsi" w:cs="SimSun"/>
          <w:lang w:val="es-ES_tradnl" w:eastAsia="zh-CN"/>
        </w:rPr>
        <w:t>测业务传</w:t>
      </w:r>
      <w:r w:rsidRPr="005342F7">
        <w:rPr>
          <w:rFonts w:asciiTheme="minorHAnsi" w:eastAsia="SimSun" w:hAnsiTheme="minorHAnsi" w:cs="Batang"/>
          <w:lang w:val="es-ES_tradnl" w:eastAsia="zh-CN"/>
        </w:rPr>
        <w:t>感器之</w:t>
      </w:r>
      <w:r w:rsidRPr="005342F7">
        <w:rPr>
          <w:rFonts w:asciiTheme="minorHAnsi" w:eastAsia="SimSun" w:hAnsiTheme="minorHAnsi" w:cs="SimSun"/>
          <w:lang w:val="es-ES_tradnl" w:eastAsia="zh-CN"/>
        </w:rPr>
        <w:t>间</w:t>
      </w:r>
      <w:r w:rsidRPr="005342F7">
        <w:rPr>
          <w:rFonts w:asciiTheme="minorHAnsi" w:eastAsia="SimSun" w:hAnsiTheme="minorHAnsi" w:cs="Batang"/>
          <w:lang w:val="es-ES_tradnl" w:eastAsia="zh-CN"/>
        </w:rPr>
        <w:t>的共存分</w:t>
      </w:r>
      <w:r w:rsidRPr="005342F7">
        <w:rPr>
          <w:rFonts w:asciiTheme="minorHAnsi" w:eastAsia="SimSun" w:hAnsiTheme="minorHAnsi" w:cstheme="majorBidi"/>
          <w:lang w:val="es-ES_tradnl" w:eastAsia="zh-CN"/>
        </w:rPr>
        <w:t>析</w:t>
      </w:r>
    </w:p>
    <w:p w:rsidR="0084321E" w:rsidRPr="0084321E" w:rsidRDefault="0084321E" w:rsidP="0084321E">
      <w:pPr>
        <w:pStyle w:val="Questiondate"/>
        <w:rPr>
          <w:i w:val="0"/>
          <w:iCs/>
          <w:lang w:eastAsia="zh-CN"/>
        </w:rPr>
      </w:pPr>
      <w:r w:rsidRPr="0084321E">
        <w:rPr>
          <w:i w:val="0"/>
          <w:iCs/>
          <w:lang w:eastAsia="zh-CN"/>
        </w:rPr>
        <w:t>(2019)</w:t>
      </w:r>
    </w:p>
    <w:p w:rsidR="004F451A" w:rsidRPr="005342F7" w:rsidRDefault="004F451A" w:rsidP="004F451A">
      <w:pPr>
        <w:spacing w:before="400"/>
        <w:rPr>
          <w:rFonts w:asciiTheme="minorHAnsi" w:hAnsiTheme="minorHAnsi"/>
          <w:lang w:eastAsia="zh-CN"/>
        </w:rPr>
      </w:pPr>
      <w:r w:rsidRPr="005342F7">
        <w:rPr>
          <w:rFonts w:asciiTheme="minorHAnsi" w:hAnsiTheme="minorHAnsi"/>
          <w:lang w:eastAsia="zh-CN"/>
        </w:rPr>
        <w:t>国际电联无线电通信全会，</w:t>
      </w:r>
    </w:p>
    <w:p w:rsidR="004F451A" w:rsidRPr="005342F7" w:rsidRDefault="004F451A" w:rsidP="004F451A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rPr>
          <w:rFonts w:asciiTheme="minorHAnsi" w:eastAsia="STKaiti" w:hAnsiTheme="minorHAnsi" w:cs="Times New Roman"/>
          <w:iCs/>
          <w:szCs w:val="20"/>
          <w:lang w:val="en-GB" w:eastAsia="zh-CN"/>
        </w:rPr>
      </w:pPr>
      <w:r w:rsidRPr="005342F7">
        <w:rPr>
          <w:rFonts w:asciiTheme="minorHAnsi" w:eastAsia="STKaiti" w:hAnsiTheme="minorHAnsi" w:cs="Times New Roman"/>
          <w:iCs/>
          <w:szCs w:val="20"/>
          <w:lang w:val="en-GB" w:eastAsia="zh-CN"/>
        </w:rPr>
        <w:t>考虑到</w:t>
      </w:r>
    </w:p>
    <w:p w:rsidR="004F451A" w:rsidRPr="005342F7" w:rsidRDefault="004F451A" w:rsidP="004F451A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Theme="minorHAnsi" w:hAnsiTheme="minorHAnsi" w:cs="Times New Roman"/>
          <w:szCs w:val="20"/>
          <w:lang w:val="en-GB" w:eastAsia="zh-CN"/>
        </w:rPr>
      </w:pPr>
      <w:r w:rsidRPr="005342F7">
        <w:rPr>
          <w:rFonts w:asciiTheme="minorHAnsi" w:hAnsiTheme="minorHAnsi" w:cs="Times New Roman"/>
          <w:i/>
          <w:szCs w:val="20"/>
          <w:lang w:val="en-GB" w:eastAsia="zh-CN"/>
        </w:rPr>
        <w:t>a)</w:t>
      </w:r>
      <w:r w:rsidRPr="005342F7">
        <w:rPr>
          <w:rFonts w:asciiTheme="minorHAnsi" w:hAnsiTheme="minorHAnsi" w:cs="Times New Roman"/>
          <w:i/>
          <w:szCs w:val="20"/>
          <w:lang w:val="en-GB" w:eastAsia="zh-CN"/>
        </w:rPr>
        <w:tab/>
      </w:r>
      <w:r w:rsidRPr="005342F7">
        <w:rPr>
          <w:rFonts w:asciiTheme="minorHAnsi" w:hAnsiTheme="minorHAnsi" w:cs="Times New Roman"/>
          <w:szCs w:val="20"/>
          <w:lang w:val="en-GB" w:eastAsia="zh-CN"/>
        </w:rPr>
        <w:t>外来物（</w:t>
      </w:r>
      <w:r w:rsidRPr="005342F7">
        <w:rPr>
          <w:rFonts w:asciiTheme="minorHAnsi" w:hAnsiTheme="minorHAnsi" w:cs="Times New Roman"/>
          <w:szCs w:val="20"/>
          <w:lang w:val="en-GB" w:eastAsia="zh-CN"/>
        </w:rPr>
        <w:t>FOD</w:t>
      </w:r>
      <w:r w:rsidRPr="005342F7">
        <w:rPr>
          <w:rFonts w:asciiTheme="minorHAnsi" w:hAnsiTheme="minorHAnsi" w:cs="Times New Roman"/>
          <w:szCs w:val="20"/>
          <w:lang w:val="en-GB" w:eastAsia="zh-CN"/>
        </w:rPr>
        <w:t>）可对机场或航空公司人员造成严重损伤并致使设备损坏；</w:t>
      </w:r>
    </w:p>
    <w:p w:rsidR="004F451A" w:rsidRPr="005342F7" w:rsidRDefault="004F451A" w:rsidP="004F451A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Theme="minorHAnsi" w:hAnsiTheme="minorHAnsi" w:cs="Times New Roman"/>
          <w:szCs w:val="20"/>
          <w:lang w:val="en-GB" w:eastAsia="zh-CN"/>
        </w:rPr>
      </w:pPr>
      <w:r w:rsidRPr="005342F7">
        <w:rPr>
          <w:rFonts w:asciiTheme="minorHAnsi" w:hAnsiTheme="minorHAnsi" w:cs="Times New Roman"/>
          <w:i/>
          <w:szCs w:val="20"/>
          <w:lang w:val="en-GB" w:eastAsia="zh-CN"/>
        </w:rPr>
        <w:t>b)</w:t>
      </w:r>
      <w:r w:rsidRPr="005342F7">
        <w:rPr>
          <w:rFonts w:asciiTheme="minorHAnsi" w:hAnsiTheme="minorHAnsi" w:cs="Times New Roman"/>
          <w:i/>
          <w:szCs w:val="20"/>
          <w:lang w:val="en-GB" w:eastAsia="zh-CN"/>
        </w:rPr>
        <w:tab/>
      </w:r>
      <w:r w:rsidRPr="005342F7">
        <w:rPr>
          <w:rFonts w:asciiTheme="minorHAnsi" w:hAnsiTheme="minorHAnsi" w:cs="Times New Roman"/>
          <w:szCs w:val="20"/>
          <w:lang w:val="en-GB" w:eastAsia="zh-CN"/>
        </w:rPr>
        <w:t>FOD</w:t>
      </w:r>
      <w:r w:rsidRPr="005342F7">
        <w:rPr>
          <w:rFonts w:asciiTheme="minorHAnsi" w:hAnsiTheme="minorHAnsi" w:cs="Times New Roman"/>
          <w:szCs w:val="20"/>
          <w:lang w:val="en-GB" w:eastAsia="zh-CN"/>
        </w:rPr>
        <w:t>可能来源于人员、机场基础设施、机场环境和机场区域的运营设备；</w:t>
      </w:r>
    </w:p>
    <w:p w:rsidR="004F451A" w:rsidRPr="005342F7" w:rsidRDefault="004F451A" w:rsidP="004F451A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Theme="minorHAnsi" w:hAnsiTheme="minorHAnsi" w:cs="Times New Roman"/>
          <w:szCs w:val="20"/>
          <w:lang w:val="en-GB" w:eastAsia="zh-CN"/>
        </w:rPr>
      </w:pPr>
      <w:r w:rsidRPr="005342F7">
        <w:rPr>
          <w:rFonts w:asciiTheme="minorHAnsi" w:hAnsiTheme="minorHAnsi" w:cs="Times New Roman"/>
          <w:i/>
          <w:szCs w:val="20"/>
          <w:lang w:val="en-GB" w:eastAsia="zh-CN"/>
        </w:rPr>
        <w:t>c)</w:t>
      </w:r>
      <w:r w:rsidRPr="005342F7">
        <w:rPr>
          <w:rFonts w:asciiTheme="minorHAnsi" w:hAnsiTheme="minorHAnsi" w:cs="Times New Roman"/>
          <w:i/>
          <w:szCs w:val="20"/>
          <w:lang w:val="en-GB" w:eastAsia="zh-CN"/>
        </w:rPr>
        <w:tab/>
      </w:r>
      <w:r w:rsidRPr="005342F7">
        <w:rPr>
          <w:rFonts w:asciiTheme="minorHAnsi" w:hAnsiTheme="minorHAnsi" w:cs="Times New Roman"/>
          <w:szCs w:val="20"/>
          <w:lang w:val="en-GB" w:eastAsia="zh-CN"/>
        </w:rPr>
        <w:t>一项机场研究显示，在一年内，超过</w:t>
      </w:r>
      <w:r w:rsidRPr="005342F7">
        <w:rPr>
          <w:rFonts w:asciiTheme="minorHAnsi" w:hAnsiTheme="minorHAnsi" w:cs="Times New Roman"/>
          <w:szCs w:val="20"/>
          <w:lang w:val="en-GB" w:eastAsia="zh-CN"/>
        </w:rPr>
        <w:t>60%</w:t>
      </w:r>
      <w:r w:rsidRPr="005342F7">
        <w:rPr>
          <w:rFonts w:asciiTheme="minorHAnsi" w:hAnsiTheme="minorHAnsi" w:cs="Times New Roman"/>
          <w:szCs w:val="20"/>
          <w:lang w:val="en-GB" w:eastAsia="zh-CN"/>
        </w:rPr>
        <w:t>的</w:t>
      </w:r>
      <w:r w:rsidRPr="005342F7">
        <w:rPr>
          <w:rFonts w:asciiTheme="minorHAnsi" w:hAnsiTheme="minorHAnsi" w:cs="Times New Roman"/>
          <w:szCs w:val="20"/>
          <w:lang w:val="en-GB" w:eastAsia="zh-CN"/>
        </w:rPr>
        <w:t>FOD</w:t>
      </w:r>
      <w:r w:rsidRPr="005342F7">
        <w:rPr>
          <w:rFonts w:asciiTheme="minorHAnsi" w:hAnsiTheme="minorHAnsi" w:cs="Times New Roman"/>
          <w:szCs w:val="20"/>
          <w:lang w:val="en-GB" w:eastAsia="zh-CN"/>
        </w:rPr>
        <w:t>为金属材质的物品，其次是</w:t>
      </w:r>
      <w:r w:rsidRPr="005342F7">
        <w:rPr>
          <w:rFonts w:asciiTheme="minorHAnsi" w:hAnsiTheme="minorHAnsi" w:cs="Times New Roman"/>
          <w:szCs w:val="20"/>
          <w:lang w:val="en-GB" w:eastAsia="zh-CN"/>
        </w:rPr>
        <w:t>18%</w:t>
      </w:r>
      <w:r w:rsidRPr="005342F7">
        <w:rPr>
          <w:rFonts w:asciiTheme="minorHAnsi" w:hAnsiTheme="minorHAnsi" w:cs="Times New Roman"/>
          <w:szCs w:val="20"/>
          <w:lang w:val="en-GB" w:eastAsia="zh-CN"/>
        </w:rPr>
        <w:t>的橡胶材料物品；</w:t>
      </w:r>
    </w:p>
    <w:p w:rsidR="004F451A" w:rsidRPr="005342F7" w:rsidRDefault="004F451A" w:rsidP="004F451A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Theme="minorHAnsi" w:hAnsiTheme="minorHAnsi" w:cs="Times New Roman"/>
          <w:szCs w:val="20"/>
          <w:lang w:val="en-GB" w:eastAsia="zh-CN"/>
        </w:rPr>
      </w:pPr>
      <w:r w:rsidRPr="005342F7">
        <w:rPr>
          <w:rFonts w:asciiTheme="minorHAnsi" w:hAnsiTheme="minorHAnsi" w:cs="Times New Roman"/>
          <w:i/>
          <w:szCs w:val="20"/>
          <w:lang w:val="en-GB" w:eastAsia="zh-CN"/>
        </w:rPr>
        <w:t>d)</w:t>
      </w:r>
      <w:r w:rsidRPr="005342F7">
        <w:rPr>
          <w:rFonts w:asciiTheme="minorHAnsi" w:hAnsiTheme="minorHAnsi" w:cs="Times New Roman"/>
          <w:i/>
          <w:szCs w:val="20"/>
          <w:lang w:val="en-GB" w:eastAsia="zh-CN"/>
        </w:rPr>
        <w:tab/>
      </w:r>
      <w:r w:rsidRPr="005342F7">
        <w:rPr>
          <w:rFonts w:asciiTheme="minorHAnsi" w:hAnsiTheme="minorHAnsi" w:cs="Times New Roman"/>
          <w:szCs w:val="20"/>
          <w:lang w:val="en-GB" w:eastAsia="zh-CN"/>
        </w:rPr>
        <w:t>有必要探测机场道面的</w:t>
      </w:r>
      <w:r w:rsidRPr="005342F7">
        <w:rPr>
          <w:rFonts w:asciiTheme="minorHAnsi" w:hAnsiTheme="minorHAnsi" w:cs="Times New Roman"/>
          <w:szCs w:val="24"/>
          <w:lang w:val="en-GB" w:eastAsia="ja-JP" w:bidi="he-IL"/>
        </w:rPr>
        <w:t>FOD</w:t>
      </w:r>
      <w:r w:rsidRPr="005342F7">
        <w:rPr>
          <w:rFonts w:asciiTheme="minorHAnsi" w:hAnsiTheme="minorHAnsi" w:cs="Times New Roman"/>
          <w:szCs w:val="20"/>
          <w:lang w:val="en-GB" w:eastAsia="zh-CN"/>
        </w:rPr>
        <w:t>，以维持机场安全运营；</w:t>
      </w:r>
    </w:p>
    <w:p w:rsidR="004F451A" w:rsidRPr="005342F7" w:rsidRDefault="004F451A" w:rsidP="004F451A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Theme="minorHAnsi" w:hAnsiTheme="minorHAnsi" w:cs="Times New Roman"/>
          <w:szCs w:val="20"/>
          <w:lang w:val="en-GB" w:eastAsia="zh-CN"/>
        </w:rPr>
      </w:pPr>
      <w:r w:rsidRPr="005342F7">
        <w:rPr>
          <w:rFonts w:asciiTheme="minorHAnsi" w:hAnsiTheme="minorHAnsi" w:cs="Times New Roman"/>
          <w:i/>
          <w:szCs w:val="20"/>
          <w:lang w:val="en-GB" w:eastAsia="zh-CN"/>
        </w:rPr>
        <w:t>e)</w:t>
      </w:r>
      <w:r w:rsidRPr="005342F7">
        <w:rPr>
          <w:rFonts w:asciiTheme="minorHAnsi" w:hAnsiTheme="minorHAnsi" w:cs="Times New Roman"/>
          <w:i/>
          <w:szCs w:val="20"/>
          <w:lang w:val="en-GB" w:eastAsia="zh-CN"/>
        </w:rPr>
        <w:tab/>
      </w:r>
      <w:r w:rsidRPr="005342F7">
        <w:rPr>
          <w:rFonts w:asciiTheme="minorHAnsi" w:hAnsiTheme="minorHAnsi" w:cs="Times New Roman"/>
          <w:szCs w:val="20"/>
          <w:lang w:val="en-GB" w:eastAsia="zh-CN"/>
        </w:rPr>
        <w:t>现在可使用毫米波雷达等先进技术来改进</w:t>
      </w:r>
      <w:r w:rsidRPr="005342F7">
        <w:rPr>
          <w:rFonts w:asciiTheme="minorHAnsi" w:hAnsiTheme="minorHAnsi" w:cs="Times New Roman"/>
          <w:szCs w:val="20"/>
          <w:lang w:val="en-GB" w:eastAsia="zh-CN"/>
        </w:rPr>
        <w:t>FOD</w:t>
      </w:r>
      <w:r w:rsidRPr="005342F7">
        <w:rPr>
          <w:rFonts w:asciiTheme="minorHAnsi" w:hAnsiTheme="minorHAnsi" w:cs="Times New Roman"/>
          <w:szCs w:val="20"/>
          <w:lang w:val="en-GB" w:eastAsia="zh-CN"/>
        </w:rPr>
        <w:t>检测，包括在跑道和其他飞机移动区域进行连续探测的能力；</w:t>
      </w:r>
    </w:p>
    <w:p w:rsidR="004F451A" w:rsidRPr="005342F7" w:rsidRDefault="004F451A" w:rsidP="004F451A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Theme="minorHAnsi" w:hAnsiTheme="minorHAnsi" w:cs="Times New Roman"/>
          <w:szCs w:val="20"/>
          <w:lang w:val="en-GB" w:eastAsia="zh-CN"/>
        </w:rPr>
      </w:pPr>
      <w:r w:rsidRPr="005342F7">
        <w:rPr>
          <w:rFonts w:asciiTheme="minorHAnsi" w:hAnsiTheme="minorHAnsi" w:cs="Times New Roman"/>
          <w:i/>
          <w:szCs w:val="20"/>
          <w:lang w:val="en-GB" w:eastAsia="zh-CN"/>
        </w:rPr>
        <w:t>f)</w:t>
      </w:r>
      <w:r w:rsidRPr="005342F7">
        <w:rPr>
          <w:rFonts w:asciiTheme="minorHAnsi" w:hAnsiTheme="minorHAnsi" w:cs="Times New Roman"/>
          <w:i/>
          <w:szCs w:val="20"/>
          <w:lang w:val="en-GB" w:eastAsia="zh-CN"/>
        </w:rPr>
        <w:tab/>
      </w:r>
      <w:r w:rsidRPr="005342F7">
        <w:rPr>
          <w:rFonts w:asciiTheme="minorHAnsi" w:hAnsiTheme="minorHAnsi" w:cs="Times New Roman"/>
          <w:szCs w:val="20"/>
          <w:lang w:val="en-GB" w:eastAsia="zh-CN"/>
        </w:rPr>
        <w:t>FOD</w:t>
      </w:r>
      <w:r w:rsidRPr="005342F7">
        <w:rPr>
          <w:rFonts w:asciiTheme="minorHAnsi" w:hAnsiTheme="minorHAnsi" w:cs="Times New Roman"/>
          <w:szCs w:val="20"/>
          <w:lang w:val="en-GB" w:eastAsia="zh-CN"/>
        </w:rPr>
        <w:t>雷达必须能够探测到尺寸小至</w:t>
      </w:r>
      <w:r w:rsidRPr="005342F7">
        <w:rPr>
          <w:rFonts w:asciiTheme="minorHAnsi" w:hAnsiTheme="minorHAnsi" w:cs="Times New Roman"/>
          <w:szCs w:val="20"/>
          <w:lang w:val="en-GB" w:eastAsia="zh-CN"/>
        </w:rPr>
        <w:t>3.1</w:t>
      </w:r>
      <w:r w:rsidRPr="005342F7">
        <w:rPr>
          <w:rFonts w:asciiTheme="minorHAnsi" w:hAnsiTheme="minorHAnsi" w:cs="Times New Roman"/>
          <w:szCs w:val="20"/>
          <w:lang w:val="en-GB" w:eastAsia="zh-CN"/>
        </w:rPr>
        <w:t>厘米高、直径</w:t>
      </w:r>
      <w:r w:rsidRPr="005342F7">
        <w:rPr>
          <w:rFonts w:asciiTheme="minorHAnsi" w:hAnsiTheme="minorHAnsi" w:cs="Times New Roman"/>
          <w:szCs w:val="20"/>
          <w:lang w:val="en-GB" w:eastAsia="zh-CN"/>
        </w:rPr>
        <w:t>3.8</w:t>
      </w:r>
      <w:r w:rsidRPr="005342F7">
        <w:rPr>
          <w:rFonts w:asciiTheme="minorHAnsi" w:hAnsiTheme="minorHAnsi" w:cs="Times New Roman"/>
          <w:szCs w:val="20"/>
          <w:lang w:val="en-GB" w:eastAsia="zh-CN"/>
        </w:rPr>
        <w:t>厘米的物体；</w:t>
      </w:r>
    </w:p>
    <w:p w:rsidR="004F451A" w:rsidRPr="005342F7" w:rsidRDefault="004F451A" w:rsidP="004F451A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Theme="minorHAnsi" w:hAnsiTheme="minorHAnsi" w:cs="Times New Roman"/>
          <w:szCs w:val="20"/>
          <w:lang w:val="en-GB" w:eastAsia="zh-CN"/>
        </w:rPr>
      </w:pPr>
      <w:r w:rsidRPr="005342F7">
        <w:rPr>
          <w:rFonts w:asciiTheme="minorHAnsi" w:hAnsiTheme="minorHAnsi" w:cs="Times New Roman"/>
          <w:i/>
          <w:szCs w:val="20"/>
          <w:lang w:val="en-GB" w:eastAsia="zh-CN"/>
        </w:rPr>
        <w:t>g)</w:t>
      </w:r>
      <w:r w:rsidRPr="005342F7">
        <w:rPr>
          <w:rFonts w:asciiTheme="minorHAnsi" w:hAnsiTheme="minorHAnsi" w:cs="Times New Roman"/>
          <w:i/>
          <w:szCs w:val="20"/>
          <w:lang w:val="en-GB" w:eastAsia="zh-CN"/>
        </w:rPr>
        <w:tab/>
      </w:r>
      <w:r w:rsidRPr="005342F7">
        <w:rPr>
          <w:rFonts w:asciiTheme="minorHAnsi" w:hAnsiTheme="minorHAnsi" w:cs="Times New Roman"/>
          <w:szCs w:val="20"/>
          <w:lang w:val="en-GB" w:eastAsia="zh-CN"/>
        </w:rPr>
        <w:t>航空部门为采购机场</w:t>
      </w:r>
      <w:r w:rsidRPr="005342F7">
        <w:rPr>
          <w:rFonts w:asciiTheme="minorHAnsi" w:hAnsiTheme="minorHAnsi" w:cs="Times New Roman"/>
          <w:szCs w:val="20"/>
          <w:lang w:val="en-GB" w:eastAsia="zh-CN"/>
        </w:rPr>
        <w:t>FOD</w:t>
      </w:r>
      <w:r w:rsidRPr="005342F7">
        <w:rPr>
          <w:rFonts w:asciiTheme="minorHAnsi" w:hAnsiTheme="minorHAnsi" w:cs="Times New Roman"/>
          <w:szCs w:val="20"/>
          <w:lang w:val="en-GB" w:eastAsia="zh-CN"/>
        </w:rPr>
        <w:t>探测设备提供指导和规范；</w:t>
      </w:r>
    </w:p>
    <w:p w:rsidR="004F451A" w:rsidRPr="005342F7" w:rsidRDefault="004F451A" w:rsidP="004F451A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Theme="minorHAnsi" w:hAnsiTheme="minorHAnsi" w:cs="Times New Roman"/>
          <w:szCs w:val="20"/>
          <w:lang w:val="en-GB" w:eastAsia="zh-CN"/>
        </w:rPr>
      </w:pPr>
      <w:r w:rsidRPr="005342F7">
        <w:rPr>
          <w:rFonts w:asciiTheme="minorHAnsi" w:hAnsiTheme="minorHAnsi" w:cs="Times New Roman"/>
          <w:i/>
          <w:szCs w:val="20"/>
          <w:lang w:val="en-GB" w:eastAsia="zh-CN"/>
        </w:rPr>
        <w:t>h)</w:t>
      </w:r>
      <w:r w:rsidRPr="005342F7">
        <w:rPr>
          <w:rFonts w:asciiTheme="minorHAnsi" w:hAnsiTheme="minorHAnsi" w:cs="Times New Roman"/>
          <w:i/>
          <w:szCs w:val="20"/>
          <w:lang w:val="en-GB" w:eastAsia="zh-CN"/>
        </w:rPr>
        <w:tab/>
      </w:r>
      <w:r w:rsidRPr="005342F7">
        <w:rPr>
          <w:rFonts w:asciiTheme="minorHAnsi" w:hAnsiTheme="minorHAnsi"/>
          <w:lang w:eastAsia="zh-CN"/>
        </w:rPr>
        <w:t>在</w:t>
      </w:r>
      <w:r w:rsidRPr="005342F7">
        <w:rPr>
          <w:rFonts w:asciiTheme="minorHAnsi" w:hAnsiTheme="minorHAnsi" w:cs="Times New Roman"/>
          <w:szCs w:val="20"/>
          <w:lang w:val="en-GB" w:eastAsia="zh-CN"/>
        </w:rPr>
        <w:t>92-100 GHz</w:t>
      </w:r>
      <w:r w:rsidRPr="005342F7">
        <w:rPr>
          <w:rFonts w:asciiTheme="minorHAnsi" w:hAnsiTheme="minorHAnsi" w:cs="Times New Roman"/>
          <w:szCs w:val="20"/>
          <w:lang w:val="en-GB" w:eastAsia="zh-CN"/>
        </w:rPr>
        <w:t>频率范围内，可为无线电定位业务提供足够的连续带宽；</w:t>
      </w:r>
    </w:p>
    <w:p w:rsidR="004F451A" w:rsidRPr="005342F7" w:rsidRDefault="004F451A" w:rsidP="004F451A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Theme="minorHAnsi" w:hAnsiTheme="minorHAnsi" w:cs="Times New Roman"/>
          <w:szCs w:val="20"/>
          <w:lang w:val="en-GB" w:eastAsia="ja-JP"/>
        </w:rPr>
      </w:pPr>
      <w:r w:rsidRPr="005342F7">
        <w:rPr>
          <w:rFonts w:asciiTheme="minorHAnsi" w:hAnsiTheme="minorHAnsi" w:cs="Times New Roman"/>
          <w:i/>
          <w:szCs w:val="20"/>
          <w:lang w:val="en-GB" w:eastAsia="ja-JP"/>
        </w:rPr>
        <w:t>i)</w:t>
      </w:r>
      <w:r w:rsidRPr="005342F7">
        <w:rPr>
          <w:rFonts w:asciiTheme="minorHAnsi" w:hAnsiTheme="minorHAnsi" w:cs="Times New Roman"/>
          <w:i/>
          <w:szCs w:val="20"/>
          <w:lang w:val="en-GB" w:eastAsia="ja-JP"/>
        </w:rPr>
        <w:tab/>
      </w:r>
      <w:r w:rsidRPr="005342F7">
        <w:rPr>
          <w:rFonts w:asciiTheme="minorHAnsi" w:hAnsiTheme="minorHAnsi" w:cs="Times New Roman"/>
          <w:szCs w:val="20"/>
          <w:lang w:val="en-GB" w:eastAsia="zh-CN"/>
        </w:rPr>
        <w:t>有必要</w:t>
      </w:r>
      <w:r w:rsidRPr="005342F7">
        <w:rPr>
          <w:rFonts w:asciiTheme="minorHAnsi" w:hAnsiTheme="minorHAnsi" w:cs="Times New Roman"/>
          <w:szCs w:val="20"/>
          <w:lang w:val="en-GB" w:eastAsia="ja-JP"/>
        </w:rPr>
        <w:t>记录</w:t>
      </w:r>
      <w:r w:rsidRPr="005342F7">
        <w:rPr>
          <w:rFonts w:asciiTheme="minorHAnsi" w:hAnsiTheme="minorHAnsi" w:cs="Times New Roman"/>
          <w:szCs w:val="20"/>
          <w:lang w:val="en-GB" w:eastAsia="ja-JP"/>
        </w:rPr>
        <w:t>FOD</w:t>
      </w:r>
      <w:r w:rsidRPr="005342F7">
        <w:rPr>
          <w:rFonts w:asciiTheme="minorHAnsi" w:hAnsiTheme="minorHAnsi" w:cs="Times New Roman"/>
          <w:szCs w:val="20"/>
          <w:lang w:val="en-GB" w:eastAsia="zh-CN"/>
        </w:rPr>
        <w:t>探测</w:t>
      </w:r>
      <w:r w:rsidRPr="005342F7">
        <w:rPr>
          <w:rFonts w:asciiTheme="minorHAnsi" w:hAnsiTheme="minorHAnsi" w:cs="Times New Roman"/>
          <w:szCs w:val="20"/>
          <w:lang w:val="en-GB" w:eastAsia="ja-JP"/>
        </w:rPr>
        <w:t>系统的技术和操作特性</w:t>
      </w:r>
      <w:r w:rsidRPr="005342F7">
        <w:rPr>
          <w:rFonts w:asciiTheme="minorHAnsi" w:hAnsiTheme="minorHAnsi" w:cs="Times New Roman"/>
          <w:szCs w:val="20"/>
          <w:lang w:val="en-GB" w:eastAsia="zh-CN"/>
        </w:rPr>
        <w:t>，</w:t>
      </w:r>
    </w:p>
    <w:p w:rsidR="004F451A" w:rsidRPr="005342F7" w:rsidRDefault="004F451A" w:rsidP="004F451A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rPr>
          <w:rFonts w:asciiTheme="minorHAnsi" w:hAnsiTheme="minorHAnsi" w:cs="Times New Roman"/>
          <w:i/>
          <w:szCs w:val="20"/>
          <w:lang w:val="en-GB" w:eastAsia="zh-CN"/>
        </w:rPr>
      </w:pPr>
      <w:r w:rsidRPr="005342F7">
        <w:rPr>
          <w:rFonts w:asciiTheme="minorHAnsi" w:eastAsia="STKaiti" w:hAnsiTheme="minorHAnsi" w:cs="Times New Roman"/>
          <w:iCs/>
          <w:szCs w:val="20"/>
          <w:lang w:val="en-GB" w:eastAsia="zh-CN"/>
        </w:rPr>
        <w:t>认识到</w:t>
      </w:r>
    </w:p>
    <w:p w:rsidR="004F451A" w:rsidRPr="005342F7" w:rsidRDefault="004F451A" w:rsidP="004F451A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2268"/>
        </w:tabs>
        <w:spacing w:before="120" w:line="240" w:lineRule="auto"/>
        <w:rPr>
          <w:rFonts w:asciiTheme="minorHAnsi" w:hAnsiTheme="minorHAnsi" w:cs="Times New Roman"/>
          <w:szCs w:val="20"/>
          <w:lang w:val="en-GB" w:eastAsia="zh-CN"/>
        </w:rPr>
      </w:pPr>
      <w:r w:rsidRPr="005342F7">
        <w:rPr>
          <w:rFonts w:asciiTheme="minorHAnsi" w:hAnsiTheme="minorHAnsi" w:cs="Times New Roman"/>
          <w:i/>
          <w:szCs w:val="20"/>
          <w:lang w:val="en-GB" w:eastAsia="zh-CN"/>
        </w:rPr>
        <w:t>a)</w:t>
      </w:r>
      <w:r w:rsidRPr="005342F7">
        <w:rPr>
          <w:rFonts w:asciiTheme="minorHAnsi" w:hAnsiTheme="minorHAnsi" w:cs="Times New Roman"/>
          <w:i/>
          <w:szCs w:val="20"/>
          <w:lang w:val="en-GB" w:eastAsia="zh-CN"/>
        </w:rPr>
        <w:tab/>
      </w:r>
      <w:r w:rsidRPr="005342F7">
        <w:rPr>
          <w:rFonts w:asciiTheme="minorHAnsi" w:hAnsiTheme="minorHAnsi"/>
          <w:lang w:eastAsia="zh-CN"/>
        </w:rPr>
        <w:t>在</w:t>
      </w:r>
      <w:r w:rsidRPr="005342F7">
        <w:rPr>
          <w:rFonts w:asciiTheme="minorHAnsi" w:hAnsiTheme="minorHAnsi" w:cs="Times New Roman"/>
          <w:szCs w:val="20"/>
          <w:lang w:val="en-GB" w:eastAsia="zh-CN"/>
        </w:rPr>
        <w:t>《无线电规则》没有其他具体的监管规定的情况下，同为主要业务的业务之间不存在规则方面的优先权；</w:t>
      </w:r>
    </w:p>
    <w:p w:rsidR="004F451A" w:rsidRPr="005342F7" w:rsidRDefault="004F451A" w:rsidP="004F451A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2268"/>
        </w:tabs>
        <w:spacing w:before="120" w:line="240" w:lineRule="auto"/>
        <w:rPr>
          <w:rFonts w:asciiTheme="minorHAnsi" w:hAnsiTheme="minorHAnsi" w:cs="Times New Roman"/>
          <w:szCs w:val="20"/>
          <w:lang w:val="en-GB" w:eastAsia="zh-CN"/>
        </w:rPr>
      </w:pPr>
      <w:r w:rsidRPr="005342F7">
        <w:rPr>
          <w:rFonts w:asciiTheme="minorHAnsi" w:hAnsiTheme="minorHAnsi" w:cs="Times New Roman"/>
          <w:i/>
          <w:szCs w:val="20"/>
          <w:lang w:val="en-GB" w:eastAsia="zh-CN"/>
        </w:rPr>
        <w:lastRenderedPageBreak/>
        <w:t>b)</w:t>
      </w:r>
      <w:r w:rsidRPr="005342F7">
        <w:rPr>
          <w:rFonts w:asciiTheme="minorHAnsi" w:hAnsiTheme="minorHAnsi" w:cs="Times New Roman"/>
          <w:i/>
          <w:szCs w:val="20"/>
          <w:lang w:val="en-GB" w:eastAsia="zh-CN"/>
        </w:rPr>
        <w:tab/>
      </w:r>
      <w:r w:rsidRPr="005342F7">
        <w:rPr>
          <w:rFonts w:asciiTheme="minorHAnsi" w:hAnsiTheme="minorHAnsi" w:cs="Times New Roman"/>
          <w:szCs w:val="20"/>
          <w:lang w:val="en-GB" w:eastAsia="zh-CN"/>
        </w:rPr>
        <w:t>在</w:t>
      </w:r>
      <w:r w:rsidRPr="005342F7">
        <w:rPr>
          <w:rFonts w:asciiTheme="minorHAnsi" w:hAnsiTheme="minorHAnsi" w:cs="Times New Roman"/>
          <w:szCs w:val="20"/>
          <w:lang w:val="en-GB" w:eastAsia="zh-CN"/>
        </w:rPr>
        <w:t>71 GHz</w:t>
      </w:r>
      <w:r w:rsidRPr="005342F7">
        <w:rPr>
          <w:rFonts w:asciiTheme="minorHAnsi" w:hAnsiTheme="minorHAnsi" w:cs="Times New Roman"/>
          <w:szCs w:val="20"/>
          <w:lang w:val="en-GB" w:eastAsia="zh-CN"/>
        </w:rPr>
        <w:t>以上频段内，为满足有源业务不断出现的新需求，应根据第</w:t>
      </w:r>
      <w:r w:rsidRPr="005342F7">
        <w:rPr>
          <w:rFonts w:asciiTheme="minorHAnsi" w:hAnsiTheme="minorHAnsi" w:cs="Times New Roman"/>
          <w:b/>
          <w:szCs w:val="20"/>
          <w:lang w:val="en-GB" w:eastAsia="zh-CN"/>
        </w:rPr>
        <w:t>731</w:t>
      </w:r>
      <w:r w:rsidRPr="005342F7">
        <w:rPr>
          <w:rFonts w:asciiTheme="minorHAnsi" w:hAnsiTheme="minorHAnsi" w:cs="Times New Roman"/>
          <w:szCs w:val="20"/>
          <w:lang w:val="en-GB" w:eastAsia="zh-CN"/>
        </w:rPr>
        <w:t>号决议</w:t>
      </w:r>
      <w:r w:rsidRPr="005342F7">
        <w:rPr>
          <w:rFonts w:asciiTheme="minorHAnsi" w:hAnsiTheme="minorHAnsi" w:cs="Times New Roman"/>
          <w:b/>
          <w:szCs w:val="20"/>
          <w:lang w:val="en-GB" w:eastAsia="zh-CN"/>
        </w:rPr>
        <w:t>（</w:t>
      </w:r>
      <w:r w:rsidRPr="005342F7">
        <w:rPr>
          <w:rFonts w:asciiTheme="minorHAnsi" w:hAnsiTheme="minorHAnsi" w:cs="Times New Roman"/>
          <w:b/>
          <w:szCs w:val="20"/>
          <w:lang w:val="en-GB" w:eastAsia="zh-CN"/>
        </w:rPr>
        <w:t>WRC-12</w:t>
      </w:r>
      <w:r w:rsidRPr="005342F7">
        <w:rPr>
          <w:rFonts w:asciiTheme="minorHAnsi" w:hAnsiTheme="minorHAnsi" w:cs="Times New Roman"/>
          <w:b/>
          <w:szCs w:val="20"/>
          <w:lang w:val="en-GB" w:eastAsia="zh-CN"/>
        </w:rPr>
        <w:t>，修订版）</w:t>
      </w:r>
      <w:r w:rsidRPr="005342F7">
        <w:rPr>
          <w:rFonts w:asciiTheme="minorHAnsi" w:hAnsiTheme="minorHAnsi" w:cs="Times New Roman"/>
          <w:szCs w:val="20"/>
          <w:lang w:val="en-GB" w:eastAsia="zh-CN"/>
        </w:rPr>
        <w:t>研究与无源业务的共用问题；</w:t>
      </w:r>
    </w:p>
    <w:p w:rsidR="004F451A" w:rsidRPr="005342F7" w:rsidRDefault="004F451A" w:rsidP="004F451A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2268"/>
        </w:tabs>
        <w:spacing w:before="120" w:line="240" w:lineRule="auto"/>
        <w:rPr>
          <w:rFonts w:asciiTheme="minorHAnsi" w:hAnsiTheme="minorHAnsi" w:cs="Times New Roman"/>
          <w:bCs/>
          <w:szCs w:val="24"/>
          <w:lang w:val="en-GB" w:eastAsia="zh-CN" w:bidi="he-IL"/>
        </w:rPr>
      </w:pPr>
      <w:r w:rsidRPr="005342F7">
        <w:rPr>
          <w:rFonts w:asciiTheme="minorHAnsi" w:hAnsiTheme="minorHAnsi" w:cs="Times New Roman"/>
          <w:i/>
          <w:iCs/>
          <w:szCs w:val="20"/>
          <w:lang w:val="en-GB" w:eastAsia="ja-JP"/>
        </w:rPr>
        <w:t>c)</w:t>
      </w:r>
      <w:r w:rsidRPr="005342F7">
        <w:rPr>
          <w:rFonts w:asciiTheme="minorHAnsi" w:hAnsiTheme="minorHAnsi" w:cs="Times New Roman"/>
          <w:szCs w:val="20"/>
          <w:lang w:val="en-GB" w:eastAsia="ja-JP"/>
        </w:rPr>
        <w:tab/>
      </w:r>
      <w:r w:rsidRPr="005342F7">
        <w:rPr>
          <w:rFonts w:asciiTheme="minorHAnsi" w:hAnsiTheme="minorHAnsi" w:cs="Times New Roman"/>
          <w:bCs/>
          <w:szCs w:val="24"/>
          <w:lang w:val="en-GB" w:eastAsia="zh-CN" w:bidi="he-IL"/>
        </w:rPr>
        <w:t>亦</w:t>
      </w:r>
      <w:r w:rsidRPr="005342F7">
        <w:rPr>
          <w:rFonts w:asciiTheme="minorHAnsi" w:hAnsiTheme="minorHAnsi" w:cs="Times New Roman"/>
          <w:bCs/>
          <w:szCs w:val="24"/>
          <w:lang w:val="en-GB" w:eastAsia="ja-JP" w:bidi="he-IL"/>
        </w:rPr>
        <w:t>应根据第</w:t>
      </w:r>
      <w:r w:rsidRPr="005342F7">
        <w:rPr>
          <w:rFonts w:asciiTheme="minorHAnsi" w:hAnsiTheme="minorHAnsi" w:cs="Times New Roman"/>
          <w:b/>
          <w:szCs w:val="24"/>
          <w:lang w:val="en-GB" w:eastAsia="ja-JP" w:bidi="he-IL"/>
        </w:rPr>
        <w:t>732</w:t>
      </w:r>
      <w:r w:rsidRPr="005342F7">
        <w:rPr>
          <w:rFonts w:asciiTheme="minorHAnsi" w:hAnsiTheme="minorHAnsi" w:cs="Times New Roman"/>
          <w:bCs/>
          <w:szCs w:val="24"/>
          <w:lang w:val="en-GB" w:eastAsia="ja-JP" w:bidi="he-IL"/>
        </w:rPr>
        <w:t>号决议</w:t>
      </w:r>
      <w:r w:rsidRPr="005342F7">
        <w:rPr>
          <w:rFonts w:asciiTheme="minorHAnsi" w:hAnsiTheme="minorHAnsi" w:cs="Times New Roman"/>
          <w:b/>
          <w:szCs w:val="24"/>
          <w:lang w:val="en-GB" w:eastAsia="zh-CN" w:bidi="he-IL"/>
        </w:rPr>
        <w:t>（</w:t>
      </w:r>
      <w:r w:rsidRPr="005342F7">
        <w:rPr>
          <w:rFonts w:asciiTheme="minorHAnsi" w:hAnsiTheme="minorHAnsi" w:cs="Times New Roman"/>
          <w:b/>
          <w:szCs w:val="24"/>
          <w:lang w:val="en-GB" w:eastAsia="ja-JP" w:bidi="he-IL"/>
        </w:rPr>
        <w:t>WRC-12</w:t>
      </w:r>
      <w:r w:rsidRPr="005342F7">
        <w:rPr>
          <w:rFonts w:asciiTheme="minorHAnsi" w:hAnsiTheme="minorHAnsi" w:cs="Times New Roman"/>
          <w:b/>
          <w:szCs w:val="24"/>
          <w:lang w:val="en-GB" w:eastAsia="zh-CN" w:bidi="he-IL"/>
        </w:rPr>
        <w:t>，修订版）</w:t>
      </w:r>
      <w:r w:rsidRPr="005342F7">
        <w:rPr>
          <w:rFonts w:asciiTheme="minorHAnsi" w:hAnsiTheme="minorHAnsi" w:cs="Times New Roman"/>
          <w:bCs/>
          <w:szCs w:val="24"/>
          <w:lang w:val="en-GB" w:eastAsia="ja-JP" w:bidi="he-IL"/>
        </w:rPr>
        <w:t>研究</w:t>
      </w:r>
      <w:r w:rsidRPr="005342F7">
        <w:rPr>
          <w:rFonts w:asciiTheme="minorHAnsi" w:hAnsiTheme="minorHAnsi" w:cs="Times New Roman"/>
          <w:bCs/>
          <w:szCs w:val="24"/>
          <w:lang w:val="en-GB" w:eastAsia="zh-CN" w:bidi="he-IL"/>
        </w:rPr>
        <w:t>同为主要业务的</w:t>
      </w:r>
      <w:r w:rsidRPr="005342F7">
        <w:rPr>
          <w:rFonts w:asciiTheme="minorHAnsi" w:hAnsiTheme="minorHAnsi" w:cs="Times New Roman"/>
          <w:bCs/>
          <w:szCs w:val="24"/>
          <w:lang w:val="en-GB" w:eastAsia="ja-JP" w:bidi="he-IL"/>
        </w:rPr>
        <w:t>有源业务之间的适当措施和共用标准</w:t>
      </w:r>
      <w:r w:rsidRPr="005342F7">
        <w:rPr>
          <w:rFonts w:asciiTheme="minorHAnsi" w:hAnsiTheme="minorHAnsi" w:cs="Times New Roman"/>
          <w:bCs/>
          <w:szCs w:val="24"/>
          <w:lang w:val="en-GB" w:eastAsia="zh-CN" w:bidi="he-IL"/>
        </w:rPr>
        <w:t>；</w:t>
      </w:r>
    </w:p>
    <w:p w:rsidR="004F451A" w:rsidRDefault="004F451A" w:rsidP="004F451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Times New Roman"/>
          <w:i/>
          <w:iCs/>
          <w:szCs w:val="24"/>
          <w:lang w:val="en-GB" w:eastAsia="ja-JP" w:bidi="he-IL"/>
        </w:rPr>
      </w:pPr>
      <w:r>
        <w:rPr>
          <w:rFonts w:asciiTheme="minorHAnsi" w:hAnsiTheme="minorHAnsi" w:cs="Times New Roman"/>
          <w:i/>
          <w:iCs/>
          <w:szCs w:val="24"/>
          <w:lang w:val="en-GB" w:eastAsia="ja-JP" w:bidi="he-IL"/>
        </w:rPr>
        <w:br w:type="page"/>
      </w:r>
    </w:p>
    <w:p w:rsidR="004F451A" w:rsidRPr="005342F7" w:rsidRDefault="004F451A" w:rsidP="004F451A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2268"/>
        </w:tabs>
        <w:spacing w:before="120" w:line="240" w:lineRule="auto"/>
        <w:rPr>
          <w:rFonts w:asciiTheme="minorHAnsi" w:hAnsiTheme="minorHAnsi" w:cs="Times New Roman"/>
          <w:szCs w:val="24"/>
          <w:lang w:val="en-GB" w:eastAsia="ja-JP" w:bidi="he-IL"/>
        </w:rPr>
      </w:pPr>
      <w:r w:rsidRPr="005342F7">
        <w:rPr>
          <w:rFonts w:asciiTheme="minorHAnsi" w:hAnsiTheme="minorHAnsi" w:cs="Times New Roman"/>
          <w:i/>
          <w:iCs/>
          <w:szCs w:val="24"/>
          <w:lang w:val="en-GB" w:eastAsia="ja-JP" w:bidi="he-IL"/>
        </w:rPr>
        <w:lastRenderedPageBreak/>
        <w:t>d)</w:t>
      </w:r>
      <w:r w:rsidRPr="005342F7">
        <w:rPr>
          <w:rFonts w:asciiTheme="minorHAnsi" w:hAnsiTheme="minorHAnsi" w:cs="Times New Roman"/>
          <w:szCs w:val="24"/>
          <w:lang w:val="en-GB" w:eastAsia="ja-JP" w:bidi="he-IL"/>
        </w:rPr>
        <w:tab/>
      </w:r>
      <w:r w:rsidRPr="005342F7">
        <w:rPr>
          <w:rFonts w:asciiTheme="minorHAnsi" w:hAnsiTheme="minorHAnsi" w:cs="Times New Roman"/>
          <w:szCs w:val="24"/>
          <w:lang w:val="en-GB" w:eastAsia="ja-JP" w:bidi="he-IL"/>
        </w:rPr>
        <w:t>对于共用和兼容性</w:t>
      </w:r>
      <w:r w:rsidRPr="005342F7">
        <w:rPr>
          <w:rFonts w:asciiTheme="minorHAnsi" w:hAnsiTheme="minorHAnsi" w:cs="Times New Roman"/>
          <w:szCs w:val="24"/>
          <w:lang w:val="en-GB" w:eastAsia="zh-CN" w:bidi="he-IL"/>
        </w:rPr>
        <w:t>情形，</w:t>
      </w:r>
      <w:r w:rsidRPr="005342F7">
        <w:rPr>
          <w:rFonts w:asciiTheme="minorHAnsi" w:hAnsiTheme="minorHAnsi" w:cs="Times New Roman"/>
          <w:szCs w:val="24"/>
          <w:lang w:val="en-GB" w:eastAsia="ja-JP" w:bidi="he-IL"/>
        </w:rPr>
        <w:t>EESS</w:t>
      </w:r>
      <w:r w:rsidRPr="005342F7">
        <w:rPr>
          <w:rFonts w:asciiTheme="minorHAnsi" w:hAnsiTheme="minorHAnsi" w:cs="Times New Roman"/>
          <w:szCs w:val="24"/>
          <w:lang w:val="en-GB" w:eastAsia="zh-CN" w:bidi="he-IL"/>
        </w:rPr>
        <w:t>（无源）</w:t>
      </w:r>
      <w:r w:rsidRPr="005342F7">
        <w:rPr>
          <w:rFonts w:asciiTheme="minorHAnsi" w:hAnsiTheme="minorHAnsi" w:cs="Times New Roman"/>
          <w:szCs w:val="24"/>
          <w:lang w:val="en-GB" w:eastAsia="ja-JP" w:bidi="he-IL"/>
        </w:rPr>
        <w:t>的保护标准</w:t>
      </w:r>
      <w:r w:rsidRPr="005342F7">
        <w:rPr>
          <w:rFonts w:asciiTheme="minorHAnsi" w:hAnsiTheme="minorHAnsi" w:cs="Times New Roman"/>
          <w:szCs w:val="24"/>
          <w:lang w:val="en-GB" w:eastAsia="zh-CN" w:bidi="he-IL"/>
        </w:rPr>
        <w:t>载于</w:t>
      </w:r>
      <w:r w:rsidRPr="005342F7">
        <w:rPr>
          <w:rFonts w:asciiTheme="minorHAnsi" w:hAnsiTheme="minorHAnsi" w:cs="Times New Roman"/>
          <w:szCs w:val="24"/>
          <w:lang w:val="en-GB" w:eastAsia="ja-JP" w:bidi="he-IL"/>
        </w:rPr>
        <w:t>ITU-R RS.2017</w:t>
      </w:r>
      <w:r w:rsidRPr="005342F7">
        <w:rPr>
          <w:rFonts w:asciiTheme="minorHAnsi" w:hAnsiTheme="minorHAnsi" w:cs="Times New Roman"/>
          <w:szCs w:val="24"/>
          <w:lang w:val="en-GB" w:eastAsia="zh-CN" w:bidi="he-IL"/>
        </w:rPr>
        <w:t>建议书，</w:t>
      </w:r>
      <w:r w:rsidRPr="005342F7">
        <w:rPr>
          <w:rFonts w:asciiTheme="minorHAnsi" w:hAnsiTheme="minorHAnsi" w:cs="Times New Roman"/>
          <w:szCs w:val="24"/>
          <w:lang w:val="en-GB" w:eastAsia="ja-JP" w:bidi="he-IL"/>
        </w:rPr>
        <w:t>EESS</w:t>
      </w:r>
      <w:r w:rsidRPr="005342F7">
        <w:rPr>
          <w:rFonts w:asciiTheme="minorHAnsi" w:hAnsiTheme="minorHAnsi" w:cs="Times New Roman"/>
          <w:szCs w:val="24"/>
          <w:lang w:val="en-GB" w:eastAsia="zh-CN" w:bidi="he-IL"/>
        </w:rPr>
        <w:t>（有源）</w:t>
      </w:r>
      <w:r w:rsidRPr="005342F7">
        <w:rPr>
          <w:rFonts w:asciiTheme="minorHAnsi" w:hAnsiTheme="minorHAnsi" w:cs="Times New Roman"/>
          <w:szCs w:val="24"/>
          <w:lang w:val="en-GB" w:eastAsia="ja-JP" w:bidi="he-IL"/>
        </w:rPr>
        <w:t>的保护标准</w:t>
      </w:r>
      <w:r w:rsidRPr="005342F7">
        <w:rPr>
          <w:rFonts w:asciiTheme="minorHAnsi" w:hAnsiTheme="minorHAnsi" w:cs="Times New Roman"/>
          <w:szCs w:val="24"/>
          <w:lang w:val="en-GB" w:eastAsia="zh-CN" w:bidi="he-IL"/>
        </w:rPr>
        <w:t>载于</w:t>
      </w:r>
      <w:r w:rsidRPr="005342F7">
        <w:rPr>
          <w:rFonts w:asciiTheme="minorHAnsi" w:hAnsiTheme="minorHAnsi" w:cs="Times New Roman"/>
          <w:szCs w:val="24"/>
          <w:lang w:val="en-GB" w:eastAsia="ja-JP" w:bidi="he-IL"/>
        </w:rPr>
        <w:t>ITU-R RS.1166</w:t>
      </w:r>
      <w:r w:rsidRPr="005342F7">
        <w:rPr>
          <w:rFonts w:asciiTheme="minorHAnsi" w:hAnsiTheme="minorHAnsi" w:cs="Times New Roman"/>
          <w:szCs w:val="24"/>
          <w:lang w:val="en-GB" w:eastAsia="ja-JP" w:bidi="he-IL"/>
        </w:rPr>
        <w:t>建议书</w:t>
      </w:r>
      <w:r w:rsidRPr="005342F7">
        <w:rPr>
          <w:rFonts w:asciiTheme="minorHAnsi" w:hAnsiTheme="minorHAnsi" w:cs="Times New Roman"/>
          <w:szCs w:val="24"/>
          <w:lang w:val="en-GB" w:eastAsia="zh-CN" w:bidi="he-IL"/>
        </w:rPr>
        <w:t>；</w:t>
      </w:r>
    </w:p>
    <w:p w:rsidR="004F451A" w:rsidRPr="005342F7" w:rsidRDefault="004F451A" w:rsidP="004F451A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2268"/>
        </w:tabs>
        <w:spacing w:before="120" w:line="240" w:lineRule="auto"/>
        <w:rPr>
          <w:rFonts w:asciiTheme="minorHAnsi" w:hAnsiTheme="minorHAnsi" w:cs="Times New Roman"/>
          <w:szCs w:val="20"/>
          <w:lang w:val="en-GB" w:eastAsia="zh-CN"/>
        </w:rPr>
      </w:pPr>
      <w:r w:rsidRPr="005342F7">
        <w:rPr>
          <w:rFonts w:asciiTheme="minorHAnsi" w:hAnsiTheme="minorHAnsi" w:cs="Times New Roman"/>
          <w:i/>
          <w:iCs/>
          <w:szCs w:val="20"/>
          <w:lang w:val="en-GB" w:eastAsia="ja-JP"/>
        </w:rPr>
        <w:t>e)</w:t>
      </w:r>
      <w:r w:rsidRPr="005342F7">
        <w:rPr>
          <w:rFonts w:asciiTheme="minorHAnsi" w:hAnsiTheme="minorHAnsi" w:cs="Times New Roman"/>
          <w:szCs w:val="20"/>
          <w:lang w:val="en-GB" w:eastAsia="ja-JP"/>
        </w:rPr>
        <w:tab/>
      </w:r>
      <w:r w:rsidRPr="005342F7">
        <w:rPr>
          <w:rFonts w:asciiTheme="minorHAnsi" w:hAnsiTheme="minorHAnsi" w:cs="Times New Roman"/>
          <w:szCs w:val="24"/>
          <w:lang w:val="en-GB" w:eastAsia="ja-JP" w:bidi="he-IL"/>
        </w:rPr>
        <w:t>根据第</w:t>
      </w:r>
      <w:r w:rsidRPr="005342F7">
        <w:rPr>
          <w:rFonts w:asciiTheme="minorHAnsi" w:hAnsiTheme="minorHAnsi" w:cs="Times New Roman"/>
          <w:b/>
          <w:szCs w:val="24"/>
          <w:lang w:val="en-GB" w:eastAsia="ja-JP" w:bidi="he-IL"/>
        </w:rPr>
        <w:t>750</w:t>
      </w:r>
      <w:r w:rsidRPr="005342F7">
        <w:rPr>
          <w:rFonts w:asciiTheme="minorHAnsi" w:hAnsiTheme="minorHAnsi" w:cs="Times New Roman"/>
          <w:szCs w:val="24"/>
          <w:lang w:val="en-GB" w:eastAsia="ja-JP" w:bidi="he-IL"/>
        </w:rPr>
        <w:t>号决议</w:t>
      </w:r>
      <w:r w:rsidRPr="005342F7">
        <w:rPr>
          <w:rFonts w:asciiTheme="minorHAnsi" w:hAnsiTheme="minorHAnsi" w:cs="Times New Roman"/>
          <w:b/>
          <w:szCs w:val="24"/>
          <w:lang w:val="en-GB" w:eastAsia="zh-CN" w:bidi="he-IL"/>
        </w:rPr>
        <w:t>（</w:t>
      </w:r>
      <w:r w:rsidRPr="005342F7">
        <w:rPr>
          <w:rFonts w:asciiTheme="minorHAnsi" w:hAnsiTheme="minorHAnsi" w:cs="Times New Roman"/>
          <w:b/>
          <w:szCs w:val="24"/>
          <w:lang w:val="en-GB" w:eastAsia="ja-JP" w:bidi="he-IL"/>
        </w:rPr>
        <w:t>WRC-15</w:t>
      </w:r>
      <w:r w:rsidRPr="005342F7">
        <w:rPr>
          <w:rFonts w:asciiTheme="minorHAnsi" w:hAnsiTheme="minorHAnsi" w:cs="Times New Roman"/>
          <w:b/>
          <w:szCs w:val="24"/>
          <w:lang w:val="en-GB" w:eastAsia="zh-CN" w:bidi="he-IL"/>
        </w:rPr>
        <w:t>，修订版）</w:t>
      </w:r>
      <w:r w:rsidRPr="005342F7">
        <w:rPr>
          <w:rFonts w:asciiTheme="minorHAnsi" w:hAnsiTheme="minorHAnsi" w:cs="Times New Roman"/>
          <w:szCs w:val="24"/>
          <w:lang w:val="en-GB" w:eastAsia="ja-JP" w:bidi="he-IL"/>
        </w:rPr>
        <w:t>规定了</w:t>
      </w:r>
      <w:r w:rsidRPr="005342F7">
        <w:rPr>
          <w:rFonts w:asciiTheme="minorHAnsi" w:hAnsiTheme="minorHAnsi" w:cs="Times New Roman"/>
          <w:szCs w:val="24"/>
          <w:lang w:val="en-GB" w:eastAsia="zh-CN" w:bidi="he-IL"/>
        </w:rPr>
        <w:t>保护</w:t>
      </w:r>
      <w:r w:rsidRPr="005342F7">
        <w:rPr>
          <w:rFonts w:asciiTheme="minorHAnsi" w:hAnsiTheme="minorHAnsi" w:cs="Times New Roman"/>
          <w:szCs w:val="24"/>
          <w:lang w:val="en-GB" w:eastAsia="ja-JP" w:bidi="he-IL"/>
        </w:rPr>
        <w:t>8</w:t>
      </w:r>
      <w:r>
        <w:rPr>
          <w:rFonts w:asciiTheme="minorHAnsi" w:hAnsiTheme="minorHAnsi" w:cs="Times New Roman"/>
          <w:szCs w:val="24"/>
          <w:lang w:val="en-GB" w:eastAsia="ja-JP" w:bidi="he-IL"/>
        </w:rPr>
        <w:t>6</w:t>
      </w:r>
      <w:r w:rsidRPr="005342F7">
        <w:rPr>
          <w:rFonts w:asciiTheme="minorHAnsi" w:hAnsiTheme="minorHAnsi" w:cs="Times New Roman"/>
          <w:szCs w:val="24"/>
          <w:lang w:val="en-GB" w:eastAsia="ja-JP" w:bidi="he-IL"/>
        </w:rPr>
        <w:t>-92 GHz</w:t>
      </w:r>
      <w:r w:rsidRPr="005342F7">
        <w:rPr>
          <w:rFonts w:asciiTheme="minorHAnsi" w:hAnsiTheme="minorHAnsi" w:cs="Times New Roman"/>
          <w:szCs w:val="24"/>
          <w:lang w:val="en-GB" w:eastAsia="zh-CN" w:bidi="he-IL"/>
        </w:rPr>
        <w:t>频段</w:t>
      </w:r>
      <w:r w:rsidRPr="005342F7">
        <w:rPr>
          <w:rFonts w:asciiTheme="minorHAnsi" w:hAnsiTheme="minorHAnsi" w:cs="Times New Roman"/>
          <w:szCs w:val="24"/>
          <w:lang w:val="en-GB" w:eastAsia="ja-JP" w:bidi="he-IL"/>
        </w:rPr>
        <w:t>卫星地球探测业务</w:t>
      </w:r>
      <w:r w:rsidRPr="005342F7">
        <w:rPr>
          <w:rFonts w:asciiTheme="minorHAnsi" w:hAnsiTheme="minorHAnsi" w:cs="Times New Roman"/>
          <w:szCs w:val="24"/>
          <w:lang w:val="en-GB" w:eastAsia="zh-CN" w:bidi="he-IL"/>
        </w:rPr>
        <w:t>（</w:t>
      </w:r>
      <w:r w:rsidRPr="005342F7">
        <w:rPr>
          <w:rFonts w:asciiTheme="minorHAnsi" w:hAnsiTheme="minorHAnsi" w:cs="Times New Roman"/>
          <w:szCs w:val="24"/>
          <w:lang w:val="en-GB" w:eastAsia="ja-JP" w:bidi="he-IL"/>
        </w:rPr>
        <w:t>EESS</w:t>
      </w:r>
      <w:r w:rsidRPr="005342F7">
        <w:rPr>
          <w:rFonts w:asciiTheme="minorHAnsi" w:hAnsiTheme="minorHAnsi" w:cs="Times New Roman"/>
          <w:szCs w:val="24"/>
          <w:lang w:val="en-GB" w:eastAsia="zh-CN" w:bidi="he-IL"/>
        </w:rPr>
        <w:t>）（无源）</w:t>
      </w:r>
      <w:r w:rsidRPr="005342F7">
        <w:rPr>
          <w:rFonts w:asciiTheme="minorHAnsi" w:hAnsiTheme="minorHAnsi" w:cs="Times New Roman"/>
          <w:szCs w:val="24"/>
          <w:lang w:val="en-GB" w:eastAsia="ja-JP" w:bidi="he-IL"/>
        </w:rPr>
        <w:t>的固定业务无用发射电平</w:t>
      </w:r>
      <w:r w:rsidRPr="005342F7">
        <w:rPr>
          <w:rFonts w:asciiTheme="minorHAnsi" w:hAnsiTheme="minorHAnsi" w:cs="Times New Roman"/>
          <w:szCs w:val="24"/>
          <w:lang w:val="en-GB" w:eastAsia="zh-CN" w:bidi="he-IL"/>
        </w:rPr>
        <w:t>，</w:t>
      </w:r>
    </w:p>
    <w:p w:rsidR="004F451A" w:rsidRPr="005342F7" w:rsidRDefault="004F451A" w:rsidP="004F451A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rPr>
          <w:rFonts w:asciiTheme="minorHAnsi" w:hAnsiTheme="minorHAnsi" w:cs="Times New Roman"/>
          <w:i/>
          <w:szCs w:val="20"/>
          <w:lang w:val="en-GB" w:eastAsia="zh-CN"/>
        </w:rPr>
      </w:pPr>
      <w:r w:rsidRPr="005342F7">
        <w:rPr>
          <w:rFonts w:asciiTheme="minorHAnsi" w:eastAsia="STKaiti" w:hAnsiTheme="minorHAnsi" w:cs="Times New Roman"/>
          <w:iCs/>
          <w:szCs w:val="20"/>
          <w:lang w:val="en-GB" w:eastAsia="zh-CN"/>
        </w:rPr>
        <w:t>做出决定，</w:t>
      </w:r>
      <w:r w:rsidRPr="005342F7">
        <w:rPr>
          <w:rFonts w:asciiTheme="minorHAnsi" w:hAnsiTheme="minorHAnsi" w:cs="Times New Roman"/>
          <w:iCs/>
          <w:szCs w:val="20"/>
          <w:lang w:val="en-GB" w:eastAsia="zh-CN"/>
        </w:rPr>
        <w:t>应研究以下课题</w:t>
      </w:r>
    </w:p>
    <w:p w:rsidR="004F451A" w:rsidRPr="005342F7" w:rsidRDefault="004F451A" w:rsidP="004F451A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ind w:firstLineChars="200" w:firstLine="480"/>
        <w:rPr>
          <w:rFonts w:asciiTheme="minorHAnsi" w:hAnsiTheme="minorHAnsi" w:cs="Times New Roman"/>
          <w:szCs w:val="20"/>
          <w:lang w:val="en-GB" w:eastAsia="zh-CN"/>
        </w:rPr>
      </w:pPr>
      <w:r w:rsidRPr="005342F7">
        <w:rPr>
          <w:rFonts w:asciiTheme="minorHAnsi" w:hAnsiTheme="minorHAnsi" w:cs="Times New Roman"/>
          <w:szCs w:val="20"/>
          <w:lang w:val="en-GB" w:eastAsia="zh-CN"/>
        </w:rPr>
        <w:t>FOD</w:t>
      </w:r>
      <w:r w:rsidRPr="005342F7">
        <w:rPr>
          <w:rFonts w:asciiTheme="minorHAnsi" w:hAnsiTheme="minorHAnsi" w:cs="Times New Roman"/>
          <w:szCs w:val="20"/>
          <w:lang w:val="en-GB" w:eastAsia="zh-CN"/>
        </w:rPr>
        <w:t>探测和</w:t>
      </w:r>
      <w:r w:rsidRPr="005342F7">
        <w:rPr>
          <w:rFonts w:asciiTheme="minorHAnsi" w:hAnsiTheme="minorHAnsi" w:cs="Times New Roman"/>
          <w:szCs w:val="20"/>
          <w:lang w:val="en-GB" w:eastAsia="zh-CN"/>
        </w:rPr>
        <w:t>EESS</w:t>
      </w:r>
      <w:r w:rsidRPr="005342F7">
        <w:rPr>
          <w:rFonts w:asciiTheme="minorHAnsi" w:hAnsiTheme="minorHAnsi" w:cs="Times New Roman"/>
          <w:szCs w:val="20"/>
          <w:lang w:val="en-GB" w:eastAsia="zh-CN"/>
        </w:rPr>
        <w:t>（有源）</w:t>
      </w:r>
      <w:r w:rsidRPr="005342F7">
        <w:rPr>
          <w:rFonts w:asciiTheme="minorHAnsi" w:hAnsiTheme="minorHAnsi" w:cs="Times New Roman"/>
          <w:szCs w:val="20"/>
          <w:lang w:val="en-GB" w:eastAsia="zh-CN"/>
        </w:rPr>
        <w:t>/EESS</w:t>
      </w:r>
      <w:r w:rsidRPr="005342F7">
        <w:rPr>
          <w:rFonts w:asciiTheme="minorHAnsi" w:hAnsiTheme="minorHAnsi" w:cs="Times New Roman"/>
          <w:szCs w:val="20"/>
          <w:lang w:val="en-GB" w:eastAsia="zh-CN"/>
        </w:rPr>
        <w:t>（无源）系统要确保在使用同一频段或相邻频段时共存需要哪些技术条件？</w:t>
      </w:r>
    </w:p>
    <w:p w:rsidR="004F451A" w:rsidRPr="005342F7" w:rsidRDefault="004F451A" w:rsidP="004F451A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line="240" w:lineRule="auto"/>
        <w:ind w:left="1134"/>
        <w:rPr>
          <w:rFonts w:asciiTheme="minorHAnsi" w:eastAsia="STKaiti" w:hAnsiTheme="minorHAnsi" w:cs="Times New Roman"/>
          <w:iCs/>
          <w:szCs w:val="20"/>
          <w:lang w:val="en-GB" w:eastAsia="zh-CN"/>
        </w:rPr>
      </w:pPr>
      <w:r w:rsidRPr="005342F7">
        <w:rPr>
          <w:rFonts w:asciiTheme="minorHAnsi" w:eastAsia="STKaiti" w:hAnsiTheme="minorHAnsi" w:cs="Times New Roman"/>
          <w:iCs/>
          <w:szCs w:val="20"/>
          <w:lang w:val="en-GB" w:eastAsia="zh-CN"/>
        </w:rPr>
        <w:t>进一步做出决定</w:t>
      </w:r>
    </w:p>
    <w:p w:rsidR="004F451A" w:rsidRPr="005342F7" w:rsidRDefault="004F451A" w:rsidP="004F451A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Theme="minorHAnsi" w:hAnsiTheme="minorHAnsi" w:cs="Times New Roman"/>
          <w:szCs w:val="20"/>
          <w:lang w:val="en-GB" w:eastAsia="zh-CN"/>
        </w:rPr>
      </w:pPr>
      <w:r w:rsidRPr="005342F7">
        <w:rPr>
          <w:rFonts w:asciiTheme="minorHAnsi" w:hAnsiTheme="minorHAnsi" w:cs="Times New Roman"/>
          <w:szCs w:val="20"/>
          <w:lang w:val="en-GB" w:eastAsia="zh-CN"/>
        </w:rPr>
        <w:t>1</w:t>
      </w:r>
      <w:r w:rsidRPr="005342F7">
        <w:rPr>
          <w:rFonts w:asciiTheme="minorHAnsi" w:hAnsiTheme="minorHAnsi" w:cs="Times New Roman"/>
          <w:szCs w:val="20"/>
          <w:lang w:val="en-GB" w:eastAsia="zh-CN"/>
        </w:rPr>
        <w:tab/>
      </w:r>
      <w:r w:rsidRPr="005342F7">
        <w:rPr>
          <w:rFonts w:asciiTheme="minorHAnsi" w:hAnsiTheme="minorHAnsi"/>
          <w:lang w:eastAsia="zh-CN"/>
        </w:rPr>
        <w:t>应将</w:t>
      </w:r>
      <w:r w:rsidRPr="005342F7">
        <w:rPr>
          <w:rFonts w:asciiTheme="minorHAnsi" w:hAnsiTheme="minorHAnsi" w:cs="Times New Roman"/>
          <w:szCs w:val="20"/>
          <w:lang w:val="en-GB" w:eastAsia="zh-CN"/>
        </w:rPr>
        <w:t>FOD</w:t>
      </w:r>
      <w:r w:rsidRPr="005342F7">
        <w:rPr>
          <w:rFonts w:asciiTheme="minorHAnsi" w:hAnsiTheme="minorHAnsi" w:cs="Times New Roman"/>
          <w:szCs w:val="20"/>
          <w:lang w:val="en-GB" w:eastAsia="zh-CN"/>
        </w:rPr>
        <w:t>探测系统的技术和操作特性纳入</w:t>
      </w:r>
      <w:r w:rsidRPr="005342F7">
        <w:rPr>
          <w:rFonts w:asciiTheme="minorHAnsi" w:hAnsiTheme="minorHAnsi"/>
          <w:lang w:eastAsia="zh-CN"/>
        </w:rPr>
        <w:t>一份</w:t>
      </w:r>
      <w:r w:rsidRPr="005342F7">
        <w:rPr>
          <w:rFonts w:asciiTheme="minorHAnsi" w:hAnsiTheme="minorHAnsi" w:cs="Times New Roman"/>
          <w:szCs w:val="20"/>
          <w:lang w:val="en-GB" w:eastAsia="zh-CN"/>
        </w:rPr>
        <w:t>ITU-R</w:t>
      </w:r>
      <w:r w:rsidRPr="005342F7">
        <w:rPr>
          <w:rFonts w:asciiTheme="minorHAnsi" w:hAnsiTheme="minorHAnsi" w:cs="Times New Roman"/>
          <w:szCs w:val="20"/>
          <w:lang w:val="en-GB" w:eastAsia="zh-CN"/>
        </w:rPr>
        <w:t>建议书中；</w:t>
      </w:r>
    </w:p>
    <w:p w:rsidR="004F451A" w:rsidRPr="005342F7" w:rsidRDefault="004F451A" w:rsidP="004F451A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Theme="minorHAnsi" w:hAnsiTheme="minorHAnsi" w:cs="Times New Roman"/>
          <w:szCs w:val="20"/>
          <w:lang w:val="en-GB" w:eastAsia="zh-CN"/>
        </w:rPr>
      </w:pPr>
      <w:r w:rsidRPr="005342F7">
        <w:rPr>
          <w:rFonts w:asciiTheme="minorHAnsi" w:hAnsiTheme="minorHAnsi" w:cs="Times New Roman"/>
          <w:szCs w:val="20"/>
          <w:lang w:val="en-GB" w:eastAsia="zh-CN"/>
        </w:rPr>
        <w:t>2</w:t>
      </w:r>
      <w:r w:rsidRPr="005342F7">
        <w:rPr>
          <w:rFonts w:asciiTheme="minorHAnsi" w:hAnsiTheme="minorHAnsi" w:cs="Times New Roman"/>
          <w:szCs w:val="20"/>
          <w:lang w:val="en-GB" w:eastAsia="zh-CN"/>
        </w:rPr>
        <w:tab/>
      </w:r>
      <w:r w:rsidRPr="005342F7">
        <w:rPr>
          <w:rFonts w:asciiTheme="minorHAnsi" w:hAnsiTheme="minorHAnsi" w:cs="Times New Roman"/>
          <w:szCs w:val="20"/>
          <w:lang w:val="en-GB" w:eastAsia="zh-CN"/>
        </w:rPr>
        <w:t>应将研究结果纳入一份</w:t>
      </w:r>
      <w:r w:rsidRPr="005342F7">
        <w:rPr>
          <w:rFonts w:asciiTheme="minorHAnsi" w:hAnsiTheme="minorHAnsi" w:cs="Times New Roman"/>
          <w:szCs w:val="20"/>
          <w:lang w:val="en-GB" w:eastAsia="zh-CN"/>
        </w:rPr>
        <w:t>ITU-R</w:t>
      </w:r>
      <w:r w:rsidRPr="005342F7">
        <w:rPr>
          <w:rFonts w:asciiTheme="minorHAnsi" w:hAnsiTheme="minorHAnsi" w:cs="Times New Roman"/>
          <w:szCs w:val="20"/>
          <w:lang w:val="en-GB" w:eastAsia="zh-CN"/>
        </w:rPr>
        <w:t>报告中；</w:t>
      </w:r>
    </w:p>
    <w:p w:rsidR="004F451A" w:rsidRPr="005342F7" w:rsidRDefault="004F451A" w:rsidP="004F451A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rPr>
          <w:rFonts w:asciiTheme="minorHAnsi" w:hAnsiTheme="minorHAnsi" w:cs="Times New Roman"/>
          <w:szCs w:val="20"/>
          <w:lang w:val="en-GB" w:eastAsia="zh-CN"/>
        </w:rPr>
      </w:pPr>
      <w:r w:rsidRPr="005342F7">
        <w:rPr>
          <w:rFonts w:asciiTheme="minorHAnsi" w:hAnsiTheme="minorHAnsi" w:cs="Times New Roman"/>
          <w:szCs w:val="20"/>
          <w:lang w:val="en-GB" w:eastAsia="zh-CN"/>
        </w:rPr>
        <w:t>3</w:t>
      </w:r>
      <w:r w:rsidRPr="005342F7">
        <w:rPr>
          <w:rFonts w:asciiTheme="minorHAnsi" w:hAnsiTheme="minorHAnsi" w:cs="Times New Roman"/>
          <w:szCs w:val="20"/>
          <w:lang w:val="en-GB" w:eastAsia="zh-CN"/>
        </w:rPr>
        <w:tab/>
      </w:r>
      <w:r w:rsidRPr="005342F7">
        <w:rPr>
          <w:rFonts w:asciiTheme="minorHAnsi" w:hAnsiTheme="minorHAnsi" w:cs="Times New Roman"/>
          <w:szCs w:val="20"/>
          <w:lang w:val="en-GB" w:eastAsia="zh-CN"/>
        </w:rPr>
        <w:t>所述工作应在</w:t>
      </w:r>
      <w:r w:rsidRPr="005342F7">
        <w:rPr>
          <w:rFonts w:asciiTheme="minorHAnsi" w:hAnsiTheme="minorHAnsi" w:cs="Times New Roman"/>
          <w:szCs w:val="20"/>
          <w:lang w:val="en-GB" w:eastAsia="zh-CN"/>
        </w:rPr>
        <w:t>2023</w:t>
      </w:r>
      <w:r w:rsidRPr="005342F7">
        <w:rPr>
          <w:rFonts w:asciiTheme="minorHAnsi" w:hAnsiTheme="minorHAnsi" w:cs="Times New Roman"/>
          <w:szCs w:val="20"/>
          <w:lang w:val="en-GB" w:eastAsia="zh-CN"/>
        </w:rPr>
        <w:t>年前完成。</w:t>
      </w:r>
    </w:p>
    <w:p w:rsidR="004F451A" w:rsidRPr="005342F7" w:rsidRDefault="004F451A" w:rsidP="004F451A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360" w:line="240" w:lineRule="auto"/>
        <w:jc w:val="left"/>
        <w:rPr>
          <w:rFonts w:asciiTheme="minorHAnsi" w:hAnsiTheme="minorHAnsi" w:cs="Times New Roman"/>
          <w:szCs w:val="20"/>
          <w:lang w:val="en-GB"/>
        </w:rPr>
      </w:pPr>
      <w:r w:rsidRPr="005342F7">
        <w:rPr>
          <w:rFonts w:asciiTheme="minorHAnsi" w:hAnsiTheme="minorHAnsi" w:cs="Times New Roman"/>
          <w:szCs w:val="20"/>
          <w:lang w:val="en-GB" w:eastAsia="zh-CN"/>
        </w:rPr>
        <w:t>类别：</w:t>
      </w:r>
      <w:r w:rsidRPr="005342F7">
        <w:rPr>
          <w:rFonts w:asciiTheme="minorHAnsi" w:hAnsiTheme="minorHAnsi" w:cs="Times New Roman"/>
          <w:szCs w:val="20"/>
          <w:lang w:val="en-GB"/>
        </w:rPr>
        <w:t>S2</w:t>
      </w:r>
    </w:p>
    <w:p w:rsidR="00AF051D" w:rsidRPr="00FC6FAD" w:rsidRDefault="00FC6FAD" w:rsidP="00FC6FAD">
      <w:pPr>
        <w:jc w:val="center"/>
      </w:pPr>
      <w:r>
        <w:t>______________</w:t>
      </w:r>
    </w:p>
    <w:sectPr w:rsidR="00AF051D" w:rsidRPr="00FC6FAD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FAD" w:rsidRDefault="00FC6FAD">
      <w:r>
        <w:separator/>
      </w:r>
    </w:p>
  </w:endnote>
  <w:endnote w:type="continuationSeparator" w:id="0">
    <w:p w:rsidR="00FC6FAD" w:rsidRDefault="00FC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0E1" w:rsidRDefault="00ED20E1" w:rsidP="00ED20E1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FAD" w:rsidRDefault="00FC6FAD">
      <w:r>
        <w:t>____________________</w:t>
      </w:r>
    </w:p>
  </w:footnote>
  <w:footnote w:type="continuationSeparator" w:id="0">
    <w:p w:rsidR="00FC6FAD" w:rsidRDefault="00FC6FAD">
      <w:r>
        <w:continuationSeparator/>
      </w:r>
    </w:p>
  </w:footnote>
  <w:footnote w:id="1">
    <w:p w:rsidR="004F451A" w:rsidRPr="00912CF8" w:rsidRDefault="004F451A" w:rsidP="004F451A">
      <w:pPr>
        <w:pStyle w:val="FootnoteText"/>
        <w:rPr>
          <w:sz w:val="28"/>
          <w:lang w:eastAsia="ja-JP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lang w:eastAsia="zh-CN"/>
        </w:rPr>
        <w:tab/>
      </w:r>
      <w:r w:rsidRPr="00B64F04">
        <w:rPr>
          <w:rFonts w:asciiTheme="majorBidi" w:hAnsiTheme="majorBidi" w:cstheme="majorBidi" w:hint="eastAsia"/>
          <w:sz w:val="24"/>
          <w:szCs w:val="24"/>
          <w:lang w:eastAsia="zh-CN"/>
        </w:rPr>
        <w:t>应提请</w:t>
      </w:r>
      <w:r w:rsidRPr="00AE005A">
        <w:rPr>
          <w:rFonts w:asciiTheme="majorBidi" w:hAnsiTheme="majorBidi" w:cstheme="majorBidi" w:hint="eastAsia"/>
          <w:sz w:val="24"/>
          <w:szCs w:val="24"/>
          <w:lang w:eastAsia="zh-CN"/>
        </w:rPr>
        <w:t>国际民用航空组织</w:t>
      </w:r>
      <w:r w:rsidRPr="00B64F04">
        <w:rPr>
          <w:rFonts w:asciiTheme="majorBidi" w:hAnsiTheme="majorBidi" w:cstheme="majorBidi" w:hint="eastAsia"/>
          <w:sz w:val="24"/>
          <w:szCs w:val="24"/>
          <w:lang w:eastAsia="zh-CN"/>
        </w:rPr>
        <w:t>和</w:t>
      </w:r>
      <w:r w:rsidRPr="00AE005A">
        <w:rPr>
          <w:rFonts w:asciiTheme="majorBidi" w:hAnsiTheme="majorBidi" w:cstheme="majorBidi" w:hint="eastAsia"/>
          <w:sz w:val="24"/>
          <w:szCs w:val="24"/>
          <w:lang w:eastAsia="zh-CN"/>
        </w:rPr>
        <w:t>世界气象组织</w:t>
      </w:r>
      <w:r w:rsidRPr="00B64F04">
        <w:rPr>
          <w:rFonts w:asciiTheme="majorBidi" w:hAnsiTheme="majorBidi" w:cstheme="majorBidi" w:hint="eastAsia"/>
          <w:sz w:val="24"/>
          <w:szCs w:val="24"/>
          <w:lang w:eastAsia="zh-CN"/>
        </w:rPr>
        <w:t>注意</w:t>
      </w:r>
      <w:r>
        <w:rPr>
          <w:rFonts w:asciiTheme="majorBidi" w:hAnsiTheme="majorBidi" w:cstheme="majorBidi" w:hint="eastAsia"/>
          <w:sz w:val="24"/>
          <w:szCs w:val="24"/>
          <w:lang w:eastAsia="zh-CN"/>
        </w:rPr>
        <w:t>本课题。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C1F2B" w:rsidRDefault="00E915AF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F051D"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 w:rsidR="0084321E"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 w:rsidR="00AF051D"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 w:rsidP="0051182F">
    <w:pPr>
      <w:pStyle w:val="Header"/>
    </w:pPr>
    <w:r>
      <w:tab/>
    </w:r>
    <w:r>
      <w:tab/>
    </w:r>
    <w:r w:rsidR="0051182F">
      <w:rPr>
        <w:sz w:val="20"/>
        <w:szCs w:val="18"/>
      </w:rPr>
      <w:t xml:space="preserve">- </w:t>
    </w:r>
    <w:r w:rsidR="0051182F" w:rsidRPr="00AC1F2B">
      <w:rPr>
        <w:rStyle w:val="PageNumber"/>
        <w:sz w:val="20"/>
        <w:szCs w:val="18"/>
      </w:rPr>
      <w:fldChar w:fldCharType="begin"/>
    </w:r>
    <w:r w:rsidR="0051182F" w:rsidRPr="00AC1F2B">
      <w:rPr>
        <w:rStyle w:val="PageNumber"/>
        <w:sz w:val="20"/>
        <w:szCs w:val="18"/>
      </w:rPr>
      <w:instrText xml:space="preserve"> PAGE </w:instrText>
    </w:r>
    <w:r w:rsidR="0051182F" w:rsidRPr="00AC1F2B">
      <w:rPr>
        <w:rStyle w:val="PageNumber"/>
        <w:sz w:val="20"/>
        <w:szCs w:val="18"/>
      </w:rPr>
      <w:fldChar w:fldCharType="separate"/>
    </w:r>
    <w:r w:rsidR="0084321E">
      <w:rPr>
        <w:rStyle w:val="PageNumber"/>
        <w:noProof/>
        <w:sz w:val="20"/>
        <w:szCs w:val="18"/>
      </w:rPr>
      <w:t>3</w:t>
    </w:r>
    <w:r w:rsidR="0051182F" w:rsidRPr="00AC1F2B">
      <w:rPr>
        <w:rStyle w:val="PageNumber"/>
        <w:sz w:val="20"/>
        <w:szCs w:val="18"/>
      </w:rPr>
      <w:fldChar w:fldCharType="end"/>
    </w:r>
    <w:r w:rsidR="0051182F">
      <w:rPr>
        <w:rStyle w:val="PageNumber"/>
        <w:sz w:val="20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Ind w:w="-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295CFA" w:rsidTr="00091DF4">
      <w:tc>
        <w:tcPr>
          <w:tcW w:w="4889" w:type="dxa"/>
          <w:tcMar>
            <w:left w:w="0" w:type="dxa"/>
          </w:tcMar>
        </w:tcPr>
        <w:p w:rsidR="00295CFA" w:rsidRDefault="00091DF4" w:rsidP="00295CFA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eastAsia="zh-CN"/>
            </w:rPr>
            <w:drawing>
              <wp:inline distT="0" distB="0" distL="0" distR="0" wp14:anchorId="05FD602F" wp14:editId="645FA0CC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tcMar>
            <w:left w:w="0" w:type="dxa"/>
          </w:tcMar>
        </w:tcPr>
        <w:p w:rsidR="00295CFA" w:rsidRDefault="00295CFA" w:rsidP="00295CFA">
          <w:pPr>
            <w:pStyle w:val="Header"/>
            <w:spacing w:before="240"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6C1E8334" wp14:editId="699C5427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295CFA" w:rsidRDefault="00E915AF" w:rsidP="00295C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C6FAD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1DF4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4B62"/>
    <w:rsid w:val="00187CA3"/>
    <w:rsid w:val="00196710"/>
    <w:rsid w:val="00196770"/>
    <w:rsid w:val="00197324"/>
    <w:rsid w:val="001B351B"/>
    <w:rsid w:val="001B42C9"/>
    <w:rsid w:val="001C06DB"/>
    <w:rsid w:val="001C3A26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5CFA"/>
    <w:rsid w:val="002A2618"/>
    <w:rsid w:val="002A5DD7"/>
    <w:rsid w:val="002B0CAC"/>
    <w:rsid w:val="002B248D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1A"/>
    <w:rsid w:val="004F4543"/>
    <w:rsid w:val="004F57BB"/>
    <w:rsid w:val="00505309"/>
    <w:rsid w:val="0050789B"/>
    <w:rsid w:val="0051182F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24D8E"/>
    <w:rsid w:val="00630BBA"/>
    <w:rsid w:val="0064371D"/>
    <w:rsid w:val="00646955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F751F"/>
    <w:rsid w:val="007234B1"/>
    <w:rsid w:val="00723D08"/>
    <w:rsid w:val="007253AF"/>
    <w:rsid w:val="00725FDA"/>
    <w:rsid w:val="00727722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4321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3888"/>
    <w:rsid w:val="008F4F21"/>
    <w:rsid w:val="00904D4A"/>
    <w:rsid w:val="009076D7"/>
    <w:rsid w:val="009151BA"/>
    <w:rsid w:val="0091560C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4BDC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835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20E1"/>
    <w:rsid w:val="00EE03A0"/>
    <w:rsid w:val="00F424BF"/>
    <w:rsid w:val="00F44FC3"/>
    <w:rsid w:val="00F46107"/>
    <w:rsid w:val="00F468C5"/>
    <w:rsid w:val="00F52F39"/>
    <w:rsid w:val="00F55884"/>
    <w:rsid w:val="00F572D3"/>
    <w:rsid w:val="00F6184F"/>
    <w:rsid w:val="00F8310E"/>
    <w:rsid w:val="00F914DD"/>
    <w:rsid w:val="00FA2358"/>
    <w:rsid w:val="00FB2592"/>
    <w:rsid w:val="00FB2810"/>
    <w:rsid w:val="00FB7A2C"/>
    <w:rsid w:val="00FC2947"/>
    <w:rsid w:val="00FC6FAD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48BAEC8E-A2AD-4625-8513-F7DD9AAB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aliases w:val="Appel note de bas de p,Footnote Reference/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DNV-F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link w:val="QuestiontitleChar"/>
    <w:uiPriority w:val="99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295CFA"/>
    <w:rPr>
      <w:sz w:val="24"/>
      <w:szCs w:val="22"/>
      <w:lang w:val="en-US" w:eastAsia="en-US"/>
    </w:rPr>
  </w:style>
  <w:style w:type="paragraph" w:customStyle="1" w:styleId="AnnexNotitle0">
    <w:name w:val="Annex_No &amp; title"/>
    <w:basedOn w:val="Normal"/>
    <w:next w:val="Normal"/>
    <w:uiPriority w:val="99"/>
    <w:rsid w:val="00FC6FA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basedOn w:val="DefaultParagraphFont"/>
    <w:link w:val="Rectitle"/>
    <w:uiPriority w:val="99"/>
    <w:locked/>
    <w:rsid w:val="00FC6FAD"/>
    <w:rPr>
      <w:b/>
      <w:sz w:val="28"/>
      <w:szCs w:val="22"/>
      <w:lang w:val="en-US" w:eastAsia="en-US"/>
    </w:rPr>
  </w:style>
  <w:style w:type="paragraph" w:customStyle="1" w:styleId="QuestionNoBR">
    <w:name w:val="Question_No_BR"/>
    <w:basedOn w:val="Normal"/>
    <w:next w:val="Questiontitle"/>
    <w:rsid w:val="004F451A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QuestiontitleChar">
    <w:name w:val="Question_title Char"/>
    <w:basedOn w:val="DefaultParagraphFont"/>
    <w:link w:val="Questiontitle"/>
    <w:uiPriority w:val="99"/>
    <w:rsid w:val="004F451A"/>
    <w:rPr>
      <w:b/>
      <w:sz w:val="28"/>
      <w:szCs w:val="22"/>
      <w:lang w:val="en-US" w:eastAsia="en-US"/>
    </w:rPr>
  </w:style>
  <w:style w:type="character" w:customStyle="1" w:styleId="FootnoteTextChar">
    <w:name w:val="Footnote Text Char"/>
    <w:aliases w:val="footnote text Char,ALTS FOOTNOTE Char,DNV-FT Char"/>
    <w:basedOn w:val="DefaultParagraphFont"/>
    <w:link w:val="FootnoteText"/>
    <w:rsid w:val="004F451A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17F23-491A-467F-87CE-F0C0A4CD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1</TotalTime>
  <Pages>3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1399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Kong, Hongli</dc:creator>
  <cp:lastModifiedBy>Fernandez Jimenez, Virginia</cp:lastModifiedBy>
  <cp:revision>3</cp:revision>
  <cp:lastPrinted>2019-02-05T10:06:00Z</cp:lastPrinted>
  <dcterms:created xsi:type="dcterms:W3CDTF">2019-02-05T10:05:00Z</dcterms:created>
  <dcterms:modified xsi:type="dcterms:W3CDTF">2019-02-05T10:06:00Z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