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AB7C21" w:rsidTr="004228FA">
        <w:trPr>
          <w:jc w:val="center"/>
        </w:trPr>
        <w:tc>
          <w:tcPr>
            <w:tcW w:w="9889" w:type="dxa"/>
            <w:gridSpan w:val="3"/>
            <w:shd w:val="clear" w:color="auto" w:fill="auto"/>
          </w:tcPr>
          <w:p w:rsidR="00E53DCE" w:rsidRPr="00AB7C21" w:rsidRDefault="00E53DCE" w:rsidP="00953A10">
            <w:pPr>
              <w:spacing w:before="0" w:line="240" w:lineRule="auto"/>
              <w:jc w:val="left"/>
              <w:rPr>
                <w:rFonts w:cstheme="minorHAnsi"/>
                <w:b/>
                <w:bCs/>
                <w:color w:val="808080"/>
                <w:sz w:val="28"/>
                <w:szCs w:val="28"/>
                <w:lang w:val="fr-CH"/>
              </w:rPr>
            </w:pPr>
            <w:r w:rsidRPr="00AB7C21">
              <w:rPr>
                <w:rFonts w:cstheme="minorHAnsi"/>
                <w:b/>
                <w:bCs/>
                <w:color w:val="808080"/>
                <w:sz w:val="28"/>
                <w:szCs w:val="28"/>
                <w:lang w:val="fr-CH"/>
              </w:rPr>
              <w:t>Bureau des radiocommunications (BR)</w:t>
            </w:r>
          </w:p>
          <w:p w:rsidR="00E53DCE" w:rsidRPr="00AB7C21" w:rsidRDefault="00E53DCE" w:rsidP="00953A10">
            <w:pPr>
              <w:spacing w:before="0" w:line="240" w:lineRule="auto"/>
              <w:jc w:val="left"/>
              <w:rPr>
                <w:rFonts w:cs="Times New Roman Bold"/>
                <w:b/>
                <w:bCs/>
                <w:color w:val="808080"/>
                <w:sz w:val="28"/>
                <w:szCs w:val="28"/>
                <w:lang w:val="fr-CH"/>
              </w:rPr>
            </w:pPr>
          </w:p>
        </w:tc>
      </w:tr>
      <w:tr w:rsidR="00E53DCE" w:rsidRPr="00AB7C21" w:rsidTr="004228FA">
        <w:trPr>
          <w:jc w:val="center"/>
        </w:trPr>
        <w:tc>
          <w:tcPr>
            <w:tcW w:w="7054" w:type="dxa"/>
            <w:gridSpan w:val="2"/>
            <w:shd w:val="clear" w:color="auto" w:fill="auto"/>
          </w:tcPr>
          <w:p w:rsidR="00E53DCE" w:rsidRPr="00AB7C21" w:rsidRDefault="00E53DCE" w:rsidP="00953A10">
            <w:pPr>
              <w:spacing w:before="0" w:line="240" w:lineRule="auto"/>
              <w:jc w:val="left"/>
              <w:rPr>
                <w:sz w:val="28"/>
                <w:szCs w:val="28"/>
                <w:lang w:val="fr-CH"/>
              </w:rPr>
            </w:pPr>
            <w:r w:rsidRPr="00AB7C21">
              <w:rPr>
                <w:szCs w:val="24"/>
                <w:lang w:val="fr-CH"/>
              </w:rPr>
              <w:t>Circulaire administrative</w:t>
            </w:r>
          </w:p>
          <w:p w:rsidR="00E53DCE" w:rsidRPr="00AB7C21" w:rsidRDefault="00B53305" w:rsidP="005C18BA">
            <w:pPr>
              <w:spacing w:before="0" w:line="240" w:lineRule="auto"/>
              <w:jc w:val="left"/>
              <w:rPr>
                <w:b/>
                <w:bCs/>
                <w:sz w:val="28"/>
                <w:szCs w:val="28"/>
                <w:lang w:val="fr-CH"/>
              </w:rPr>
            </w:pPr>
            <w:r w:rsidRPr="00AB7C21">
              <w:rPr>
                <w:b/>
                <w:bCs/>
                <w:szCs w:val="24"/>
                <w:lang w:val="fr-CH"/>
              </w:rPr>
              <w:t>CACE/</w:t>
            </w:r>
            <w:r w:rsidR="005C18BA" w:rsidRPr="00AB7C21">
              <w:rPr>
                <w:b/>
                <w:bCs/>
                <w:szCs w:val="24"/>
                <w:lang w:val="fr-CH"/>
              </w:rPr>
              <w:t>88</w:t>
            </w:r>
            <w:r w:rsidR="00FB51A2" w:rsidRPr="00AB7C21">
              <w:rPr>
                <w:b/>
                <w:bCs/>
                <w:szCs w:val="24"/>
                <w:lang w:val="fr-CH"/>
              </w:rPr>
              <w:t>4</w:t>
            </w:r>
          </w:p>
        </w:tc>
        <w:tc>
          <w:tcPr>
            <w:tcW w:w="2835" w:type="dxa"/>
            <w:shd w:val="clear" w:color="auto" w:fill="auto"/>
          </w:tcPr>
          <w:p w:rsidR="00E53DCE" w:rsidRPr="00AB7C21" w:rsidRDefault="004E07B1" w:rsidP="004E07B1">
            <w:pPr>
              <w:spacing w:before="0" w:line="240" w:lineRule="auto"/>
              <w:jc w:val="right"/>
              <w:rPr>
                <w:sz w:val="28"/>
                <w:szCs w:val="28"/>
                <w:lang w:val="fr-CH"/>
              </w:rPr>
            </w:pPr>
            <w:r w:rsidRPr="00AB7C21">
              <w:rPr>
                <w:szCs w:val="24"/>
                <w:lang w:val="fr-CH"/>
              </w:rPr>
              <w:t xml:space="preserve">Le </w:t>
            </w:r>
            <w:sdt>
              <w:sdtPr>
                <w:rPr>
                  <w:rFonts w:cs="Arial"/>
                  <w:szCs w:val="24"/>
                  <w:lang w:val="fr-CH"/>
                </w:rPr>
                <w:alias w:val="Date"/>
                <w:tag w:val="Date"/>
                <w:id w:val="444659277"/>
                <w:placeholder>
                  <w:docPart w:val="45DFBDEC74F943F78037C22BA4BE5797"/>
                </w:placeholder>
                <w:date>
                  <w:dateFormat w:val="d MMMM yyyy"/>
                  <w:lid w:val="fr-FR"/>
                  <w:storeMappedDataAs w:val="date"/>
                  <w:calendar w:val="gregorian"/>
                </w:date>
              </w:sdtPr>
              <w:sdtEndPr/>
              <w:sdtContent>
                <w:r w:rsidRPr="00AB7C21">
                  <w:rPr>
                    <w:rFonts w:cs="Arial"/>
                    <w:szCs w:val="24"/>
                    <w:lang w:val="fr-CH"/>
                  </w:rPr>
                  <w:t>17 janvier 2019</w:t>
                </w:r>
              </w:sdtContent>
            </w:sdt>
          </w:p>
        </w:tc>
      </w:tr>
      <w:tr w:rsidR="00E53DCE" w:rsidRPr="00AB7C21" w:rsidTr="004228FA">
        <w:trPr>
          <w:jc w:val="center"/>
        </w:trPr>
        <w:tc>
          <w:tcPr>
            <w:tcW w:w="9889" w:type="dxa"/>
            <w:gridSpan w:val="3"/>
            <w:shd w:val="clear" w:color="auto" w:fill="auto"/>
          </w:tcPr>
          <w:p w:rsidR="00E53DCE" w:rsidRPr="00AB7C21" w:rsidRDefault="00E53DCE" w:rsidP="00953A10">
            <w:pPr>
              <w:spacing w:before="0" w:line="240" w:lineRule="auto"/>
              <w:jc w:val="left"/>
              <w:rPr>
                <w:rFonts w:cs="Arial"/>
                <w:szCs w:val="24"/>
                <w:lang w:val="fr-CH"/>
              </w:rPr>
            </w:pPr>
          </w:p>
        </w:tc>
      </w:tr>
      <w:tr w:rsidR="00E53DCE" w:rsidRPr="00AB7C21" w:rsidTr="004228FA">
        <w:trPr>
          <w:jc w:val="center"/>
        </w:trPr>
        <w:tc>
          <w:tcPr>
            <w:tcW w:w="9889" w:type="dxa"/>
            <w:gridSpan w:val="3"/>
            <w:shd w:val="clear" w:color="auto" w:fill="auto"/>
          </w:tcPr>
          <w:p w:rsidR="00E53DCE" w:rsidRPr="00AB7C21" w:rsidRDefault="00E53DCE" w:rsidP="00953A10">
            <w:pPr>
              <w:spacing w:before="0" w:line="240" w:lineRule="auto"/>
              <w:jc w:val="left"/>
              <w:rPr>
                <w:szCs w:val="24"/>
                <w:lang w:val="fr-CH"/>
              </w:rPr>
            </w:pPr>
          </w:p>
        </w:tc>
      </w:tr>
      <w:tr w:rsidR="00E53DCE" w:rsidRPr="00E77441" w:rsidTr="004228FA">
        <w:trPr>
          <w:jc w:val="center"/>
        </w:trPr>
        <w:tc>
          <w:tcPr>
            <w:tcW w:w="9889" w:type="dxa"/>
            <w:gridSpan w:val="3"/>
            <w:shd w:val="clear" w:color="auto" w:fill="auto"/>
          </w:tcPr>
          <w:p w:rsidR="00E53DCE" w:rsidRPr="00AB7C21" w:rsidRDefault="00B53305" w:rsidP="005C18BA">
            <w:pPr>
              <w:spacing w:before="0" w:line="240" w:lineRule="auto"/>
              <w:jc w:val="left"/>
              <w:rPr>
                <w:b/>
                <w:bCs/>
                <w:szCs w:val="24"/>
                <w:lang w:val="fr-CH"/>
              </w:rPr>
            </w:pPr>
            <w:r w:rsidRPr="00AB7C21">
              <w:rPr>
                <w:b/>
                <w:bCs/>
                <w:szCs w:val="24"/>
                <w:lang w:val="fr-CH"/>
              </w:rPr>
              <w:t>Aux Administrations des Etats Membres de l'UIT</w:t>
            </w:r>
            <w:r w:rsidRPr="00AB7C21">
              <w:rPr>
                <w:b/>
                <w:szCs w:val="24"/>
                <w:lang w:val="fr-CH"/>
              </w:rPr>
              <w:t>, aux Membres du Secteur des radiocommunications, aux Associés de l'UIT-R participant aux travaux de la Commission d'études </w:t>
            </w:r>
            <w:r w:rsidR="005C18BA" w:rsidRPr="00AB7C21">
              <w:rPr>
                <w:b/>
                <w:szCs w:val="24"/>
                <w:lang w:val="fr-CH"/>
              </w:rPr>
              <w:t>6</w:t>
            </w:r>
            <w:r w:rsidRPr="00AB7C21">
              <w:rPr>
                <w:b/>
                <w:szCs w:val="24"/>
                <w:lang w:val="fr-CH"/>
              </w:rPr>
              <w:t xml:space="preserve"> des radiocommunications et aux établissements universitaires participant aux travaux de l'UIT</w:t>
            </w:r>
          </w:p>
        </w:tc>
      </w:tr>
      <w:tr w:rsidR="00E53DCE" w:rsidRPr="00E77441" w:rsidTr="004228FA">
        <w:trPr>
          <w:jc w:val="center"/>
        </w:trPr>
        <w:tc>
          <w:tcPr>
            <w:tcW w:w="9889" w:type="dxa"/>
            <w:gridSpan w:val="3"/>
            <w:shd w:val="clear" w:color="auto" w:fill="auto"/>
          </w:tcPr>
          <w:p w:rsidR="00E53DCE" w:rsidRPr="00AB7C21" w:rsidRDefault="00E53DCE" w:rsidP="00953A10">
            <w:pPr>
              <w:spacing w:before="0" w:line="240" w:lineRule="auto"/>
              <w:jc w:val="left"/>
              <w:rPr>
                <w:szCs w:val="24"/>
                <w:lang w:val="fr-CH"/>
              </w:rPr>
            </w:pPr>
          </w:p>
        </w:tc>
      </w:tr>
      <w:tr w:rsidR="00E53DCE" w:rsidRPr="00E77441" w:rsidTr="004228FA">
        <w:trPr>
          <w:jc w:val="center"/>
        </w:trPr>
        <w:tc>
          <w:tcPr>
            <w:tcW w:w="1526" w:type="dxa"/>
            <w:shd w:val="clear" w:color="auto" w:fill="auto"/>
          </w:tcPr>
          <w:p w:rsidR="00E53DCE" w:rsidRPr="00AB7C21" w:rsidRDefault="003471C9" w:rsidP="00953A10">
            <w:pPr>
              <w:tabs>
                <w:tab w:val="clear" w:pos="1588"/>
                <w:tab w:val="left" w:pos="1560"/>
              </w:tabs>
              <w:spacing w:before="0" w:line="240" w:lineRule="auto"/>
              <w:jc w:val="left"/>
              <w:rPr>
                <w:szCs w:val="24"/>
                <w:lang w:val="fr-CH"/>
              </w:rPr>
            </w:pPr>
            <w:r w:rsidRPr="00AB7C21">
              <w:rPr>
                <w:lang w:val="fr-CH"/>
              </w:rPr>
              <w:t>Objet</w:t>
            </w:r>
            <w:r w:rsidR="00E53DCE" w:rsidRPr="00AB7C21">
              <w:rPr>
                <w:szCs w:val="24"/>
                <w:lang w:val="fr-CH"/>
              </w:rPr>
              <w:t>:</w:t>
            </w:r>
          </w:p>
        </w:tc>
        <w:tc>
          <w:tcPr>
            <w:tcW w:w="8363" w:type="dxa"/>
            <w:gridSpan w:val="2"/>
            <w:vMerge w:val="restart"/>
            <w:shd w:val="clear" w:color="auto" w:fill="auto"/>
          </w:tcPr>
          <w:p w:rsidR="00B53305" w:rsidRPr="00AB7C21" w:rsidRDefault="00B53305" w:rsidP="005C18BA">
            <w:pPr>
              <w:spacing w:before="0" w:line="240" w:lineRule="auto"/>
              <w:rPr>
                <w:b/>
                <w:bCs/>
                <w:szCs w:val="24"/>
                <w:lang w:val="fr-CH"/>
              </w:rPr>
            </w:pPr>
            <w:r w:rsidRPr="00AB7C21">
              <w:rPr>
                <w:b/>
                <w:bCs/>
                <w:szCs w:val="24"/>
                <w:lang w:val="fr-CH"/>
              </w:rPr>
              <w:t xml:space="preserve">Commission d'études </w:t>
            </w:r>
            <w:r w:rsidR="005C18BA" w:rsidRPr="00AB7C21">
              <w:rPr>
                <w:b/>
                <w:bCs/>
                <w:szCs w:val="24"/>
                <w:lang w:val="fr-CH"/>
              </w:rPr>
              <w:t>6</w:t>
            </w:r>
            <w:r w:rsidRPr="00AB7C21">
              <w:rPr>
                <w:b/>
                <w:bCs/>
                <w:szCs w:val="24"/>
                <w:lang w:val="fr-CH"/>
              </w:rPr>
              <w:t xml:space="preserve"> des radiocommunications (</w:t>
            </w:r>
            <w:r w:rsidR="005C18BA" w:rsidRPr="00AB7C21">
              <w:rPr>
                <w:b/>
                <w:bCs/>
                <w:lang w:val="fr-CH"/>
              </w:rPr>
              <w:t>Service de radiodiffusion</w:t>
            </w:r>
            <w:r w:rsidRPr="00AB7C21">
              <w:rPr>
                <w:b/>
                <w:bCs/>
                <w:szCs w:val="24"/>
                <w:lang w:val="fr-CH"/>
              </w:rPr>
              <w:t>)</w:t>
            </w:r>
          </w:p>
          <w:p w:rsidR="00E53DCE" w:rsidRPr="00AB7C21" w:rsidRDefault="00B53305" w:rsidP="005C18BA">
            <w:pPr>
              <w:tabs>
                <w:tab w:val="clear" w:pos="794"/>
                <w:tab w:val="clear" w:pos="1191"/>
              </w:tabs>
              <w:spacing w:line="240" w:lineRule="auto"/>
              <w:ind w:left="480" w:hanging="443"/>
              <w:jc w:val="left"/>
              <w:rPr>
                <w:b/>
                <w:bCs/>
                <w:szCs w:val="24"/>
                <w:lang w:val="fr-CH"/>
              </w:rPr>
            </w:pPr>
            <w:r w:rsidRPr="00AB7C21">
              <w:rPr>
                <w:b/>
                <w:bCs/>
                <w:szCs w:val="24"/>
                <w:lang w:val="fr-CH"/>
              </w:rPr>
              <w:t>–</w:t>
            </w:r>
            <w:r w:rsidRPr="00AB7C21">
              <w:rPr>
                <w:szCs w:val="24"/>
                <w:lang w:val="fr-CH"/>
              </w:rPr>
              <w:tab/>
            </w:r>
            <w:r w:rsidR="005C18BA" w:rsidRPr="00AB7C21">
              <w:rPr>
                <w:b/>
                <w:bCs/>
                <w:szCs w:val="24"/>
                <w:lang w:val="fr-CH"/>
              </w:rPr>
              <w:t>Approbation d'une nouvelle Question UIT-R et d'une Question</w:t>
            </w:r>
            <w:r w:rsidRPr="00AB7C21">
              <w:rPr>
                <w:b/>
                <w:bCs/>
                <w:szCs w:val="24"/>
                <w:lang w:val="fr-CH"/>
              </w:rPr>
              <w:t xml:space="preserve"> UIT</w:t>
            </w:r>
            <w:r w:rsidRPr="00AB7C21">
              <w:rPr>
                <w:b/>
                <w:bCs/>
                <w:szCs w:val="24"/>
                <w:lang w:val="fr-CH"/>
              </w:rPr>
              <w:noBreakHyphen/>
            </w:r>
            <w:r w:rsidR="005C18BA" w:rsidRPr="00AB7C21">
              <w:rPr>
                <w:b/>
                <w:bCs/>
                <w:szCs w:val="24"/>
                <w:lang w:val="fr-CH"/>
              </w:rPr>
              <w:t>R révisée</w:t>
            </w:r>
          </w:p>
        </w:tc>
      </w:tr>
      <w:tr w:rsidR="00E53DCE" w:rsidRPr="00E77441" w:rsidTr="004228FA">
        <w:trPr>
          <w:jc w:val="center"/>
        </w:trPr>
        <w:tc>
          <w:tcPr>
            <w:tcW w:w="1526" w:type="dxa"/>
            <w:shd w:val="clear" w:color="auto" w:fill="auto"/>
          </w:tcPr>
          <w:p w:rsidR="00E53DCE" w:rsidRPr="00AB7C21"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AB7C21" w:rsidRDefault="00E53DCE" w:rsidP="00953A10">
            <w:pPr>
              <w:tabs>
                <w:tab w:val="clear" w:pos="1588"/>
                <w:tab w:val="left" w:pos="1560"/>
              </w:tabs>
              <w:spacing w:before="0" w:line="240" w:lineRule="auto"/>
              <w:rPr>
                <w:b/>
                <w:bCs/>
                <w:szCs w:val="24"/>
                <w:lang w:val="fr-CH"/>
              </w:rPr>
            </w:pPr>
          </w:p>
        </w:tc>
      </w:tr>
      <w:tr w:rsidR="00E53DCE" w:rsidRPr="00E77441" w:rsidTr="004228FA">
        <w:trPr>
          <w:jc w:val="center"/>
        </w:trPr>
        <w:tc>
          <w:tcPr>
            <w:tcW w:w="1526" w:type="dxa"/>
            <w:shd w:val="clear" w:color="auto" w:fill="auto"/>
          </w:tcPr>
          <w:p w:rsidR="00E53DCE" w:rsidRPr="00AB7C21"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AB7C21" w:rsidRDefault="00E53DCE" w:rsidP="00953A10">
            <w:pPr>
              <w:tabs>
                <w:tab w:val="clear" w:pos="1588"/>
                <w:tab w:val="left" w:pos="1560"/>
              </w:tabs>
              <w:spacing w:before="0" w:line="240" w:lineRule="auto"/>
              <w:rPr>
                <w:b/>
                <w:bCs/>
                <w:szCs w:val="24"/>
                <w:lang w:val="fr-CH"/>
              </w:rPr>
            </w:pPr>
          </w:p>
        </w:tc>
      </w:tr>
    </w:tbl>
    <w:p w:rsidR="00B53305" w:rsidRPr="00AB7C21" w:rsidRDefault="00B53305" w:rsidP="00206427">
      <w:pPr>
        <w:spacing w:before="400" w:line="240" w:lineRule="auto"/>
        <w:rPr>
          <w:szCs w:val="24"/>
          <w:lang w:val="fr-CH"/>
        </w:rPr>
      </w:pPr>
      <w:r w:rsidRPr="00AB7C21">
        <w:rPr>
          <w:szCs w:val="24"/>
          <w:lang w:val="fr-CH"/>
        </w:rPr>
        <w:t>Dans la Circulaire administrative CACE/</w:t>
      </w:r>
      <w:r w:rsidR="005C18BA" w:rsidRPr="00AB7C21">
        <w:rPr>
          <w:szCs w:val="24"/>
          <w:lang w:val="fr-CH"/>
        </w:rPr>
        <w:t>874</w:t>
      </w:r>
      <w:r w:rsidRPr="00AB7C21">
        <w:rPr>
          <w:szCs w:val="24"/>
          <w:lang w:val="fr-CH"/>
        </w:rPr>
        <w:t xml:space="preserve"> en date du </w:t>
      </w:r>
      <w:r w:rsidR="005C18BA" w:rsidRPr="00AB7C21">
        <w:rPr>
          <w:szCs w:val="24"/>
          <w:lang w:val="fr-CH"/>
        </w:rPr>
        <w:t>9 novembre 2018</w:t>
      </w:r>
      <w:r w:rsidRPr="00AB7C21">
        <w:rPr>
          <w:szCs w:val="24"/>
          <w:lang w:val="fr-CH"/>
        </w:rPr>
        <w:t xml:space="preserve">, </w:t>
      </w:r>
      <w:r w:rsidR="005C18BA" w:rsidRPr="00AB7C21">
        <w:rPr>
          <w:szCs w:val="24"/>
          <w:lang w:val="fr-CH"/>
        </w:rPr>
        <w:t>un</w:t>
      </w:r>
      <w:r w:rsidRPr="00AB7C21">
        <w:rPr>
          <w:szCs w:val="24"/>
          <w:lang w:val="fr-CH"/>
        </w:rPr>
        <w:t xml:space="preserve"> projet de nouvelle Question UIT-R et </w:t>
      </w:r>
      <w:r w:rsidR="005C18BA" w:rsidRPr="00AB7C21">
        <w:rPr>
          <w:szCs w:val="24"/>
          <w:lang w:val="fr-CH"/>
        </w:rPr>
        <w:t>un</w:t>
      </w:r>
      <w:r w:rsidRPr="00AB7C21">
        <w:rPr>
          <w:szCs w:val="24"/>
          <w:lang w:val="fr-CH"/>
        </w:rPr>
        <w:t xml:space="preserve"> projet de Question UIT-R révisée ont été soumis pour approbation par correspondance conformément à la Résolution UIT-R 1-7 (§</w:t>
      </w:r>
      <w:r w:rsidR="00953A10" w:rsidRPr="00AB7C21">
        <w:rPr>
          <w:szCs w:val="24"/>
          <w:lang w:val="fr-CH"/>
        </w:rPr>
        <w:t xml:space="preserve"> </w:t>
      </w:r>
      <w:r w:rsidRPr="00AB7C21">
        <w:rPr>
          <w:szCs w:val="24"/>
          <w:lang w:val="fr-CH"/>
        </w:rPr>
        <w:t xml:space="preserve">A2.5.2.3). </w:t>
      </w:r>
    </w:p>
    <w:p w:rsidR="00B53305" w:rsidRPr="00AB7C21" w:rsidRDefault="00B53305" w:rsidP="005C18BA">
      <w:pPr>
        <w:spacing w:before="120" w:line="240" w:lineRule="auto"/>
        <w:rPr>
          <w:szCs w:val="24"/>
          <w:lang w:val="fr-CH"/>
        </w:rPr>
      </w:pPr>
      <w:r w:rsidRPr="00AB7C21">
        <w:rPr>
          <w:szCs w:val="24"/>
          <w:lang w:val="fr-CH"/>
        </w:rPr>
        <w:t>Les conditions régissant cette procédure ont été satisfa</w:t>
      </w:r>
      <w:r w:rsidR="005C18BA" w:rsidRPr="00AB7C21">
        <w:rPr>
          <w:szCs w:val="24"/>
          <w:lang w:val="fr-CH"/>
        </w:rPr>
        <w:t xml:space="preserve">ites le </w:t>
      </w:r>
      <w:r w:rsidR="005C18BA" w:rsidRPr="00E77441">
        <w:rPr>
          <w:lang w:val="fr-CH"/>
        </w:rPr>
        <w:t>9 janvier 2019</w:t>
      </w:r>
      <w:r w:rsidRPr="00AB7C21">
        <w:rPr>
          <w:szCs w:val="24"/>
          <w:lang w:val="fr-CH"/>
        </w:rPr>
        <w:t>.</w:t>
      </w:r>
    </w:p>
    <w:p w:rsidR="00B53305" w:rsidRPr="00AB7C21" w:rsidRDefault="00953A10" w:rsidP="00A35EBC">
      <w:pPr>
        <w:spacing w:before="120" w:line="240" w:lineRule="auto"/>
        <w:rPr>
          <w:szCs w:val="24"/>
          <w:lang w:val="fr-CH"/>
        </w:rPr>
      </w:pPr>
      <w:r w:rsidRPr="00AB7C21">
        <w:rPr>
          <w:szCs w:val="24"/>
          <w:lang w:val="fr-CH"/>
        </w:rPr>
        <w:t>Le</w:t>
      </w:r>
      <w:r w:rsidR="00C15FF0" w:rsidRPr="00AB7C21">
        <w:rPr>
          <w:szCs w:val="24"/>
          <w:lang w:val="fr-CH"/>
        </w:rPr>
        <w:t>s</w:t>
      </w:r>
      <w:r w:rsidRPr="00AB7C21">
        <w:rPr>
          <w:szCs w:val="24"/>
          <w:lang w:val="fr-CH"/>
        </w:rPr>
        <w:t xml:space="preserve"> texte</w:t>
      </w:r>
      <w:r w:rsidR="00C15FF0" w:rsidRPr="00AB7C21">
        <w:rPr>
          <w:szCs w:val="24"/>
          <w:lang w:val="fr-CH"/>
        </w:rPr>
        <w:t>s</w:t>
      </w:r>
      <w:r w:rsidRPr="00AB7C21">
        <w:rPr>
          <w:szCs w:val="24"/>
          <w:lang w:val="fr-CH"/>
        </w:rPr>
        <w:t xml:space="preserve"> </w:t>
      </w:r>
      <w:r w:rsidR="00B53305" w:rsidRPr="00AB7C21">
        <w:rPr>
          <w:szCs w:val="24"/>
          <w:lang w:val="fr-CH"/>
        </w:rPr>
        <w:t xml:space="preserve">des Questions approuvées </w:t>
      </w:r>
      <w:r w:rsidR="00C15FF0" w:rsidRPr="00AB7C21">
        <w:rPr>
          <w:szCs w:val="24"/>
          <w:lang w:val="fr-CH"/>
        </w:rPr>
        <w:t>sont</w:t>
      </w:r>
      <w:r w:rsidR="00B53305" w:rsidRPr="00AB7C21">
        <w:rPr>
          <w:szCs w:val="24"/>
          <w:lang w:val="fr-CH"/>
        </w:rPr>
        <w:t xml:space="preserve"> joint</w:t>
      </w:r>
      <w:r w:rsidR="00C15FF0" w:rsidRPr="00AB7C21">
        <w:rPr>
          <w:szCs w:val="24"/>
          <w:lang w:val="fr-CH"/>
        </w:rPr>
        <w:t>s</w:t>
      </w:r>
      <w:r w:rsidR="00B53305" w:rsidRPr="00AB7C21">
        <w:rPr>
          <w:szCs w:val="24"/>
          <w:lang w:val="fr-CH"/>
        </w:rPr>
        <w:t xml:space="preserve"> pour référence dans </w:t>
      </w:r>
      <w:r w:rsidR="00A35EBC" w:rsidRPr="00AB7C21">
        <w:rPr>
          <w:szCs w:val="24"/>
          <w:lang w:val="fr-CH"/>
        </w:rPr>
        <w:t xml:space="preserve">les </w:t>
      </w:r>
      <w:r w:rsidR="00B53305" w:rsidRPr="00AB7C21">
        <w:rPr>
          <w:szCs w:val="24"/>
          <w:lang w:val="fr-CH"/>
        </w:rPr>
        <w:t>Annexe</w:t>
      </w:r>
      <w:r w:rsidR="006E4123" w:rsidRPr="00AB7C21">
        <w:rPr>
          <w:szCs w:val="24"/>
          <w:lang w:val="fr-CH"/>
        </w:rPr>
        <w:t>s</w:t>
      </w:r>
      <w:r w:rsidR="00B53305" w:rsidRPr="00AB7C21">
        <w:rPr>
          <w:szCs w:val="24"/>
          <w:lang w:val="fr-CH"/>
        </w:rPr>
        <w:t xml:space="preserve"> </w:t>
      </w:r>
      <w:r w:rsidR="006E4123" w:rsidRPr="00AB7C21">
        <w:rPr>
          <w:szCs w:val="24"/>
          <w:lang w:val="fr-CH"/>
        </w:rPr>
        <w:t xml:space="preserve">1 </w:t>
      </w:r>
      <w:r w:rsidR="00A35EBC" w:rsidRPr="00AB7C21">
        <w:rPr>
          <w:szCs w:val="24"/>
          <w:lang w:val="fr-CH"/>
        </w:rPr>
        <w:t xml:space="preserve">et </w:t>
      </w:r>
      <w:r w:rsidR="006E4123" w:rsidRPr="00AB7C21">
        <w:rPr>
          <w:szCs w:val="24"/>
          <w:lang w:val="fr-CH"/>
        </w:rPr>
        <w:t xml:space="preserve">2 </w:t>
      </w:r>
      <w:r w:rsidR="00B53305" w:rsidRPr="00AB7C21">
        <w:rPr>
          <w:szCs w:val="24"/>
          <w:lang w:val="fr-CH"/>
        </w:rPr>
        <w:t xml:space="preserve">de la présente </w:t>
      </w:r>
      <w:r w:rsidR="002357F9" w:rsidRPr="00AB7C21">
        <w:rPr>
          <w:szCs w:val="24"/>
          <w:lang w:val="fr-CH"/>
        </w:rPr>
        <w:t>lettre</w:t>
      </w:r>
      <w:r w:rsidR="000C3465" w:rsidRPr="00AB7C21">
        <w:rPr>
          <w:szCs w:val="24"/>
          <w:lang w:val="fr-CH"/>
        </w:rPr>
        <w:t xml:space="preserve"> </w:t>
      </w:r>
      <w:r w:rsidR="00B53305" w:rsidRPr="00AB7C21">
        <w:rPr>
          <w:szCs w:val="24"/>
          <w:lang w:val="fr-CH"/>
        </w:rPr>
        <w:t>et ser</w:t>
      </w:r>
      <w:r w:rsidR="000C3465" w:rsidRPr="00AB7C21">
        <w:rPr>
          <w:szCs w:val="24"/>
          <w:lang w:val="fr-CH"/>
        </w:rPr>
        <w:t>ont</w:t>
      </w:r>
      <w:r w:rsidR="00B53305" w:rsidRPr="00AB7C21">
        <w:rPr>
          <w:szCs w:val="24"/>
          <w:lang w:val="fr-CH"/>
        </w:rPr>
        <w:t xml:space="preserve"> publié</w:t>
      </w:r>
      <w:r w:rsidR="00C15FF0" w:rsidRPr="00AB7C21">
        <w:rPr>
          <w:szCs w:val="24"/>
          <w:lang w:val="fr-CH"/>
        </w:rPr>
        <w:t>s</w:t>
      </w:r>
      <w:r w:rsidR="00B53305" w:rsidRPr="00AB7C21">
        <w:rPr>
          <w:szCs w:val="24"/>
          <w:lang w:val="fr-CH"/>
        </w:rPr>
        <w:t xml:space="preserve"> par l'UIT. </w:t>
      </w:r>
    </w:p>
    <w:p w:rsidR="00B53305" w:rsidRPr="00AB7C21" w:rsidRDefault="000C51D4" w:rsidP="003344D3">
      <w:pPr>
        <w:spacing w:before="1440" w:line="240" w:lineRule="auto"/>
        <w:jc w:val="left"/>
        <w:rPr>
          <w:szCs w:val="24"/>
          <w:lang w:val="fr-CH"/>
        </w:rPr>
      </w:pPr>
      <w:r w:rsidRPr="00AB7C21">
        <w:rPr>
          <w:szCs w:val="24"/>
          <w:lang w:val="fr-CH"/>
        </w:rPr>
        <w:t>Mario Maniewicz</w:t>
      </w:r>
      <w:r w:rsidR="00B53305" w:rsidRPr="00AB7C21">
        <w:rPr>
          <w:szCs w:val="24"/>
          <w:lang w:val="fr-CH"/>
        </w:rPr>
        <w:br/>
        <w:t xml:space="preserve">Directeur </w:t>
      </w:r>
    </w:p>
    <w:p w:rsidR="00B53305" w:rsidRPr="00AB7C21" w:rsidRDefault="00B53305" w:rsidP="00955E71">
      <w:pPr>
        <w:spacing w:before="960" w:line="240" w:lineRule="auto"/>
        <w:ind w:left="794" w:hanging="794"/>
        <w:rPr>
          <w:b/>
          <w:bCs/>
          <w:szCs w:val="24"/>
          <w:lang w:val="fr-CH"/>
        </w:rPr>
      </w:pPr>
      <w:r w:rsidRPr="00AB7C21">
        <w:rPr>
          <w:b/>
          <w:bCs/>
          <w:szCs w:val="24"/>
          <w:lang w:val="fr-CH"/>
        </w:rPr>
        <w:t>Annexes</w:t>
      </w:r>
      <w:r w:rsidR="00953A10" w:rsidRPr="00AB7C21">
        <w:rPr>
          <w:szCs w:val="24"/>
          <w:lang w:val="fr-CH"/>
        </w:rPr>
        <w:t>:</w:t>
      </w:r>
      <w:r w:rsidR="005C18BA" w:rsidRPr="00AB7C21">
        <w:rPr>
          <w:szCs w:val="24"/>
          <w:lang w:val="fr-CH"/>
        </w:rPr>
        <w:t xml:space="preserve"> 2</w:t>
      </w:r>
    </w:p>
    <w:p w:rsidR="00CB2C1B" w:rsidRPr="00AB7C21" w:rsidRDefault="00B53305" w:rsidP="00206427">
      <w:pPr>
        <w:pStyle w:val="Headingb9pt"/>
        <w:keepNext w:val="0"/>
        <w:spacing w:before="1320" w:afterLines="20" w:after="48" w:line="240" w:lineRule="auto"/>
      </w:pPr>
      <w:r w:rsidRPr="00AB7C21">
        <w:t>Distribution:</w:t>
      </w:r>
    </w:p>
    <w:p w:rsidR="00B53305" w:rsidRPr="00AB7C21" w:rsidRDefault="00B53305" w:rsidP="00206427">
      <w:pPr>
        <w:pStyle w:val="enumlev19pt"/>
        <w:spacing w:before="0" w:line="240" w:lineRule="auto"/>
        <w:ind w:left="284" w:hanging="284"/>
      </w:pPr>
      <w:r w:rsidRPr="00AB7C21">
        <w:t>–</w:t>
      </w:r>
      <w:r w:rsidRPr="00AB7C21">
        <w:tab/>
        <w:t>Administrations des Etats Membres de l'UIT et Membres du Secteur des radiocommunications</w:t>
      </w:r>
      <w:r w:rsidR="00840E74" w:rsidRPr="00AB7C21">
        <w:t xml:space="preserve"> participant aux travaux de </w:t>
      </w:r>
      <w:r w:rsidRPr="00AB7C21">
        <w:t xml:space="preserve">la Commission d'études </w:t>
      </w:r>
      <w:r w:rsidR="005C18BA" w:rsidRPr="00AB7C21">
        <w:t>6</w:t>
      </w:r>
      <w:r w:rsidRPr="00AB7C21">
        <w:t xml:space="preserve"> des radiocommunications</w:t>
      </w:r>
    </w:p>
    <w:p w:rsidR="00B53305" w:rsidRPr="00AB7C21" w:rsidRDefault="00B53305" w:rsidP="00206427">
      <w:pPr>
        <w:pStyle w:val="enumlev19pt"/>
        <w:spacing w:before="0" w:line="240" w:lineRule="auto"/>
        <w:ind w:left="284" w:hanging="284"/>
      </w:pPr>
      <w:r w:rsidRPr="00AB7C21">
        <w:t>–</w:t>
      </w:r>
      <w:r w:rsidRPr="00AB7C21">
        <w:tab/>
        <w:t xml:space="preserve">Associés de l'UIT-R participant aux travaux de la Commission d'études </w:t>
      </w:r>
      <w:r w:rsidR="005C18BA" w:rsidRPr="00AB7C21">
        <w:t>6</w:t>
      </w:r>
      <w:r w:rsidRPr="00AB7C21">
        <w:t xml:space="preserve"> des radiocommunications</w:t>
      </w:r>
    </w:p>
    <w:p w:rsidR="00B53305" w:rsidRPr="00AB7C21" w:rsidRDefault="00B53305" w:rsidP="00206427">
      <w:pPr>
        <w:pStyle w:val="enumlev19pt"/>
        <w:spacing w:before="0" w:line="240" w:lineRule="auto"/>
        <w:ind w:left="284" w:hanging="284"/>
      </w:pPr>
      <w:r w:rsidRPr="00AB7C21">
        <w:t>–</w:t>
      </w:r>
      <w:r w:rsidRPr="00AB7C21">
        <w:tab/>
        <w:t xml:space="preserve">Etablissements universitaires participant aux travaux de l'UIT </w:t>
      </w:r>
    </w:p>
    <w:p w:rsidR="00B53305" w:rsidRPr="00AB7C21" w:rsidRDefault="00B53305" w:rsidP="00206427">
      <w:pPr>
        <w:pStyle w:val="enumlev19pt"/>
        <w:spacing w:before="0" w:line="240" w:lineRule="auto"/>
        <w:ind w:left="284" w:hanging="284"/>
      </w:pPr>
      <w:r w:rsidRPr="00AB7C21">
        <w:t>–</w:t>
      </w:r>
      <w:r w:rsidRPr="00AB7C21">
        <w:tab/>
        <w:t>Présidents et Vice</w:t>
      </w:r>
      <w:r w:rsidRPr="00AB7C21">
        <w:noBreakHyphen/>
        <w:t>Présidents des Commissions d'études des radiocommunications</w:t>
      </w:r>
    </w:p>
    <w:p w:rsidR="00B53305" w:rsidRPr="00AB7C21" w:rsidRDefault="00B53305" w:rsidP="00206427">
      <w:pPr>
        <w:pStyle w:val="enumlev19pt"/>
        <w:spacing w:before="0" w:line="240" w:lineRule="auto"/>
        <w:ind w:left="284" w:hanging="284"/>
      </w:pPr>
      <w:r w:rsidRPr="00AB7C21">
        <w:t>–</w:t>
      </w:r>
      <w:r w:rsidRPr="00AB7C21">
        <w:tab/>
        <w:t>Président et Vice</w:t>
      </w:r>
      <w:r w:rsidRPr="00AB7C21">
        <w:noBreakHyphen/>
        <w:t>Présidents de la Réunion de préparation à la Conférence</w:t>
      </w:r>
    </w:p>
    <w:p w:rsidR="00B53305" w:rsidRPr="00AB7C21" w:rsidRDefault="00B53305" w:rsidP="00206427">
      <w:pPr>
        <w:pStyle w:val="enumlev19pt"/>
        <w:spacing w:before="0" w:line="240" w:lineRule="auto"/>
        <w:ind w:left="284" w:hanging="284"/>
      </w:pPr>
      <w:r w:rsidRPr="00AB7C21">
        <w:t>–</w:t>
      </w:r>
      <w:r w:rsidRPr="00AB7C21">
        <w:tab/>
        <w:t>Membres du Comité du Règlement des radiocommunications</w:t>
      </w:r>
    </w:p>
    <w:p w:rsidR="00B53305" w:rsidRPr="00AB7C21" w:rsidRDefault="00B53305" w:rsidP="00206427">
      <w:pPr>
        <w:pStyle w:val="enumlev19pt"/>
        <w:spacing w:before="0" w:line="240" w:lineRule="auto"/>
        <w:ind w:left="284" w:hanging="284"/>
      </w:pPr>
      <w:r w:rsidRPr="00AB7C21">
        <w:t>–</w:t>
      </w:r>
      <w:r w:rsidRPr="00AB7C21">
        <w:tab/>
        <w:t>Secrétaire général de l'UIT, Directeur du Bureau de la normalisation des télécommunic</w:t>
      </w:r>
      <w:r w:rsidR="00840E74" w:rsidRPr="00AB7C21">
        <w:t xml:space="preserve">ations, </w:t>
      </w:r>
      <w:r w:rsidR="00955E71">
        <w:br/>
      </w:r>
      <w:r w:rsidR="00840E74" w:rsidRPr="00AB7C21">
        <w:t>Directeur du Bureau de </w:t>
      </w:r>
      <w:r w:rsidRPr="00AB7C21">
        <w:t>développement des télécommunications</w:t>
      </w:r>
    </w:p>
    <w:p w:rsidR="00B53305" w:rsidRPr="00AB7C21" w:rsidRDefault="00B53305" w:rsidP="00953A10">
      <w:pPr>
        <w:pStyle w:val="AnnexNotitle0"/>
        <w:spacing w:before="120"/>
        <w:rPr>
          <w:rFonts w:asciiTheme="minorHAnsi" w:hAnsiTheme="minorHAnsi" w:cstheme="minorHAnsi"/>
          <w:lang w:val="fr-CH"/>
        </w:rPr>
      </w:pPr>
      <w:r w:rsidRPr="00AB7C21">
        <w:rPr>
          <w:rFonts w:asciiTheme="minorHAnsi" w:hAnsiTheme="minorHAnsi" w:cstheme="minorHAnsi"/>
          <w:lang w:val="fr-CH"/>
        </w:rPr>
        <w:lastRenderedPageBreak/>
        <w:t>Annexe 1</w:t>
      </w:r>
    </w:p>
    <w:p w:rsidR="00B53305" w:rsidRPr="00E77441" w:rsidRDefault="00B53305" w:rsidP="00206427">
      <w:pPr>
        <w:pStyle w:val="QuestionNo"/>
        <w:tabs>
          <w:tab w:val="clear" w:pos="794"/>
          <w:tab w:val="clear" w:pos="1191"/>
          <w:tab w:val="clear" w:pos="1588"/>
          <w:tab w:val="clear" w:pos="1985"/>
          <w:tab w:val="left" w:pos="1134"/>
          <w:tab w:val="left" w:pos="1871"/>
          <w:tab w:val="left" w:pos="2268"/>
        </w:tabs>
        <w:spacing w:before="360" w:line="240" w:lineRule="auto"/>
        <w:jc w:val="center"/>
        <w:rPr>
          <w:rFonts w:ascii="Times New Roman" w:hAnsi="Times New Roman" w:cs="Times New Roman"/>
          <w:b w:val="0"/>
          <w:caps/>
          <w:szCs w:val="20"/>
          <w:lang w:val="fr-CH" w:eastAsia="zh-CN"/>
        </w:rPr>
      </w:pPr>
      <w:r w:rsidRPr="00E77441">
        <w:rPr>
          <w:rFonts w:ascii="Times New Roman" w:hAnsi="Times New Roman" w:cs="Times New Roman"/>
          <w:b w:val="0"/>
          <w:caps/>
          <w:szCs w:val="20"/>
          <w:lang w:val="fr-CH" w:eastAsia="zh-CN"/>
        </w:rPr>
        <w:t xml:space="preserve">QUESTION UIT-R </w:t>
      </w:r>
      <w:r w:rsidR="005C18BA" w:rsidRPr="00E77441">
        <w:rPr>
          <w:rFonts w:ascii="Times New Roman" w:hAnsi="Times New Roman" w:cs="Times New Roman"/>
          <w:b w:val="0"/>
          <w:caps/>
          <w:szCs w:val="20"/>
          <w:lang w:val="fr-CH" w:eastAsia="zh-CN"/>
        </w:rPr>
        <w:t>144/6</w:t>
      </w:r>
    </w:p>
    <w:p w:rsidR="005C18BA" w:rsidRPr="00E77441" w:rsidRDefault="005C18BA" w:rsidP="00955E71">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fr-CH" w:eastAsia="zh-CN"/>
        </w:rPr>
      </w:pPr>
      <w:r w:rsidRPr="00E77441">
        <w:rPr>
          <w:rFonts w:ascii="Times New Roman Bold" w:hAnsi="Times New Roman Bold" w:cs="Times New Roman"/>
          <w:szCs w:val="20"/>
          <w:lang w:val="fr-CH" w:eastAsia="zh-CN"/>
        </w:rPr>
        <w:t>Utilisation de l'intelligence artificielle dans la radiodiffusion</w:t>
      </w:r>
    </w:p>
    <w:p w:rsidR="005C18BA" w:rsidRPr="00955E71" w:rsidRDefault="005C18BA" w:rsidP="00955E71">
      <w:pPr>
        <w:pStyle w:val="Questiondate"/>
        <w:tabs>
          <w:tab w:val="left" w:pos="1134"/>
          <w:tab w:val="left" w:pos="1871"/>
          <w:tab w:val="left" w:pos="2268"/>
        </w:tabs>
        <w:spacing w:before="120" w:line="240" w:lineRule="auto"/>
        <w:rPr>
          <w:rFonts w:ascii="Times New Roman" w:hAnsi="Times New Roman" w:cs="Times New Roman"/>
          <w:i w:val="0"/>
          <w:sz w:val="22"/>
          <w:szCs w:val="20"/>
          <w:lang w:eastAsia="zh-CN"/>
        </w:rPr>
      </w:pPr>
      <w:r w:rsidRPr="00955E71">
        <w:rPr>
          <w:rFonts w:ascii="Times New Roman" w:hAnsi="Times New Roman" w:cs="Times New Roman"/>
          <w:i w:val="0"/>
          <w:sz w:val="22"/>
          <w:szCs w:val="20"/>
          <w:lang w:eastAsia="zh-CN"/>
        </w:rPr>
        <w:t>(2019)</w:t>
      </w:r>
    </w:p>
    <w:p w:rsidR="005C18BA" w:rsidRPr="00E77441" w:rsidRDefault="005C18BA" w:rsidP="00206427">
      <w:pPr>
        <w:pStyle w:val="Normalaftertitle"/>
        <w:spacing w:before="360"/>
        <w:rPr>
          <w:rFonts w:asciiTheme="majorBidi" w:hAnsiTheme="majorBidi" w:cstheme="majorBidi"/>
          <w:lang w:val="fr-CH"/>
        </w:rPr>
      </w:pPr>
      <w:r w:rsidRPr="00E77441">
        <w:rPr>
          <w:rFonts w:asciiTheme="majorBidi" w:hAnsiTheme="majorBidi" w:cstheme="majorBidi"/>
          <w:lang w:val="fr-CH"/>
        </w:rPr>
        <w:t>L'Assemblée des radiocommunications de l'UIT,</w:t>
      </w:r>
    </w:p>
    <w:p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considérant</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a)</w:t>
      </w:r>
      <w:r w:rsidRPr="00AB7C21">
        <w:rPr>
          <w:rFonts w:asciiTheme="majorBidi" w:hAnsiTheme="majorBidi" w:cstheme="majorBidi"/>
          <w:i/>
          <w:iCs/>
          <w:szCs w:val="20"/>
          <w:lang w:val="fr-CH"/>
        </w:rPr>
        <w:tab/>
      </w:r>
      <w:r w:rsidRPr="00AB7C21">
        <w:rPr>
          <w:rFonts w:asciiTheme="majorBidi" w:hAnsiTheme="majorBidi" w:cstheme="majorBidi"/>
          <w:szCs w:val="20"/>
          <w:lang w:val="fr-CH"/>
        </w:rPr>
        <w:t>l'utilisation croissante des technologies de l'intelligence artificielle dans de nombreux secteurs industriels de la société;</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b)</w:t>
      </w:r>
      <w:r w:rsidRPr="00AB7C21">
        <w:rPr>
          <w:rFonts w:asciiTheme="majorBidi" w:hAnsiTheme="majorBidi" w:cstheme="majorBidi"/>
          <w:i/>
          <w:iCs/>
          <w:szCs w:val="20"/>
          <w:lang w:val="fr-CH"/>
        </w:rPr>
        <w:tab/>
      </w:r>
      <w:r w:rsidRPr="00AB7C21">
        <w:rPr>
          <w:rFonts w:asciiTheme="majorBidi" w:hAnsiTheme="majorBidi" w:cstheme="majorBidi"/>
          <w:szCs w:val="20"/>
          <w:lang w:val="fr-CH"/>
        </w:rPr>
        <w:t>que l'intelligence artificielle peut être utilisée de manière efficace dans le cadre de plusieurs applications potentielles dans le domaine de la radiodiffusion (voir l'Annexe) pour accroître la productivité et la fiabilité, et faire progresser l'innovation;</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c)</w:t>
      </w:r>
      <w:r w:rsidRPr="00AB7C21">
        <w:rPr>
          <w:rFonts w:asciiTheme="majorBidi" w:hAnsiTheme="majorBidi" w:cstheme="majorBidi"/>
          <w:i/>
          <w:iCs/>
          <w:szCs w:val="20"/>
          <w:lang w:val="fr-CH"/>
        </w:rPr>
        <w:tab/>
      </w:r>
      <w:r w:rsidRPr="00AB7C21">
        <w:rPr>
          <w:rFonts w:asciiTheme="majorBidi" w:hAnsiTheme="majorBidi" w:cstheme="majorBidi"/>
          <w:szCs w:val="20"/>
          <w:lang w:val="fr-CH"/>
        </w:rPr>
        <w:t>que certains radiodiffuseurs font appel à des technologies de l'intelligence artificielle pour produire des programmes et exploiter leurs systèmes de radiodiffusion;</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d)</w:t>
      </w:r>
      <w:r w:rsidRPr="00AB7C21">
        <w:rPr>
          <w:rFonts w:asciiTheme="majorBidi" w:hAnsiTheme="majorBidi" w:cstheme="majorBidi"/>
          <w:szCs w:val="20"/>
          <w:lang w:val="fr-CH"/>
        </w:rPr>
        <w:tab/>
        <w:t>qu'il est souhaitable de fournir des orientations aux radiodiffuseurs pour leur permettre de tirer profit de l'adoption de l'intelligence artificielle dans le domaine de la radiodiffusion;</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e)</w:t>
      </w:r>
      <w:r w:rsidRPr="00AB7C21">
        <w:rPr>
          <w:rFonts w:asciiTheme="majorBidi" w:hAnsiTheme="majorBidi" w:cstheme="majorBidi"/>
          <w:szCs w:val="20"/>
          <w:lang w:val="fr-CH"/>
        </w:rPr>
        <w:tab/>
        <w:t>qu'il serait utile de disposer d'orientations concernant le recours aux technologies de l'intelligence artificielle pour la production de programmes et l'exploitation des systèmes de radiodiffusion afin de faciliter l'intégration des systèmes interopérables,</w:t>
      </w:r>
    </w:p>
    <w:p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reconnaissant</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a)</w:t>
      </w:r>
      <w:r w:rsidRPr="00AB7C21">
        <w:rPr>
          <w:rFonts w:asciiTheme="majorBidi" w:hAnsiTheme="majorBidi" w:cstheme="majorBidi"/>
          <w:i/>
          <w:iCs/>
          <w:szCs w:val="20"/>
          <w:lang w:val="fr-CH"/>
        </w:rPr>
        <w:tab/>
      </w:r>
      <w:r w:rsidRPr="00AB7C21">
        <w:rPr>
          <w:rFonts w:asciiTheme="majorBidi" w:hAnsiTheme="majorBidi" w:cstheme="majorBidi"/>
          <w:szCs w:val="20"/>
          <w:lang w:val="fr-CH"/>
        </w:rPr>
        <w:t>que l'UIT-T a établi un Groupe spécialisé sur ''</w:t>
      </w:r>
      <w:r w:rsidRPr="00AB7C21">
        <w:rPr>
          <w:rFonts w:asciiTheme="majorBidi" w:hAnsiTheme="majorBidi" w:cstheme="majorBidi"/>
          <w:color w:val="000000"/>
          <w:lang w:val="fr-CH"/>
        </w:rPr>
        <w:t>L'apprentissage automatique pour les réseaux futurs, y compris les réseaux 5G''</w:t>
      </w:r>
      <w:r w:rsidRPr="00AB7C21">
        <w:rPr>
          <w:rFonts w:asciiTheme="majorBidi" w:hAnsiTheme="majorBidi" w:cstheme="majorBidi"/>
          <w:szCs w:val="20"/>
          <w:lang w:val="fr-CH"/>
        </w:rPr>
        <w:t xml:space="preserve"> (FG-ML5G);</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i/>
          <w:iCs/>
          <w:szCs w:val="20"/>
          <w:lang w:val="fr-CH"/>
        </w:rPr>
        <w:t>b)</w:t>
      </w:r>
      <w:r w:rsidRPr="00AB7C21">
        <w:rPr>
          <w:rFonts w:asciiTheme="majorBidi" w:hAnsiTheme="majorBidi" w:cstheme="majorBidi"/>
          <w:i/>
          <w:iCs/>
          <w:szCs w:val="20"/>
          <w:lang w:val="fr-CH"/>
        </w:rPr>
        <w:tab/>
      </w:r>
      <w:r w:rsidRPr="00AB7C21">
        <w:rPr>
          <w:rFonts w:asciiTheme="majorBidi" w:hAnsiTheme="majorBidi" w:cstheme="majorBidi"/>
          <w:szCs w:val="20"/>
          <w:lang w:val="fr-CH"/>
        </w:rPr>
        <w:t xml:space="preserve">que le </w:t>
      </w:r>
      <w:r w:rsidRPr="00AB7C21">
        <w:rPr>
          <w:rFonts w:asciiTheme="majorBidi" w:hAnsiTheme="majorBidi" w:cstheme="majorBidi"/>
          <w:color w:val="000000"/>
          <w:lang w:val="fr-CH"/>
        </w:rPr>
        <w:t>Groupe ISO/CEI JTC1</w:t>
      </w:r>
      <w:r w:rsidRPr="00AB7C21">
        <w:rPr>
          <w:rFonts w:asciiTheme="majorBidi" w:hAnsiTheme="majorBidi" w:cstheme="majorBidi"/>
          <w:szCs w:val="20"/>
          <w:lang w:val="fr-CH"/>
        </w:rPr>
        <w:t xml:space="preserve"> a créé le sous-comité SC 42 sur l'intelligence artificielle,</w:t>
      </w:r>
    </w:p>
    <w:p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 xml:space="preserve">décide </w:t>
      </w:r>
      <w:r w:rsidRPr="00AB7C21">
        <w:rPr>
          <w:rFonts w:asciiTheme="majorBidi" w:hAnsiTheme="majorBidi" w:cstheme="majorBidi"/>
          <w:i w:val="0"/>
          <w:iCs/>
          <w:lang w:val="fr-CH"/>
        </w:rPr>
        <w:t>de mettre à l'étude les Questions suivantes</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eastAsia="zh-CN"/>
        </w:rPr>
      </w:pPr>
      <w:r w:rsidRPr="00AB7C21">
        <w:rPr>
          <w:rFonts w:asciiTheme="majorBidi" w:hAnsiTheme="majorBidi" w:cstheme="majorBidi"/>
          <w:bCs/>
          <w:szCs w:val="20"/>
          <w:lang w:val="fr-CH"/>
        </w:rPr>
        <w:t>1</w:t>
      </w:r>
      <w:r w:rsidRPr="00AB7C21">
        <w:rPr>
          <w:rFonts w:asciiTheme="majorBidi" w:hAnsiTheme="majorBidi" w:cstheme="majorBidi"/>
          <w:szCs w:val="20"/>
          <w:lang w:val="fr-CH"/>
        </w:rPr>
        <w:tab/>
        <w:t>Quels sont les applications, exigences et impacts des technologies de l'intelligence artificielle en matière de production de programmes, et comment l'efficacité peut-elle être améliorée</w:t>
      </w:r>
      <w:r w:rsidRPr="00AB7C21">
        <w:rPr>
          <w:rFonts w:asciiTheme="majorBidi" w:hAnsiTheme="majorBidi" w:cstheme="majorBidi"/>
          <w:szCs w:val="20"/>
          <w:lang w:val="fr-CH" w:eastAsia="zh-CN"/>
        </w:rPr>
        <w:t>?</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eastAsia="zh-CN"/>
        </w:rPr>
      </w:pPr>
      <w:r w:rsidRPr="00AB7C21">
        <w:rPr>
          <w:rFonts w:asciiTheme="majorBidi" w:hAnsiTheme="majorBidi" w:cstheme="majorBidi"/>
          <w:bCs/>
          <w:szCs w:val="20"/>
          <w:lang w:val="fr-CH"/>
        </w:rPr>
        <w:t>2</w:t>
      </w:r>
      <w:r w:rsidRPr="00AB7C21">
        <w:rPr>
          <w:rFonts w:asciiTheme="majorBidi" w:hAnsiTheme="majorBidi" w:cstheme="majorBidi"/>
          <w:szCs w:val="20"/>
          <w:lang w:val="fr-CH"/>
        </w:rPr>
        <w:tab/>
        <w:t>Quels sont les applications, exigences et impacts des technologies de l'intelligence artificielle en matière d'évaluation de la qualité, et comment l'efficacité peut-elle être améliorée</w:t>
      </w:r>
      <w:r w:rsidRPr="00AB7C21">
        <w:rPr>
          <w:rFonts w:asciiTheme="majorBidi" w:hAnsiTheme="majorBidi" w:cstheme="majorBidi"/>
          <w:szCs w:val="20"/>
          <w:lang w:val="fr-CH" w:eastAsia="zh-CN"/>
        </w:rPr>
        <w:t>?</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eastAsia="zh-CN"/>
        </w:rPr>
      </w:pPr>
      <w:r w:rsidRPr="00AB7C21">
        <w:rPr>
          <w:rFonts w:asciiTheme="majorBidi" w:hAnsiTheme="majorBidi" w:cstheme="majorBidi"/>
          <w:bCs/>
          <w:szCs w:val="20"/>
          <w:lang w:val="fr-CH"/>
        </w:rPr>
        <w:t>3</w:t>
      </w:r>
      <w:r w:rsidRPr="00AB7C21">
        <w:rPr>
          <w:rFonts w:asciiTheme="majorBidi" w:hAnsiTheme="majorBidi" w:cstheme="majorBidi"/>
          <w:szCs w:val="20"/>
          <w:lang w:val="fr-CH"/>
        </w:rPr>
        <w:tab/>
        <w:t>Quels sont les applications, exigences et impacts des technologies de l'intelligence artificielle en matière d'assemblage des programmes et d'accès aux programmes, et comment l'efficacité peut-elle être améliorée</w:t>
      </w:r>
      <w:r w:rsidRPr="00AB7C21">
        <w:rPr>
          <w:rFonts w:asciiTheme="majorBidi" w:hAnsiTheme="majorBidi" w:cstheme="majorBidi"/>
          <w:szCs w:val="20"/>
          <w:lang w:val="fr-CH" w:eastAsia="zh-CN"/>
        </w:rPr>
        <w:t>?</w:t>
      </w:r>
    </w:p>
    <w:p w:rsidR="005C18BA" w:rsidRPr="00AB7C21" w:rsidRDefault="005C18BA" w:rsidP="005C18BA">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0"/>
          <w:lang w:val="fr-CH"/>
        </w:rPr>
      </w:pPr>
      <w:r w:rsidRPr="00AB7C21">
        <w:rPr>
          <w:rFonts w:asciiTheme="majorBidi" w:hAnsiTheme="majorBidi" w:cstheme="majorBidi"/>
          <w:bCs/>
          <w:szCs w:val="20"/>
          <w:lang w:val="fr-CH"/>
        </w:rPr>
        <w:t>4</w:t>
      </w:r>
      <w:r w:rsidRPr="00AB7C21">
        <w:rPr>
          <w:rFonts w:asciiTheme="majorBidi" w:hAnsiTheme="majorBidi" w:cstheme="majorBidi"/>
          <w:szCs w:val="20"/>
          <w:lang w:val="fr-CH"/>
        </w:rPr>
        <w:tab/>
        <w:t>Quels sont les applications, exigences et impacts des technologies de l'intelligence artificielle en matière de diffusion de programmes de radiodiffusion, et comment l'efficacité peut</w:t>
      </w:r>
      <w:r w:rsidRPr="00AB7C21">
        <w:rPr>
          <w:rFonts w:asciiTheme="majorBidi" w:hAnsiTheme="majorBidi" w:cstheme="majorBidi"/>
          <w:szCs w:val="20"/>
          <w:lang w:val="fr-CH"/>
        </w:rPr>
        <w:noBreakHyphen/>
        <w:t>elle être améliorée?</w:t>
      </w:r>
    </w:p>
    <w:p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décide en outre</w:t>
      </w:r>
    </w:p>
    <w:p w:rsidR="005C18BA" w:rsidRPr="00AB7C21" w:rsidRDefault="005C18BA" w:rsidP="005C18BA">
      <w:pPr>
        <w:tabs>
          <w:tab w:val="clear" w:pos="794"/>
          <w:tab w:val="left" w:pos="1134"/>
        </w:tabs>
        <w:spacing w:before="120" w:line="240" w:lineRule="auto"/>
        <w:rPr>
          <w:rFonts w:asciiTheme="majorBidi" w:hAnsiTheme="majorBidi" w:cstheme="majorBidi"/>
          <w:lang w:val="fr-CH"/>
        </w:rPr>
      </w:pPr>
      <w:r w:rsidRPr="00AB7C21">
        <w:rPr>
          <w:rFonts w:asciiTheme="majorBidi" w:hAnsiTheme="majorBidi" w:cstheme="majorBidi"/>
          <w:lang w:val="fr-CH"/>
        </w:rPr>
        <w:t>1</w:t>
      </w:r>
      <w:r w:rsidRPr="00AB7C21">
        <w:rPr>
          <w:rFonts w:asciiTheme="majorBidi" w:hAnsiTheme="majorBidi" w:cstheme="majorBidi"/>
          <w:lang w:val="fr-CH"/>
        </w:rPr>
        <w:tab/>
        <w:t>que les résultats de ces études devraient être inclus dans une ou plusieurs Recommandations et dans des Rapports;</w:t>
      </w:r>
    </w:p>
    <w:p w:rsidR="005C18BA" w:rsidRPr="00AB7C21" w:rsidRDefault="005C18BA" w:rsidP="005C18BA">
      <w:pPr>
        <w:tabs>
          <w:tab w:val="clear" w:pos="794"/>
          <w:tab w:val="left" w:pos="1134"/>
        </w:tabs>
        <w:spacing w:before="120" w:line="240" w:lineRule="auto"/>
        <w:rPr>
          <w:rFonts w:asciiTheme="majorBidi" w:hAnsiTheme="majorBidi" w:cstheme="majorBidi"/>
          <w:lang w:val="fr-CH"/>
        </w:rPr>
      </w:pPr>
      <w:r w:rsidRPr="00AB7C21">
        <w:rPr>
          <w:rFonts w:asciiTheme="majorBidi" w:hAnsiTheme="majorBidi" w:cstheme="majorBidi"/>
          <w:lang w:val="fr-CH"/>
        </w:rPr>
        <w:t>2</w:t>
      </w:r>
      <w:r w:rsidRPr="00AB7C21">
        <w:rPr>
          <w:rFonts w:asciiTheme="majorBidi" w:hAnsiTheme="majorBidi" w:cstheme="majorBidi"/>
          <w:lang w:val="fr-CH"/>
        </w:rPr>
        <w:tab/>
        <w:t>que ces études devraient être achevées d'ici à 2023.</w:t>
      </w:r>
    </w:p>
    <w:p w:rsidR="005C18BA" w:rsidRPr="00AB7C21" w:rsidRDefault="005C18BA" w:rsidP="005C18BA">
      <w:pPr>
        <w:rPr>
          <w:rFonts w:asciiTheme="majorBidi" w:hAnsiTheme="majorBidi" w:cstheme="majorBidi"/>
          <w:lang w:val="fr-CH" w:eastAsia="zh-CN"/>
        </w:rPr>
      </w:pPr>
      <w:r w:rsidRPr="00AB7C21">
        <w:rPr>
          <w:rFonts w:asciiTheme="majorBidi" w:hAnsiTheme="majorBidi" w:cstheme="majorBidi"/>
          <w:lang w:val="fr-CH" w:eastAsia="zh-CN"/>
        </w:rPr>
        <w:t>Catégorie: S2</w:t>
      </w:r>
    </w:p>
    <w:p w:rsidR="005C18BA" w:rsidRPr="00E77441" w:rsidRDefault="005C18BA" w:rsidP="000E559C">
      <w:pPr>
        <w:pStyle w:val="AnnexNo"/>
        <w:rPr>
          <w:lang w:val="fr-CH"/>
        </w:rPr>
      </w:pPr>
      <w:r w:rsidRPr="00E77441">
        <w:rPr>
          <w:lang w:val="fr-CH"/>
        </w:rPr>
        <w:lastRenderedPageBreak/>
        <w:t>ANNEXE</w:t>
      </w:r>
    </w:p>
    <w:p w:rsidR="005C18BA" w:rsidRPr="00E77441" w:rsidRDefault="005C18BA" w:rsidP="000E559C">
      <w:pPr>
        <w:pStyle w:val="Annextitle"/>
        <w:rPr>
          <w:lang w:val="fr-CH"/>
        </w:rPr>
      </w:pPr>
      <w:r w:rsidRPr="00E77441">
        <w:rPr>
          <w:lang w:val="fr-CH"/>
        </w:rPr>
        <w:t>Exemples d'applications potentielles de l'intelligence artificielle</w:t>
      </w:r>
      <w:r w:rsidRPr="00E77441">
        <w:rPr>
          <w:lang w:val="fr-CH"/>
        </w:rPr>
        <w:br/>
        <w:t>dans le domaine de la radiodiffusion</w:t>
      </w:r>
    </w:p>
    <w:p w:rsidR="005C18BA" w:rsidRPr="00AB7C21" w:rsidRDefault="005C18BA" w:rsidP="000E559C">
      <w:pPr>
        <w:pStyle w:val="Normalaftertitle"/>
        <w:spacing w:before="360"/>
        <w:rPr>
          <w:rFonts w:asciiTheme="majorBidi" w:hAnsiTheme="majorBidi" w:cstheme="majorBidi"/>
          <w:lang w:val="fr-CH"/>
        </w:rPr>
      </w:pPr>
      <w:r w:rsidRPr="00AB7C21">
        <w:rPr>
          <w:rFonts w:asciiTheme="majorBidi" w:hAnsiTheme="majorBidi" w:cstheme="majorBidi"/>
          <w:lang w:val="fr-CH"/>
        </w:rPr>
        <w:t>La liste suivante est non exhaustive:</w:t>
      </w:r>
    </w:p>
    <w:p w:rsidR="005C18BA" w:rsidRPr="00AB7C21" w:rsidRDefault="005C18BA" w:rsidP="000E559C">
      <w:pPr>
        <w:tabs>
          <w:tab w:val="clear" w:pos="794"/>
          <w:tab w:val="clear" w:pos="1191"/>
          <w:tab w:val="clear" w:pos="1588"/>
          <w:tab w:val="clear" w:pos="1985"/>
          <w:tab w:val="left" w:pos="1134"/>
          <w:tab w:val="left" w:pos="1871"/>
          <w:tab w:val="left" w:pos="2268"/>
        </w:tabs>
        <w:spacing w:before="100" w:line="240" w:lineRule="auto"/>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1</w:t>
      </w:r>
      <w:r w:rsidRPr="00AB7C21">
        <w:rPr>
          <w:rFonts w:asciiTheme="majorBidi" w:eastAsia="Yu Mincho" w:hAnsiTheme="majorBidi" w:cstheme="majorBidi"/>
          <w:szCs w:val="20"/>
          <w:lang w:val="fr-CH" w:eastAsia="ja-JP"/>
        </w:rPr>
        <w:tab/>
        <w:t>Production de programmes</w:t>
      </w:r>
    </w:p>
    <w:p w:rsidR="005C18BA" w:rsidRPr="00AB7C21" w:rsidRDefault="005C18BA" w:rsidP="000E559C">
      <w:pPr>
        <w:tabs>
          <w:tab w:val="clear" w:pos="794"/>
          <w:tab w:val="clear" w:pos="1191"/>
          <w:tab w:val="clear" w:pos="1588"/>
          <w:tab w:val="clear" w:pos="1985"/>
          <w:tab w:val="left" w:pos="1134"/>
          <w:tab w:val="left" w:pos="1871"/>
          <w:tab w:val="left" w:pos="2268"/>
        </w:tabs>
        <w:spacing w:before="100" w:line="240" w:lineRule="auto"/>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Les sujets thématiques d'intérêt peuvent inclure les éléments suivants, sans toutefois s'y limiter:</w:t>
      </w:r>
    </w:p>
    <w:p w:rsidR="005C18BA" w:rsidRPr="00AB7C21" w:rsidRDefault="005C18BA" w:rsidP="005C18BA">
      <w:pPr>
        <w:pStyle w:val="enumlev1"/>
        <w:tabs>
          <w:tab w:val="clear" w:pos="794"/>
          <w:tab w:val="clear" w:pos="1191"/>
          <w:tab w:val="left" w:pos="1134"/>
        </w:tabs>
        <w:spacing w:before="60" w:line="240" w:lineRule="auto"/>
        <w:ind w:left="1134" w:hanging="1134"/>
        <w:rPr>
          <w:rFonts w:asciiTheme="majorBidi" w:hAnsiTheme="majorBidi" w:cstheme="majorBidi"/>
          <w:lang w:val="fr-CH"/>
        </w:rPr>
      </w:pPr>
      <w:r w:rsidRPr="00AB7C21">
        <w:rPr>
          <w:rFonts w:asciiTheme="majorBidi" w:hAnsiTheme="majorBidi" w:cstheme="majorBidi"/>
          <w:lang w:val="fr-CH"/>
        </w:rPr>
        <w:t>–</w:t>
      </w:r>
      <w:r w:rsidRPr="00AB7C21">
        <w:rPr>
          <w:rFonts w:asciiTheme="majorBidi" w:hAnsiTheme="majorBidi" w:cstheme="majorBidi"/>
          <w:lang w:val="fr-CH"/>
        </w:rPr>
        <w:tab/>
        <w:t>Optimisation du flux de travail</w:t>
      </w:r>
    </w:p>
    <w:p w:rsidR="005C18BA" w:rsidRPr="00AB7C21" w:rsidRDefault="005C18BA" w:rsidP="005C18BA">
      <w:pPr>
        <w:pStyle w:val="enumlev1"/>
        <w:tabs>
          <w:tab w:val="clear" w:pos="794"/>
          <w:tab w:val="clear" w:pos="1191"/>
          <w:tab w:val="left" w:pos="1134"/>
        </w:tabs>
        <w:spacing w:before="60" w:line="240" w:lineRule="auto"/>
        <w:ind w:left="1134" w:hanging="1134"/>
        <w:rPr>
          <w:rFonts w:asciiTheme="majorBidi" w:hAnsiTheme="majorBidi" w:cstheme="majorBidi"/>
          <w:lang w:val="fr-CH"/>
        </w:rPr>
      </w:pPr>
      <w:r w:rsidRPr="00AB7C21">
        <w:rPr>
          <w:rFonts w:asciiTheme="majorBidi" w:hAnsiTheme="majorBidi" w:cstheme="majorBidi"/>
          <w:lang w:val="fr-CH"/>
        </w:rPr>
        <w:t>–</w:t>
      </w:r>
      <w:r w:rsidRPr="00AB7C21">
        <w:rPr>
          <w:rFonts w:asciiTheme="majorBidi" w:hAnsiTheme="majorBidi" w:cstheme="majorBidi"/>
          <w:lang w:val="fr-CH"/>
        </w:rPr>
        <w:tab/>
        <w:t>Optimisation de la largeur de bande</w:t>
      </w:r>
    </w:p>
    <w:p w:rsidR="005C18BA" w:rsidRPr="00AB7C21" w:rsidRDefault="005C18BA" w:rsidP="005C18BA">
      <w:pPr>
        <w:pStyle w:val="enumlev1"/>
        <w:tabs>
          <w:tab w:val="clear" w:pos="794"/>
          <w:tab w:val="clear" w:pos="1191"/>
          <w:tab w:val="left" w:pos="1134"/>
        </w:tabs>
        <w:spacing w:before="60" w:line="240" w:lineRule="auto"/>
        <w:ind w:left="1134" w:hanging="1134"/>
        <w:rPr>
          <w:rFonts w:asciiTheme="majorBidi" w:hAnsiTheme="majorBidi" w:cstheme="majorBidi"/>
          <w:lang w:val="fr-CH"/>
        </w:rPr>
      </w:pPr>
      <w:r w:rsidRPr="00AB7C21">
        <w:rPr>
          <w:rFonts w:asciiTheme="majorBidi" w:hAnsiTheme="majorBidi" w:cstheme="majorBidi"/>
          <w:lang w:val="fr-CH"/>
        </w:rPr>
        <w:t>–</w:t>
      </w:r>
      <w:r w:rsidRPr="00AB7C21">
        <w:rPr>
          <w:rFonts w:asciiTheme="majorBidi" w:hAnsiTheme="majorBidi" w:cstheme="majorBidi"/>
          <w:lang w:val="fr-CH"/>
        </w:rPr>
        <w:tab/>
        <w:t>Création automatisée de contenus</w:t>
      </w:r>
    </w:p>
    <w:p w:rsidR="005C18BA" w:rsidRPr="00AB7C21" w:rsidRDefault="005C18BA" w:rsidP="005C18BA">
      <w:pPr>
        <w:pStyle w:val="enumlev1"/>
        <w:tabs>
          <w:tab w:val="clear" w:pos="794"/>
          <w:tab w:val="clear" w:pos="1191"/>
          <w:tab w:val="left" w:pos="1134"/>
        </w:tabs>
        <w:spacing w:before="60" w:line="240" w:lineRule="auto"/>
        <w:ind w:left="1134" w:hanging="1134"/>
        <w:rPr>
          <w:rFonts w:asciiTheme="majorBidi" w:hAnsiTheme="majorBidi" w:cstheme="majorBidi"/>
          <w:lang w:val="fr-CH"/>
        </w:rPr>
      </w:pPr>
      <w:r w:rsidRPr="00AB7C21">
        <w:rPr>
          <w:rFonts w:asciiTheme="majorBidi" w:hAnsiTheme="majorBidi" w:cstheme="majorBidi"/>
          <w:lang w:val="fr-CH"/>
        </w:rPr>
        <w:t>–</w:t>
      </w:r>
      <w:r w:rsidRPr="00AB7C21">
        <w:rPr>
          <w:rFonts w:asciiTheme="majorBidi" w:hAnsiTheme="majorBidi" w:cstheme="majorBidi"/>
          <w:lang w:val="fr-CH"/>
        </w:rPr>
        <w:tab/>
        <w:t>Création de contenus à partir des archives existantes</w:t>
      </w:r>
    </w:p>
    <w:p w:rsidR="005C18BA" w:rsidRPr="00AB7C21" w:rsidRDefault="005C18BA" w:rsidP="005C18BA">
      <w:pPr>
        <w:pStyle w:val="enumlev1"/>
        <w:tabs>
          <w:tab w:val="clear" w:pos="794"/>
          <w:tab w:val="clear" w:pos="1191"/>
          <w:tab w:val="left" w:pos="1134"/>
        </w:tabs>
        <w:spacing w:before="60" w:line="240" w:lineRule="auto"/>
        <w:ind w:left="1134" w:hanging="1134"/>
        <w:rPr>
          <w:rFonts w:asciiTheme="majorBidi" w:hAnsiTheme="majorBidi" w:cstheme="majorBidi"/>
          <w:lang w:val="fr-CH"/>
        </w:rPr>
      </w:pPr>
      <w:r w:rsidRPr="00AB7C21">
        <w:rPr>
          <w:rFonts w:asciiTheme="majorBidi" w:hAnsiTheme="majorBidi" w:cstheme="majorBidi"/>
          <w:lang w:val="fr-CH"/>
        </w:rPr>
        <w:t>–</w:t>
      </w:r>
      <w:r w:rsidRPr="00AB7C21">
        <w:rPr>
          <w:rFonts w:asciiTheme="majorBidi" w:hAnsiTheme="majorBidi" w:cstheme="majorBidi"/>
          <w:lang w:val="fr-CH"/>
        </w:rPr>
        <w:tab/>
        <w:t>Sélection de contenus pour cibler le public selon les données démographiques</w:t>
      </w:r>
    </w:p>
    <w:p w:rsidR="005C18BA" w:rsidRPr="00AB7C21" w:rsidRDefault="005C18BA" w:rsidP="005C18BA">
      <w:pPr>
        <w:pStyle w:val="enumlev1"/>
        <w:tabs>
          <w:tab w:val="clear" w:pos="794"/>
          <w:tab w:val="clear" w:pos="1191"/>
          <w:tab w:val="left" w:pos="1134"/>
        </w:tabs>
        <w:spacing w:before="60" w:line="240" w:lineRule="auto"/>
        <w:ind w:left="1134" w:hanging="1134"/>
        <w:rPr>
          <w:rFonts w:asciiTheme="majorBidi" w:hAnsiTheme="majorBidi" w:cstheme="majorBidi"/>
          <w:lang w:val="fr-CH"/>
        </w:rPr>
      </w:pPr>
      <w:r w:rsidRPr="00AB7C21">
        <w:rPr>
          <w:rFonts w:asciiTheme="majorBidi" w:hAnsiTheme="majorBidi" w:cstheme="majorBidi"/>
          <w:lang w:val="fr-CH"/>
        </w:rPr>
        <w:t>–</w:t>
      </w:r>
      <w:r w:rsidRPr="00AB7C21">
        <w:rPr>
          <w:rFonts w:asciiTheme="majorBidi" w:hAnsiTheme="majorBidi" w:cstheme="majorBidi"/>
          <w:lang w:val="fr-CH"/>
        </w:rPr>
        <w:tab/>
        <w:t>Optimisation de la sélection des actifs – création de métadonnées</w:t>
      </w:r>
    </w:p>
    <w:p w:rsidR="005C18BA" w:rsidRPr="00AB7C21" w:rsidRDefault="005C18BA" w:rsidP="005C18BA">
      <w:pPr>
        <w:pStyle w:val="enumlev1"/>
        <w:tabs>
          <w:tab w:val="clear" w:pos="794"/>
          <w:tab w:val="clear" w:pos="1191"/>
          <w:tab w:val="left" w:pos="1134"/>
        </w:tabs>
        <w:spacing w:before="60" w:line="240" w:lineRule="auto"/>
        <w:ind w:left="1134" w:hanging="1134"/>
        <w:rPr>
          <w:rFonts w:asciiTheme="majorBidi" w:hAnsiTheme="majorBidi" w:cstheme="majorBidi"/>
          <w:lang w:val="fr-CH"/>
        </w:rPr>
      </w:pPr>
      <w:r w:rsidRPr="00AB7C21">
        <w:rPr>
          <w:rFonts w:asciiTheme="majorBidi" w:hAnsiTheme="majorBidi" w:cstheme="majorBidi"/>
          <w:lang w:val="fr-CH"/>
        </w:rPr>
        <w:t>–</w:t>
      </w:r>
      <w:r w:rsidRPr="00AB7C21">
        <w:rPr>
          <w:rFonts w:asciiTheme="majorBidi" w:hAnsiTheme="majorBidi" w:cstheme="majorBidi"/>
          <w:lang w:val="fr-CH"/>
        </w:rPr>
        <w:tab/>
        <w:t>Placement dynamique des produits et publicité pour la radiodiffusion</w:t>
      </w:r>
    </w:p>
    <w:p w:rsidR="005C18BA" w:rsidRPr="00AB7C21" w:rsidRDefault="005C18BA" w:rsidP="005C18BA">
      <w:pPr>
        <w:pStyle w:val="enumlev1"/>
        <w:tabs>
          <w:tab w:val="clear" w:pos="794"/>
          <w:tab w:val="clear" w:pos="1191"/>
          <w:tab w:val="left" w:pos="1134"/>
        </w:tabs>
        <w:spacing w:before="60" w:line="240" w:lineRule="auto"/>
        <w:ind w:left="1134" w:hanging="1134"/>
        <w:rPr>
          <w:rFonts w:asciiTheme="majorBidi" w:hAnsiTheme="majorBidi" w:cstheme="majorBidi"/>
          <w:lang w:val="fr-CH"/>
        </w:rPr>
      </w:pPr>
      <w:r w:rsidRPr="00AB7C21">
        <w:rPr>
          <w:rFonts w:asciiTheme="majorBidi" w:hAnsiTheme="majorBidi" w:cstheme="majorBidi"/>
          <w:lang w:val="fr-CH"/>
        </w:rPr>
        <w:t>–</w:t>
      </w:r>
      <w:r w:rsidRPr="00AB7C21">
        <w:rPr>
          <w:rFonts w:asciiTheme="majorBidi" w:hAnsiTheme="majorBidi" w:cstheme="majorBidi"/>
          <w:lang w:val="fr-CH"/>
        </w:rPr>
        <w:tab/>
        <w:t>Personnalisation des contenus</w:t>
      </w:r>
    </w:p>
    <w:p w:rsidR="005C18BA" w:rsidRPr="00AB7C21" w:rsidRDefault="005C18BA" w:rsidP="000E559C">
      <w:pPr>
        <w:tabs>
          <w:tab w:val="clear" w:pos="794"/>
          <w:tab w:val="clear" w:pos="1191"/>
          <w:tab w:val="clear" w:pos="1588"/>
          <w:tab w:val="clear" w:pos="1985"/>
          <w:tab w:val="left" w:pos="1134"/>
          <w:tab w:val="left" w:pos="1871"/>
          <w:tab w:val="left" w:pos="2268"/>
        </w:tabs>
        <w:spacing w:before="100" w:line="240" w:lineRule="auto"/>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Exemple de domaines de recherche et développement:</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hAnsiTheme="majorBidi" w:cstheme="majorBidi"/>
          <w:szCs w:val="20"/>
          <w:lang w:val="fr-CH"/>
        </w:rPr>
        <w:tab/>
      </w:r>
      <w:r w:rsidRPr="00AB7C21">
        <w:rPr>
          <w:rFonts w:asciiTheme="majorBidi" w:eastAsia="Yu Mincho" w:hAnsiTheme="majorBidi" w:cstheme="majorBidi"/>
          <w:szCs w:val="20"/>
          <w:lang w:val="fr-CH"/>
        </w:rPr>
        <w:t>Exploration de données, analyse des mégadonnées</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Traduction</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Traduction texte-voix/voix-texte</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Reconnaissance vocale/visuelle</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Création et extraction de métadonnées</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Edition assistée</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 xml:space="preserve">Saisie robotique et autonome des images </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hAnsiTheme="majorBidi" w:cstheme="majorBidi"/>
          <w:szCs w:val="20"/>
          <w:lang w:val="fr-CH"/>
        </w:rPr>
        <w:tab/>
        <w:t>Saisie d'angles dans les vidéos en réalité virtuelle et automatisation de la saisie</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Poursuite d'objets</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Conversion de format pour l'image et le son</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Annotation sémantique des contenus</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Synthèse automatisée</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Suivi et diagnostic du système</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ab/>
        <w:t>Objet spécifique à une version et placement de surface</w:t>
      </w:r>
    </w:p>
    <w:p w:rsidR="005C18BA" w:rsidRPr="00AB7C21" w:rsidRDefault="005C18BA" w:rsidP="000E559C">
      <w:pPr>
        <w:tabs>
          <w:tab w:val="clear" w:pos="794"/>
          <w:tab w:val="clear" w:pos="1191"/>
          <w:tab w:val="clear" w:pos="1588"/>
          <w:tab w:val="clear" w:pos="1985"/>
          <w:tab w:val="left" w:pos="1134"/>
          <w:tab w:val="left" w:pos="1871"/>
          <w:tab w:val="left" w:pos="2608"/>
          <w:tab w:val="left" w:pos="3345"/>
        </w:tabs>
        <w:spacing w:before="100" w:line="240" w:lineRule="auto"/>
        <w:ind w:left="1134" w:hanging="1134"/>
        <w:rPr>
          <w:rFonts w:asciiTheme="majorBidi" w:eastAsia="Yu Mincho" w:hAnsiTheme="majorBidi" w:cstheme="majorBidi"/>
          <w:szCs w:val="20"/>
          <w:lang w:val="fr-CH"/>
        </w:rPr>
      </w:pPr>
      <w:r w:rsidRPr="00AB7C21">
        <w:rPr>
          <w:rFonts w:asciiTheme="majorBidi" w:eastAsia="Yu Mincho" w:hAnsiTheme="majorBidi" w:cstheme="majorBidi"/>
          <w:szCs w:val="20"/>
          <w:lang w:val="fr-CH"/>
        </w:rPr>
        <w:t>2</w:t>
      </w:r>
      <w:r w:rsidRPr="00AB7C21">
        <w:rPr>
          <w:rFonts w:asciiTheme="majorBidi" w:eastAsia="Yu Mincho" w:hAnsiTheme="majorBidi" w:cstheme="majorBidi"/>
          <w:szCs w:val="20"/>
          <w:lang w:val="fr-CH"/>
        </w:rPr>
        <w:tab/>
        <w:t>Evaluation de la qualité du son et de l'image</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ab/>
        <w:t>Evaluation subjective</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ab/>
        <w:t xml:space="preserve">Mesure de la qualité d'expérience </w:t>
      </w:r>
    </w:p>
    <w:p w:rsidR="005C18BA" w:rsidRPr="00AB7C21" w:rsidRDefault="005C18BA" w:rsidP="000E559C">
      <w:pPr>
        <w:tabs>
          <w:tab w:val="clear" w:pos="794"/>
          <w:tab w:val="clear" w:pos="1191"/>
          <w:tab w:val="clear" w:pos="1588"/>
          <w:tab w:val="clear" w:pos="1985"/>
          <w:tab w:val="left" w:pos="1134"/>
          <w:tab w:val="left" w:pos="1871"/>
          <w:tab w:val="left" w:pos="2608"/>
          <w:tab w:val="left" w:pos="3345"/>
        </w:tabs>
        <w:spacing w:before="10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3</w:t>
      </w:r>
      <w:r w:rsidRPr="00AB7C21">
        <w:rPr>
          <w:rFonts w:asciiTheme="majorBidi" w:eastAsia="Yu Mincho" w:hAnsiTheme="majorBidi" w:cstheme="majorBidi"/>
          <w:szCs w:val="20"/>
          <w:lang w:val="fr-CH" w:eastAsia="ja-JP"/>
        </w:rPr>
        <w:tab/>
        <w:t>Assemblage des programmes et accès aux programmes</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ab/>
        <w:t>Compression des données audio et vidéo</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ab/>
        <w:t>Alerte avancée en cas d'urgence, prévention des catastrophes et opérations de secours</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ab/>
        <w:t>Recommandations au public</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ab/>
        <w:t>Service d'accès pour les personnes handicapées</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ab/>
        <w:t>Suivi et diagnostic du système</w:t>
      </w:r>
    </w:p>
    <w:p w:rsidR="005C18BA" w:rsidRPr="00AB7C21" w:rsidRDefault="005C18BA" w:rsidP="000E559C">
      <w:pPr>
        <w:tabs>
          <w:tab w:val="clear" w:pos="794"/>
          <w:tab w:val="clear" w:pos="1191"/>
          <w:tab w:val="clear" w:pos="1588"/>
          <w:tab w:val="clear" w:pos="1985"/>
          <w:tab w:val="left" w:pos="1134"/>
          <w:tab w:val="left" w:pos="1871"/>
          <w:tab w:val="left" w:pos="2608"/>
          <w:tab w:val="left" w:pos="3345"/>
        </w:tabs>
        <w:spacing w:before="10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4</w:t>
      </w:r>
      <w:r w:rsidRPr="00AB7C21">
        <w:rPr>
          <w:rFonts w:asciiTheme="majorBidi" w:eastAsia="Yu Mincho" w:hAnsiTheme="majorBidi" w:cstheme="majorBidi"/>
          <w:szCs w:val="20"/>
          <w:lang w:val="fr-CH" w:eastAsia="ja-JP"/>
        </w:rPr>
        <w:tab/>
        <w:t>Emissions de radiodiffusion</w:t>
      </w:r>
    </w:p>
    <w:p w:rsidR="005C18BA" w:rsidRPr="00AB7C21" w:rsidRDefault="005C18BA" w:rsidP="005C18BA">
      <w:pPr>
        <w:tabs>
          <w:tab w:val="clear" w:pos="794"/>
          <w:tab w:val="clear" w:pos="1191"/>
          <w:tab w:val="clear" w:pos="1588"/>
          <w:tab w:val="clear" w:pos="1985"/>
          <w:tab w:val="left" w:pos="1134"/>
          <w:tab w:val="left" w:pos="1871"/>
          <w:tab w:val="left" w:pos="2608"/>
          <w:tab w:val="left" w:pos="3345"/>
        </w:tabs>
        <w:spacing w:before="60" w:line="240" w:lineRule="auto"/>
        <w:ind w:left="1134" w:hanging="1134"/>
        <w:rPr>
          <w:rFonts w:asciiTheme="majorBidi" w:eastAsia="Yu Mincho" w:hAnsiTheme="majorBidi" w:cstheme="majorBidi"/>
          <w:szCs w:val="20"/>
          <w:lang w:val="fr-CH" w:eastAsia="ja-JP"/>
        </w:rPr>
      </w:pPr>
      <w:r w:rsidRPr="00AB7C21">
        <w:rPr>
          <w:rFonts w:asciiTheme="majorBidi" w:eastAsia="Yu Mincho" w:hAnsiTheme="majorBidi" w:cstheme="majorBidi"/>
          <w:szCs w:val="20"/>
          <w:lang w:val="fr-CH" w:eastAsia="ja-JP"/>
        </w:rPr>
        <w:tab/>
        <w:t>Planification des réseaux</w:t>
      </w:r>
    </w:p>
    <w:p w:rsidR="005C18BA" w:rsidRPr="00AB7C21" w:rsidRDefault="005C18BA" w:rsidP="005C18BA">
      <w:pPr>
        <w:tabs>
          <w:tab w:val="clear" w:pos="794"/>
          <w:tab w:val="clear" w:pos="1191"/>
          <w:tab w:val="left" w:pos="1120"/>
        </w:tabs>
        <w:spacing w:before="60"/>
        <w:rPr>
          <w:rFonts w:asciiTheme="majorBidi" w:hAnsiTheme="majorBidi" w:cstheme="majorBidi"/>
          <w:lang w:val="fr-CH"/>
        </w:rPr>
      </w:pPr>
      <w:r w:rsidRPr="00AB7C21">
        <w:rPr>
          <w:rFonts w:asciiTheme="majorBidi" w:eastAsia="Yu Mincho" w:hAnsiTheme="majorBidi" w:cstheme="majorBidi"/>
          <w:szCs w:val="20"/>
          <w:lang w:val="fr-CH" w:eastAsia="ja-JP"/>
        </w:rPr>
        <w:tab/>
        <w:t>Suivi et diagnostic du système</w:t>
      </w:r>
      <w:r w:rsidRPr="00AB7C21">
        <w:rPr>
          <w:rFonts w:asciiTheme="majorBidi" w:eastAsia="Yu Mincho" w:hAnsiTheme="majorBidi" w:cstheme="majorBidi"/>
          <w:lang w:val="fr-CH" w:eastAsia="ja-JP"/>
        </w:rPr>
        <w:br w:type="page"/>
      </w:r>
    </w:p>
    <w:p w:rsidR="00FB51A2" w:rsidRPr="00AB7C21" w:rsidRDefault="00B53305" w:rsidP="000C3465">
      <w:pPr>
        <w:pStyle w:val="QuestionNoBR"/>
        <w:spacing w:before="360"/>
        <w:rPr>
          <w:rFonts w:asciiTheme="minorHAnsi" w:hAnsiTheme="minorHAnsi" w:cstheme="minorHAnsi"/>
          <w:b/>
          <w:caps w:val="0"/>
          <w:lang w:val="fr-CH"/>
        </w:rPr>
      </w:pPr>
      <w:r w:rsidRPr="00AB7C21">
        <w:rPr>
          <w:rFonts w:asciiTheme="minorHAnsi" w:hAnsiTheme="minorHAnsi" w:cstheme="minorHAnsi"/>
          <w:b/>
          <w:caps w:val="0"/>
          <w:lang w:val="fr-CH"/>
        </w:rPr>
        <w:lastRenderedPageBreak/>
        <w:t>Annexe 2</w:t>
      </w:r>
    </w:p>
    <w:p w:rsidR="005C18BA" w:rsidRPr="00E77441" w:rsidRDefault="005C18BA" w:rsidP="000E559C">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val="fr-CH" w:eastAsia="zh-CN"/>
        </w:rPr>
      </w:pPr>
      <w:r w:rsidRPr="00E77441">
        <w:rPr>
          <w:rFonts w:ascii="Times New Roman" w:hAnsi="Times New Roman" w:cs="Times New Roman"/>
          <w:b w:val="0"/>
          <w:caps/>
          <w:szCs w:val="20"/>
          <w:lang w:val="fr-CH" w:eastAsia="zh-CN"/>
        </w:rPr>
        <w:t>question UIT-R 45-</w:t>
      </w:r>
      <w:r w:rsidR="000C3465" w:rsidRPr="00E77441">
        <w:rPr>
          <w:rFonts w:ascii="Times New Roman" w:hAnsi="Times New Roman" w:cs="Times New Roman"/>
          <w:b w:val="0"/>
          <w:caps/>
          <w:szCs w:val="20"/>
          <w:lang w:val="fr-CH" w:eastAsia="zh-CN"/>
        </w:rPr>
        <w:t>6</w:t>
      </w:r>
      <w:r w:rsidRPr="00E77441">
        <w:rPr>
          <w:rFonts w:ascii="Times New Roman" w:hAnsi="Times New Roman" w:cs="Times New Roman"/>
          <w:b w:val="0"/>
          <w:caps/>
          <w:szCs w:val="20"/>
          <w:lang w:val="fr-CH" w:eastAsia="zh-CN"/>
        </w:rPr>
        <w:t>/6</w:t>
      </w:r>
      <w:r w:rsidRPr="000E559C">
        <w:rPr>
          <w:rStyle w:val="FootnoteReference"/>
          <w:rFonts w:asciiTheme="majorBidi" w:hAnsiTheme="majorBidi" w:cstheme="majorBidi"/>
          <w:b w:val="0"/>
          <w:lang w:eastAsia="zh-CN"/>
        </w:rPr>
        <w:footnoteReference w:id="1"/>
      </w:r>
    </w:p>
    <w:p w:rsidR="005C18BA" w:rsidRPr="00E77441" w:rsidRDefault="005C18BA" w:rsidP="000E559C">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val="fr-CH" w:eastAsia="zh-CN"/>
        </w:rPr>
      </w:pPr>
      <w:r w:rsidRPr="00E77441">
        <w:rPr>
          <w:rFonts w:ascii="Times New Roman Bold" w:hAnsi="Times New Roman Bold" w:cs="Times New Roman"/>
          <w:szCs w:val="20"/>
          <w:lang w:val="fr-CH" w:eastAsia="zh-CN"/>
        </w:rPr>
        <w:t>Radiodiffusion d'applications multimédias et d'applications de données</w:t>
      </w:r>
    </w:p>
    <w:p w:rsidR="005C18BA" w:rsidRPr="00E77441" w:rsidRDefault="005C18BA" w:rsidP="000E559C">
      <w:pPr>
        <w:pStyle w:val="Questiondate"/>
        <w:tabs>
          <w:tab w:val="left" w:pos="1134"/>
          <w:tab w:val="left" w:pos="1871"/>
          <w:tab w:val="left" w:pos="2268"/>
        </w:tabs>
        <w:spacing w:before="120" w:line="240" w:lineRule="auto"/>
        <w:rPr>
          <w:rFonts w:ascii="Times New Roman" w:hAnsi="Times New Roman" w:cs="Times New Roman"/>
          <w:i w:val="0"/>
          <w:sz w:val="22"/>
          <w:szCs w:val="20"/>
          <w:lang w:val="fr-CH" w:eastAsia="zh-CN"/>
        </w:rPr>
      </w:pPr>
      <w:r w:rsidRPr="00E77441">
        <w:rPr>
          <w:rFonts w:ascii="Times New Roman" w:hAnsi="Times New Roman" w:cs="Times New Roman"/>
          <w:i w:val="0"/>
          <w:sz w:val="22"/>
          <w:szCs w:val="20"/>
          <w:lang w:val="fr-CH" w:eastAsia="zh-CN"/>
        </w:rPr>
        <w:t>(2003-2005-2009-2010-2012-2014</w:t>
      </w:r>
      <w:r w:rsidR="000C3465" w:rsidRPr="00E77441">
        <w:rPr>
          <w:rFonts w:ascii="Times New Roman" w:hAnsi="Times New Roman" w:cs="Times New Roman"/>
          <w:i w:val="0"/>
          <w:sz w:val="22"/>
          <w:szCs w:val="20"/>
          <w:lang w:val="fr-CH" w:eastAsia="zh-CN"/>
        </w:rPr>
        <w:t>-2019</w:t>
      </w:r>
      <w:r w:rsidRPr="00E77441">
        <w:rPr>
          <w:rFonts w:ascii="Times New Roman" w:hAnsi="Times New Roman" w:cs="Times New Roman"/>
          <w:i w:val="0"/>
          <w:sz w:val="22"/>
          <w:szCs w:val="20"/>
          <w:lang w:val="fr-CH" w:eastAsia="zh-CN"/>
        </w:rPr>
        <w:t>)</w:t>
      </w:r>
    </w:p>
    <w:p w:rsidR="005C18BA" w:rsidRPr="00E77441" w:rsidRDefault="005C18BA" w:rsidP="000E559C">
      <w:pPr>
        <w:pStyle w:val="Normalaftertitle"/>
        <w:rPr>
          <w:rFonts w:asciiTheme="majorBidi" w:hAnsiTheme="majorBidi" w:cstheme="majorBidi"/>
          <w:lang w:val="fr-CH"/>
        </w:rPr>
      </w:pPr>
      <w:r w:rsidRPr="00E77441">
        <w:rPr>
          <w:rFonts w:asciiTheme="majorBidi" w:hAnsiTheme="majorBidi" w:cstheme="majorBidi"/>
          <w:lang w:val="fr-CH"/>
        </w:rPr>
        <w:t>L'Assemblée des radiocommunications de l'UIT,</w:t>
      </w:r>
    </w:p>
    <w:p w:rsidR="005C18BA" w:rsidRPr="00AB7C21" w:rsidRDefault="005C18BA" w:rsidP="00AB7C21">
      <w:pPr>
        <w:pStyle w:val="Call"/>
        <w:spacing w:before="160" w:line="240" w:lineRule="auto"/>
        <w:ind w:left="1134"/>
        <w:jc w:val="both"/>
        <w:rPr>
          <w:rFonts w:asciiTheme="majorBidi" w:hAnsiTheme="majorBidi" w:cstheme="majorBidi"/>
          <w:lang w:val="fr-CH"/>
        </w:rPr>
      </w:pPr>
      <w:r w:rsidRPr="00AB7C21">
        <w:rPr>
          <w:rFonts w:asciiTheme="majorBidi" w:hAnsiTheme="majorBidi" w:cstheme="majorBidi"/>
          <w:lang w:val="fr-CH"/>
        </w:rPr>
        <w:t>considérant</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rPr>
      </w:pPr>
      <w:r w:rsidRPr="00AB7C21">
        <w:rPr>
          <w:rFonts w:asciiTheme="majorBidi" w:hAnsiTheme="majorBidi" w:cstheme="majorBidi"/>
          <w:i/>
          <w:iCs/>
          <w:szCs w:val="24"/>
          <w:lang w:val="fr-CH"/>
        </w:rPr>
        <w:t>a)</w:t>
      </w:r>
      <w:r w:rsidRPr="00AB7C21">
        <w:rPr>
          <w:rFonts w:asciiTheme="majorBidi" w:hAnsiTheme="majorBidi" w:cstheme="majorBidi"/>
          <w:szCs w:val="24"/>
          <w:lang w:val="fr-CH"/>
        </w:rPr>
        <w:tab/>
        <w:t>que des systèmes de radiodiffusion télévisuelle et sonore numérique ont été mis en œuvre dans de nombreux pays;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rPr>
        <w:t>b)</w:t>
      </w:r>
      <w:r w:rsidRPr="00AB7C21">
        <w:rPr>
          <w:rFonts w:asciiTheme="majorBidi" w:hAnsiTheme="majorBidi" w:cstheme="majorBidi"/>
          <w:szCs w:val="24"/>
          <w:lang w:val="fr-CH"/>
        </w:rPr>
        <w:tab/>
        <w:t>que des services de radiodiffusion multimédia et de données ont été mis en œuvre</w:t>
      </w:r>
      <w:r w:rsidRPr="00AB7C21">
        <w:rPr>
          <w:rFonts w:asciiTheme="majorBidi" w:hAnsiTheme="majorBidi" w:cstheme="majorBidi"/>
          <w:szCs w:val="24"/>
          <w:lang w:val="fr-CH" w:eastAsia="ja-JP"/>
        </w:rPr>
        <w:t xml:space="preserve"> dans de nombreux pays</w:t>
      </w:r>
      <w:r w:rsidRPr="00AB7C21">
        <w:rPr>
          <w:rFonts w:asciiTheme="majorBidi" w:hAnsiTheme="majorBidi" w:cstheme="majorBidi"/>
          <w:szCs w:val="24"/>
          <w:lang w:val="fr-CH"/>
        </w:rPr>
        <w:t>;</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rPr>
        <w:t>c)</w:t>
      </w:r>
      <w:r w:rsidRPr="00AB7C21">
        <w:rPr>
          <w:rFonts w:asciiTheme="majorBidi" w:hAnsiTheme="majorBidi" w:cstheme="majorBidi"/>
          <w:szCs w:val="24"/>
          <w:lang w:val="fr-CH"/>
        </w:rPr>
        <w:tab/>
        <w:t xml:space="preserve">que de nombreux pays ont mis en œuvre des systèmes de radiocommunications mobiles utilisant des technologies de </w:t>
      </w:r>
      <w:r w:rsidRPr="00AB7C21">
        <w:rPr>
          <w:rFonts w:asciiTheme="majorBidi" w:hAnsiTheme="majorBidi" w:cstheme="majorBidi"/>
          <w:szCs w:val="24"/>
          <w:lang w:val="fr-CH" w:eastAsia="ja-JP"/>
        </w:rPr>
        <w:t>l'information évoluées;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eastAsia="ja-JP"/>
        </w:rPr>
        <w:t>d)</w:t>
      </w:r>
      <w:r w:rsidRPr="00AB7C21">
        <w:rPr>
          <w:rFonts w:asciiTheme="majorBidi" w:hAnsiTheme="majorBidi" w:cstheme="majorBidi"/>
          <w:szCs w:val="24"/>
          <w:lang w:val="fr-CH" w:eastAsia="ja-JP"/>
        </w:rPr>
        <w:tab/>
        <w:t>que la réception de services de radiodiffusion numérique est possible chez soi comme en dehors de chez soi, sur des récepteurs fixes (par exemple postes de télévision dans la salle de séjour) ainsi que sur des récepteurs portatifs/portables/à bord de véhicules;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eastAsia="ja-JP"/>
        </w:rPr>
        <w:t>e)</w:t>
      </w:r>
      <w:r w:rsidRPr="00AB7C21">
        <w:rPr>
          <w:rFonts w:asciiTheme="majorBidi" w:hAnsiTheme="majorBidi" w:cstheme="majorBidi"/>
          <w:szCs w:val="24"/>
          <w:lang w:val="fr-CH" w:eastAsia="ja-JP"/>
        </w:rPr>
        <w:tab/>
        <w:t>que les caractéristiques de réception sur des terminaux mobiles et des terminaux fixes sont tout à fait différentes;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eastAsia="ja-JP"/>
        </w:rPr>
        <w:t>f)</w:t>
      </w:r>
      <w:r w:rsidRPr="00AB7C21">
        <w:rPr>
          <w:rFonts w:asciiTheme="majorBidi" w:hAnsiTheme="majorBidi" w:cstheme="majorBidi"/>
          <w:szCs w:val="24"/>
          <w:lang w:val="fr-CH" w:eastAsia="ja-JP"/>
        </w:rPr>
        <w:tab/>
        <w:t>que les formats d'affichage et les capacités de réception peuvent être différents entre, d'une part, récepteurs portatifs/portables/à bord de véhicules et, d'autre part, récepteurs fixes;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rPr>
      </w:pPr>
      <w:r w:rsidRPr="00AB7C21">
        <w:rPr>
          <w:rFonts w:asciiTheme="majorBidi" w:hAnsiTheme="majorBidi" w:cstheme="majorBidi"/>
          <w:i/>
          <w:iCs/>
          <w:szCs w:val="24"/>
          <w:lang w:val="fr-CH"/>
        </w:rPr>
        <w:t>g)</w:t>
      </w:r>
      <w:r w:rsidRPr="00AB7C21">
        <w:rPr>
          <w:rFonts w:asciiTheme="majorBidi" w:hAnsiTheme="majorBidi" w:cstheme="majorBidi"/>
          <w:szCs w:val="24"/>
          <w:lang w:val="fr-CH"/>
        </w:rPr>
        <w:tab/>
        <w:t xml:space="preserve">que des visiocasques </w:t>
      </w:r>
      <w:r w:rsidRPr="00AB7C21">
        <w:rPr>
          <w:rFonts w:asciiTheme="majorBidi" w:hAnsiTheme="majorBidi" w:cstheme="majorBidi"/>
          <w:szCs w:val="24"/>
          <w:lang w:val="fr-CH" w:eastAsia="ja-JP"/>
        </w:rPr>
        <w:t>(par exemple des lunettes vidéo)</w:t>
      </w:r>
      <w:r w:rsidRPr="00EC14D9">
        <w:rPr>
          <w:rStyle w:val="FootnoteReference"/>
          <w:rFonts w:asciiTheme="majorBidi" w:hAnsiTheme="majorBidi" w:cstheme="majorBidi"/>
          <w:szCs w:val="18"/>
          <w:lang w:val="fr-CH" w:eastAsia="ja-JP"/>
        </w:rPr>
        <w:footnoteReference w:id="2"/>
      </w:r>
      <w:r w:rsidRPr="00AB7C21">
        <w:rPr>
          <w:rFonts w:asciiTheme="majorBidi" w:hAnsiTheme="majorBidi" w:cstheme="majorBidi"/>
          <w:szCs w:val="24"/>
          <w:lang w:val="fr-CH" w:eastAsia="ja-JP"/>
        </w:rPr>
        <w:t xml:space="preserve"> ont été conçus pour la réception de </w:t>
      </w:r>
      <w:r w:rsidRPr="00AB7C21">
        <w:rPr>
          <w:rFonts w:asciiTheme="majorBidi" w:hAnsiTheme="majorBidi" w:cstheme="majorBidi"/>
          <w:szCs w:val="24"/>
          <w:lang w:val="fr-CH"/>
        </w:rPr>
        <w:t>programmes de radiodiffusion télévisuelle et d'informations multimédias personnelles;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rPr>
      </w:pPr>
      <w:r w:rsidRPr="00AB7C21">
        <w:rPr>
          <w:rFonts w:asciiTheme="majorBidi" w:hAnsiTheme="majorBidi" w:cstheme="majorBidi"/>
          <w:i/>
          <w:iCs/>
          <w:szCs w:val="24"/>
          <w:lang w:val="fr-CH"/>
        </w:rPr>
        <w:t>h)</w:t>
      </w:r>
      <w:r w:rsidRPr="00AB7C21">
        <w:rPr>
          <w:rFonts w:asciiTheme="majorBidi" w:hAnsiTheme="majorBidi" w:cstheme="majorBidi"/>
          <w:szCs w:val="24"/>
          <w:lang w:val="fr-CH"/>
        </w:rPr>
        <w:tab/>
        <w:t>que la technologie des écrans multiples ou des images multiples est utilisée dans les applications de radiodiffusion et d'information multimédia présentant simultanément différentes applications et/ou images;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eastAsia="ja-JP"/>
        </w:rPr>
        <w:t>i)</w:t>
      </w:r>
      <w:r w:rsidRPr="00AB7C21">
        <w:rPr>
          <w:rFonts w:asciiTheme="majorBidi" w:hAnsiTheme="majorBidi" w:cstheme="majorBidi"/>
          <w:szCs w:val="24"/>
          <w:lang w:val="fr-CH" w:eastAsia="ja-JP"/>
        </w:rPr>
        <w:tab/>
        <w:t>que le format des informations transmises devrait être tel que le contenu affiché soit lisible sur autant de types d'écrans et de terminaux que possible;</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eastAsia="ja-JP"/>
        </w:rPr>
        <w:t>j)</w:t>
      </w:r>
      <w:r w:rsidRPr="00AB7C21">
        <w:rPr>
          <w:rFonts w:asciiTheme="majorBidi" w:hAnsiTheme="majorBidi" w:cstheme="majorBidi"/>
          <w:szCs w:val="24"/>
          <w:lang w:val="fr-CH" w:eastAsia="ja-JP"/>
        </w:rPr>
        <w:tab/>
        <w:t>que l'interopérabilité est nécessaire entre les services de télécommunications et les services de radiodiffusion numérique interactive;</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eastAsia="ja-JP"/>
        </w:rPr>
        <w:t>k)</w:t>
      </w:r>
      <w:r w:rsidRPr="00AB7C21">
        <w:rPr>
          <w:rFonts w:asciiTheme="majorBidi" w:hAnsiTheme="majorBidi" w:cstheme="majorBidi"/>
          <w:szCs w:val="24"/>
          <w:lang w:val="fr-CH" w:eastAsia="ja-JP"/>
        </w:rPr>
        <w:tab/>
        <w:t>qu'il faut harmoniser les méthodes techniques utilisées pour mettre en œuvre la protection du contenu et l'accès conditionnel;</w:t>
      </w:r>
    </w:p>
    <w:p w:rsidR="005C18BA" w:rsidRPr="00AB7C21" w:rsidRDefault="005C18BA" w:rsidP="00A94EAC">
      <w:pPr>
        <w:keepNext/>
        <w:keepLines/>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i/>
          <w:iCs/>
          <w:szCs w:val="24"/>
          <w:lang w:val="fr-CH" w:eastAsia="ja-JP"/>
        </w:rPr>
        <w:lastRenderedPageBreak/>
        <w:t>l)</w:t>
      </w:r>
      <w:r w:rsidRPr="00AB7C21">
        <w:rPr>
          <w:rFonts w:asciiTheme="majorBidi" w:hAnsiTheme="majorBidi" w:cstheme="majorBidi"/>
          <w:szCs w:val="24"/>
          <w:lang w:val="fr-CH" w:eastAsia="ja-JP"/>
        </w:rPr>
        <w:tab/>
        <w:t>que les systèmes d'information vidéo multimédia numériques utilisés pour présenter divers types d'informations multimédias pour des programmes comme les pièces de théâtre, les séries télévisées, les manifestations sportives, les concerts, les manifestations culturelles, etc., se généralisent et que l'on entreprend d'adapter ces systèmes pour des projections collectives,</w:t>
      </w:r>
    </w:p>
    <w:p w:rsidR="005C18BA" w:rsidRPr="00AB7C21" w:rsidRDefault="005C18BA" w:rsidP="00EC14D9">
      <w:pPr>
        <w:pStyle w:val="Call"/>
        <w:spacing w:before="160" w:line="240" w:lineRule="auto"/>
        <w:ind w:left="1134"/>
        <w:jc w:val="both"/>
        <w:rPr>
          <w:rFonts w:asciiTheme="majorBidi" w:hAnsiTheme="majorBidi" w:cstheme="majorBidi"/>
          <w:szCs w:val="24"/>
          <w:lang w:val="fr-CH" w:eastAsia="ja-JP"/>
        </w:rPr>
      </w:pPr>
      <w:r w:rsidRPr="00EC14D9">
        <w:rPr>
          <w:rFonts w:asciiTheme="majorBidi" w:hAnsiTheme="majorBidi" w:cstheme="majorBidi"/>
          <w:lang w:val="fr-CH"/>
        </w:rPr>
        <w:t>décide</w:t>
      </w:r>
      <w:r w:rsidRPr="00AB7C21">
        <w:rPr>
          <w:rFonts w:asciiTheme="majorBidi" w:hAnsiTheme="majorBidi" w:cstheme="majorBidi"/>
          <w:szCs w:val="24"/>
          <w:lang w:val="fr-CH"/>
        </w:rPr>
        <w:t xml:space="preserve"> </w:t>
      </w:r>
      <w:r w:rsidRPr="00AB7C21">
        <w:rPr>
          <w:rFonts w:asciiTheme="majorBidi" w:hAnsiTheme="majorBidi" w:cstheme="majorBidi"/>
          <w:i w:val="0"/>
          <w:iCs/>
          <w:szCs w:val="24"/>
          <w:lang w:val="fr-CH"/>
        </w:rPr>
        <w:t>de mettre à l'étude les Questions suivantes</w:t>
      </w:r>
    </w:p>
    <w:p w:rsidR="005C18BA" w:rsidRPr="00AB7C21" w:rsidRDefault="005C18BA" w:rsidP="005C18BA">
      <w:pPr>
        <w:tabs>
          <w:tab w:val="clear" w:pos="794"/>
          <w:tab w:val="clear" w:pos="1191"/>
          <w:tab w:val="left" w:pos="1134"/>
        </w:tabs>
        <w:spacing w:before="120" w:line="240" w:lineRule="auto"/>
        <w:rPr>
          <w:rFonts w:asciiTheme="majorBidi" w:hAnsiTheme="majorBidi" w:cstheme="majorBidi"/>
          <w:szCs w:val="24"/>
          <w:lang w:val="fr-CH"/>
        </w:rPr>
      </w:pPr>
      <w:r w:rsidRPr="00AB7C21">
        <w:rPr>
          <w:rFonts w:asciiTheme="majorBidi" w:hAnsiTheme="majorBidi" w:cstheme="majorBidi"/>
          <w:szCs w:val="24"/>
          <w:lang w:val="fr-CH"/>
        </w:rPr>
        <w:t>1</w:t>
      </w:r>
      <w:r w:rsidRPr="00AB7C21">
        <w:rPr>
          <w:rFonts w:asciiTheme="majorBidi" w:hAnsiTheme="majorBidi" w:cstheme="majorBidi"/>
          <w:szCs w:val="24"/>
          <w:lang w:val="fr-CH"/>
        </w:rPr>
        <w:tab/>
        <w:t xml:space="preserve">Quels sont les besoins des utilisateurs en termes de radiodiffusion </w:t>
      </w:r>
      <w:r w:rsidRPr="00AB7C21">
        <w:rPr>
          <w:rFonts w:asciiTheme="majorBidi" w:hAnsiTheme="majorBidi" w:cstheme="majorBidi"/>
          <w:szCs w:val="24"/>
          <w:lang w:val="fr-CH" w:eastAsia="ja-JP"/>
        </w:rPr>
        <w:t>d'applications multimédia et de données compte tenu des divers types de dispositifs d'affichage:</w:t>
      </w:r>
    </w:p>
    <w:p w:rsidR="005C18BA" w:rsidRPr="00AB7C21" w:rsidRDefault="005C18BA" w:rsidP="005C18BA">
      <w:pPr>
        <w:pStyle w:val="enumlev1"/>
        <w:tabs>
          <w:tab w:val="clear" w:pos="794"/>
          <w:tab w:val="clear" w:pos="1191"/>
          <w:tab w:val="left" w:pos="1134"/>
        </w:tabs>
        <w:spacing w:line="240" w:lineRule="auto"/>
        <w:ind w:left="1134" w:hanging="1134"/>
        <w:rPr>
          <w:rFonts w:asciiTheme="majorBidi" w:hAnsiTheme="majorBidi" w:cstheme="majorBidi"/>
          <w:szCs w:val="24"/>
          <w:lang w:val="fr-CH" w:eastAsia="ja-JP"/>
        </w:rPr>
      </w:pPr>
      <w:r w:rsidRPr="00AB7C21">
        <w:rPr>
          <w:rFonts w:asciiTheme="majorBidi" w:hAnsiTheme="majorBidi" w:cstheme="majorBidi"/>
          <w:szCs w:val="24"/>
          <w:lang w:val="fr-CH" w:eastAsia="ja-JP"/>
        </w:rPr>
        <w:t>–</w:t>
      </w:r>
      <w:r w:rsidRPr="00AB7C21">
        <w:rPr>
          <w:rFonts w:asciiTheme="majorBidi" w:hAnsiTheme="majorBidi" w:cstheme="majorBidi"/>
          <w:szCs w:val="24"/>
          <w:lang w:val="fr-CH" w:eastAsia="ja-JP"/>
        </w:rPr>
        <w:tab/>
        <w:t>pour la réception sur des terminaux mobiles/portables;</w:t>
      </w:r>
    </w:p>
    <w:p w:rsidR="005C18BA" w:rsidRPr="00AB7C21" w:rsidRDefault="005C18BA" w:rsidP="005C18BA">
      <w:pPr>
        <w:pStyle w:val="enumlev1"/>
        <w:tabs>
          <w:tab w:val="clear" w:pos="794"/>
          <w:tab w:val="clear" w:pos="1191"/>
          <w:tab w:val="left" w:pos="1134"/>
        </w:tabs>
        <w:spacing w:line="240" w:lineRule="auto"/>
        <w:ind w:left="1134" w:hanging="1134"/>
        <w:rPr>
          <w:rFonts w:asciiTheme="majorBidi" w:hAnsiTheme="majorBidi" w:cstheme="majorBidi"/>
          <w:szCs w:val="24"/>
          <w:lang w:val="fr-CH" w:eastAsia="ja-JP"/>
        </w:rPr>
      </w:pPr>
      <w:r w:rsidRPr="00AB7C21">
        <w:rPr>
          <w:rFonts w:asciiTheme="majorBidi" w:hAnsiTheme="majorBidi" w:cstheme="majorBidi"/>
          <w:szCs w:val="24"/>
          <w:lang w:val="fr-CH" w:eastAsia="ja-JP"/>
        </w:rPr>
        <w:t>–</w:t>
      </w:r>
      <w:r w:rsidRPr="00AB7C21">
        <w:rPr>
          <w:rFonts w:asciiTheme="majorBidi" w:hAnsiTheme="majorBidi" w:cstheme="majorBidi"/>
          <w:szCs w:val="24"/>
          <w:lang w:val="fr-CH" w:eastAsia="ja-JP"/>
        </w:rPr>
        <w:tab/>
        <w:t>pour la réception sur des terminaux fixes?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szCs w:val="24"/>
          <w:lang w:val="fr-CH" w:eastAsia="ja-JP"/>
        </w:rPr>
        <w:t>2</w:t>
      </w:r>
      <w:r w:rsidRPr="00AB7C21">
        <w:rPr>
          <w:rFonts w:asciiTheme="majorBidi" w:hAnsiTheme="majorBidi" w:cstheme="majorBidi"/>
          <w:szCs w:val="24"/>
          <w:lang w:val="fr-CH" w:eastAsia="ja-JP"/>
        </w:rPr>
        <w:tab/>
        <w:t>Quels sont les besoins des utilisateurs pour les systèmes d'information vidéo multimédia numériques en ce qui concerne le format réel du signal audio (par exemple TVDN, TVHD, TVUHD, TV-HDR, réalité virtuelle à 360°, etc.)?</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szCs w:val="24"/>
          <w:lang w:val="fr-CH" w:eastAsia="ja-JP"/>
        </w:rPr>
        <w:t>3</w:t>
      </w:r>
      <w:r w:rsidRPr="00AB7C21">
        <w:rPr>
          <w:rFonts w:asciiTheme="majorBidi" w:hAnsiTheme="majorBidi" w:cstheme="majorBidi"/>
          <w:szCs w:val="24"/>
          <w:lang w:val="fr-CH" w:eastAsia="ja-JP"/>
        </w:rPr>
        <w:tab/>
        <w:t>Quelles caractéristiques sont requises concernant l'assemblage des services et l'accès aux services pour la radiodiffusion d'applications multimédia et de données destinées à être reçues sur des terminaux mobiles et des terminaux fixes?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szCs w:val="24"/>
          <w:lang w:val="fr-CH" w:eastAsia="ja-JP"/>
        </w:rPr>
        <w:t>4</w:t>
      </w:r>
      <w:r w:rsidRPr="00AB7C21">
        <w:rPr>
          <w:rFonts w:asciiTheme="majorBidi" w:hAnsiTheme="majorBidi" w:cstheme="majorBidi"/>
          <w:szCs w:val="24"/>
          <w:lang w:val="fr-CH" w:eastAsia="ja-JP"/>
        </w:rPr>
        <w:tab/>
        <w:t>Quelles caractéristiques sont requises concernant l'assemblage des services et l'accès aux services pour les systèmes d'information vidéo multimédia numériques en vue d'une projection collective en intérieur ou en extérieur?</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szCs w:val="24"/>
          <w:lang w:val="fr-CH" w:eastAsia="ja-JP"/>
        </w:rPr>
        <w:t>5</w:t>
      </w:r>
      <w:r w:rsidRPr="00AB7C21">
        <w:rPr>
          <w:rFonts w:asciiTheme="majorBidi" w:hAnsiTheme="majorBidi" w:cstheme="majorBidi"/>
          <w:szCs w:val="24"/>
          <w:lang w:val="fr-CH" w:eastAsia="ja-JP"/>
        </w:rPr>
        <w:tab/>
        <w:t>Quel(s) protocole(s) de transport de données est (sont) le(s) mieux adapté(s) pour diffuser des contenus multimédia et de données vers des récepteurs portatifs, portables et de véhicule ainsi que des récepteurs fixes?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rPr>
      </w:pPr>
      <w:r w:rsidRPr="00AB7C21">
        <w:rPr>
          <w:rFonts w:asciiTheme="majorBidi" w:hAnsiTheme="majorBidi" w:cstheme="majorBidi"/>
          <w:szCs w:val="24"/>
          <w:lang w:val="fr-CH" w:eastAsia="ja-JP"/>
        </w:rPr>
        <w:t>6</w:t>
      </w:r>
      <w:r w:rsidRPr="00AB7C21">
        <w:rPr>
          <w:rFonts w:asciiTheme="majorBidi" w:hAnsiTheme="majorBidi" w:cstheme="majorBidi"/>
          <w:szCs w:val="24"/>
          <w:lang w:val="fr-CH" w:eastAsia="ja-JP"/>
        </w:rPr>
        <w:tab/>
        <w:t>Quelles solutions peut-on adopter pour garantir l'interopérabilité entre les services de télécommunications et les services de radiodiffusion numérique interactive?</w:t>
      </w:r>
    </w:p>
    <w:p w:rsidR="005C18BA" w:rsidRPr="00AB7C21" w:rsidRDefault="005C18BA" w:rsidP="00EC14D9">
      <w:pPr>
        <w:pStyle w:val="Call"/>
        <w:spacing w:before="160" w:line="240" w:lineRule="auto"/>
        <w:ind w:left="1134"/>
        <w:jc w:val="both"/>
        <w:rPr>
          <w:rFonts w:asciiTheme="majorBidi" w:hAnsiTheme="majorBidi" w:cstheme="majorBidi"/>
          <w:szCs w:val="24"/>
          <w:lang w:val="fr-CH"/>
        </w:rPr>
      </w:pPr>
      <w:r w:rsidRPr="00EC14D9">
        <w:rPr>
          <w:rFonts w:asciiTheme="majorBidi" w:hAnsiTheme="majorBidi" w:cstheme="majorBidi"/>
          <w:lang w:val="fr-CH"/>
        </w:rPr>
        <w:t>décide</w:t>
      </w:r>
      <w:r w:rsidRPr="00AB7C21">
        <w:rPr>
          <w:rFonts w:asciiTheme="majorBidi" w:hAnsiTheme="majorBidi" w:cstheme="majorBidi"/>
          <w:szCs w:val="24"/>
          <w:lang w:val="fr-CH"/>
        </w:rPr>
        <w:t xml:space="preserve"> en outre</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rPr>
      </w:pPr>
      <w:r w:rsidRPr="00AB7C21">
        <w:rPr>
          <w:rFonts w:asciiTheme="majorBidi" w:hAnsiTheme="majorBidi" w:cstheme="majorBidi"/>
          <w:szCs w:val="24"/>
          <w:lang w:val="fr-CH"/>
        </w:rPr>
        <w:t>1</w:t>
      </w:r>
      <w:r w:rsidRPr="00AB7C21">
        <w:rPr>
          <w:rFonts w:asciiTheme="majorBidi" w:hAnsiTheme="majorBidi" w:cstheme="majorBidi"/>
          <w:szCs w:val="24"/>
          <w:lang w:val="fr-CH"/>
        </w:rPr>
        <w:tab/>
        <w:t>que les résultats de ces études devraient être inclus dans un ou plusieurs Rapports et/ou une ou plusieurs Recommandations;</w:t>
      </w:r>
    </w:p>
    <w:p w:rsidR="005C18BA" w:rsidRPr="00AB7C21" w:rsidRDefault="005C18BA" w:rsidP="00AB7C21">
      <w:pPr>
        <w:tabs>
          <w:tab w:val="clear" w:pos="794"/>
          <w:tab w:val="clear" w:pos="1191"/>
          <w:tab w:val="left" w:pos="1134"/>
        </w:tabs>
        <w:spacing w:before="120" w:line="240" w:lineRule="auto"/>
        <w:rPr>
          <w:rFonts w:asciiTheme="majorBidi" w:hAnsiTheme="majorBidi" w:cstheme="majorBidi"/>
          <w:szCs w:val="24"/>
          <w:lang w:val="fr-CH" w:eastAsia="ja-JP"/>
        </w:rPr>
      </w:pPr>
      <w:r w:rsidRPr="00AB7C21">
        <w:rPr>
          <w:rFonts w:asciiTheme="majorBidi" w:hAnsiTheme="majorBidi" w:cstheme="majorBidi"/>
          <w:szCs w:val="24"/>
          <w:lang w:val="fr-CH"/>
        </w:rPr>
        <w:t>2</w:t>
      </w:r>
      <w:r w:rsidRPr="00AB7C21">
        <w:rPr>
          <w:rFonts w:asciiTheme="majorBidi" w:hAnsiTheme="majorBidi" w:cstheme="majorBidi"/>
          <w:szCs w:val="24"/>
          <w:lang w:val="fr-CH"/>
        </w:rPr>
        <w:tab/>
        <w:t>que ces études devraient être achevées d'ici à 2023</w:t>
      </w:r>
      <w:r w:rsidRPr="00AB7C21">
        <w:rPr>
          <w:rFonts w:asciiTheme="majorBidi" w:hAnsiTheme="majorBidi" w:cstheme="majorBidi"/>
          <w:szCs w:val="24"/>
          <w:lang w:val="fr-CH" w:eastAsia="ja-JP"/>
        </w:rPr>
        <w:t>.</w:t>
      </w:r>
    </w:p>
    <w:p w:rsidR="005C18BA" w:rsidRPr="00AB7C21" w:rsidRDefault="005C18BA" w:rsidP="00EC14D9">
      <w:pPr>
        <w:pStyle w:val="Normalaftertitle"/>
        <w:spacing w:before="360" w:line="240" w:lineRule="auto"/>
        <w:rPr>
          <w:rFonts w:asciiTheme="majorBidi" w:hAnsiTheme="majorBidi" w:cstheme="majorBidi"/>
          <w:szCs w:val="24"/>
          <w:lang w:val="fr-CH"/>
        </w:rPr>
      </w:pPr>
      <w:r w:rsidRPr="00AB7C21">
        <w:rPr>
          <w:rFonts w:asciiTheme="majorBidi" w:hAnsiTheme="majorBidi" w:cstheme="majorBidi"/>
          <w:szCs w:val="24"/>
          <w:lang w:val="fr-CH"/>
        </w:rPr>
        <w:t>Catégorie: S2</w:t>
      </w:r>
    </w:p>
    <w:p w:rsidR="00AB7C21" w:rsidRPr="00AB7C21" w:rsidRDefault="00AB7C21" w:rsidP="00AB7C21">
      <w:pPr>
        <w:rPr>
          <w:lang w:val="fr-CH"/>
        </w:rPr>
      </w:pPr>
      <w:bookmarkStart w:id="0" w:name="_GoBack"/>
      <w:bookmarkEnd w:id="0"/>
    </w:p>
    <w:p w:rsidR="00B53305" w:rsidRPr="003344D3" w:rsidRDefault="00B53305" w:rsidP="00953A10">
      <w:pPr>
        <w:spacing w:line="240" w:lineRule="auto"/>
        <w:jc w:val="center"/>
        <w:rPr>
          <w:rFonts w:asciiTheme="majorBidi" w:hAnsiTheme="majorBidi" w:cstheme="majorBidi"/>
          <w:lang w:val="fr-CH"/>
        </w:rPr>
      </w:pPr>
      <w:r w:rsidRPr="003344D3">
        <w:rPr>
          <w:rFonts w:asciiTheme="majorBidi" w:hAnsiTheme="majorBidi" w:cstheme="majorBidi"/>
          <w:lang w:val="fr-CH"/>
        </w:rPr>
        <w:t>_______________</w:t>
      </w:r>
    </w:p>
    <w:sectPr w:rsidR="00B53305" w:rsidRPr="003344D3"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05" w:rsidRDefault="00B53305">
      <w:r>
        <w:separator/>
      </w:r>
    </w:p>
  </w:endnote>
  <w:endnote w:type="continuationSeparator" w:id="0">
    <w:p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D22C16" w:rsidRDefault="00B712D8" w:rsidP="00D22C16">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r w:rsidR="00955E71" w:rsidRPr="009E2358">
      <w:rPr>
        <w:sz w:val="18"/>
        <w:szCs w:val="18"/>
        <w:lang w:val="fr-CH"/>
      </w:rPr>
      <w:t xml:space="preserve"> </w:t>
    </w:r>
    <w:r w:rsidR="00955E71" w:rsidRPr="001C6C22">
      <w:rPr>
        <w:sz w:val="18"/>
        <w:szCs w:val="18"/>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05" w:rsidRDefault="00B53305">
      <w:r>
        <w:t>____________________</w:t>
      </w:r>
    </w:p>
  </w:footnote>
  <w:footnote w:type="continuationSeparator" w:id="0">
    <w:p w:rsidR="00B53305" w:rsidRDefault="00B53305">
      <w:r>
        <w:continuationSeparator/>
      </w:r>
    </w:p>
  </w:footnote>
  <w:footnote w:id="1">
    <w:p w:rsidR="005C18BA" w:rsidRPr="00434D29" w:rsidRDefault="005C18BA" w:rsidP="005C18BA">
      <w:pPr>
        <w:pStyle w:val="FootnoteText"/>
        <w:tabs>
          <w:tab w:val="clear" w:pos="255"/>
          <w:tab w:val="left" w:pos="284"/>
        </w:tabs>
        <w:spacing w:line="240" w:lineRule="auto"/>
        <w:ind w:left="0" w:firstLine="0"/>
        <w:rPr>
          <w:sz w:val="24"/>
          <w:szCs w:val="24"/>
          <w:highlight w:val="yellow"/>
          <w:lang w:val="fr-FR"/>
        </w:rPr>
      </w:pPr>
      <w:r w:rsidRPr="003773EC">
        <w:rPr>
          <w:rStyle w:val="FootnoteReference"/>
          <w:rFonts w:asciiTheme="majorBidi" w:hAnsiTheme="majorBidi" w:cstheme="majorBidi"/>
        </w:rPr>
        <w:footnoteRef/>
      </w:r>
      <w:r w:rsidRPr="00434D29">
        <w:rPr>
          <w:lang w:val="fr-FR"/>
        </w:rPr>
        <w:tab/>
      </w:r>
      <w:r w:rsidRPr="00434D29">
        <w:rPr>
          <w:rFonts w:asciiTheme="majorBidi" w:hAnsiTheme="majorBidi" w:cstheme="majorBidi"/>
          <w:sz w:val="24"/>
          <w:szCs w:val="24"/>
          <w:lang w:val="fr-FR"/>
        </w:rPr>
        <w:t>Cette Question doit être portée à l'attention de la Commission d'études 5 de l'UIT-R et de la Commission d'études 16 de l'UIT-T.</w:t>
      </w:r>
    </w:p>
  </w:footnote>
  <w:footnote w:id="2">
    <w:p w:rsidR="005C18BA" w:rsidRPr="0098496E" w:rsidRDefault="005C18BA" w:rsidP="005C18BA">
      <w:pPr>
        <w:pStyle w:val="FootnoteText"/>
        <w:tabs>
          <w:tab w:val="clear" w:pos="255"/>
          <w:tab w:val="left" w:pos="284"/>
        </w:tabs>
        <w:spacing w:line="240" w:lineRule="auto"/>
        <w:ind w:left="0" w:firstLine="0"/>
        <w:rPr>
          <w:rFonts w:asciiTheme="majorBidi" w:hAnsiTheme="majorBidi" w:cstheme="majorBidi"/>
          <w:sz w:val="24"/>
          <w:szCs w:val="24"/>
          <w:lang w:val="fr-FR"/>
        </w:rPr>
      </w:pPr>
      <w:r w:rsidRPr="00793A5E">
        <w:rPr>
          <w:rStyle w:val="FootnoteReference"/>
          <w:rFonts w:asciiTheme="majorBidi" w:hAnsiTheme="majorBidi" w:cstheme="majorBidi"/>
          <w:szCs w:val="18"/>
        </w:rPr>
        <w:footnoteRef/>
      </w:r>
      <w:r w:rsidRPr="0098496E">
        <w:rPr>
          <w:rFonts w:asciiTheme="majorBidi" w:hAnsiTheme="majorBidi" w:cstheme="majorBidi"/>
          <w:sz w:val="24"/>
          <w:szCs w:val="24"/>
          <w:lang w:val="fr-CH"/>
        </w:rPr>
        <w:tab/>
      </w:r>
      <w:r w:rsidRPr="0098496E">
        <w:rPr>
          <w:rFonts w:asciiTheme="majorBidi" w:hAnsiTheme="majorBidi" w:cstheme="majorBidi"/>
          <w:sz w:val="24"/>
          <w:szCs w:val="24"/>
          <w:lang w:val="fr-FR" w:eastAsia="ko-KR"/>
        </w:rPr>
        <w:t>Les dispositifs d'affichage personnels avec lunettes optiques peuvent être utilisés avec les PC, les smartphones et d'autres dispositifs. Ils permettent de recevoir des programmes de radiodiffusion télévisuelle et des informations multimédias personnelles à tout moment, en tout lieu et dans des conditions d'utilisation mobile.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2357F9" w:rsidP="00953A10">
    <w:pPr>
      <w:pStyle w:val="Header"/>
      <w:jc w:val="center"/>
      <w:rPr>
        <w:sz w:val="18"/>
        <w:szCs w:val="16"/>
      </w:rPr>
    </w:pPr>
    <w:r>
      <w:rPr>
        <w:rStyle w:val="PageNumbe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3344D3">
      <w:rPr>
        <w:rStyle w:val="PageNumber"/>
        <w:noProof/>
        <w:sz w:val="18"/>
        <w:szCs w:val="16"/>
      </w:rPr>
      <w:t>4</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B53305" w:rsidP="00FB51A2">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344D3">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22C16" w:rsidTr="00730BD4">
      <w:tc>
        <w:tcPr>
          <w:tcW w:w="9923" w:type="dxa"/>
        </w:tcPr>
        <w:p w:rsidR="00D22C16" w:rsidRDefault="00D22C16" w:rsidP="00D22C16">
          <w:pPr>
            <w:pStyle w:val="Header"/>
            <w:tabs>
              <w:tab w:val="clear" w:pos="794"/>
              <w:tab w:val="clear" w:pos="4820"/>
            </w:tabs>
            <w:spacing w:line="360" w:lineRule="auto"/>
            <w:jc w:val="center"/>
          </w:pPr>
          <w:r>
            <w:rPr>
              <w:b/>
              <w:bCs/>
              <w:noProof/>
              <w:lang w:val="en-GB" w:eastAsia="zh-CN"/>
            </w:rPr>
            <w:drawing>
              <wp:inline distT="0" distB="0" distL="0" distR="0" wp14:anchorId="5B510E16" wp14:editId="4F964B0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2357F9" w:rsidRDefault="00E915AF"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465"/>
    <w:rsid w:val="000C51D4"/>
    <w:rsid w:val="000E3DEE"/>
    <w:rsid w:val="000E559C"/>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6427"/>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8F2"/>
    <w:rsid w:val="00316935"/>
    <w:rsid w:val="003266ED"/>
    <w:rsid w:val="00326C68"/>
    <w:rsid w:val="003344D3"/>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5E02"/>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7B1"/>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18BA"/>
    <w:rsid w:val="005D3669"/>
    <w:rsid w:val="005E5EB3"/>
    <w:rsid w:val="005F3CB6"/>
    <w:rsid w:val="005F657C"/>
    <w:rsid w:val="00602D53"/>
    <w:rsid w:val="006047E5"/>
    <w:rsid w:val="00642050"/>
    <w:rsid w:val="0064371D"/>
    <w:rsid w:val="00650543"/>
    <w:rsid w:val="00650B2A"/>
    <w:rsid w:val="00651777"/>
    <w:rsid w:val="006550F8"/>
    <w:rsid w:val="00672E05"/>
    <w:rsid w:val="006829F3"/>
    <w:rsid w:val="006A518B"/>
    <w:rsid w:val="006B0590"/>
    <w:rsid w:val="006B49DA"/>
    <w:rsid w:val="006C53F8"/>
    <w:rsid w:val="006C7CDE"/>
    <w:rsid w:val="006E4123"/>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55E71"/>
    <w:rsid w:val="00963D9D"/>
    <w:rsid w:val="0098013E"/>
    <w:rsid w:val="00981B54"/>
    <w:rsid w:val="009842C3"/>
    <w:rsid w:val="009922BA"/>
    <w:rsid w:val="009A009A"/>
    <w:rsid w:val="009A6BB6"/>
    <w:rsid w:val="009B3F43"/>
    <w:rsid w:val="009B5CFA"/>
    <w:rsid w:val="009C161F"/>
    <w:rsid w:val="009C56B4"/>
    <w:rsid w:val="009D51A2"/>
    <w:rsid w:val="009E04A8"/>
    <w:rsid w:val="009E0FCE"/>
    <w:rsid w:val="009E4AEC"/>
    <w:rsid w:val="009E5BD8"/>
    <w:rsid w:val="009E681E"/>
    <w:rsid w:val="00A119E6"/>
    <w:rsid w:val="00A20FBC"/>
    <w:rsid w:val="00A231BC"/>
    <w:rsid w:val="00A31370"/>
    <w:rsid w:val="00A34D6F"/>
    <w:rsid w:val="00A35EBC"/>
    <w:rsid w:val="00A41F91"/>
    <w:rsid w:val="00A63355"/>
    <w:rsid w:val="00A7596D"/>
    <w:rsid w:val="00A94EAC"/>
    <w:rsid w:val="00A963DF"/>
    <w:rsid w:val="00AA211B"/>
    <w:rsid w:val="00AB7C21"/>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D6738"/>
    <w:rsid w:val="00BD7E5E"/>
    <w:rsid w:val="00BE63DB"/>
    <w:rsid w:val="00BE6574"/>
    <w:rsid w:val="00C07319"/>
    <w:rsid w:val="00C15FF0"/>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247F"/>
    <w:rsid w:val="00D73277"/>
    <w:rsid w:val="00D76586"/>
    <w:rsid w:val="00D82657"/>
    <w:rsid w:val="00D87E20"/>
    <w:rsid w:val="00DA4037"/>
    <w:rsid w:val="00DB10C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7441"/>
    <w:rsid w:val="00E915AF"/>
    <w:rsid w:val="00E96415"/>
    <w:rsid w:val="00EA15B3"/>
    <w:rsid w:val="00EA2C83"/>
    <w:rsid w:val="00EB2358"/>
    <w:rsid w:val="00EB3EB8"/>
    <w:rsid w:val="00EC00EF"/>
    <w:rsid w:val="00EC02FE"/>
    <w:rsid w:val="00EC14D9"/>
    <w:rsid w:val="00EC4A96"/>
    <w:rsid w:val="00EE03A0"/>
    <w:rsid w:val="00EE1A57"/>
    <w:rsid w:val="00F424BF"/>
    <w:rsid w:val="00F44FC3"/>
    <w:rsid w:val="00F46107"/>
    <w:rsid w:val="00F468C5"/>
    <w:rsid w:val="00F52D94"/>
    <w:rsid w:val="00F52F39"/>
    <w:rsid w:val="00F6184F"/>
    <w:rsid w:val="00F73DBD"/>
    <w:rsid w:val="00F8310E"/>
    <w:rsid w:val="00F914DD"/>
    <w:rsid w:val="00FA2358"/>
    <w:rsid w:val="00FB2592"/>
    <w:rsid w:val="00FB2810"/>
    <w:rsid w:val="00FB51A2"/>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B712D8"/>
    <w:rPr>
      <w:sz w:val="24"/>
      <w:szCs w:val="22"/>
      <w:lang w:val="en-US" w:eastAsia="en-US"/>
    </w:rPr>
  </w:style>
  <w:style w:type="character" w:customStyle="1" w:styleId="CallChar">
    <w:name w:val="Call Char"/>
    <w:basedOn w:val="DefaultParagraphFont"/>
    <w:link w:val="Call"/>
    <w:rsid w:val="005C18BA"/>
    <w:rPr>
      <w:i/>
      <w:sz w:val="24"/>
      <w:szCs w:val="22"/>
      <w:lang w:val="en-US" w:eastAsia="en-US"/>
    </w:rPr>
  </w:style>
  <w:style w:type="character" w:customStyle="1" w:styleId="enumlev1Char">
    <w:name w:val="enumlev1 Char"/>
    <w:basedOn w:val="DefaultParagraphFont"/>
    <w:link w:val="enumlev1"/>
    <w:locked/>
    <w:rsid w:val="005C18BA"/>
    <w:rPr>
      <w:sz w:val="24"/>
      <w:szCs w:val="22"/>
      <w:lang w:val="en-US" w:eastAsia="en-US"/>
    </w:rPr>
  </w:style>
  <w:style w:type="paragraph" w:customStyle="1" w:styleId="Reasons">
    <w:name w:val="Reasons"/>
    <w:basedOn w:val="Normal"/>
    <w:qFormat/>
    <w:rsid w:val="005C18B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5C18BA"/>
    <w:rPr>
      <w:szCs w:val="22"/>
      <w:lang w:val="en-US" w:eastAsia="en-US"/>
    </w:rPr>
  </w:style>
  <w:style w:type="paragraph" w:customStyle="1" w:styleId="call0">
    <w:name w:val="call"/>
    <w:basedOn w:val="Normal"/>
    <w:next w:val="Normal"/>
    <w:rsid w:val="005C18BA"/>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character" w:customStyle="1" w:styleId="QuestiontitleChar">
    <w:name w:val="Question_title Char"/>
    <w:basedOn w:val="DefaultParagraphFont"/>
    <w:link w:val="Questiontitle"/>
    <w:rsid w:val="00955E71"/>
    <w:rPr>
      <w:b/>
      <w:sz w:val="28"/>
      <w:szCs w:val="22"/>
      <w:lang w:val="en-US" w:eastAsia="en-US"/>
    </w:rPr>
  </w:style>
  <w:style w:type="paragraph" w:customStyle="1" w:styleId="AnnexNo">
    <w:name w:val="Annex_No"/>
    <w:basedOn w:val="Normal"/>
    <w:rsid w:val="000E559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rPr>
  </w:style>
  <w:style w:type="paragraph" w:customStyle="1" w:styleId="Annextitle">
    <w:name w:val="Annex_title"/>
    <w:basedOn w:val="Normal"/>
    <w:rsid w:val="000E559C"/>
    <w:pPr>
      <w:keepNext/>
      <w:keepLines/>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Bold" w:hAnsi="Times New Roman Bold"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DFBDEC74F943F78037C22BA4BE5797"/>
        <w:category>
          <w:name w:val="General"/>
          <w:gallery w:val="placeholder"/>
        </w:category>
        <w:types>
          <w:type w:val="bbPlcHdr"/>
        </w:types>
        <w:behaviors>
          <w:behavior w:val="content"/>
        </w:behaviors>
        <w:guid w:val="{AB48ED1B-74A0-4554-9FBC-F7572FA3008C}"/>
      </w:docPartPr>
      <w:docPartBody>
        <w:p w:rsidR="008A796B" w:rsidRDefault="008E2EA8" w:rsidP="008E2EA8">
          <w:pPr>
            <w:pStyle w:val="45DFBDEC74F943F78037C22BA4BE579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A8"/>
    <w:rsid w:val="008A796B"/>
    <w:rsid w:val="008E2E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EA8"/>
    <w:rPr>
      <w:color w:val="808080"/>
    </w:rPr>
  </w:style>
  <w:style w:type="paragraph" w:customStyle="1" w:styleId="45DFBDEC74F943F78037C22BA4BE5797">
    <w:name w:val="45DFBDEC74F943F78037C22BA4BE5797"/>
    <w:rsid w:val="008E2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2033-0E61-4941-903D-D5C6C90F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75</TotalTime>
  <Pages>5</Pages>
  <Words>1363</Words>
  <Characters>8570</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Song, Xiaojing</cp:lastModifiedBy>
  <cp:revision>16</cp:revision>
  <cp:lastPrinted>2019-01-11T10:34:00Z</cp:lastPrinted>
  <dcterms:created xsi:type="dcterms:W3CDTF">2019-01-07T13:04:00Z</dcterms:created>
  <dcterms:modified xsi:type="dcterms:W3CDTF">2019-01-15T10:35:00Z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