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0005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30005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0005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30005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30005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30005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30005C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30005C" w:rsidRDefault="00456812" w:rsidP="00E17344">
            <w:pPr>
              <w:spacing w:before="0"/>
            </w:pPr>
            <w:r w:rsidRPr="0030005C">
              <w:t>Административный циркуляр</w:t>
            </w:r>
          </w:p>
          <w:p w:rsidR="00651777" w:rsidRPr="0030005C" w:rsidRDefault="00E17344" w:rsidP="00AF75B3">
            <w:pPr>
              <w:spacing w:before="0"/>
              <w:rPr>
                <w:b/>
                <w:bCs/>
              </w:rPr>
            </w:pPr>
            <w:r w:rsidRPr="0030005C">
              <w:rPr>
                <w:b/>
                <w:bCs/>
              </w:rPr>
              <w:t>CA</w:t>
            </w:r>
            <w:r w:rsidR="004A7970" w:rsidRPr="0030005C">
              <w:rPr>
                <w:b/>
                <w:bCs/>
              </w:rPr>
              <w:t>CE</w:t>
            </w:r>
            <w:r w:rsidR="003836D4" w:rsidRPr="0030005C">
              <w:rPr>
                <w:b/>
                <w:bCs/>
              </w:rPr>
              <w:t>/</w:t>
            </w:r>
            <w:r w:rsidR="00AF75B3" w:rsidRPr="0030005C">
              <w:rPr>
                <w:b/>
                <w:bCs/>
              </w:rPr>
              <w:t>881</w:t>
            </w:r>
          </w:p>
        </w:tc>
        <w:tc>
          <w:tcPr>
            <w:tcW w:w="2835" w:type="dxa"/>
            <w:shd w:val="clear" w:color="auto" w:fill="auto"/>
          </w:tcPr>
          <w:p w:rsidR="00651777" w:rsidRPr="0030005C" w:rsidRDefault="00AF75B3" w:rsidP="00AF75B3">
            <w:pPr>
              <w:spacing w:before="0"/>
              <w:jc w:val="right"/>
            </w:pPr>
            <w:r w:rsidRPr="0030005C">
              <w:t>9 января 2019 года</w:t>
            </w:r>
          </w:p>
        </w:tc>
      </w:tr>
      <w:tr w:rsidR="0037309C" w:rsidRPr="0030005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0005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30005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0005C" w:rsidRDefault="0037309C" w:rsidP="00D374CD">
            <w:pPr>
              <w:spacing w:before="0"/>
            </w:pPr>
          </w:p>
        </w:tc>
      </w:tr>
      <w:tr w:rsidR="0037309C" w:rsidRPr="0030005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30005C" w:rsidRDefault="00456812" w:rsidP="00540BB7">
            <w:pPr>
              <w:spacing w:before="0"/>
              <w:rPr>
                <w:b/>
                <w:bCs/>
              </w:rPr>
            </w:pPr>
            <w:r w:rsidRPr="0030005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540BB7" w:rsidRPr="0030005C">
              <w:rPr>
                <w:b/>
                <w:bCs/>
              </w:rPr>
              <w:t>7</w:t>
            </w:r>
            <w:r w:rsidRPr="0030005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30005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30005C" w:rsidRDefault="0037309C" w:rsidP="006047E5">
            <w:pPr>
              <w:spacing w:before="0"/>
            </w:pPr>
          </w:p>
        </w:tc>
      </w:tr>
      <w:tr w:rsidR="00B4054B" w:rsidRPr="0030005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0005C" w:rsidRDefault="00456812" w:rsidP="00990D8A">
            <w:r w:rsidRPr="0030005C">
              <w:t>Предмет</w:t>
            </w:r>
            <w:r w:rsidR="00B4054B" w:rsidRPr="0030005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30005C" w:rsidRDefault="00540BB7" w:rsidP="00540BB7">
            <w:pPr>
              <w:tabs>
                <w:tab w:val="left" w:pos="493"/>
              </w:tabs>
              <w:rPr>
                <w:b/>
                <w:bCs/>
              </w:rPr>
            </w:pPr>
            <w:r w:rsidRPr="0030005C">
              <w:rPr>
                <w:b/>
                <w:bCs/>
              </w:rPr>
              <w:t>7</w:t>
            </w:r>
            <w:r w:rsidR="00C9704C" w:rsidRPr="0030005C">
              <w:rPr>
                <w:b/>
                <w:bCs/>
              </w:rPr>
              <w:t>-я Исследовательская комиссия по радиосвязи (</w:t>
            </w:r>
            <w:r w:rsidRPr="0030005C">
              <w:rPr>
                <w:b/>
                <w:bCs/>
              </w:rPr>
              <w:t>Научные службы</w:t>
            </w:r>
            <w:r w:rsidR="00C9704C" w:rsidRPr="0030005C">
              <w:rPr>
                <w:b/>
                <w:bCs/>
              </w:rPr>
              <w:t>)</w:t>
            </w:r>
          </w:p>
          <w:p w:rsidR="004A7970" w:rsidRPr="0030005C" w:rsidRDefault="00C9704C" w:rsidP="00540BB7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30005C">
              <w:t>–</w:t>
            </w:r>
            <w:r w:rsidRPr="0030005C">
              <w:rPr>
                <w:b/>
                <w:bCs/>
              </w:rPr>
              <w:tab/>
            </w:r>
            <w:r w:rsidR="00CE29F8" w:rsidRPr="0030005C">
              <w:rPr>
                <w:b/>
                <w:bCs/>
              </w:rPr>
              <w:t xml:space="preserve">Утверждение </w:t>
            </w:r>
            <w:r w:rsidR="00540BB7" w:rsidRPr="0030005C">
              <w:rPr>
                <w:b/>
                <w:bCs/>
              </w:rPr>
              <w:t>семи</w:t>
            </w:r>
            <w:r w:rsidR="00CE29F8" w:rsidRPr="0030005C">
              <w:rPr>
                <w:b/>
                <w:bCs/>
              </w:rPr>
              <w:t xml:space="preserve"> пересмотренных</w:t>
            </w:r>
            <w:r w:rsidR="00540BB7" w:rsidRPr="0030005C">
              <w:rPr>
                <w:b/>
                <w:bCs/>
              </w:rPr>
              <w:t xml:space="preserve"> Рекомендаци</w:t>
            </w:r>
            <w:r w:rsidR="00CE29F8" w:rsidRPr="0030005C">
              <w:rPr>
                <w:b/>
                <w:bCs/>
              </w:rPr>
              <w:t>й МСЭ-R</w:t>
            </w:r>
          </w:p>
        </w:tc>
      </w:tr>
      <w:tr w:rsidR="00B4054B" w:rsidRPr="0030005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0005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0005C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30005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30005C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0005C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CE29F8" w:rsidRPr="0030005C" w:rsidRDefault="00CE29F8" w:rsidP="00540BB7">
      <w:pPr>
        <w:pStyle w:val="Normalaftertitle0"/>
        <w:spacing w:before="480"/>
        <w:jc w:val="both"/>
      </w:pPr>
      <w:r w:rsidRPr="0030005C">
        <w:t>В Административном циркуляре CACE/</w:t>
      </w:r>
      <w:r w:rsidR="00540BB7" w:rsidRPr="0030005C">
        <w:t>872</w:t>
      </w:r>
      <w:r w:rsidRPr="0030005C">
        <w:t xml:space="preserve"> от </w:t>
      </w:r>
      <w:r w:rsidR="00540BB7" w:rsidRPr="0030005C">
        <w:t>19 октября</w:t>
      </w:r>
      <w:r w:rsidRPr="0030005C">
        <w:t xml:space="preserve"> 201</w:t>
      </w:r>
      <w:r w:rsidR="00AF75B3" w:rsidRPr="0030005C">
        <w:t>8</w:t>
      </w:r>
      <w:r w:rsidRPr="0030005C">
        <w:t> года был</w:t>
      </w:r>
      <w:r w:rsidR="00540BB7" w:rsidRPr="0030005C">
        <w:t>и</w:t>
      </w:r>
      <w:r w:rsidRPr="0030005C">
        <w:t xml:space="preserve"> представлены проект</w:t>
      </w:r>
      <w:r w:rsidR="00540BB7" w:rsidRPr="0030005C">
        <w:t>ы семи</w:t>
      </w:r>
      <w:r w:rsidRPr="0030005C">
        <w:t xml:space="preserve"> пересмотренных Рекомендаци</w:t>
      </w:r>
      <w:r w:rsidR="00540BB7" w:rsidRPr="0030005C">
        <w:t>й</w:t>
      </w:r>
      <w:r w:rsidRPr="0030005C">
        <w:t xml:space="preserve"> МСЭ-R для утверждения согласно процедуре, предусмотренной в Резолюции МСЭ-R 1-7 (п. </w:t>
      </w:r>
      <w:r w:rsidRPr="0030005C">
        <w:rPr>
          <w:rFonts w:cstheme="minorHAnsi"/>
        </w:rPr>
        <w:t>A2.6.2.3).</w:t>
      </w:r>
    </w:p>
    <w:p w:rsidR="00CE29F8" w:rsidRPr="0030005C" w:rsidRDefault="00CE29F8" w:rsidP="00540BB7">
      <w:pPr>
        <w:jc w:val="both"/>
      </w:pPr>
      <w:r w:rsidRPr="0030005C">
        <w:t xml:space="preserve">Условия, регулирующие эту процедуру, были выполнены </w:t>
      </w:r>
      <w:r w:rsidR="00540BB7" w:rsidRPr="0030005C">
        <w:t>19 декабря</w:t>
      </w:r>
      <w:r w:rsidRPr="0030005C">
        <w:t xml:space="preserve"> 201</w:t>
      </w:r>
      <w:r w:rsidR="00540BB7" w:rsidRPr="0030005C">
        <w:t>8</w:t>
      </w:r>
      <w:r w:rsidRPr="0030005C">
        <w:t> года.</w:t>
      </w:r>
    </w:p>
    <w:p w:rsidR="00705F1D" w:rsidRPr="0030005C" w:rsidRDefault="00CE29F8" w:rsidP="00540BB7">
      <w:pPr>
        <w:jc w:val="both"/>
        <w:rPr>
          <w:rFonts w:cstheme="majorBidi"/>
        </w:rPr>
      </w:pPr>
      <w:r w:rsidRPr="0030005C">
        <w:t>Утвержденные Рекомендации будут опубликованы МСЭ, и в Приложении к настоящему Циркуляру указаны их названия с присвоенными номерами.</w:t>
      </w:r>
    </w:p>
    <w:p w:rsidR="00705F1D" w:rsidRPr="0030005C" w:rsidRDefault="00540BB7" w:rsidP="00C11C6E">
      <w:pPr>
        <w:tabs>
          <w:tab w:val="center" w:pos="7371"/>
        </w:tabs>
        <w:overflowPunct/>
        <w:autoSpaceDE/>
        <w:autoSpaceDN/>
        <w:adjustRightInd/>
        <w:spacing w:before="1680"/>
        <w:textAlignment w:val="auto"/>
        <w:rPr>
          <w:sz w:val="24"/>
          <w:szCs w:val="24"/>
        </w:rPr>
      </w:pPr>
      <w:r w:rsidRPr="0030005C">
        <w:t>Марио Маневич</w:t>
      </w:r>
      <w:r w:rsidR="00082020" w:rsidRPr="0030005C">
        <w:br/>
      </w:r>
      <w:r w:rsidR="00AF75B3" w:rsidRPr="0030005C">
        <w:t>Директор</w:t>
      </w:r>
    </w:p>
    <w:p w:rsidR="00705F1D" w:rsidRPr="0030005C" w:rsidRDefault="00705F1D" w:rsidP="00540BB7">
      <w:pPr>
        <w:keepNext/>
        <w:keepLines/>
        <w:widowControl w:val="0"/>
        <w:spacing w:before="720"/>
      </w:pPr>
      <w:r w:rsidRPr="0030005C">
        <w:rPr>
          <w:b/>
          <w:bCs/>
        </w:rPr>
        <w:t>Приложение</w:t>
      </w:r>
      <w:r w:rsidRPr="0030005C">
        <w:t xml:space="preserve">: </w:t>
      </w:r>
      <w:r w:rsidR="00540BB7" w:rsidRPr="0030005C">
        <w:t>1</w:t>
      </w:r>
    </w:p>
    <w:p w:rsidR="00705F1D" w:rsidRPr="0030005C" w:rsidRDefault="00705F1D" w:rsidP="00CC09D5">
      <w:pPr>
        <w:tabs>
          <w:tab w:val="left" w:pos="6237"/>
        </w:tabs>
        <w:spacing w:before="1440"/>
        <w:rPr>
          <w:sz w:val="20"/>
        </w:rPr>
      </w:pPr>
      <w:bookmarkStart w:id="0" w:name="ddistribution"/>
      <w:bookmarkEnd w:id="0"/>
      <w:r w:rsidRPr="0030005C">
        <w:rPr>
          <w:b/>
          <w:bCs/>
          <w:sz w:val="20"/>
        </w:rPr>
        <w:t>Рассылка</w:t>
      </w:r>
      <w:r w:rsidRPr="0030005C">
        <w:rPr>
          <w:sz w:val="20"/>
        </w:rPr>
        <w:t>:</w:t>
      </w:r>
    </w:p>
    <w:p w:rsidR="00705F1D" w:rsidRPr="0030005C" w:rsidRDefault="00705F1D" w:rsidP="00540BB7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30005C">
        <w:rPr>
          <w:sz w:val="20"/>
        </w:rPr>
        <w:t>–</w:t>
      </w:r>
      <w:r w:rsidRPr="0030005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540BB7" w:rsidRPr="0030005C">
        <w:rPr>
          <w:sz w:val="20"/>
        </w:rPr>
        <w:t>7</w:t>
      </w:r>
      <w:r w:rsidRPr="0030005C">
        <w:rPr>
          <w:sz w:val="20"/>
        </w:rPr>
        <w:noBreakHyphen/>
        <w:t>й Исследовательской комиссии по радиосвязи</w:t>
      </w:r>
    </w:p>
    <w:p w:rsidR="00705F1D" w:rsidRPr="0030005C" w:rsidRDefault="00705F1D" w:rsidP="00540BB7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30005C">
        <w:rPr>
          <w:sz w:val="20"/>
        </w:rPr>
        <w:t>–</w:t>
      </w:r>
      <w:r w:rsidRPr="0030005C">
        <w:rPr>
          <w:sz w:val="20"/>
        </w:rPr>
        <w:tab/>
        <w:t xml:space="preserve">Ассоциированным членам МСЭ-R, участвующим в работе </w:t>
      </w:r>
      <w:r w:rsidR="00540BB7" w:rsidRPr="0030005C">
        <w:rPr>
          <w:sz w:val="20"/>
        </w:rPr>
        <w:t>7</w:t>
      </w:r>
      <w:r w:rsidRPr="0030005C">
        <w:rPr>
          <w:sz w:val="20"/>
        </w:rPr>
        <w:t>-й Исследовательской комиссии по радиосвязи</w:t>
      </w:r>
    </w:p>
    <w:p w:rsidR="00705F1D" w:rsidRPr="0030005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0005C">
        <w:rPr>
          <w:sz w:val="20"/>
        </w:rPr>
        <w:t>–</w:t>
      </w:r>
      <w:r w:rsidRPr="0030005C">
        <w:rPr>
          <w:sz w:val="20"/>
        </w:rPr>
        <w:tab/>
        <w:t>Академическим организациям – Членам МСЭ</w:t>
      </w:r>
    </w:p>
    <w:p w:rsidR="00705F1D" w:rsidRPr="0030005C" w:rsidRDefault="00705F1D" w:rsidP="00540BB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0005C">
        <w:rPr>
          <w:sz w:val="20"/>
        </w:rPr>
        <w:t>–</w:t>
      </w:r>
      <w:r w:rsidRPr="0030005C">
        <w:rPr>
          <w:sz w:val="20"/>
        </w:rPr>
        <w:tab/>
        <w:t>Председателям и заместителям председателей исследова</w:t>
      </w:r>
      <w:r w:rsidR="00540BB7" w:rsidRPr="0030005C">
        <w:rPr>
          <w:sz w:val="20"/>
        </w:rPr>
        <w:t>тельских комиссий по радиосвязи</w:t>
      </w:r>
    </w:p>
    <w:p w:rsidR="00705F1D" w:rsidRPr="0030005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0005C">
        <w:rPr>
          <w:sz w:val="20"/>
        </w:rPr>
        <w:t>–</w:t>
      </w:r>
      <w:r w:rsidRPr="0030005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30005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0005C">
        <w:rPr>
          <w:sz w:val="20"/>
        </w:rPr>
        <w:t>–</w:t>
      </w:r>
      <w:r w:rsidRPr="0030005C">
        <w:rPr>
          <w:sz w:val="20"/>
        </w:rPr>
        <w:tab/>
        <w:t>Членам Радиорегламентарного комитета</w:t>
      </w:r>
    </w:p>
    <w:p w:rsidR="00705F1D" w:rsidRPr="0030005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0005C">
        <w:rPr>
          <w:sz w:val="20"/>
        </w:rPr>
        <w:t>–</w:t>
      </w:r>
      <w:r w:rsidRPr="0030005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82020" w:rsidRPr="0030005C" w:rsidRDefault="00082020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r w:rsidRPr="0030005C">
        <w:rPr>
          <w:b/>
          <w:bCs/>
          <w:sz w:val="26"/>
          <w:szCs w:val="26"/>
        </w:rPr>
        <w:br w:type="page"/>
      </w:r>
    </w:p>
    <w:p w:rsidR="00705F1D" w:rsidRPr="0030005C" w:rsidRDefault="00705F1D" w:rsidP="00540BB7">
      <w:pPr>
        <w:pStyle w:val="AnnexNo"/>
      </w:pPr>
      <w:r w:rsidRPr="0030005C">
        <w:lastRenderedPageBreak/>
        <w:t>П</w:t>
      </w:r>
      <w:r w:rsidR="008750C7" w:rsidRPr="0030005C">
        <w:t>риложение</w:t>
      </w:r>
      <w:bookmarkStart w:id="1" w:name="_GoBack"/>
      <w:bookmarkEnd w:id="1"/>
    </w:p>
    <w:p w:rsidR="00705F1D" w:rsidRPr="0030005C" w:rsidRDefault="00705F1D" w:rsidP="00540BB7">
      <w:pPr>
        <w:pStyle w:val="Annextitle"/>
      </w:pPr>
      <w:r w:rsidRPr="0030005C">
        <w:t>Названи</w:t>
      </w:r>
      <w:r w:rsidR="00540BB7" w:rsidRPr="0030005C">
        <w:t>я</w:t>
      </w:r>
      <w:r w:rsidRPr="0030005C">
        <w:t xml:space="preserve"> </w:t>
      </w:r>
      <w:r w:rsidR="00CE29F8" w:rsidRPr="0030005C">
        <w:t>утвержденных</w:t>
      </w:r>
      <w:r w:rsidRPr="0030005C">
        <w:t xml:space="preserve"> Рекомендаций</w:t>
      </w:r>
      <w:r w:rsidR="00CE29F8" w:rsidRPr="0030005C">
        <w:t xml:space="preserve"> МСЭ-R</w:t>
      </w:r>
    </w:p>
    <w:p w:rsidR="00540BB7" w:rsidRPr="0030005C" w:rsidRDefault="00540BB7" w:rsidP="00540BB7">
      <w:pPr>
        <w:keepNext/>
        <w:tabs>
          <w:tab w:val="right" w:pos="9639"/>
        </w:tabs>
        <w:spacing w:before="600"/>
        <w:rPr>
          <w:rFonts w:cstheme="majorBidi"/>
          <w:szCs w:val="24"/>
        </w:rPr>
      </w:pPr>
      <w:r w:rsidRPr="0030005C">
        <w:rPr>
          <w:rFonts w:cstheme="majorBidi"/>
          <w:u w:val="single"/>
        </w:rPr>
        <w:t>Рекомендация МСЭ-R SA.1163-3</w:t>
      </w:r>
      <w:r w:rsidRPr="0030005C">
        <w:rPr>
          <w:rFonts w:cstheme="majorBidi"/>
        </w:rPr>
        <w:tab/>
        <w:t xml:space="preserve">Док. </w:t>
      </w:r>
      <w:r w:rsidRPr="0030005C">
        <w:t>7/77(Rev.1)</w:t>
      </w:r>
    </w:p>
    <w:p w:rsidR="00540BB7" w:rsidRPr="0030005C" w:rsidRDefault="00540BB7" w:rsidP="00540BB7">
      <w:pPr>
        <w:pStyle w:val="Restitle"/>
      </w:pPr>
      <w:r w:rsidRPr="0030005C">
        <w:t>Критерии</w:t>
      </w:r>
      <w:r w:rsidR="00AF75B3" w:rsidRPr="0030005C">
        <w:t xml:space="preserve"> суммарных</w:t>
      </w:r>
      <w:r w:rsidRPr="0030005C">
        <w:t xml:space="preserve"> помех для служебных линий систем сбора данных</w:t>
      </w:r>
      <w:r w:rsidR="00AF75B3" w:rsidRPr="0030005C">
        <w:t>, использующих спутники на ГСО,</w:t>
      </w:r>
      <w:r w:rsidRPr="0030005C">
        <w:t xml:space="preserve"> в спутниковой служб</w:t>
      </w:r>
      <w:r w:rsidR="00AF75B3" w:rsidRPr="0030005C">
        <w:t>е исследования Земли и в </w:t>
      </w:r>
      <w:r w:rsidRPr="0030005C">
        <w:t>метеорологической спутниковой службе</w:t>
      </w:r>
    </w:p>
    <w:p w:rsidR="00540BB7" w:rsidRPr="0030005C" w:rsidRDefault="00540BB7" w:rsidP="00540BB7">
      <w:pPr>
        <w:keepNext/>
        <w:tabs>
          <w:tab w:val="right" w:pos="9639"/>
        </w:tabs>
        <w:spacing w:before="360"/>
        <w:rPr>
          <w:rFonts w:cstheme="majorBidi"/>
        </w:rPr>
      </w:pPr>
      <w:r w:rsidRPr="0030005C">
        <w:rPr>
          <w:rFonts w:cstheme="majorBidi"/>
          <w:u w:val="single"/>
        </w:rPr>
        <w:t>Рекомендация МСЭ-R SA.1164-3</w:t>
      </w:r>
      <w:r w:rsidRPr="0030005C">
        <w:rPr>
          <w:rFonts w:cstheme="majorBidi"/>
        </w:rPr>
        <w:tab/>
        <w:t xml:space="preserve">Док. </w:t>
      </w:r>
      <w:r w:rsidRPr="0030005C">
        <w:t>7/78(Rev.1)</w:t>
      </w:r>
    </w:p>
    <w:p w:rsidR="00540BB7" w:rsidRPr="0030005C" w:rsidRDefault="00540BB7" w:rsidP="00AF75B3">
      <w:pPr>
        <w:pStyle w:val="Restitle"/>
        <w:rPr>
          <w:rFonts w:cstheme="majorBidi"/>
        </w:rPr>
      </w:pPr>
      <w:r w:rsidRPr="0030005C">
        <w:rPr>
          <w:rFonts w:cstheme="majorBidi"/>
        </w:rPr>
        <w:t xml:space="preserve">Критерии совместного использования частот и критерии координации </w:t>
      </w:r>
      <w:r w:rsidR="00AF75B3" w:rsidRPr="0030005C">
        <w:rPr>
          <w:rFonts w:cstheme="majorBidi"/>
        </w:rPr>
        <w:t>для </w:t>
      </w:r>
      <w:r w:rsidRPr="0030005C">
        <w:rPr>
          <w:rFonts w:cstheme="majorBidi"/>
        </w:rPr>
        <w:t>служебных линий систем сбора данных</w:t>
      </w:r>
      <w:r w:rsidR="00AF75B3" w:rsidRPr="0030005C">
        <w:t>, использующих спутники на ГСО,</w:t>
      </w:r>
      <w:r w:rsidR="00AF75B3" w:rsidRPr="0030005C">
        <w:rPr>
          <w:rFonts w:cstheme="majorBidi"/>
        </w:rPr>
        <w:t xml:space="preserve"> в </w:t>
      </w:r>
      <w:r w:rsidRPr="0030005C">
        <w:rPr>
          <w:rFonts w:cstheme="majorBidi"/>
        </w:rPr>
        <w:t>спутниковой службе исследования Земли и в метеорологической спутниковой службе</w:t>
      </w:r>
    </w:p>
    <w:p w:rsidR="00540BB7" w:rsidRPr="0030005C" w:rsidRDefault="00540BB7" w:rsidP="00540BB7">
      <w:pPr>
        <w:keepNext/>
        <w:tabs>
          <w:tab w:val="right" w:pos="9639"/>
        </w:tabs>
        <w:spacing w:before="360"/>
        <w:rPr>
          <w:rFonts w:cstheme="majorBidi"/>
        </w:rPr>
      </w:pPr>
      <w:r w:rsidRPr="0030005C">
        <w:rPr>
          <w:rFonts w:cstheme="majorBidi"/>
          <w:u w:val="single"/>
        </w:rPr>
        <w:t>Рекомендация МСЭ-R RS.1165-3</w:t>
      </w:r>
      <w:r w:rsidRPr="0030005C">
        <w:rPr>
          <w:rFonts w:cstheme="majorBidi"/>
        </w:rPr>
        <w:tab/>
        <w:t xml:space="preserve">Док. </w:t>
      </w:r>
      <w:r w:rsidRPr="0030005C">
        <w:t>7/79(Rev.1)</w:t>
      </w:r>
    </w:p>
    <w:p w:rsidR="00540BB7" w:rsidRPr="0030005C" w:rsidRDefault="00540BB7" w:rsidP="00540BB7">
      <w:pPr>
        <w:pStyle w:val="Restitle"/>
      </w:pPr>
      <w:r w:rsidRPr="0030005C">
        <w:t xml:space="preserve">Технические характеристики и критерии эффективности функционирования </w:t>
      </w:r>
      <w:r w:rsidRPr="0030005C">
        <w:br/>
        <w:t xml:space="preserve">для систем во вспомогательной службе метеорологии </w:t>
      </w:r>
      <w:r w:rsidRPr="0030005C">
        <w:br/>
        <w:t>в полосах частот 403 МГц и 1680 МГц</w:t>
      </w:r>
    </w:p>
    <w:p w:rsidR="00540BB7" w:rsidRPr="0030005C" w:rsidRDefault="00540BB7" w:rsidP="00540BB7">
      <w:pPr>
        <w:keepNext/>
        <w:tabs>
          <w:tab w:val="right" w:pos="9639"/>
        </w:tabs>
        <w:spacing w:before="360"/>
        <w:rPr>
          <w:rFonts w:cstheme="majorBidi"/>
        </w:rPr>
      </w:pPr>
      <w:r w:rsidRPr="0030005C">
        <w:rPr>
          <w:rFonts w:cstheme="majorBidi"/>
          <w:u w:val="single"/>
        </w:rPr>
        <w:t>Рекомендация МСЭ-R RS.1263-2</w:t>
      </w:r>
      <w:r w:rsidRPr="0030005C">
        <w:rPr>
          <w:rFonts w:cstheme="majorBidi"/>
        </w:rPr>
        <w:tab/>
        <w:t xml:space="preserve">Док. </w:t>
      </w:r>
      <w:r w:rsidRPr="0030005C">
        <w:t>7/80(Rev.1)</w:t>
      </w:r>
    </w:p>
    <w:p w:rsidR="00540BB7" w:rsidRPr="0030005C" w:rsidRDefault="00540BB7" w:rsidP="00540BB7">
      <w:pPr>
        <w:pStyle w:val="Restitle"/>
      </w:pPr>
      <w:r w:rsidRPr="0030005C">
        <w:t xml:space="preserve">Критерии помех для вспомогательной службы метеорологии, работающей </w:t>
      </w:r>
      <w:r w:rsidRPr="0030005C">
        <w:br/>
        <w:t>в полосах частот 400,15−406 МГц и 1668,4–1700 МГц</w:t>
      </w:r>
    </w:p>
    <w:p w:rsidR="00540BB7" w:rsidRPr="0030005C" w:rsidRDefault="00540BB7" w:rsidP="00540BB7">
      <w:pPr>
        <w:keepNext/>
        <w:tabs>
          <w:tab w:val="right" w:pos="9639"/>
        </w:tabs>
        <w:spacing w:before="360"/>
        <w:rPr>
          <w:rFonts w:cstheme="majorBidi"/>
        </w:rPr>
      </w:pPr>
      <w:r w:rsidRPr="0030005C">
        <w:rPr>
          <w:rFonts w:cstheme="majorBidi"/>
          <w:u w:val="single"/>
        </w:rPr>
        <w:t>Рекомендация МСЭ-R RS.2042-1</w:t>
      </w:r>
      <w:r w:rsidRPr="0030005C">
        <w:rPr>
          <w:rFonts w:cstheme="majorBidi"/>
        </w:rPr>
        <w:tab/>
        <w:t>Док.</w:t>
      </w:r>
      <w:r w:rsidRPr="0030005C">
        <w:t xml:space="preserve"> 7/81(Rev.1)</w:t>
      </w:r>
    </w:p>
    <w:p w:rsidR="00540BB7" w:rsidRPr="0030005C" w:rsidRDefault="00540BB7" w:rsidP="00540BB7">
      <w:pPr>
        <w:pStyle w:val="Restitle"/>
        <w:rPr>
          <w:sz w:val="22"/>
        </w:rPr>
      </w:pPr>
      <w:r w:rsidRPr="0030005C">
        <w:rPr>
          <w:lang w:eastAsia="zh-CN"/>
        </w:rPr>
        <w:t>Типовые технические и эксплуатационные характеристики систем бортовых космических радиолокационных зондов, использующих полосу 40−50 МГц</w:t>
      </w:r>
    </w:p>
    <w:p w:rsidR="00540BB7" w:rsidRPr="0030005C" w:rsidRDefault="00540BB7" w:rsidP="00540BB7">
      <w:pPr>
        <w:keepNext/>
        <w:tabs>
          <w:tab w:val="right" w:pos="9639"/>
        </w:tabs>
        <w:spacing w:before="360"/>
      </w:pPr>
      <w:r w:rsidRPr="0030005C">
        <w:rPr>
          <w:rFonts w:cstheme="majorBidi"/>
          <w:u w:val="single"/>
        </w:rPr>
        <w:t xml:space="preserve">Рекомендация МСЭ-R </w:t>
      </w:r>
      <w:r w:rsidRPr="0030005C">
        <w:rPr>
          <w:u w:val="single"/>
        </w:rPr>
        <w:t>RS.1883-1</w:t>
      </w:r>
      <w:r w:rsidRPr="0030005C">
        <w:tab/>
      </w:r>
      <w:r w:rsidRPr="0030005C">
        <w:rPr>
          <w:rFonts w:cstheme="majorBidi"/>
        </w:rPr>
        <w:t>Док.</w:t>
      </w:r>
      <w:r w:rsidRPr="0030005C">
        <w:t xml:space="preserve"> 7/82(Rev.1)</w:t>
      </w:r>
    </w:p>
    <w:p w:rsidR="00540BB7" w:rsidRPr="0030005C" w:rsidRDefault="00540BB7" w:rsidP="00540BB7">
      <w:pPr>
        <w:pStyle w:val="Restitle"/>
      </w:pPr>
      <w:r w:rsidRPr="0030005C">
        <w:t xml:space="preserve">Использование систем дистанционного зондирования в исследовании </w:t>
      </w:r>
      <w:r w:rsidRPr="0030005C">
        <w:br/>
        <w:t>изменения климата и его последствий</w:t>
      </w:r>
    </w:p>
    <w:p w:rsidR="00540BB7" w:rsidRPr="0030005C" w:rsidRDefault="00540BB7" w:rsidP="00540BB7">
      <w:pPr>
        <w:keepNext/>
        <w:tabs>
          <w:tab w:val="right" w:pos="9639"/>
        </w:tabs>
        <w:spacing w:before="360"/>
      </w:pPr>
      <w:r w:rsidRPr="0030005C">
        <w:rPr>
          <w:rFonts w:cstheme="majorBidi"/>
          <w:u w:val="single"/>
        </w:rPr>
        <w:t xml:space="preserve">Рекомендация МСЭ-R </w:t>
      </w:r>
      <w:r w:rsidRPr="0030005C">
        <w:rPr>
          <w:u w:val="single"/>
        </w:rPr>
        <w:t>RS.1859-1</w:t>
      </w:r>
      <w:r w:rsidRPr="0030005C">
        <w:tab/>
      </w:r>
      <w:r w:rsidRPr="0030005C">
        <w:rPr>
          <w:rFonts w:cstheme="majorBidi"/>
        </w:rPr>
        <w:t>Док.</w:t>
      </w:r>
      <w:r w:rsidRPr="0030005C">
        <w:t xml:space="preserve"> 7/83(Rev.2)</w:t>
      </w:r>
    </w:p>
    <w:p w:rsidR="00540BB7" w:rsidRPr="0030005C" w:rsidRDefault="00540BB7" w:rsidP="00540BB7">
      <w:pPr>
        <w:pStyle w:val="Restitle"/>
      </w:pPr>
      <w:r w:rsidRPr="0030005C">
        <w:t xml:space="preserve">Использование дистанционных систем зондирования с целью </w:t>
      </w:r>
      <w:r w:rsidRPr="0030005C">
        <w:br/>
        <w:t xml:space="preserve">сбора данных для применения в случае стихийных бедствий </w:t>
      </w:r>
      <w:r w:rsidRPr="0030005C">
        <w:br/>
        <w:t>и подобных чрезвычайных ситуаций</w:t>
      </w:r>
    </w:p>
    <w:p w:rsidR="009242BC" w:rsidRPr="0030005C" w:rsidRDefault="00CE29F8" w:rsidP="00921BBA">
      <w:pPr>
        <w:spacing w:before="720"/>
        <w:jc w:val="center"/>
        <w:rPr>
          <w:rFonts w:ascii="Calibri" w:hAnsi="Calibri"/>
        </w:rPr>
      </w:pPr>
      <w:r w:rsidRPr="0030005C">
        <w:t>______________</w:t>
      </w:r>
    </w:p>
    <w:sectPr w:rsidR="009242BC" w:rsidRPr="0030005C" w:rsidSect="00CE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082020" w:rsidRDefault="00082020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>
      <w:rPr>
        <w:szCs w:val="10"/>
      </w:rPr>
      <w:t>P:\RUS\ITU-R\BR\SGD\393775R.docx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>
      <w:rPr>
        <w:szCs w:val="10"/>
        <w:lang w:val="ru-RU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Pr="00082020">
      <w:rPr>
        <w:szCs w:val="10"/>
      </w:rPr>
      <w:t>12.02.2016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BD" w:rsidRPr="00082020" w:rsidRDefault="001530BD" w:rsidP="00540BB7">
    <w:pPr>
      <w:pStyle w:val="Footer"/>
      <w:tabs>
        <w:tab w:val="right" w:pos="6237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40BB7" w:rsidRDefault="00540BB7" w:rsidP="00540BB7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CE3234"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82020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CC09D5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9D5" w:rsidRDefault="00CC09D5" w:rsidP="00CC09D5">
    <w:pPr>
      <w:pStyle w:val="Header"/>
      <w:spacing w:line="360" w:lineRule="auto"/>
    </w:pPr>
    <w:r>
      <w:rPr>
        <w:b/>
        <w:bCs/>
        <w:noProof/>
        <w:lang w:eastAsia="zh-CN"/>
      </w:rPr>
      <w:drawing>
        <wp:inline distT="0" distB="0" distL="0" distR="0" wp14:anchorId="489FB1DA" wp14:editId="3176C154">
          <wp:extent cx="579396" cy="6572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15AF" w:rsidRPr="00CC09D5" w:rsidRDefault="00E915AF" w:rsidP="00CC09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005C"/>
    <w:rsid w:val="00316935"/>
    <w:rsid w:val="003266ED"/>
    <w:rsid w:val="003370B8"/>
    <w:rsid w:val="00345D38"/>
    <w:rsid w:val="00352097"/>
    <w:rsid w:val="003666FF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4DF3"/>
    <w:rsid w:val="00487569"/>
    <w:rsid w:val="00494ED5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0BB7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AF75B3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B4C38"/>
    <w:rsid w:val="00BD6738"/>
    <w:rsid w:val="00BD7E5E"/>
    <w:rsid w:val="00BE63DB"/>
    <w:rsid w:val="00BE6574"/>
    <w:rsid w:val="00BF5F50"/>
    <w:rsid w:val="00C07319"/>
    <w:rsid w:val="00C11C6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C09D5"/>
    <w:rsid w:val="00CE076A"/>
    <w:rsid w:val="00CE29F8"/>
    <w:rsid w:val="00CE3234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617F-0758-4DB3-95A8-B544191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337</Words>
  <Characters>2595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2927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ITU</cp:lastModifiedBy>
  <cp:revision>9</cp:revision>
  <cp:lastPrinted>2016-02-12T14:53:00Z</cp:lastPrinted>
  <dcterms:created xsi:type="dcterms:W3CDTF">2019-01-03T14:27:00Z</dcterms:created>
  <dcterms:modified xsi:type="dcterms:W3CDTF">2019-01-09T09:51:00Z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