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1B25A5" w:rsidTr="00EA15B3">
        <w:tc>
          <w:tcPr>
            <w:tcW w:w="9889" w:type="dxa"/>
            <w:gridSpan w:val="3"/>
            <w:shd w:val="clear" w:color="auto" w:fill="auto"/>
          </w:tcPr>
          <w:p w:rsidR="00EA15B3" w:rsidRPr="001B25A5" w:rsidRDefault="008E38B4" w:rsidP="00117282">
            <w:pPr>
              <w:spacing w:before="0"/>
              <w:jc w:val="left"/>
              <w:rPr>
                <w:rFonts w:cstheme="minorHAnsi"/>
                <w:b/>
                <w:bCs/>
                <w:color w:val="808080"/>
                <w:sz w:val="28"/>
                <w:szCs w:val="28"/>
              </w:rPr>
            </w:pPr>
            <w:r w:rsidRPr="001B25A5">
              <w:rPr>
                <w:rFonts w:cstheme="minorHAnsi"/>
                <w:b/>
                <w:bCs/>
                <w:color w:val="808080"/>
                <w:sz w:val="28"/>
                <w:szCs w:val="28"/>
              </w:rPr>
              <w:t xml:space="preserve">Radiocommunication </w:t>
            </w:r>
            <w:r w:rsidR="00AF70DA" w:rsidRPr="001B25A5">
              <w:rPr>
                <w:rFonts w:cstheme="minorHAnsi"/>
                <w:b/>
                <w:bCs/>
                <w:color w:val="808080"/>
                <w:sz w:val="28"/>
                <w:szCs w:val="28"/>
              </w:rPr>
              <w:t>Bureau (BR)</w:t>
            </w:r>
          </w:p>
          <w:p w:rsidR="008E38B4" w:rsidRPr="001B25A5" w:rsidRDefault="008E38B4" w:rsidP="00117282">
            <w:pPr>
              <w:spacing w:before="0"/>
              <w:jc w:val="left"/>
              <w:rPr>
                <w:rFonts w:cstheme="minorHAnsi"/>
                <w:b/>
                <w:bCs/>
                <w:color w:val="808080"/>
                <w:sz w:val="28"/>
                <w:szCs w:val="28"/>
              </w:rPr>
            </w:pPr>
          </w:p>
          <w:p w:rsidR="008E38B4" w:rsidRPr="001B25A5" w:rsidRDefault="008E38B4" w:rsidP="00117282">
            <w:pPr>
              <w:spacing w:before="0"/>
              <w:jc w:val="left"/>
              <w:rPr>
                <w:rFonts w:cs="Times New Roman Bold"/>
                <w:b/>
                <w:bCs/>
                <w:color w:val="808080"/>
                <w:sz w:val="28"/>
                <w:szCs w:val="28"/>
              </w:rPr>
            </w:pPr>
          </w:p>
        </w:tc>
      </w:tr>
      <w:tr w:rsidR="00651777" w:rsidRPr="001B25A5" w:rsidTr="00DF170E">
        <w:tc>
          <w:tcPr>
            <w:tcW w:w="7054" w:type="dxa"/>
            <w:gridSpan w:val="2"/>
            <w:shd w:val="clear" w:color="auto" w:fill="auto"/>
          </w:tcPr>
          <w:p w:rsidR="00C76D7F" w:rsidRPr="001B25A5" w:rsidRDefault="00D21694" w:rsidP="00E17344">
            <w:pPr>
              <w:spacing w:before="0"/>
              <w:jc w:val="left"/>
              <w:rPr>
                <w:szCs w:val="24"/>
              </w:rPr>
            </w:pPr>
            <w:r w:rsidRPr="001B25A5">
              <w:rPr>
                <w:szCs w:val="24"/>
              </w:rPr>
              <w:t xml:space="preserve">Administrative </w:t>
            </w:r>
            <w:r w:rsidR="008B35A3" w:rsidRPr="001B25A5">
              <w:rPr>
                <w:szCs w:val="24"/>
              </w:rPr>
              <w:t>C</w:t>
            </w:r>
            <w:r w:rsidR="00C76D7F" w:rsidRPr="001B25A5">
              <w:rPr>
                <w:szCs w:val="24"/>
              </w:rPr>
              <w:t>ircular</w:t>
            </w:r>
          </w:p>
          <w:p w:rsidR="00651777" w:rsidRPr="001B25A5" w:rsidRDefault="00E17344" w:rsidP="00FF237D">
            <w:pPr>
              <w:spacing w:before="0"/>
              <w:jc w:val="left"/>
              <w:rPr>
                <w:b/>
                <w:bCs/>
                <w:szCs w:val="24"/>
              </w:rPr>
            </w:pPr>
            <w:r w:rsidRPr="001B25A5">
              <w:rPr>
                <w:b/>
                <w:bCs/>
                <w:szCs w:val="24"/>
              </w:rPr>
              <w:t>CA</w:t>
            </w:r>
            <w:r w:rsidR="003151D0" w:rsidRPr="001B25A5">
              <w:rPr>
                <w:b/>
                <w:bCs/>
                <w:szCs w:val="24"/>
              </w:rPr>
              <w:t>CE</w:t>
            </w:r>
            <w:r w:rsidR="003836D4" w:rsidRPr="001B25A5">
              <w:rPr>
                <w:b/>
                <w:bCs/>
                <w:szCs w:val="24"/>
              </w:rPr>
              <w:t>/</w:t>
            </w:r>
            <w:r w:rsidR="00FF237D" w:rsidRPr="001B25A5">
              <w:rPr>
                <w:b/>
                <w:bCs/>
                <w:szCs w:val="24"/>
              </w:rPr>
              <w:t>877</w:t>
            </w:r>
          </w:p>
        </w:tc>
        <w:tc>
          <w:tcPr>
            <w:tcW w:w="2835" w:type="dxa"/>
            <w:shd w:val="clear" w:color="auto" w:fill="auto"/>
          </w:tcPr>
          <w:p w:rsidR="00651777" w:rsidRPr="001B25A5" w:rsidRDefault="00FF237D" w:rsidP="000C1F8E">
            <w:pPr>
              <w:spacing w:before="0"/>
              <w:jc w:val="right"/>
              <w:rPr>
                <w:szCs w:val="24"/>
              </w:rPr>
            </w:pPr>
            <w:r w:rsidRPr="001B25A5">
              <w:rPr>
                <w:szCs w:val="24"/>
              </w:rPr>
              <w:t>2</w:t>
            </w:r>
            <w:r w:rsidR="000C1F8E">
              <w:rPr>
                <w:szCs w:val="24"/>
              </w:rPr>
              <w:t>8</w:t>
            </w:r>
            <w:r w:rsidRPr="001B25A5">
              <w:rPr>
                <w:szCs w:val="24"/>
              </w:rPr>
              <w:t xml:space="preserve"> November 2018</w:t>
            </w:r>
          </w:p>
        </w:tc>
      </w:tr>
      <w:tr w:rsidR="0037309C" w:rsidRPr="001B25A5" w:rsidTr="004D02EC">
        <w:tc>
          <w:tcPr>
            <w:tcW w:w="9889" w:type="dxa"/>
            <w:gridSpan w:val="3"/>
            <w:shd w:val="clear" w:color="auto" w:fill="auto"/>
          </w:tcPr>
          <w:p w:rsidR="0037309C" w:rsidRPr="001B25A5" w:rsidRDefault="0037309C" w:rsidP="006047E5">
            <w:pPr>
              <w:spacing w:before="0"/>
              <w:jc w:val="left"/>
              <w:rPr>
                <w:rFonts w:cs="Arial"/>
                <w:szCs w:val="24"/>
              </w:rPr>
            </w:pPr>
          </w:p>
        </w:tc>
      </w:tr>
      <w:tr w:rsidR="0037309C" w:rsidRPr="001B25A5" w:rsidTr="00D374CD">
        <w:tc>
          <w:tcPr>
            <w:tcW w:w="9889" w:type="dxa"/>
            <w:gridSpan w:val="3"/>
            <w:shd w:val="clear" w:color="auto" w:fill="auto"/>
          </w:tcPr>
          <w:p w:rsidR="0037309C" w:rsidRPr="001B25A5" w:rsidRDefault="0037309C" w:rsidP="00D374CD">
            <w:pPr>
              <w:spacing w:before="0"/>
              <w:jc w:val="left"/>
              <w:rPr>
                <w:szCs w:val="24"/>
              </w:rPr>
            </w:pPr>
          </w:p>
        </w:tc>
      </w:tr>
      <w:tr w:rsidR="0037309C" w:rsidRPr="001B25A5" w:rsidTr="004D02EC">
        <w:tc>
          <w:tcPr>
            <w:tcW w:w="9889" w:type="dxa"/>
            <w:gridSpan w:val="3"/>
            <w:shd w:val="clear" w:color="auto" w:fill="auto"/>
          </w:tcPr>
          <w:p w:rsidR="00D21694" w:rsidRPr="001B25A5" w:rsidRDefault="0037309C">
            <w:pPr>
              <w:spacing w:before="0"/>
              <w:jc w:val="left"/>
              <w:rPr>
                <w:b/>
                <w:bCs/>
                <w:szCs w:val="24"/>
              </w:rPr>
            </w:pPr>
            <w:r w:rsidRPr="001B25A5">
              <w:rPr>
                <w:b/>
                <w:bCs/>
                <w:szCs w:val="24"/>
              </w:rPr>
              <w:t>To Administrations of Member States of the ITU,</w:t>
            </w:r>
            <w:r w:rsidR="003151D0" w:rsidRPr="001B25A5">
              <w:rPr>
                <w:b/>
                <w:bCs/>
                <w:szCs w:val="24"/>
              </w:rPr>
              <w:t xml:space="preserve"> </w:t>
            </w:r>
            <w:r w:rsidR="003151D0" w:rsidRPr="001B25A5">
              <w:rPr>
                <w:b/>
                <w:bCs/>
              </w:rPr>
              <w:t>Radiocommunication Sector Members</w:t>
            </w:r>
            <w:r w:rsidR="00006210" w:rsidRPr="001B25A5">
              <w:rPr>
                <w:b/>
                <w:bCs/>
              </w:rPr>
              <w:t>,</w:t>
            </w:r>
            <w:r w:rsidR="00C92C65" w:rsidRPr="001B25A5">
              <w:rPr>
                <w:b/>
                <w:bCs/>
              </w:rPr>
              <w:t xml:space="preserve"> </w:t>
            </w:r>
            <w:r w:rsidR="003151D0" w:rsidRPr="001B25A5">
              <w:rPr>
                <w:b/>
                <w:bCs/>
              </w:rPr>
              <w:t>ITU</w:t>
            </w:r>
            <w:r w:rsidR="004C6E10" w:rsidRPr="001B25A5">
              <w:rPr>
                <w:b/>
                <w:bCs/>
              </w:rPr>
              <w:noBreakHyphen/>
            </w:r>
            <w:r w:rsidR="003151D0" w:rsidRPr="001B25A5">
              <w:rPr>
                <w:b/>
                <w:bCs/>
              </w:rPr>
              <w:t xml:space="preserve">R Associates participating in the work of Radiocommunication Study Group </w:t>
            </w:r>
            <w:r w:rsidR="00FF237D" w:rsidRPr="001B25A5">
              <w:rPr>
                <w:b/>
                <w:bCs/>
              </w:rPr>
              <w:t xml:space="preserve">5 </w:t>
            </w:r>
            <w:r w:rsidR="00006210" w:rsidRPr="001B25A5">
              <w:rPr>
                <w:b/>
                <w:bCs/>
              </w:rPr>
              <w:t>and ITU Academia</w:t>
            </w:r>
          </w:p>
          <w:p w:rsidR="00D21694" w:rsidRPr="001B25A5" w:rsidRDefault="00D21694" w:rsidP="006047E5">
            <w:pPr>
              <w:spacing w:before="0"/>
              <w:jc w:val="left"/>
              <w:rPr>
                <w:b/>
                <w:bCs/>
                <w:szCs w:val="24"/>
              </w:rPr>
            </w:pPr>
          </w:p>
        </w:tc>
      </w:tr>
      <w:tr w:rsidR="0037309C" w:rsidRPr="001B25A5" w:rsidTr="004D02EC">
        <w:tc>
          <w:tcPr>
            <w:tcW w:w="9889" w:type="dxa"/>
            <w:gridSpan w:val="3"/>
            <w:shd w:val="clear" w:color="auto" w:fill="auto"/>
          </w:tcPr>
          <w:p w:rsidR="0037309C" w:rsidRPr="001B25A5" w:rsidRDefault="0037309C" w:rsidP="006047E5">
            <w:pPr>
              <w:spacing w:before="0"/>
              <w:jc w:val="left"/>
              <w:rPr>
                <w:szCs w:val="24"/>
              </w:rPr>
            </w:pPr>
          </w:p>
        </w:tc>
      </w:tr>
      <w:tr w:rsidR="0037309C" w:rsidRPr="001B25A5" w:rsidTr="004D02EC">
        <w:tc>
          <w:tcPr>
            <w:tcW w:w="9889" w:type="dxa"/>
            <w:gridSpan w:val="3"/>
            <w:shd w:val="clear" w:color="auto" w:fill="auto"/>
          </w:tcPr>
          <w:p w:rsidR="0037309C" w:rsidRPr="001B25A5" w:rsidRDefault="0037309C" w:rsidP="006047E5">
            <w:pPr>
              <w:spacing w:before="0"/>
              <w:jc w:val="left"/>
              <w:rPr>
                <w:szCs w:val="24"/>
              </w:rPr>
            </w:pPr>
          </w:p>
        </w:tc>
      </w:tr>
      <w:tr w:rsidR="00B4054B" w:rsidRPr="001B25A5" w:rsidTr="0037309C">
        <w:tc>
          <w:tcPr>
            <w:tcW w:w="1526" w:type="dxa"/>
            <w:shd w:val="clear" w:color="auto" w:fill="auto"/>
          </w:tcPr>
          <w:p w:rsidR="00B4054B" w:rsidRPr="001B25A5" w:rsidRDefault="00B4054B" w:rsidP="006A0053">
            <w:pPr>
              <w:spacing w:before="0"/>
              <w:jc w:val="left"/>
              <w:rPr>
                <w:szCs w:val="24"/>
              </w:rPr>
            </w:pPr>
            <w:r w:rsidRPr="001B25A5">
              <w:rPr>
                <w:szCs w:val="24"/>
              </w:rPr>
              <w:t>Subject:</w:t>
            </w:r>
          </w:p>
        </w:tc>
        <w:tc>
          <w:tcPr>
            <w:tcW w:w="8363" w:type="dxa"/>
            <w:gridSpan w:val="2"/>
            <w:vMerge w:val="restart"/>
            <w:shd w:val="clear" w:color="auto" w:fill="auto"/>
          </w:tcPr>
          <w:p w:rsidR="00DF170E" w:rsidRPr="001B25A5" w:rsidRDefault="003151D0">
            <w:pPr>
              <w:tabs>
                <w:tab w:val="clear" w:pos="794"/>
                <w:tab w:val="clear" w:pos="1588"/>
                <w:tab w:val="clear" w:pos="1985"/>
                <w:tab w:val="left" w:pos="454"/>
                <w:tab w:val="left" w:pos="1418"/>
              </w:tabs>
              <w:spacing w:before="120"/>
              <w:ind w:left="459" w:hanging="459"/>
              <w:rPr>
                <w:b/>
                <w:bCs/>
              </w:rPr>
            </w:pPr>
            <w:r w:rsidRPr="001B25A5">
              <w:rPr>
                <w:b/>
                <w:bCs/>
              </w:rPr>
              <w:t xml:space="preserve">Radiocommunication Study Group </w:t>
            </w:r>
            <w:bookmarkStart w:id="0" w:name="OLE_LINK1"/>
            <w:bookmarkStart w:id="1" w:name="OLE_LINK2"/>
            <w:r w:rsidR="006820F8" w:rsidRPr="001B25A5">
              <w:rPr>
                <w:b/>
                <w:bCs/>
              </w:rPr>
              <w:t xml:space="preserve">5 </w:t>
            </w:r>
            <w:r w:rsidR="00AF6DFE" w:rsidRPr="001B25A5">
              <w:rPr>
                <w:b/>
                <w:bCs/>
              </w:rPr>
              <w:t>(</w:t>
            </w:r>
            <w:r w:rsidR="006820F8" w:rsidRPr="001B25A5">
              <w:rPr>
                <w:b/>
                <w:bCs/>
              </w:rPr>
              <w:t>Terrestrial Services</w:t>
            </w:r>
            <w:r w:rsidR="00DF170E" w:rsidRPr="001B25A5">
              <w:rPr>
                <w:b/>
                <w:bCs/>
                <w:i/>
                <w:iCs/>
              </w:rPr>
              <w:t>)</w:t>
            </w:r>
          </w:p>
          <w:p w:rsidR="003151D0" w:rsidRPr="001B25A5" w:rsidRDefault="003151D0" w:rsidP="00031CA8">
            <w:pPr>
              <w:tabs>
                <w:tab w:val="clear" w:pos="794"/>
                <w:tab w:val="clear" w:pos="1588"/>
                <w:tab w:val="clear" w:pos="1985"/>
                <w:tab w:val="left" w:pos="454"/>
                <w:tab w:val="left" w:pos="1418"/>
              </w:tabs>
              <w:spacing w:before="120" w:after="120"/>
              <w:ind w:left="459" w:hanging="459"/>
              <w:jc w:val="left"/>
              <w:rPr>
                <w:b/>
                <w:bCs/>
                <w:szCs w:val="24"/>
              </w:rPr>
            </w:pPr>
            <w:r w:rsidRPr="001B25A5">
              <w:rPr>
                <w:b/>
              </w:rPr>
              <w:t>–</w:t>
            </w:r>
            <w:r w:rsidRPr="001B25A5">
              <w:rPr>
                <w:bCs/>
              </w:rPr>
              <w:tab/>
            </w:r>
            <w:r w:rsidRPr="001B25A5">
              <w:rPr>
                <w:b/>
              </w:rPr>
              <w:t xml:space="preserve">Proposed approval of </w:t>
            </w:r>
            <w:r w:rsidR="006820F8" w:rsidRPr="001B25A5">
              <w:rPr>
                <w:b/>
              </w:rPr>
              <w:t xml:space="preserve">1 </w:t>
            </w:r>
            <w:r w:rsidRPr="001B25A5">
              <w:rPr>
                <w:b/>
              </w:rPr>
              <w:t xml:space="preserve">draft new ITU-R Recommendation and </w:t>
            </w:r>
            <w:r w:rsidRPr="001B25A5">
              <w:rPr>
                <w:b/>
              </w:rPr>
              <w:br/>
            </w:r>
            <w:r w:rsidR="006820F8" w:rsidRPr="001B25A5">
              <w:rPr>
                <w:b/>
              </w:rPr>
              <w:t xml:space="preserve">2 </w:t>
            </w:r>
            <w:r w:rsidRPr="001B25A5">
              <w:rPr>
                <w:b/>
              </w:rPr>
              <w:t>draft revised ITU-R Recommendations</w:t>
            </w:r>
            <w:bookmarkEnd w:id="0"/>
            <w:bookmarkEnd w:id="1"/>
          </w:p>
        </w:tc>
      </w:tr>
      <w:tr w:rsidR="00B4054B" w:rsidRPr="001B25A5" w:rsidTr="006A0053">
        <w:tc>
          <w:tcPr>
            <w:tcW w:w="1526" w:type="dxa"/>
            <w:shd w:val="clear" w:color="auto" w:fill="auto"/>
          </w:tcPr>
          <w:p w:rsidR="00B4054B" w:rsidRPr="001B25A5" w:rsidRDefault="00B4054B" w:rsidP="006A0053">
            <w:pPr>
              <w:spacing w:before="0"/>
              <w:jc w:val="left"/>
              <w:rPr>
                <w:b/>
                <w:bCs/>
                <w:szCs w:val="24"/>
              </w:rPr>
            </w:pPr>
          </w:p>
        </w:tc>
        <w:tc>
          <w:tcPr>
            <w:tcW w:w="8363" w:type="dxa"/>
            <w:gridSpan w:val="2"/>
            <w:vMerge/>
            <w:shd w:val="clear" w:color="auto" w:fill="auto"/>
          </w:tcPr>
          <w:p w:rsidR="00B4054B" w:rsidRPr="001B25A5" w:rsidRDefault="00B4054B" w:rsidP="006A0053">
            <w:pPr>
              <w:spacing w:before="0"/>
              <w:rPr>
                <w:b/>
                <w:bCs/>
                <w:szCs w:val="24"/>
              </w:rPr>
            </w:pPr>
          </w:p>
        </w:tc>
      </w:tr>
      <w:tr w:rsidR="00B4054B" w:rsidRPr="001B25A5" w:rsidTr="006A0053">
        <w:tc>
          <w:tcPr>
            <w:tcW w:w="1526" w:type="dxa"/>
            <w:shd w:val="clear" w:color="auto" w:fill="auto"/>
          </w:tcPr>
          <w:p w:rsidR="00B4054B" w:rsidRPr="001B25A5" w:rsidRDefault="00B4054B" w:rsidP="006A0053">
            <w:pPr>
              <w:spacing w:before="0"/>
              <w:jc w:val="left"/>
              <w:rPr>
                <w:b/>
                <w:bCs/>
                <w:szCs w:val="24"/>
              </w:rPr>
            </w:pPr>
          </w:p>
        </w:tc>
        <w:tc>
          <w:tcPr>
            <w:tcW w:w="8363" w:type="dxa"/>
            <w:gridSpan w:val="2"/>
            <w:vMerge/>
            <w:shd w:val="clear" w:color="auto" w:fill="auto"/>
          </w:tcPr>
          <w:p w:rsidR="00B4054B" w:rsidRPr="001B25A5" w:rsidRDefault="00B4054B" w:rsidP="006A0053">
            <w:pPr>
              <w:spacing w:before="0"/>
              <w:rPr>
                <w:b/>
                <w:bCs/>
                <w:szCs w:val="24"/>
              </w:rPr>
            </w:pPr>
          </w:p>
        </w:tc>
      </w:tr>
      <w:tr w:rsidR="00C51E92" w:rsidRPr="001B25A5" w:rsidTr="00F72DBF">
        <w:tc>
          <w:tcPr>
            <w:tcW w:w="9889" w:type="dxa"/>
            <w:gridSpan w:val="3"/>
            <w:shd w:val="clear" w:color="auto" w:fill="auto"/>
          </w:tcPr>
          <w:p w:rsidR="00C51E92" w:rsidRPr="001B25A5" w:rsidRDefault="00C51E92" w:rsidP="00F72DBF">
            <w:pPr>
              <w:spacing w:before="0"/>
              <w:jc w:val="left"/>
              <w:rPr>
                <w:b/>
                <w:bCs/>
                <w:szCs w:val="24"/>
              </w:rPr>
            </w:pPr>
          </w:p>
        </w:tc>
      </w:tr>
      <w:tr w:rsidR="00C51E92" w:rsidRPr="001B25A5" w:rsidTr="00F72DBF">
        <w:tc>
          <w:tcPr>
            <w:tcW w:w="9889" w:type="dxa"/>
            <w:gridSpan w:val="3"/>
            <w:shd w:val="clear" w:color="auto" w:fill="auto"/>
          </w:tcPr>
          <w:p w:rsidR="00C51E92" w:rsidRPr="001B25A5" w:rsidRDefault="00C51E92" w:rsidP="00F72DBF">
            <w:pPr>
              <w:spacing w:before="0"/>
              <w:jc w:val="left"/>
              <w:rPr>
                <w:b/>
                <w:bCs/>
                <w:szCs w:val="24"/>
              </w:rPr>
            </w:pPr>
          </w:p>
        </w:tc>
      </w:tr>
    </w:tbl>
    <w:p w:rsidR="00006210" w:rsidRPr="001B25A5" w:rsidRDefault="003151D0" w:rsidP="001B25A5">
      <w:pPr>
        <w:spacing w:before="240"/>
      </w:pPr>
      <w:r w:rsidRPr="001B25A5">
        <w:t xml:space="preserve">At the meeting of </w:t>
      </w:r>
      <w:r w:rsidR="001743D1" w:rsidRPr="001B25A5">
        <w:t>Radiocommunication</w:t>
      </w:r>
      <w:r w:rsidRPr="001B25A5">
        <w:t xml:space="preserve"> Study Group </w:t>
      </w:r>
      <w:r w:rsidR="00C95FFC" w:rsidRPr="001B25A5">
        <w:t xml:space="preserve"> </w:t>
      </w:r>
      <w:r w:rsidR="006820F8" w:rsidRPr="001B25A5">
        <w:t xml:space="preserve">5 </w:t>
      </w:r>
      <w:r w:rsidRPr="001B25A5">
        <w:t>held</w:t>
      </w:r>
      <w:r w:rsidR="00C95FFC" w:rsidRPr="001B25A5">
        <w:t xml:space="preserve"> </w:t>
      </w:r>
      <w:r w:rsidR="006820F8" w:rsidRPr="001B25A5">
        <w:t>on 19 November 2018</w:t>
      </w:r>
      <w:r w:rsidRPr="001B25A5">
        <w:t xml:space="preserve">, the Study Group adopted the texts of </w:t>
      </w:r>
      <w:r w:rsidR="006820F8" w:rsidRPr="001B25A5">
        <w:t xml:space="preserve">1 </w:t>
      </w:r>
      <w:r w:rsidRPr="001B25A5">
        <w:t xml:space="preserve">draft new </w:t>
      </w:r>
      <w:r w:rsidR="00E51022" w:rsidRPr="001B25A5">
        <w:t xml:space="preserve">ITU-R </w:t>
      </w:r>
      <w:r w:rsidRPr="001B25A5">
        <w:t xml:space="preserve">Recommendation and </w:t>
      </w:r>
      <w:r w:rsidR="006820F8" w:rsidRPr="001B25A5">
        <w:t>2</w:t>
      </w:r>
      <w:r w:rsidRPr="001B25A5">
        <w:t xml:space="preserve"> draft revised </w:t>
      </w:r>
      <w:r w:rsidR="00E51022" w:rsidRPr="001B25A5">
        <w:t xml:space="preserve">ITU-R </w:t>
      </w:r>
      <w:r w:rsidRPr="001B25A5">
        <w:t>Recommendations</w:t>
      </w:r>
      <w:r w:rsidR="00152111">
        <w:t>,</w:t>
      </w:r>
      <w:r w:rsidRPr="001B25A5">
        <w:t xml:space="preserve"> and agreed to apply the procedure of Resolution ITU-R 1-</w:t>
      </w:r>
      <w:r w:rsidR="00282374" w:rsidRPr="001B25A5">
        <w:t xml:space="preserve">7 </w:t>
      </w:r>
      <w:r w:rsidRPr="001B25A5">
        <w:t>(see § </w:t>
      </w:r>
      <w:r w:rsidR="00282374" w:rsidRPr="001B25A5">
        <w:t>A2.6.2.</w:t>
      </w:r>
      <w:r w:rsidR="00AE72D6" w:rsidRPr="001B25A5">
        <w:t>3</w:t>
      </w:r>
      <w:r w:rsidRPr="001B25A5">
        <w:t xml:space="preserve">) for approval of Recommendations by consultation. The titles and summaries of the draft Recommendations are given in </w:t>
      </w:r>
      <w:r w:rsidR="00E51022" w:rsidRPr="001B25A5">
        <w:t>the Annex to this letter</w:t>
      </w:r>
      <w:r w:rsidRPr="001B25A5">
        <w:t xml:space="preserve">. </w:t>
      </w:r>
      <w:r w:rsidR="0022621E" w:rsidRPr="001B25A5">
        <w:t>Any Member State who objects to the approval of a draft Recommendation is requested to inform the Director and the Chairman of the Study Group of the reasons for the objection.</w:t>
      </w:r>
    </w:p>
    <w:p w:rsidR="003151D0" w:rsidRPr="001B25A5" w:rsidRDefault="003151D0" w:rsidP="000C1F8E">
      <w:r w:rsidRPr="001B25A5">
        <w:t xml:space="preserve">Having regard to the provisions of § </w:t>
      </w:r>
      <w:r w:rsidR="00E54AD0" w:rsidRPr="001B25A5">
        <w:t>A2.6.2.3</w:t>
      </w:r>
      <w:r w:rsidRPr="001B25A5">
        <w:t xml:space="preserve"> of Resolution ITU-R 1-</w:t>
      </w:r>
      <w:r w:rsidR="00031186" w:rsidRPr="001B25A5">
        <w:t>7</w:t>
      </w:r>
      <w:r w:rsidRPr="001B25A5">
        <w:t>, Member States are requested to inform the Secretariat (</w:t>
      </w:r>
      <w:hyperlink r:id="rId8" w:history="1">
        <w:r w:rsidRPr="001B25A5">
          <w:rPr>
            <w:rStyle w:val="Hyperlink"/>
          </w:rPr>
          <w:t>brsgd@itu.int</w:t>
        </w:r>
      </w:hyperlink>
      <w:r w:rsidRPr="001B25A5">
        <w:t>) by</w:t>
      </w:r>
      <w:r w:rsidR="00C95FFC" w:rsidRPr="001B25A5">
        <w:rPr>
          <w:i/>
          <w:iCs/>
        </w:rPr>
        <w:t xml:space="preserve"> </w:t>
      </w:r>
      <w:r w:rsidR="006820F8" w:rsidRPr="001B25A5">
        <w:rPr>
          <w:u w:val="single"/>
        </w:rPr>
        <w:t>2</w:t>
      </w:r>
      <w:r w:rsidR="000C1F8E">
        <w:rPr>
          <w:u w:val="single"/>
        </w:rPr>
        <w:t>8</w:t>
      </w:r>
      <w:r w:rsidR="006820F8" w:rsidRPr="001B25A5">
        <w:rPr>
          <w:u w:val="single"/>
        </w:rPr>
        <w:t xml:space="preserve"> January 2019</w:t>
      </w:r>
      <w:r w:rsidRPr="001B25A5">
        <w:t>, whether they approve or do not approve the proposals above.</w:t>
      </w:r>
    </w:p>
    <w:p w:rsidR="003151D0" w:rsidRPr="001B25A5" w:rsidRDefault="003151D0">
      <w:r w:rsidRPr="001B25A5">
        <w:t xml:space="preserve">After the above-mentioned deadline, the results of this consultation will be announced in an Administrative Circular and the approved Recommendations will be published as soon as practicable (see </w:t>
      </w:r>
      <w:hyperlink r:id="rId9" w:history="1">
        <w:r w:rsidRPr="001B25A5">
          <w:rPr>
            <w:rStyle w:val="Hyperlink"/>
          </w:rPr>
          <w:t>http://www.itu.int/pub/R-REC</w:t>
        </w:r>
      </w:hyperlink>
      <w:r w:rsidRPr="001B25A5">
        <w:t>).</w:t>
      </w:r>
    </w:p>
    <w:p w:rsidR="001B25A5" w:rsidRPr="001B25A5" w:rsidRDefault="001B25A5">
      <w:pPr>
        <w:tabs>
          <w:tab w:val="clear" w:pos="794"/>
          <w:tab w:val="clear" w:pos="1191"/>
          <w:tab w:val="clear" w:pos="1588"/>
          <w:tab w:val="clear" w:pos="1985"/>
        </w:tabs>
        <w:overflowPunct/>
        <w:autoSpaceDE/>
        <w:autoSpaceDN/>
        <w:adjustRightInd/>
        <w:spacing w:before="0" w:line="240" w:lineRule="auto"/>
        <w:jc w:val="left"/>
        <w:textAlignment w:val="auto"/>
      </w:pPr>
      <w:r w:rsidRPr="001B25A5">
        <w:br w:type="page"/>
      </w:r>
    </w:p>
    <w:p w:rsidR="003151D0" w:rsidRPr="001B25A5" w:rsidRDefault="003151D0">
      <w:r w:rsidRPr="001B25A5">
        <w:lastRenderedPageBreak/>
        <w:t xml:space="preserve">Any ITU member organization aware of a patent held by itself or others which may fully or partly cover elements of the draft Recommendations mentioned in this letter is requested to disclose such information to the Secretariat as soon as possible. The Common Patent Policy for </w:t>
      </w:r>
      <w:r w:rsidRPr="001B25A5">
        <w:br/>
        <w:t xml:space="preserve">ITU-T/ITU-R/ISO/IEC is available at </w:t>
      </w:r>
      <w:hyperlink r:id="rId10" w:history="1">
        <w:r w:rsidRPr="001B25A5">
          <w:rPr>
            <w:rStyle w:val="Hyperlink"/>
          </w:rPr>
          <w:t>http://www.itu.int/en/ITU-T/ipr/Pages/policy.aspx</w:t>
        </w:r>
      </w:hyperlink>
      <w:r w:rsidRPr="001B25A5">
        <w:t>.</w:t>
      </w:r>
    </w:p>
    <w:p w:rsidR="00A364FB" w:rsidRPr="001B25A5" w:rsidRDefault="00A364FB" w:rsidP="0034304C">
      <w:pPr>
        <w:spacing w:before="1920" w:line="240" w:lineRule="auto"/>
        <w:jc w:val="left"/>
        <w:rPr>
          <w:rFonts w:asciiTheme="minorHAnsi" w:hAnsiTheme="minorHAnsi" w:cstheme="minorHAnsi"/>
          <w:szCs w:val="24"/>
        </w:rPr>
      </w:pPr>
      <w:r w:rsidRPr="001B25A5">
        <w:rPr>
          <w:rFonts w:asciiTheme="minorHAnsi" w:hAnsiTheme="minorHAnsi" w:cstheme="minorHAnsi"/>
          <w:szCs w:val="24"/>
        </w:rPr>
        <w:t>François Rancy</w:t>
      </w:r>
      <w:r w:rsidR="00037C55">
        <w:rPr>
          <w:rFonts w:asciiTheme="minorHAnsi" w:hAnsiTheme="minorHAnsi" w:cstheme="minorHAnsi"/>
          <w:szCs w:val="24"/>
        </w:rPr>
        <w:br/>
      </w:r>
      <w:r w:rsidRPr="001B25A5">
        <w:rPr>
          <w:rFonts w:asciiTheme="minorHAnsi" w:hAnsiTheme="minorHAnsi" w:cstheme="minorHAnsi"/>
          <w:szCs w:val="24"/>
        </w:rPr>
        <w:t>Director</w:t>
      </w:r>
    </w:p>
    <w:p w:rsidR="003151D0" w:rsidRPr="001B25A5" w:rsidRDefault="003151D0" w:rsidP="0034304C">
      <w:pPr>
        <w:tabs>
          <w:tab w:val="center" w:pos="7939"/>
          <w:tab w:val="right" w:pos="8505"/>
        </w:tabs>
        <w:spacing w:before="1440"/>
      </w:pPr>
      <w:r w:rsidRPr="001B25A5">
        <w:rPr>
          <w:b/>
          <w:bCs/>
        </w:rPr>
        <w:t>Annex:</w:t>
      </w:r>
      <w:r w:rsidRPr="001B25A5">
        <w:tab/>
      </w:r>
      <w:r w:rsidR="00031CA8" w:rsidRPr="001B25A5">
        <w:tab/>
      </w:r>
      <w:r w:rsidR="0034304C">
        <w:tab/>
      </w:r>
      <w:r w:rsidRPr="001B25A5">
        <w:t>Titles and summaries of the draft Recommendations</w:t>
      </w:r>
    </w:p>
    <w:p w:rsidR="00152111" w:rsidRDefault="003151D0" w:rsidP="0034304C">
      <w:pPr>
        <w:tabs>
          <w:tab w:val="center" w:pos="7939"/>
          <w:tab w:val="right" w:pos="8505"/>
        </w:tabs>
        <w:spacing w:before="1200"/>
        <w:jc w:val="left"/>
      </w:pPr>
      <w:r w:rsidRPr="001B25A5">
        <w:rPr>
          <w:b/>
        </w:rPr>
        <w:t xml:space="preserve">Documents: </w:t>
      </w:r>
      <w:r w:rsidR="001B25A5" w:rsidRPr="001B25A5">
        <w:rPr>
          <w:b/>
        </w:rPr>
        <w:tab/>
      </w:r>
      <w:r w:rsidR="0040429A" w:rsidRPr="001B25A5">
        <w:t xml:space="preserve">Documents </w:t>
      </w:r>
      <w:r w:rsidR="006820F8" w:rsidRPr="001B25A5">
        <w:t>5/93, 5/94 and 5/98</w:t>
      </w:r>
      <w:r w:rsidR="001B25A5" w:rsidRPr="001B25A5">
        <w:t xml:space="preserve"> </w:t>
      </w:r>
    </w:p>
    <w:p w:rsidR="003151D0" w:rsidRPr="001B25A5" w:rsidRDefault="003151D0" w:rsidP="00152111">
      <w:pPr>
        <w:tabs>
          <w:tab w:val="center" w:pos="7939"/>
          <w:tab w:val="right" w:pos="8505"/>
        </w:tabs>
        <w:jc w:val="left"/>
        <w:rPr>
          <w:i/>
          <w:iCs/>
        </w:rPr>
      </w:pPr>
      <w:r w:rsidRPr="001B25A5">
        <w:t xml:space="preserve">These documents </w:t>
      </w:r>
      <w:bookmarkStart w:id="2" w:name="_GoBack"/>
      <w:bookmarkEnd w:id="2"/>
      <w:r w:rsidRPr="001B25A5">
        <w:t xml:space="preserve">are available in electronic format at: </w:t>
      </w:r>
      <w:hyperlink r:id="rId11" w:history="1">
        <w:r w:rsidR="006820F8" w:rsidRPr="001B25A5">
          <w:rPr>
            <w:rStyle w:val="Hyperlink"/>
          </w:rPr>
          <w:t>https://www.itu.int/md/R15-sg05-c/</w:t>
        </w:r>
      </w:hyperlink>
      <w:r w:rsidR="006820F8" w:rsidRPr="001B25A5">
        <w:t xml:space="preserve"> </w:t>
      </w:r>
    </w:p>
    <w:p w:rsidR="003151D0" w:rsidRPr="001B25A5" w:rsidRDefault="003151D0" w:rsidP="0034304C">
      <w:pPr>
        <w:tabs>
          <w:tab w:val="left" w:pos="284"/>
          <w:tab w:val="left" w:pos="568"/>
        </w:tabs>
        <w:spacing w:before="4800"/>
        <w:rPr>
          <w:b/>
          <w:bCs/>
          <w:sz w:val="18"/>
          <w:szCs w:val="18"/>
        </w:rPr>
      </w:pPr>
      <w:r w:rsidRPr="001B25A5">
        <w:rPr>
          <w:b/>
          <w:bCs/>
          <w:sz w:val="18"/>
          <w:szCs w:val="18"/>
        </w:rPr>
        <w:t>Distribution:</w:t>
      </w:r>
    </w:p>
    <w:p w:rsidR="003151D0" w:rsidRPr="001B25A5" w:rsidRDefault="003151D0" w:rsidP="00037C55">
      <w:pPr>
        <w:tabs>
          <w:tab w:val="left" w:pos="567"/>
          <w:tab w:val="left" w:pos="6237"/>
        </w:tabs>
        <w:spacing w:before="0" w:line="240" w:lineRule="auto"/>
        <w:ind w:left="567" w:hanging="567"/>
        <w:jc w:val="left"/>
        <w:rPr>
          <w:rFonts w:asciiTheme="minorHAnsi" w:hAnsiTheme="minorHAnsi" w:cstheme="minorHAnsi"/>
          <w:sz w:val="18"/>
          <w:szCs w:val="18"/>
        </w:rPr>
      </w:pPr>
      <w:r w:rsidRPr="001B25A5">
        <w:rPr>
          <w:rFonts w:asciiTheme="minorHAnsi" w:hAnsiTheme="minorHAnsi" w:cstheme="minorHAnsi"/>
          <w:sz w:val="18"/>
          <w:szCs w:val="18"/>
        </w:rPr>
        <w:t>–</w:t>
      </w:r>
      <w:r w:rsidRPr="001B25A5">
        <w:rPr>
          <w:rFonts w:asciiTheme="minorHAnsi" w:hAnsiTheme="minorHAnsi" w:cstheme="minorHAnsi"/>
          <w:sz w:val="18"/>
          <w:szCs w:val="18"/>
        </w:rPr>
        <w:tab/>
        <w:t xml:space="preserve">Administrations of Member States of the ITU and Radiocommunication Sector Members participating in the work of Radiocommunication Study Group </w:t>
      </w:r>
      <w:r w:rsidR="006820F8" w:rsidRPr="001B25A5">
        <w:rPr>
          <w:rFonts w:asciiTheme="minorHAnsi" w:hAnsiTheme="minorHAnsi" w:cstheme="minorHAnsi"/>
          <w:sz w:val="18"/>
          <w:szCs w:val="18"/>
        </w:rPr>
        <w:t>5</w:t>
      </w:r>
    </w:p>
    <w:p w:rsidR="003151D0" w:rsidRPr="001B25A5" w:rsidRDefault="003151D0">
      <w:pPr>
        <w:tabs>
          <w:tab w:val="left" w:pos="567"/>
          <w:tab w:val="left" w:pos="6237"/>
        </w:tabs>
        <w:spacing w:before="0" w:line="240" w:lineRule="auto"/>
        <w:rPr>
          <w:rFonts w:asciiTheme="minorHAnsi" w:hAnsiTheme="minorHAnsi" w:cstheme="minorHAnsi"/>
          <w:sz w:val="18"/>
          <w:szCs w:val="18"/>
        </w:rPr>
      </w:pPr>
      <w:r w:rsidRPr="001B25A5">
        <w:rPr>
          <w:rFonts w:asciiTheme="minorHAnsi" w:hAnsiTheme="minorHAnsi" w:cstheme="minorHAnsi"/>
          <w:sz w:val="18"/>
          <w:szCs w:val="18"/>
        </w:rPr>
        <w:t>–</w:t>
      </w:r>
      <w:r w:rsidRPr="001B25A5">
        <w:rPr>
          <w:rFonts w:asciiTheme="minorHAnsi" w:hAnsiTheme="minorHAnsi" w:cstheme="minorHAnsi"/>
          <w:sz w:val="18"/>
          <w:szCs w:val="18"/>
        </w:rPr>
        <w:tab/>
        <w:t xml:space="preserve">ITU-R Associates participating in the work of Radiocommunication Study Group </w:t>
      </w:r>
      <w:r w:rsidR="006820F8" w:rsidRPr="001B25A5">
        <w:rPr>
          <w:rFonts w:asciiTheme="minorHAnsi" w:hAnsiTheme="minorHAnsi" w:cstheme="minorHAnsi"/>
          <w:sz w:val="18"/>
          <w:szCs w:val="18"/>
        </w:rPr>
        <w:t>5</w:t>
      </w:r>
    </w:p>
    <w:p w:rsidR="0022621E" w:rsidRPr="001B25A5" w:rsidRDefault="0022621E" w:rsidP="003151D0">
      <w:pPr>
        <w:tabs>
          <w:tab w:val="left" w:pos="567"/>
          <w:tab w:val="left" w:pos="6237"/>
        </w:tabs>
        <w:spacing w:before="0" w:line="240" w:lineRule="auto"/>
        <w:ind w:left="567" w:hanging="567"/>
        <w:rPr>
          <w:rFonts w:asciiTheme="minorHAnsi" w:hAnsiTheme="minorHAnsi" w:cstheme="minorHAnsi"/>
          <w:sz w:val="18"/>
          <w:szCs w:val="18"/>
        </w:rPr>
      </w:pPr>
      <w:r w:rsidRPr="001B25A5">
        <w:rPr>
          <w:rFonts w:asciiTheme="minorHAnsi" w:hAnsiTheme="minorHAnsi" w:cstheme="minorHAnsi"/>
          <w:sz w:val="18"/>
          <w:szCs w:val="18"/>
        </w:rPr>
        <w:t>–</w:t>
      </w:r>
      <w:r w:rsidRPr="001B25A5">
        <w:rPr>
          <w:rFonts w:asciiTheme="minorHAnsi" w:hAnsiTheme="minorHAnsi" w:cstheme="minorHAnsi"/>
          <w:sz w:val="18"/>
          <w:szCs w:val="18"/>
        </w:rPr>
        <w:tab/>
        <w:t>ITU Academia</w:t>
      </w:r>
    </w:p>
    <w:p w:rsidR="003151D0" w:rsidRPr="001B25A5" w:rsidRDefault="003151D0" w:rsidP="009608DD">
      <w:pPr>
        <w:tabs>
          <w:tab w:val="left" w:pos="567"/>
          <w:tab w:val="left" w:pos="6237"/>
        </w:tabs>
        <w:spacing w:before="0" w:line="240" w:lineRule="auto"/>
        <w:ind w:left="567" w:hanging="567"/>
        <w:rPr>
          <w:rFonts w:asciiTheme="minorHAnsi" w:hAnsiTheme="minorHAnsi" w:cstheme="minorHAnsi"/>
          <w:sz w:val="18"/>
          <w:szCs w:val="18"/>
        </w:rPr>
      </w:pPr>
      <w:r w:rsidRPr="001B25A5">
        <w:rPr>
          <w:rFonts w:asciiTheme="minorHAnsi" w:hAnsiTheme="minorHAnsi" w:cstheme="minorHAnsi"/>
          <w:sz w:val="18"/>
          <w:szCs w:val="18"/>
        </w:rPr>
        <w:t>–</w:t>
      </w:r>
      <w:r w:rsidRPr="001B25A5">
        <w:rPr>
          <w:rFonts w:asciiTheme="minorHAnsi" w:hAnsiTheme="minorHAnsi" w:cstheme="minorHAnsi"/>
          <w:sz w:val="18"/>
          <w:szCs w:val="18"/>
        </w:rPr>
        <w:tab/>
        <w:t>Chairmen and Vice-Chairmen of Radiocommunication Study Group</w:t>
      </w:r>
      <w:r w:rsidR="009608DD" w:rsidRPr="001B25A5">
        <w:rPr>
          <w:rFonts w:asciiTheme="minorHAnsi" w:hAnsiTheme="minorHAnsi" w:cstheme="minorHAnsi"/>
          <w:sz w:val="18"/>
          <w:szCs w:val="18"/>
        </w:rPr>
        <w:t>s</w:t>
      </w:r>
    </w:p>
    <w:p w:rsidR="003151D0" w:rsidRPr="001B25A5" w:rsidRDefault="003151D0" w:rsidP="003151D0">
      <w:pPr>
        <w:tabs>
          <w:tab w:val="left" w:pos="567"/>
          <w:tab w:val="left" w:pos="6237"/>
        </w:tabs>
        <w:spacing w:before="0" w:line="240" w:lineRule="auto"/>
        <w:rPr>
          <w:rFonts w:asciiTheme="minorHAnsi" w:hAnsiTheme="minorHAnsi" w:cstheme="minorHAnsi"/>
          <w:sz w:val="18"/>
          <w:szCs w:val="18"/>
        </w:rPr>
      </w:pPr>
      <w:r w:rsidRPr="001B25A5">
        <w:rPr>
          <w:rFonts w:asciiTheme="minorHAnsi" w:hAnsiTheme="minorHAnsi" w:cstheme="minorHAnsi"/>
          <w:sz w:val="18"/>
          <w:szCs w:val="18"/>
        </w:rPr>
        <w:t>–</w:t>
      </w:r>
      <w:r w:rsidRPr="001B25A5">
        <w:rPr>
          <w:rFonts w:asciiTheme="minorHAnsi" w:hAnsiTheme="minorHAnsi" w:cstheme="minorHAnsi"/>
          <w:sz w:val="18"/>
          <w:szCs w:val="18"/>
        </w:rPr>
        <w:tab/>
        <w:t>Chairman and Vice-Chairmen of the Conference Preparatory Meeting</w:t>
      </w:r>
    </w:p>
    <w:p w:rsidR="003151D0" w:rsidRPr="001B25A5" w:rsidRDefault="003151D0" w:rsidP="003151D0">
      <w:pPr>
        <w:tabs>
          <w:tab w:val="left" w:pos="567"/>
          <w:tab w:val="left" w:pos="6237"/>
        </w:tabs>
        <w:spacing w:before="0" w:line="240" w:lineRule="auto"/>
        <w:rPr>
          <w:rFonts w:asciiTheme="minorHAnsi" w:hAnsiTheme="minorHAnsi" w:cstheme="minorHAnsi"/>
          <w:sz w:val="18"/>
          <w:szCs w:val="18"/>
        </w:rPr>
      </w:pPr>
      <w:r w:rsidRPr="001B25A5">
        <w:rPr>
          <w:rFonts w:asciiTheme="minorHAnsi" w:hAnsiTheme="minorHAnsi" w:cstheme="minorHAnsi"/>
          <w:sz w:val="18"/>
          <w:szCs w:val="18"/>
        </w:rPr>
        <w:t>–</w:t>
      </w:r>
      <w:r w:rsidRPr="001B25A5">
        <w:rPr>
          <w:rFonts w:asciiTheme="minorHAnsi" w:hAnsiTheme="minorHAnsi" w:cstheme="minorHAnsi"/>
          <w:sz w:val="18"/>
          <w:szCs w:val="18"/>
        </w:rPr>
        <w:tab/>
        <w:t>Members of the Radio Regulations Board</w:t>
      </w:r>
    </w:p>
    <w:p w:rsidR="001B25A5" w:rsidRPr="0034304C" w:rsidRDefault="003151D0" w:rsidP="0034304C">
      <w:pPr>
        <w:pStyle w:val="BodyTextIndent"/>
        <w:rPr>
          <w:rFonts w:asciiTheme="minorHAnsi" w:hAnsiTheme="minorHAnsi" w:cstheme="minorHAnsi"/>
          <w:sz w:val="18"/>
          <w:szCs w:val="18"/>
          <w:lang w:val="en-US"/>
        </w:rPr>
      </w:pPr>
      <w:r w:rsidRPr="001B25A5">
        <w:rPr>
          <w:rFonts w:asciiTheme="minorHAnsi" w:hAnsiTheme="minorHAnsi" w:cstheme="minorHAnsi"/>
          <w:sz w:val="18"/>
          <w:szCs w:val="18"/>
          <w:lang w:val="en-US"/>
        </w:rPr>
        <w:t>–</w:t>
      </w:r>
      <w:r w:rsidRPr="001B25A5">
        <w:rPr>
          <w:rFonts w:asciiTheme="minorHAnsi" w:hAnsiTheme="minorHAnsi" w:cstheme="minorHAnsi"/>
          <w:sz w:val="18"/>
          <w:szCs w:val="18"/>
          <w:lang w:val="en-US"/>
        </w:rPr>
        <w:tab/>
        <w:t>Secretary-General of the ITU, Director of the Telecommunication Standardization Bureau, Director of the Telecommunication Development Bureau</w:t>
      </w:r>
      <w:r w:rsidRPr="001B25A5">
        <w:br w:type="page"/>
      </w:r>
    </w:p>
    <w:p w:rsidR="003151D0" w:rsidRPr="001B25A5" w:rsidRDefault="003151D0" w:rsidP="00031CA8">
      <w:pPr>
        <w:pStyle w:val="AnnexNotitle0"/>
        <w:spacing w:before="120"/>
        <w:rPr>
          <w:rFonts w:asciiTheme="minorHAnsi" w:hAnsiTheme="minorHAnsi" w:cstheme="minorHAnsi"/>
          <w:lang w:val="en-US"/>
        </w:rPr>
      </w:pPr>
      <w:r w:rsidRPr="001B25A5">
        <w:rPr>
          <w:rFonts w:asciiTheme="minorHAnsi" w:hAnsiTheme="minorHAnsi" w:cstheme="minorHAnsi"/>
          <w:lang w:val="en-US"/>
        </w:rPr>
        <w:lastRenderedPageBreak/>
        <w:t>Annex</w:t>
      </w:r>
      <w:r w:rsidRPr="001B25A5">
        <w:rPr>
          <w:rFonts w:asciiTheme="minorHAnsi" w:hAnsiTheme="minorHAnsi" w:cstheme="minorHAnsi"/>
          <w:lang w:val="en-US"/>
        </w:rPr>
        <w:br/>
      </w:r>
      <w:r w:rsidRPr="001B25A5">
        <w:rPr>
          <w:rFonts w:asciiTheme="minorHAnsi" w:hAnsiTheme="minorHAnsi" w:cstheme="minorHAnsi"/>
          <w:lang w:val="en-US"/>
        </w:rPr>
        <w:br/>
        <w:t>Titles and summaries of the draft Recommendations</w:t>
      </w:r>
      <w:r w:rsidRPr="001B25A5">
        <w:rPr>
          <w:rFonts w:asciiTheme="minorHAnsi" w:hAnsiTheme="minorHAnsi" w:cstheme="minorHAnsi"/>
          <w:lang w:val="en-US"/>
        </w:rPr>
        <w:br/>
        <w:t xml:space="preserve">adopted by Radiocommunication Study Group </w:t>
      </w:r>
      <w:r w:rsidR="006820F8" w:rsidRPr="001B25A5">
        <w:rPr>
          <w:rFonts w:asciiTheme="minorHAnsi" w:hAnsiTheme="minorHAnsi" w:cstheme="minorHAnsi"/>
          <w:lang w:val="en-US"/>
        </w:rPr>
        <w:t>5</w:t>
      </w:r>
    </w:p>
    <w:p w:rsidR="003151D0" w:rsidRPr="001B25A5" w:rsidRDefault="003151D0" w:rsidP="0034304C">
      <w:pPr>
        <w:tabs>
          <w:tab w:val="clear" w:pos="794"/>
          <w:tab w:val="clear" w:pos="1191"/>
          <w:tab w:val="clear" w:pos="1588"/>
          <w:tab w:val="clear" w:pos="1985"/>
          <w:tab w:val="right" w:pos="9639"/>
        </w:tabs>
        <w:spacing w:before="480"/>
        <w:rPr>
          <w:rFonts w:asciiTheme="minorHAnsi" w:hAnsiTheme="minorHAnsi"/>
          <w:szCs w:val="24"/>
        </w:rPr>
      </w:pPr>
      <w:r w:rsidRPr="001B25A5">
        <w:rPr>
          <w:rFonts w:asciiTheme="minorHAnsi" w:hAnsiTheme="minorHAnsi"/>
          <w:szCs w:val="24"/>
          <w:u w:val="single"/>
        </w:rPr>
        <w:t>Draft new Recommendation ITU-R</w:t>
      </w:r>
      <w:r w:rsidR="006820F8" w:rsidRPr="001B25A5">
        <w:rPr>
          <w:rFonts w:asciiTheme="minorHAnsi" w:hAnsiTheme="minorHAnsi"/>
          <w:szCs w:val="24"/>
          <w:u w:val="single"/>
        </w:rPr>
        <w:t xml:space="preserve"> F.[HF-SHARE]</w:t>
      </w:r>
      <w:r w:rsidRPr="001B25A5">
        <w:rPr>
          <w:rFonts w:asciiTheme="minorHAnsi" w:hAnsiTheme="minorHAnsi"/>
          <w:szCs w:val="24"/>
        </w:rPr>
        <w:tab/>
        <w:t xml:space="preserve">Doc. </w:t>
      </w:r>
      <w:r w:rsidR="006820F8" w:rsidRPr="001B25A5">
        <w:rPr>
          <w:rFonts w:asciiTheme="minorHAnsi" w:hAnsiTheme="minorHAnsi"/>
          <w:szCs w:val="24"/>
        </w:rPr>
        <w:t>5/94</w:t>
      </w:r>
    </w:p>
    <w:p w:rsidR="00DF170E" w:rsidRPr="001B25A5" w:rsidRDefault="006820F8" w:rsidP="00C95FFC">
      <w:pPr>
        <w:tabs>
          <w:tab w:val="right" w:pos="9639"/>
        </w:tabs>
        <w:spacing w:before="360"/>
        <w:jc w:val="center"/>
        <w:rPr>
          <w:rFonts w:asciiTheme="minorHAnsi" w:hAnsiTheme="minorHAnsi"/>
          <w:b/>
          <w:bCs/>
          <w:sz w:val="28"/>
          <w:szCs w:val="28"/>
          <w:lang w:eastAsia="zh-CN"/>
        </w:rPr>
      </w:pPr>
      <w:r w:rsidRPr="001B25A5">
        <w:rPr>
          <w:rFonts w:asciiTheme="minorHAnsi" w:hAnsiTheme="minorHAnsi"/>
          <w:b/>
          <w:bCs/>
          <w:sz w:val="28"/>
          <w:szCs w:val="28"/>
          <w:lang w:eastAsia="zh-CN"/>
        </w:rPr>
        <w:t xml:space="preserve">Guidance on technical parameters and methodologies for sharing and compatibility studies related to fixed and land mobile services </w:t>
      </w:r>
      <w:r w:rsidRPr="001B25A5">
        <w:rPr>
          <w:rFonts w:asciiTheme="minorHAnsi" w:hAnsiTheme="minorHAnsi"/>
          <w:b/>
          <w:bCs/>
          <w:sz w:val="28"/>
          <w:szCs w:val="28"/>
          <w:lang w:eastAsia="zh-CN"/>
        </w:rPr>
        <w:br/>
        <w:t>in the frequency range 1.5-30 MHz</w:t>
      </w:r>
    </w:p>
    <w:p w:rsidR="006820F8" w:rsidRPr="001B25A5" w:rsidRDefault="006820F8" w:rsidP="00AC289A">
      <w:pPr>
        <w:tabs>
          <w:tab w:val="right" w:pos="9639"/>
        </w:tabs>
        <w:rPr>
          <w:rFonts w:asciiTheme="minorHAnsi" w:hAnsiTheme="minorHAnsi" w:cstheme="majorBidi"/>
          <w:szCs w:val="24"/>
        </w:rPr>
      </w:pPr>
      <w:r w:rsidRPr="001B25A5">
        <w:rPr>
          <w:rFonts w:asciiTheme="minorHAnsi" w:hAnsiTheme="minorHAnsi" w:cstheme="majorBidi"/>
          <w:szCs w:val="24"/>
        </w:rPr>
        <w:t>This Recommendation gives guidance to perform sharing studies related to systems in the fixed and land mobile services in the frequency range 1.5-30 MHz. It establishes a list of parameters, that characterize a system to assist in sharing studies, provides information on the methodologies that can be used for sharing analyses involving fixed and land mobile services in this frequency range. It also contains a list of relevant ITU-R Recommendations, Reports and Handbooks.</w:t>
      </w:r>
    </w:p>
    <w:p w:rsidR="006820F8" w:rsidRPr="001B25A5" w:rsidRDefault="006820F8" w:rsidP="0034304C">
      <w:pPr>
        <w:tabs>
          <w:tab w:val="right" w:pos="9639"/>
        </w:tabs>
        <w:spacing w:before="480"/>
        <w:rPr>
          <w:rFonts w:asciiTheme="minorHAnsi" w:hAnsiTheme="minorHAnsi"/>
          <w:szCs w:val="24"/>
          <w:lang w:eastAsia="ja-JP"/>
        </w:rPr>
      </w:pPr>
      <w:r w:rsidRPr="001B25A5">
        <w:rPr>
          <w:rFonts w:asciiTheme="minorHAnsi" w:hAnsiTheme="minorHAnsi"/>
          <w:szCs w:val="24"/>
          <w:u w:val="single"/>
        </w:rPr>
        <w:t xml:space="preserve">Draft revision of Recommendation </w:t>
      </w:r>
      <w:r w:rsidRPr="001B25A5">
        <w:rPr>
          <w:rFonts w:asciiTheme="minorHAnsi" w:hAnsiTheme="minorHAnsi"/>
          <w:szCs w:val="24"/>
          <w:u w:val="single"/>
          <w:lang w:eastAsia="ja-JP"/>
        </w:rPr>
        <w:t>ITU-R F.1105-3</w:t>
      </w:r>
      <w:r w:rsidR="00AC289A" w:rsidRPr="001B25A5">
        <w:rPr>
          <w:rFonts w:asciiTheme="minorHAnsi" w:hAnsiTheme="minorHAnsi"/>
          <w:szCs w:val="24"/>
          <w:lang w:eastAsia="ja-JP"/>
        </w:rPr>
        <w:tab/>
        <w:t>Doc. 5/93</w:t>
      </w:r>
    </w:p>
    <w:p w:rsidR="00AC289A" w:rsidRPr="001B25A5" w:rsidRDefault="00AC289A" w:rsidP="00C95FFC">
      <w:pPr>
        <w:tabs>
          <w:tab w:val="right" w:pos="9639"/>
        </w:tabs>
        <w:spacing w:before="360"/>
        <w:jc w:val="center"/>
        <w:rPr>
          <w:rFonts w:asciiTheme="minorHAnsi" w:hAnsiTheme="minorHAnsi"/>
          <w:b/>
          <w:bCs/>
          <w:sz w:val="28"/>
          <w:szCs w:val="28"/>
        </w:rPr>
      </w:pPr>
      <w:r w:rsidRPr="001B25A5">
        <w:rPr>
          <w:rFonts w:asciiTheme="minorHAnsi" w:hAnsiTheme="minorHAnsi"/>
          <w:b/>
          <w:bCs/>
          <w:sz w:val="28"/>
          <w:szCs w:val="28"/>
          <w:lang w:eastAsia="ja-JP"/>
        </w:rPr>
        <w:t>Fixed wireless systems for disaster mitigation and relief operations</w:t>
      </w:r>
    </w:p>
    <w:p w:rsidR="00AC289A" w:rsidRPr="001B25A5" w:rsidRDefault="00AC289A" w:rsidP="00AC289A">
      <w:pPr>
        <w:rPr>
          <w:rFonts w:asciiTheme="minorHAnsi" w:eastAsia="MS Mincho" w:hAnsiTheme="minorHAnsi"/>
          <w:szCs w:val="24"/>
        </w:rPr>
      </w:pPr>
      <w:r w:rsidRPr="001B25A5">
        <w:rPr>
          <w:rFonts w:asciiTheme="minorHAnsi" w:eastAsia="MS Mincho" w:hAnsiTheme="minorHAnsi"/>
          <w:szCs w:val="24"/>
          <w:lang w:eastAsia="ja-JP"/>
        </w:rPr>
        <w:t xml:space="preserve">Descriptions regarding Type C systems with adaptive modulation and transmit power control, which also has ability to select appropriate frequency channel using specific mechanisms are added to Annex 1 and one example is also added to Annex 1. </w:t>
      </w:r>
    </w:p>
    <w:p w:rsidR="006820F8" w:rsidRPr="001B25A5" w:rsidRDefault="00AC289A" w:rsidP="0034304C">
      <w:pPr>
        <w:tabs>
          <w:tab w:val="right" w:pos="9639"/>
        </w:tabs>
        <w:spacing w:before="480"/>
        <w:rPr>
          <w:rFonts w:asciiTheme="minorHAnsi" w:hAnsiTheme="minorHAnsi"/>
          <w:szCs w:val="24"/>
        </w:rPr>
      </w:pPr>
      <w:r w:rsidRPr="001B25A5">
        <w:rPr>
          <w:rFonts w:asciiTheme="minorHAnsi" w:hAnsiTheme="minorHAnsi"/>
          <w:szCs w:val="24"/>
          <w:u w:val="single"/>
        </w:rPr>
        <w:t>Draft revision of Recommendation ITU-R M.1457-13</w:t>
      </w:r>
      <w:r w:rsidRPr="001B25A5">
        <w:rPr>
          <w:rFonts w:asciiTheme="minorHAnsi" w:hAnsiTheme="minorHAnsi"/>
          <w:szCs w:val="24"/>
        </w:rPr>
        <w:tab/>
        <w:t>Doc. 5/98</w:t>
      </w:r>
    </w:p>
    <w:p w:rsidR="00AC289A" w:rsidRPr="001B25A5" w:rsidRDefault="00AC289A" w:rsidP="00C95FFC">
      <w:pPr>
        <w:tabs>
          <w:tab w:val="right" w:pos="9639"/>
        </w:tabs>
        <w:spacing w:before="360"/>
        <w:jc w:val="center"/>
        <w:rPr>
          <w:rFonts w:asciiTheme="minorHAnsi" w:hAnsiTheme="minorHAnsi"/>
          <w:b/>
          <w:bCs/>
          <w:sz w:val="28"/>
          <w:szCs w:val="28"/>
        </w:rPr>
      </w:pPr>
      <w:r w:rsidRPr="001B25A5">
        <w:rPr>
          <w:rFonts w:asciiTheme="minorHAnsi" w:hAnsiTheme="minorHAnsi"/>
          <w:b/>
          <w:bCs/>
          <w:sz w:val="28"/>
          <w:szCs w:val="28"/>
        </w:rPr>
        <w:t>Detailed specifications of the terrestrial radio interfaces of International</w:t>
      </w:r>
      <w:r w:rsidRPr="001B25A5">
        <w:rPr>
          <w:rFonts w:asciiTheme="minorHAnsi" w:hAnsiTheme="minorHAnsi"/>
          <w:b/>
          <w:bCs/>
          <w:sz w:val="28"/>
          <w:szCs w:val="28"/>
        </w:rPr>
        <w:br/>
        <w:t>Mobile Telecommunications-2000 (IMT-2000)</w:t>
      </w:r>
    </w:p>
    <w:p w:rsidR="00AC289A" w:rsidRPr="001B25A5" w:rsidRDefault="00AC289A" w:rsidP="00AC289A">
      <w:pPr>
        <w:rPr>
          <w:rFonts w:asciiTheme="minorHAnsi" w:hAnsiTheme="minorHAnsi"/>
          <w:szCs w:val="24"/>
          <w:lang w:eastAsia="ja-JP"/>
        </w:rPr>
      </w:pPr>
      <w:r w:rsidRPr="001B25A5">
        <w:rPr>
          <w:rFonts w:asciiTheme="minorHAnsi" w:hAnsiTheme="minorHAnsi"/>
          <w:szCs w:val="24"/>
        </w:rPr>
        <w:t>This modification of Recommendation ITU-R M.</w:t>
      </w:r>
      <w:r w:rsidRPr="001B25A5">
        <w:rPr>
          <w:rFonts w:asciiTheme="minorHAnsi" w:hAnsiTheme="minorHAnsi"/>
          <w:szCs w:val="24"/>
          <w:lang w:eastAsia="ja-JP"/>
        </w:rPr>
        <w:t>1457</w:t>
      </w:r>
      <w:r w:rsidRPr="001B25A5">
        <w:rPr>
          <w:rFonts w:asciiTheme="minorHAnsi" w:hAnsiTheme="minorHAnsi"/>
          <w:szCs w:val="24"/>
        </w:rPr>
        <w:t xml:space="preserve"> is intended to keep the specified technolog</w:t>
      </w:r>
      <w:r w:rsidRPr="001B25A5">
        <w:rPr>
          <w:rFonts w:asciiTheme="minorHAnsi" w:hAnsiTheme="minorHAnsi"/>
          <w:szCs w:val="24"/>
          <w:lang w:eastAsia="ja-JP"/>
        </w:rPr>
        <w:t>ies</w:t>
      </w:r>
      <w:r w:rsidRPr="001B25A5">
        <w:rPr>
          <w:rFonts w:asciiTheme="minorHAnsi" w:hAnsiTheme="minorHAnsi"/>
          <w:szCs w:val="24"/>
        </w:rPr>
        <w:t xml:space="preserve"> of the terrestrial component of IMT-</w:t>
      </w:r>
      <w:r w:rsidRPr="001B25A5">
        <w:rPr>
          <w:rFonts w:asciiTheme="minorHAnsi" w:hAnsiTheme="minorHAnsi"/>
          <w:szCs w:val="24"/>
          <w:lang w:eastAsia="ja-JP"/>
        </w:rPr>
        <w:t>2000</w:t>
      </w:r>
      <w:r w:rsidRPr="001B25A5">
        <w:rPr>
          <w:rFonts w:asciiTheme="minorHAnsi" w:hAnsiTheme="minorHAnsi"/>
          <w:szCs w:val="24"/>
        </w:rPr>
        <w:t xml:space="preserve"> up to date.</w:t>
      </w:r>
      <w:r w:rsidRPr="001B25A5">
        <w:rPr>
          <w:rFonts w:asciiTheme="minorHAnsi" w:hAnsiTheme="minorHAnsi"/>
          <w:szCs w:val="24"/>
          <w:lang w:eastAsia="zh-CN"/>
        </w:rPr>
        <w:t xml:space="preserve"> The main changes include the addition of enhanced capabilities for </w:t>
      </w:r>
      <w:r w:rsidRPr="001B25A5">
        <w:rPr>
          <w:rFonts w:asciiTheme="minorHAnsi" w:hAnsiTheme="minorHAnsi"/>
          <w:szCs w:val="24"/>
          <w:lang w:eastAsia="ja-JP"/>
        </w:rPr>
        <w:t>CDMA DS, CDMA TDD and TDMA FDMA Radio Interface Technologies (RITs)</w:t>
      </w:r>
      <w:r w:rsidRPr="001B25A5">
        <w:rPr>
          <w:rFonts w:asciiTheme="minorHAnsi" w:hAnsiTheme="minorHAnsi"/>
          <w:szCs w:val="24"/>
          <w:lang w:eastAsia="zh-CN"/>
        </w:rPr>
        <w:t>, and some consequential changes to the overview sections of the text, as well as to the Global Core Specifications. Also the transposition references have been updated</w:t>
      </w:r>
      <w:r w:rsidRPr="001B25A5">
        <w:rPr>
          <w:rFonts w:asciiTheme="minorHAnsi" w:hAnsiTheme="minorHAnsi"/>
          <w:szCs w:val="24"/>
          <w:lang w:eastAsia="ja-JP"/>
        </w:rPr>
        <w:t xml:space="preserve"> in sections 5.1, 5.3 and 5.5</w:t>
      </w:r>
      <w:r w:rsidRPr="001B25A5">
        <w:rPr>
          <w:rFonts w:asciiTheme="minorHAnsi" w:hAnsiTheme="minorHAnsi"/>
          <w:szCs w:val="24"/>
          <w:lang w:eastAsia="zh-CN"/>
        </w:rPr>
        <w:t>.</w:t>
      </w:r>
      <w:r w:rsidRPr="001B25A5">
        <w:rPr>
          <w:rFonts w:asciiTheme="minorHAnsi" w:hAnsiTheme="minorHAnsi"/>
          <w:szCs w:val="24"/>
          <w:lang w:eastAsia="ja-JP"/>
        </w:rPr>
        <w:t xml:space="preserve"> CDMA MC, TDMA SC and OFDMA TDD WMAN RITs have no update so that sections 5.2, 5.4 and 5.6 remain the same as Revision 13.</w:t>
      </w:r>
    </w:p>
    <w:p w:rsidR="00AC289A" w:rsidRDefault="00AC289A" w:rsidP="00AC289A">
      <w:pPr>
        <w:widowControl w:val="0"/>
        <w:rPr>
          <w:rFonts w:asciiTheme="minorHAnsi" w:eastAsia="MS Gothic" w:hAnsiTheme="minorHAnsi"/>
          <w:szCs w:val="24"/>
          <w:lang w:eastAsia="ja-JP"/>
        </w:rPr>
      </w:pPr>
      <w:r w:rsidRPr="001B25A5">
        <w:rPr>
          <w:rFonts w:asciiTheme="minorHAnsi" w:hAnsiTheme="minorHAnsi"/>
          <w:szCs w:val="24"/>
          <w:lang w:eastAsia="ja-JP"/>
        </w:rPr>
        <w:t xml:space="preserve">From this update, a new SDO (TSDSI) </w:t>
      </w:r>
      <w:r w:rsidRPr="001B25A5">
        <w:rPr>
          <w:rFonts w:asciiTheme="minorHAnsi" w:eastAsia="MS Gothic" w:hAnsiTheme="minorHAnsi"/>
          <w:color w:val="000000"/>
          <w:szCs w:val="24"/>
          <w:lang w:eastAsia="ja-JP"/>
        </w:rPr>
        <w:t>is added to Transposing Organizations for sections 5.1.2 and 5.3.2. (</w:t>
      </w:r>
      <w:r w:rsidRPr="001B25A5">
        <w:rPr>
          <w:rFonts w:asciiTheme="minorHAnsi" w:eastAsia="MS Gothic" w:hAnsiTheme="minorHAnsi"/>
          <w:szCs w:val="24"/>
          <w:lang w:eastAsia="ja-JP"/>
        </w:rPr>
        <w:t xml:space="preserve">CDMA DS and CDMA </w:t>
      </w:r>
      <w:proofErr w:type="spellStart"/>
      <w:r w:rsidRPr="001B25A5">
        <w:rPr>
          <w:rFonts w:asciiTheme="minorHAnsi" w:eastAsia="MS Gothic" w:hAnsiTheme="minorHAnsi"/>
          <w:szCs w:val="24"/>
          <w:lang w:eastAsia="ja-JP"/>
        </w:rPr>
        <w:t>TDD</w:t>
      </w:r>
      <w:proofErr w:type="spellEnd"/>
      <w:r w:rsidRPr="001B25A5">
        <w:rPr>
          <w:rFonts w:asciiTheme="minorHAnsi" w:eastAsia="MS Gothic" w:hAnsiTheme="minorHAnsi"/>
          <w:szCs w:val="24"/>
          <w:lang w:eastAsia="ja-JP"/>
        </w:rPr>
        <w:t>).</w:t>
      </w:r>
    </w:p>
    <w:p w:rsidR="001B25A5" w:rsidRPr="001B25A5" w:rsidRDefault="001B25A5" w:rsidP="00AC289A">
      <w:pPr>
        <w:widowControl w:val="0"/>
        <w:rPr>
          <w:rFonts w:asciiTheme="minorHAnsi" w:eastAsia="MS Gothic" w:hAnsiTheme="minorHAnsi"/>
          <w:color w:val="000000"/>
          <w:szCs w:val="24"/>
          <w:lang w:eastAsia="ja-JP"/>
        </w:rPr>
      </w:pPr>
    </w:p>
    <w:p w:rsidR="00AC289A" w:rsidRPr="001B25A5" w:rsidRDefault="00AC289A" w:rsidP="00AC289A"/>
    <w:p w:rsidR="003151D0" w:rsidRPr="001B25A5" w:rsidRDefault="003151D0" w:rsidP="003151D0">
      <w:pPr>
        <w:tabs>
          <w:tab w:val="left" w:pos="7513"/>
        </w:tabs>
        <w:jc w:val="center"/>
      </w:pPr>
      <w:r w:rsidRPr="001B25A5">
        <w:t>____________</w:t>
      </w:r>
      <w:bookmarkStart w:id="3" w:name="ddistribution"/>
      <w:bookmarkEnd w:id="3"/>
    </w:p>
    <w:sectPr w:rsidR="003151D0" w:rsidRPr="001B25A5"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1D0" w:rsidRDefault="003151D0">
      <w:r>
        <w:separator/>
      </w:r>
    </w:p>
  </w:endnote>
  <w:endnote w:type="continuationSeparator" w:id="0">
    <w:p w:rsidR="003151D0" w:rsidRDefault="00315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CDB" w:rsidRPr="005E5EB3" w:rsidRDefault="00DB6CDB" w:rsidP="00DB6CDB">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1D0" w:rsidRDefault="003151D0">
      <w:r>
        <w:t>____________________</w:t>
      </w:r>
    </w:p>
  </w:footnote>
  <w:footnote w:type="continuationSeparator" w:id="0">
    <w:p w:rsidR="003151D0" w:rsidRDefault="00315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C95FFC" w:rsidRDefault="00E51022" w:rsidP="00C95FFC">
    <w:pPr>
      <w:pStyle w:val="Header"/>
      <w:jc w:val="center"/>
      <w:rPr>
        <w:sz w:val="18"/>
        <w:szCs w:val="18"/>
      </w:rPr>
    </w:pPr>
    <w:r w:rsidRPr="00E51022">
      <w:rPr>
        <w:sz w:val="18"/>
        <w:szCs w:val="18"/>
      </w:rPr>
      <w:t xml:space="preserve">- </w:t>
    </w:r>
    <w:r w:rsidRPr="00E51022">
      <w:rPr>
        <w:rStyle w:val="PageNumber"/>
        <w:sz w:val="18"/>
        <w:szCs w:val="18"/>
      </w:rPr>
      <w:fldChar w:fldCharType="begin"/>
    </w:r>
    <w:r w:rsidRPr="00E51022">
      <w:rPr>
        <w:rStyle w:val="PageNumber"/>
        <w:sz w:val="18"/>
        <w:szCs w:val="18"/>
      </w:rPr>
      <w:instrText xml:space="preserve"> PAGE </w:instrText>
    </w:r>
    <w:r w:rsidRPr="00E51022">
      <w:rPr>
        <w:rStyle w:val="PageNumber"/>
        <w:sz w:val="18"/>
        <w:szCs w:val="18"/>
      </w:rPr>
      <w:fldChar w:fldCharType="separate"/>
    </w:r>
    <w:r w:rsidR="00282AA3">
      <w:rPr>
        <w:rStyle w:val="PageNumber"/>
        <w:noProof/>
        <w:sz w:val="18"/>
        <w:szCs w:val="18"/>
      </w:rPr>
      <w:t>2</w:t>
    </w:r>
    <w:r w:rsidRPr="00E51022">
      <w:rPr>
        <w:rStyle w:val="PageNumber"/>
        <w:sz w:val="18"/>
        <w:szCs w:val="18"/>
      </w:rPr>
      <w:fldChar w:fldCharType="end"/>
    </w:r>
    <w:r w:rsidRPr="00E51022">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1D0" w:rsidRPr="003151D0" w:rsidRDefault="003151D0" w:rsidP="003151D0">
    <w:pPr>
      <w:pStyle w:val="Header"/>
      <w:jc w:val="center"/>
      <w:rPr>
        <w:rStyle w:val="PageNumber"/>
        <w:sz w:val="18"/>
        <w:szCs w:val="18"/>
      </w:rPr>
    </w:pPr>
    <w:r w:rsidRPr="003151D0">
      <w:rPr>
        <w:sz w:val="18"/>
        <w:szCs w:val="18"/>
      </w:rPr>
      <w:t xml:space="preserve">- </w:t>
    </w:r>
    <w:r w:rsidRPr="003151D0">
      <w:rPr>
        <w:rStyle w:val="PageNumber"/>
        <w:sz w:val="18"/>
        <w:szCs w:val="18"/>
      </w:rPr>
      <w:fldChar w:fldCharType="begin"/>
    </w:r>
    <w:r w:rsidRPr="003151D0">
      <w:rPr>
        <w:rStyle w:val="PageNumber"/>
        <w:sz w:val="18"/>
        <w:szCs w:val="18"/>
      </w:rPr>
      <w:instrText xml:space="preserve"> PAGE </w:instrText>
    </w:r>
    <w:r w:rsidRPr="003151D0">
      <w:rPr>
        <w:rStyle w:val="PageNumber"/>
        <w:sz w:val="18"/>
        <w:szCs w:val="18"/>
      </w:rPr>
      <w:fldChar w:fldCharType="separate"/>
    </w:r>
    <w:r w:rsidR="00282AA3">
      <w:rPr>
        <w:rStyle w:val="PageNumber"/>
        <w:noProof/>
        <w:sz w:val="18"/>
        <w:szCs w:val="18"/>
      </w:rPr>
      <w:t>3</w:t>
    </w:r>
    <w:r w:rsidRPr="003151D0">
      <w:rPr>
        <w:rStyle w:val="PageNumber"/>
        <w:sz w:val="18"/>
        <w:szCs w:val="18"/>
      </w:rPr>
      <w:fldChar w:fldCharType="end"/>
    </w:r>
    <w:r w:rsidRPr="003151D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6CDB" w:rsidRPr="00EA15B3" w:rsidRDefault="00DB6CDB" w:rsidP="001A477F">
    <w:pPr>
      <w:pStyle w:val="Header"/>
      <w:spacing w:line="360" w:lineRule="auto"/>
      <w:jc w:val="center"/>
    </w:pPr>
    <w:r>
      <w:rPr>
        <w:b/>
        <w:bCs/>
        <w:noProof/>
        <w:lang w:eastAsia="zh-CN"/>
      </w:rPr>
      <w:drawing>
        <wp:inline distT="0" distB="0" distL="0" distR="0" wp14:anchorId="1A487DF1" wp14:editId="6A144EA1">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3151D0"/>
    <w:rsid w:val="00006210"/>
    <w:rsid w:val="00006A31"/>
    <w:rsid w:val="00006C82"/>
    <w:rsid w:val="00010E30"/>
    <w:rsid w:val="000154E4"/>
    <w:rsid w:val="00015C76"/>
    <w:rsid w:val="00026CF8"/>
    <w:rsid w:val="0003043E"/>
    <w:rsid w:val="00030BD7"/>
    <w:rsid w:val="00031186"/>
    <w:rsid w:val="00031CA8"/>
    <w:rsid w:val="00031E64"/>
    <w:rsid w:val="00034340"/>
    <w:rsid w:val="00037C55"/>
    <w:rsid w:val="00045A8D"/>
    <w:rsid w:val="0005167A"/>
    <w:rsid w:val="00054E5D"/>
    <w:rsid w:val="00070258"/>
    <w:rsid w:val="0007323C"/>
    <w:rsid w:val="00086D03"/>
    <w:rsid w:val="000A096A"/>
    <w:rsid w:val="000A375E"/>
    <w:rsid w:val="000A7051"/>
    <w:rsid w:val="000B0AF6"/>
    <w:rsid w:val="000B0E9B"/>
    <w:rsid w:val="000B2CAE"/>
    <w:rsid w:val="000C03C7"/>
    <w:rsid w:val="000C1F8E"/>
    <w:rsid w:val="000C2AD0"/>
    <w:rsid w:val="000E3DEE"/>
    <w:rsid w:val="00100058"/>
    <w:rsid w:val="00100B72"/>
    <w:rsid w:val="00101F7D"/>
    <w:rsid w:val="00103C76"/>
    <w:rsid w:val="00104C35"/>
    <w:rsid w:val="0011265F"/>
    <w:rsid w:val="00117282"/>
    <w:rsid w:val="00117389"/>
    <w:rsid w:val="00121C2D"/>
    <w:rsid w:val="00134404"/>
    <w:rsid w:val="00144DFB"/>
    <w:rsid w:val="00146E40"/>
    <w:rsid w:val="00152111"/>
    <w:rsid w:val="001743D1"/>
    <w:rsid w:val="00187CA3"/>
    <w:rsid w:val="00196710"/>
    <w:rsid w:val="00197324"/>
    <w:rsid w:val="001A477F"/>
    <w:rsid w:val="001B25A5"/>
    <w:rsid w:val="001B351B"/>
    <w:rsid w:val="001C06DB"/>
    <w:rsid w:val="001C6971"/>
    <w:rsid w:val="001D2785"/>
    <w:rsid w:val="001D7070"/>
    <w:rsid w:val="001F2170"/>
    <w:rsid w:val="001F3948"/>
    <w:rsid w:val="001F5A49"/>
    <w:rsid w:val="00201097"/>
    <w:rsid w:val="00201B6E"/>
    <w:rsid w:val="0022621E"/>
    <w:rsid w:val="002302B3"/>
    <w:rsid w:val="00230C66"/>
    <w:rsid w:val="00235A29"/>
    <w:rsid w:val="00241526"/>
    <w:rsid w:val="002443A2"/>
    <w:rsid w:val="00266E74"/>
    <w:rsid w:val="00282374"/>
    <w:rsid w:val="00282AA3"/>
    <w:rsid w:val="00283C3B"/>
    <w:rsid w:val="002861E6"/>
    <w:rsid w:val="00287D18"/>
    <w:rsid w:val="002A2618"/>
    <w:rsid w:val="002A5DD7"/>
    <w:rsid w:val="002B0CAC"/>
    <w:rsid w:val="002D5A15"/>
    <w:rsid w:val="002D5BDD"/>
    <w:rsid w:val="002E3D27"/>
    <w:rsid w:val="002F0890"/>
    <w:rsid w:val="002F2531"/>
    <w:rsid w:val="002F4967"/>
    <w:rsid w:val="003151D0"/>
    <w:rsid w:val="00316935"/>
    <w:rsid w:val="003266ED"/>
    <w:rsid w:val="003370B8"/>
    <w:rsid w:val="0034304C"/>
    <w:rsid w:val="00345D38"/>
    <w:rsid w:val="00352097"/>
    <w:rsid w:val="0035674D"/>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429A"/>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6E10"/>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47E5"/>
    <w:rsid w:val="00635DDE"/>
    <w:rsid w:val="0064371D"/>
    <w:rsid w:val="00650B2A"/>
    <w:rsid w:val="00651777"/>
    <w:rsid w:val="006550F8"/>
    <w:rsid w:val="00656226"/>
    <w:rsid w:val="006820F8"/>
    <w:rsid w:val="006829F3"/>
    <w:rsid w:val="006926C0"/>
    <w:rsid w:val="006A518B"/>
    <w:rsid w:val="006B0590"/>
    <w:rsid w:val="006B49DA"/>
    <w:rsid w:val="006C53F8"/>
    <w:rsid w:val="006C7CDE"/>
    <w:rsid w:val="007234B1"/>
    <w:rsid w:val="00723D08"/>
    <w:rsid w:val="00725FDA"/>
    <w:rsid w:val="00727816"/>
    <w:rsid w:val="00730B9A"/>
    <w:rsid w:val="00750CFA"/>
    <w:rsid w:val="007553DA"/>
    <w:rsid w:val="00773138"/>
    <w:rsid w:val="00782354"/>
    <w:rsid w:val="007921A7"/>
    <w:rsid w:val="007B3DB1"/>
    <w:rsid w:val="007C4AB2"/>
    <w:rsid w:val="007D183E"/>
    <w:rsid w:val="007D43D0"/>
    <w:rsid w:val="007E1833"/>
    <w:rsid w:val="007E3F13"/>
    <w:rsid w:val="007F751A"/>
    <w:rsid w:val="00800012"/>
    <w:rsid w:val="0080261F"/>
    <w:rsid w:val="00806160"/>
    <w:rsid w:val="008143A4"/>
    <w:rsid w:val="0081513E"/>
    <w:rsid w:val="00824550"/>
    <w:rsid w:val="00854131"/>
    <w:rsid w:val="0085652D"/>
    <w:rsid w:val="0087694B"/>
    <w:rsid w:val="00880F4D"/>
    <w:rsid w:val="008B35A3"/>
    <w:rsid w:val="008B37E1"/>
    <w:rsid w:val="008B45F8"/>
    <w:rsid w:val="008C2E74"/>
    <w:rsid w:val="008D5409"/>
    <w:rsid w:val="008E006D"/>
    <w:rsid w:val="008E38B4"/>
    <w:rsid w:val="008F4F21"/>
    <w:rsid w:val="00904D4A"/>
    <w:rsid w:val="009151BA"/>
    <w:rsid w:val="00925023"/>
    <w:rsid w:val="009277BC"/>
    <w:rsid w:val="00927D57"/>
    <w:rsid w:val="00931A51"/>
    <w:rsid w:val="00947185"/>
    <w:rsid w:val="009518B3"/>
    <w:rsid w:val="009608DD"/>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FF1"/>
    <w:rsid w:val="00A119E6"/>
    <w:rsid w:val="00A20FBC"/>
    <w:rsid w:val="00A31370"/>
    <w:rsid w:val="00A34D6F"/>
    <w:rsid w:val="00A364FB"/>
    <w:rsid w:val="00A41F91"/>
    <w:rsid w:val="00A55D16"/>
    <w:rsid w:val="00A56187"/>
    <w:rsid w:val="00A63355"/>
    <w:rsid w:val="00A7596D"/>
    <w:rsid w:val="00A963DF"/>
    <w:rsid w:val="00AC0C22"/>
    <w:rsid w:val="00AC289A"/>
    <w:rsid w:val="00AC3896"/>
    <w:rsid w:val="00AD2CF2"/>
    <w:rsid w:val="00AE2D88"/>
    <w:rsid w:val="00AE6F6F"/>
    <w:rsid w:val="00AE72D6"/>
    <w:rsid w:val="00AE750E"/>
    <w:rsid w:val="00AF3325"/>
    <w:rsid w:val="00AF34D9"/>
    <w:rsid w:val="00AF6DFE"/>
    <w:rsid w:val="00AF70DA"/>
    <w:rsid w:val="00B019D3"/>
    <w:rsid w:val="00B310FD"/>
    <w:rsid w:val="00B34CF9"/>
    <w:rsid w:val="00B37559"/>
    <w:rsid w:val="00B4054B"/>
    <w:rsid w:val="00B579B0"/>
    <w:rsid w:val="00B57D11"/>
    <w:rsid w:val="00B649D7"/>
    <w:rsid w:val="00B81C2F"/>
    <w:rsid w:val="00B83E82"/>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92C65"/>
    <w:rsid w:val="00C95FFC"/>
    <w:rsid w:val="00CA3F44"/>
    <w:rsid w:val="00CA4E58"/>
    <w:rsid w:val="00CB3771"/>
    <w:rsid w:val="00CB44BF"/>
    <w:rsid w:val="00CB5153"/>
    <w:rsid w:val="00CD4E44"/>
    <w:rsid w:val="00CE076A"/>
    <w:rsid w:val="00CE463D"/>
    <w:rsid w:val="00D10BA0"/>
    <w:rsid w:val="00D21694"/>
    <w:rsid w:val="00D24EB5"/>
    <w:rsid w:val="00D35AB9"/>
    <w:rsid w:val="00D41571"/>
    <w:rsid w:val="00D416A0"/>
    <w:rsid w:val="00D47672"/>
    <w:rsid w:val="00D5123C"/>
    <w:rsid w:val="00D55560"/>
    <w:rsid w:val="00D61C5A"/>
    <w:rsid w:val="00D65C88"/>
    <w:rsid w:val="00D6790C"/>
    <w:rsid w:val="00D73277"/>
    <w:rsid w:val="00D76586"/>
    <w:rsid w:val="00D82657"/>
    <w:rsid w:val="00D8330F"/>
    <w:rsid w:val="00D87E20"/>
    <w:rsid w:val="00DA4037"/>
    <w:rsid w:val="00DB6CDB"/>
    <w:rsid w:val="00DE66A5"/>
    <w:rsid w:val="00DF170E"/>
    <w:rsid w:val="00DF2B50"/>
    <w:rsid w:val="00E042FB"/>
    <w:rsid w:val="00E04C86"/>
    <w:rsid w:val="00E17344"/>
    <w:rsid w:val="00E20F30"/>
    <w:rsid w:val="00E2189C"/>
    <w:rsid w:val="00E21F47"/>
    <w:rsid w:val="00E25BB1"/>
    <w:rsid w:val="00E27BBA"/>
    <w:rsid w:val="00E30E3F"/>
    <w:rsid w:val="00E35E8F"/>
    <w:rsid w:val="00E428AB"/>
    <w:rsid w:val="00E438E8"/>
    <w:rsid w:val="00E453A3"/>
    <w:rsid w:val="00E51022"/>
    <w:rsid w:val="00E520E2"/>
    <w:rsid w:val="00E530C4"/>
    <w:rsid w:val="00E54AD0"/>
    <w:rsid w:val="00E55996"/>
    <w:rsid w:val="00E64254"/>
    <w:rsid w:val="00E67928"/>
    <w:rsid w:val="00E70FB5"/>
    <w:rsid w:val="00E915AF"/>
    <w:rsid w:val="00E96415"/>
    <w:rsid w:val="00EA15B3"/>
    <w:rsid w:val="00EB2358"/>
    <w:rsid w:val="00EB3EB8"/>
    <w:rsid w:val="00EC02FE"/>
    <w:rsid w:val="00EC4A96"/>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237D"/>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9EA76A1B-65B4-4DF0-9665-D3381E76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link w:val="AnnexNoTitleChar"/>
    <w:uiPriority w:val="99"/>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3151D0"/>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3151D0"/>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3151D0"/>
    <w:rPr>
      <w:rFonts w:ascii="Times New Roman" w:hAnsi="Times New Roman" w:cs="Times New Roman"/>
      <w:sz w:val="16"/>
      <w:lang w:val="en-GB" w:eastAsia="en-US"/>
    </w:rPr>
  </w:style>
  <w:style w:type="character" w:customStyle="1" w:styleId="RectitleChar">
    <w:name w:val="Rec_title Char"/>
    <w:basedOn w:val="DefaultParagraphFont"/>
    <w:link w:val="Rectitle"/>
    <w:rsid w:val="003151D0"/>
    <w:rPr>
      <w:b/>
      <w:sz w:val="28"/>
      <w:szCs w:val="22"/>
      <w:lang w:val="en-US" w:eastAsia="en-US"/>
    </w:rPr>
  </w:style>
  <w:style w:type="character" w:customStyle="1" w:styleId="TabletextChar">
    <w:name w:val="Table_text Char"/>
    <w:link w:val="Tabletext"/>
    <w:uiPriority w:val="99"/>
    <w:locked/>
    <w:rsid w:val="003151D0"/>
    <w:rPr>
      <w:szCs w:val="22"/>
      <w:lang w:val="en-US" w:eastAsia="en-US"/>
    </w:rPr>
  </w:style>
  <w:style w:type="character" w:customStyle="1" w:styleId="TableheadChar">
    <w:name w:val="Table_head Char"/>
    <w:basedOn w:val="DefaultParagraphFont"/>
    <w:link w:val="Tablehead"/>
    <w:uiPriority w:val="99"/>
    <w:locked/>
    <w:rsid w:val="003151D0"/>
    <w:rPr>
      <w:b/>
      <w:szCs w:val="22"/>
      <w:lang w:val="en-US" w:eastAsia="en-US"/>
    </w:rPr>
  </w:style>
  <w:style w:type="character" w:customStyle="1" w:styleId="AnnexNoTitleChar">
    <w:name w:val="Annex_NoTitle Char"/>
    <w:basedOn w:val="DefaultParagraphFont"/>
    <w:link w:val="AnnexNoTitle"/>
    <w:uiPriority w:val="99"/>
    <w:locked/>
    <w:rsid w:val="003151D0"/>
    <w:rPr>
      <w:b/>
      <w:sz w:val="24"/>
      <w:szCs w:val="22"/>
      <w:lang w:val="en-US" w:eastAsia="en-US"/>
    </w:rPr>
  </w:style>
  <w:style w:type="character" w:customStyle="1" w:styleId="HeaderChar">
    <w:name w:val="Header Char"/>
    <w:basedOn w:val="DefaultParagraphFont"/>
    <w:link w:val="Header"/>
    <w:rsid w:val="003151D0"/>
    <w:rPr>
      <w:sz w:val="24"/>
      <w:szCs w:val="22"/>
      <w:lang w:val="en-US" w:eastAsia="en-US"/>
    </w:rPr>
  </w:style>
  <w:style w:type="character" w:styleId="FollowedHyperlink">
    <w:name w:val="FollowedHyperlink"/>
    <w:basedOn w:val="DefaultParagraphFont"/>
    <w:rsid w:val="003151D0"/>
    <w:rPr>
      <w:color w:val="800080" w:themeColor="followedHyperlink"/>
      <w:u w:val="single"/>
    </w:rPr>
  </w:style>
  <w:style w:type="paragraph" w:customStyle="1" w:styleId="Summary">
    <w:name w:val="Summary"/>
    <w:basedOn w:val="Normal"/>
    <w:next w:val="Normal"/>
    <w:autoRedefine/>
    <w:rsid w:val="00A364FB"/>
    <w:pPr>
      <w:spacing w:before="120" w:after="480" w:line="240" w:lineRule="auto"/>
    </w:pPr>
    <w:rPr>
      <w:rFonts w:asciiTheme="minorHAnsi" w:hAnsiTheme="minorHAnsi" w:cstheme="minorHAnsi"/>
      <w:szCs w:val="24"/>
    </w:rPr>
  </w:style>
  <w:style w:type="character" w:customStyle="1" w:styleId="FooterChar">
    <w:name w:val="Footer Char"/>
    <w:basedOn w:val="DefaultParagraphFont"/>
    <w:link w:val="Footer"/>
    <w:uiPriority w:val="99"/>
    <w:rsid w:val="00AE750E"/>
    <w:rPr>
      <w:sz w:val="24"/>
      <w:szCs w:val="22"/>
      <w:lang w:val="en-US" w:eastAsia="en-US"/>
    </w:rPr>
  </w:style>
  <w:style w:type="table" w:styleId="TableGrid">
    <w:name w:val="Table Grid"/>
    <w:basedOn w:val="TableNormal"/>
    <w:rsid w:val="00DF1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rsgd@itu.in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5-sg05-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T/ipr/Pages/policy.aspx" TargetMode="External"/><Relationship Id="rId4" Type="http://schemas.openxmlformats.org/officeDocument/2006/relationships/settings" Target="settings.xml"/><Relationship Id="rId9" Type="http://schemas.openxmlformats.org/officeDocument/2006/relationships/hyperlink" Target="http://www.itu.int/pub/R-REC"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5E291-E1B4-4768-B302-759F68B0D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680</Words>
  <Characters>4250</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4921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 ITU -</cp:lastModifiedBy>
  <cp:revision>7</cp:revision>
  <cp:lastPrinted>2018-11-27T09:59:00Z</cp:lastPrinted>
  <dcterms:created xsi:type="dcterms:W3CDTF">2018-11-20T12:35:00Z</dcterms:created>
  <dcterms:modified xsi:type="dcterms:W3CDTF">2018-11-27T09:59:00Z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