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977"/>
      </w:tblGrid>
      <w:tr w:rsidR="00EA15B3" w:rsidRPr="00F42C8C" w:rsidTr="00621E6C">
        <w:trPr>
          <w:jc w:val="center"/>
        </w:trPr>
        <w:tc>
          <w:tcPr>
            <w:tcW w:w="9923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621E6C">
        <w:trPr>
          <w:jc w:val="center"/>
        </w:trPr>
        <w:tc>
          <w:tcPr>
            <w:tcW w:w="9923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86E9F" w:rsidRPr="00EE0D64" w:rsidTr="00621E6C">
        <w:tblPrEx>
          <w:jc w:val="left"/>
        </w:tblPrEx>
        <w:tc>
          <w:tcPr>
            <w:tcW w:w="6946" w:type="dxa"/>
            <w:gridSpan w:val="2"/>
            <w:shd w:val="clear" w:color="auto" w:fill="auto"/>
          </w:tcPr>
          <w:p w:rsidR="00786E9F" w:rsidRPr="00EE0D64" w:rsidRDefault="00405EAD" w:rsidP="003A4CE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proofErr w:type="spellStart"/>
            <w:r w:rsidRPr="00EE0D64">
              <w:rPr>
                <w:sz w:val="24"/>
                <w:szCs w:val="24"/>
                <w:lang w:val="fr-CH"/>
              </w:rPr>
              <w:t>Circular</w:t>
            </w:r>
            <w:proofErr w:type="spellEnd"/>
            <w:r w:rsidRPr="00EE0D64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  <w:lang w:val="fr-CH"/>
              </w:rPr>
              <w:t>Administrativa</w:t>
            </w:r>
            <w:proofErr w:type="spellEnd"/>
          </w:p>
          <w:p w:rsidR="00786E9F" w:rsidRPr="00EE0D64" w:rsidRDefault="00786E9F" w:rsidP="00786E9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EE0D64">
              <w:rPr>
                <w:b/>
                <w:bCs/>
                <w:sz w:val="24"/>
                <w:szCs w:val="24"/>
                <w:lang w:val="fr-CH"/>
              </w:rPr>
              <w:t>CACE</w:t>
            </w:r>
            <w:proofErr w:type="spellEnd"/>
            <w:r w:rsidRPr="00EE0D6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F744F" w:rsidRPr="00EE0D64">
              <w:rPr>
                <w:b/>
                <w:bCs/>
                <w:sz w:val="24"/>
                <w:szCs w:val="24"/>
                <w:lang w:val="fr-CH"/>
              </w:rPr>
              <w:t>872</w:t>
            </w:r>
          </w:p>
        </w:tc>
        <w:tc>
          <w:tcPr>
            <w:tcW w:w="2977" w:type="dxa"/>
            <w:shd w:val="clear" w:color="auto" w:fill="auto"/>
          </w:tcPr>
          <w:p w:rsidR="00786E9F" w:rsidRPr="00EE0D64" w:rsidRDefault="003F744F" w:rsidP="003F744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EE0D64">
              <w:rPr>
                <w:bCs/>
                <w:sz w:val="24"/>
                <w:szCs w:val="24"/>
              </w:rPr>
              <w:t>19 de octubre de 2018</w:t>
            </w:r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1062E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EE0D64">
              <w:rPr>
                <w:b/>
                <w:bCs/>
                <w:sz w:val="24"/>
                <w:szCs w:val="24"/>
              </w:rPr>
              <w:t xml:space="preserve">A las Administraciones de los Estados Miembros de la </w:t>
            </w:r>
            <w:proofErr w:type="spellStart"/>
            <w:r w:rsidRPr="00EE0D64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EE0D64">
              <w:rPr>
                <w:b/>
                <w:bCs/>
                <w:sz w:val="24"/>
                <w:szCs w:val="24"/>
              </w:rPr>
              <w:t xml:space="preserve">, a los Miembros del Sector de Radiocomunicaciones, a los Asociados del </w:t>
            </w:r>
            <w:proofErr w:type="spellStart"/>
            <w:r w:rsidRPr="00EE0D64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EE0D64">
              <w:rPr>
                <w:b/>
                <w:bCs/>
                <w:sz w:val="24"/>
                <w:szCs w:val="24"/>
              </w:rPr>
              <w:t>-R que participan en los tra</w:t>
            </w:r>
            <w:bookmarkStart w:id="5" w:name="_GoBack"/>
            <w:bookmarkEnd w:id="5"/>
            <w:r w:rsidRPr="00EE0D64">
              <w:rPr>
                <w:b/>
                <w:bCs/>
                <w:sz w:val="24"/>
                <w:szCs w:val="24"/>
              </w:rPr>
              <w:t>bajos de la Comisión de Estudio </w:t>
            </w:r>
            <w:r w:rsidR="001062EB" w:rsidRPr="00EE0D64">
              <w:rPr>
                <w:b/>
                <w:bCs/>
                <w:sz w:val="24"/>
                <w:szCs w:val="24"/>
              </w:rPr>
              <w:t>7</w:t>
            </w:r>
            <w:r w:rsidRPr="00EE0D64">
              <w:rPr>
                <w:b/>
                <w:bCs/>
                <w:sz w:val="24"/>
                <w:szCs w:val="24"/>
              </w:rPr>
              <w:t xml:space="preserve"> de Radiocomunicaciones y a las Instituciones Académicas de la </w:t>
            </w:r>
            <w:proofErr w:type="spellStart"/>
            <w:r w:rsidRPr="00EE0D64">
              <w:rPr>
                <w:b/>
                <w:bCs/>
                <w:sz w:val="24"/>
                <w:szCs w:val="24"/>
              </w:rPr>
              <w:t>UIT</w:t>
            </w:r>
            <w:proofErr w:type="spellEnd"/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EE0D64">
              <w:rPr>
                <w:sz w:val="24"/>
                <w:szCs w:val="24"/>
              </w:rPr>
              <w:t>Asunto: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786E9F" w:rsidRPr="00EE0D64" w:rsidRDefault="00786E9F" w:rsidP="001062EB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  <w:sz w:val="24"/>
                <w:szCs w:val="24"/>
              </w:rPr>
            </w:pPr>
            <w:r w:rsidRPr="00EE0D64">
              <w:rPr>
                <w:b/>
                <w:sz w:val="24"/>
                <w:szCs w:val="24"/>
              </w:rPr>
              <w:t xml:space="preserve">Comisión de Estudio </w:t>
            </w:r>
            <w:r w:rsidR="001062EB" w:rsidRPr="00EE0D64">
              <w:rPr>
                <w:b/>
                <w:sz w:val="24"/>
                <w:szCs w:val="24"/>
              </w:rPr>
              <w:t>7</w:t>
            </w:r>
            <w:r w:rsidRPr="00EE0D64">
              <w:rPr>
                <w:b/>
                <w:sz w:val="24"/>
                <w:szCs w:val="24"/>
              </w:rPr>
              <w:t xml:space="preserve"> de Radiocomunicaciones</w:t>
            </w:r>
            <w:bookmarkStart w:id="6" w:name="OLE_LINK1"/>
            <w:bookmarkStart w:id="7" w:name="OLE_LINK2"/>
            <w:r w:rsidR="006C5D77" w:rsidRPr="00EE0D64">
              <w:rPr>
                <w:b/>
                <w:sz w:val="24"/>
                <w:szCs w:val="24"/>
              </w:rPr>
              <w:t xml:space="preserve"> (</w:t>
            </w:r>
            <w:r w:rsidR="006C5D77" w:rsidRPr="00EE0D64">
              <w:rPr>
                <w:b/>
                <w:bCs/>
                <w:sz w:val="24"/>
                <w:szCs w:val="24"/>
              </w:rPr>
              <w:t>Servicios científicos)</w:t>
            </w:r>
          </w:p>
          <w:p w:rsidR="00786E9F" w:rsidRPr="00EE0D64" w:rsidRDefault="00786E9F" w:rsidP="00C14BFD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EE0D64">
              <w:rPr>
                <w:b/>
                <w:sz w:val="24"/>
                <w:szCs w:val="24"/>
              </w:rPr>
              <w:t>–</w:t>
            </w:r>
            <w:r w:rsidRPr="00EE0D64">
              <w:rPr>
                <w:bCs/>
                <w:sz w:val="24"/>
                <w:szCs w:val="24"/>
              </w:rPr>
              <w:tab/>
            </w:r>
            <w:r w:rsidRPr="00EE0D64">
              <w:rPr>
                <w:b/>
                <w:bCs/>
                <w:sz w:val="24"/>
                <w:szCs w:val="24"/>
              </w:rPr>
              <w:t xml:space="preserve">Propuesta de aprobación de </w:t>
            </w:r>
            <w:r w:rsidR="001062EB" w:rsidRPr="00EE0D64">
              <w:rPr>
                <w:b/>
                <w:bCs/>
                <w:sz w:val="24"/>
                <w:szCs w:val="24"/>
              </w:rPr>
              <w:t>7</w:t>
            </w:r>
            <w:r w:rsidRPr="00EE0D64">
              <w:rPr>
                <w:b/>
                <w:bCs/>
                <w:sz w:val="24"/>
                <w:szCs w:val="24"/>
              </w:rPr>
              <w:t xml:space="preserve"> </w:t>
            </w:r>
            <w:r w:rsidRPr="00EE0D64">
              <w:rPr>
                <w:b/>
                <w:sz w:val="24"/>
                <w:szCs w:val="24"/>
              </w:rPr>
              <w:t xml:space="preserve">proyectos de Recomendaciones </w:t>
            </w:r>
            <w:proofErr w:type="spellStart"/>
            <w:r w:rsidRPr="00EE0D64">
              <w:rPr>
                <w:b/>
                <w:sz w:val="24"/>
                <w:szCs w:val="24"/>
              </w:rPr>
              <w:t>UIT</w:t>
            </w:r>
            <w:proofErr w:type="spellEnd"/>
            <w:r w:rsidRPr="00EE0D64">
              <w:rPr>
                <w:b/>
                <w:sz w:val="24"/>
                <w:szCs w:val="24"/>
              </w:rPr>
              <w:t>-R revisada</w:t>
            </w:r>
            <w:r w:rsidRPr="00284E8C">
              <w:rPr>
                <w:b/>
                <w:bCs/>
                <w:sz w:val="24"/>
                <w:szCs w:val="24"/>
              </w:rPr>
              <w:t>s</w:t>
            </w:r>
            <w:bookmarkEnd w:id="6"/>
            <w:bookmarkEnd w:id="7"/>
          </w:p>
        </w:tc>
      </w:tr>
      <w:tr w:rsidR="00786E9F" w:rsidRPr="00EE0D64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EE0D64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EE0D64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EE0D64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786E9F">
            <w:pPr>
              <w:spacing w:before="0" w:line="240" w:lineRule="auto"/>
              <w:ind w:left="794" w:hanging="794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EE0D64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E0D64" w:rsidRDefault="00786E9F" w:rsidP="00786E9F">
            <w:pPr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E0705" w:rsidRPr="00EE0D64" w:rsidRDefault="007E0705" w:rsidP="00617C37">
      <w:pPr>
        <w:rPr>
          <w:sz w:val="24"/>
          <w:szCs w:val="24"/>
        </w:rPr>
      </w:pPr>
      <w:r w:rsidRPr="00EE0D64">
        <w:rPr>
          <w:sz w:val="24"/>
          <w:szCs w:val="24"/>
        </w:rPr>
        <w:t xml:space="preserve">En la reunión de la Comisión de Estudio </w:t>
      </w:r>
      <w:r w:rsidR="001062EB" w:rsidRPr="00EE0D64">
        <w:rPr>
          <w:sz w:val="24"/>
          <w:szCs w:val="24"/>
        </w:rPr>
        <w:t>7</w:t>
      </w:r>
      <w:r w:rsidRPr="00EE0D64">
        <w:rPr>
          <w:sz w:val="24"/>
          <w:szCs w:val="24"/>
        </w:rPr>
        <w:t xml:space="preserve"> de Radiocomunicaciones celebrada el </w:t>
      </w:r>
      <w:r w:rsidR="00284E8C">
        <w:rPr>
          <w:sz w:val="24"/>
          <w:szCs w:val="24"/>
        </w:rPr>
        <w:t>18</w:t>
      </w:r>
      <w:r w:rsidRPr="00EE0D64">
        <w:rPr>
          <w:sz w:val="24"/>
          <w:szCs w:val="24"/>
        </w:rPr>
        <w:t xml:space="preserve"> </w:t>
      </w:r>
      <w:r w:rsidR="00284E8C">
        <w:rPr>
          <w:sz w:val="24"/>
          <w:szCs w:val="24"/>
        </w:rPr>
        <w:t xml:space="preserve">y </w:t>
      </w:r>
      <w:r w:rsidR="00617C37">
        <w:rPr>
          <w:sz w:val="24"/>
          <w:szCs w:val="24"/>
        </w:rPr>
        <w:t xml:space="preserve">el </w:t>
      </w:r>
      <w:r w:rsidR="00284E8C">
        <w:rPr>
          <w:sz w:val="24"/>
          <w:szCs w:val="24"/>
        </w:rPr>
        <w:t>26</w:t>
      </w:r>
      <w:r w:rsidRPr="00EE0D64">
        <w:rPr>
          <w:sz w:val="24"/>
          <w:szCs w:val="24"/>
        </w:rPr>
        <w:t xml:space="preserve"> de </w:t>
      </w:r>
      <w:r w:rsidR="00284E8C" w:rsidRPr="00617C37">
        <w:rPr>
          <w:sz w:val="24"/>
          <w:szCs w:val="24"/>
        </w:rPr>
        <w:t xml:space="preserve">septiembre </w:t>
      </w:r>
      <w:r w:rsidRPr="00EE0D64">
        <w:rPr>
          <w:sz w:val="24"/>
          <w:szCs w:val="24"/>
        </w:rPr>
        <w:t>de 201</w:t>
      </w:r>
      <w:r w:rsidR="001062EB" w:rsidRPr="00EE0D64">
        <w:rPr>
          <w:sz w:val="24"/>
          <w:szCs w:val="24"/>
        </w:rPr>
        <w:t>8</w:t>
      </w:r>
      <w:r w:rsidRPr="00EE0D64">
        <w:rPr>
          <w:sz w:val="24"/>
          <w:szCs w:val="24"/>
        </w:rPr>
        <w:t xml:space="preserve">, la Comisión de Estudio adoptó textos de </w:t>
      </w:r>
      <w:r w:rsidR="003F744F" w:rsidRPr="00EE0D64">
        <w:rPr>
          <w:sz w:val="24"/>
          <w:szCs w:val="24"/>
        </w:rPr>
        <w:t>7</w:t>
      </w:r>
      <w:r w:rsidRPr="00EE0D64">
        <w:rPr>
          <w:sz w:val="24"/>
          <w:szCs w:val="24"/>
        </w:rPr>
        <w:t xml:space="preserve"> proyectos de Recomendaciones revisadas y acordó aplicar el procedimiento de la Resolución </w:t>
      </w:r>
      <w:proofErr w:type="spellStart"/>
      <w:r w:rsidRPr="00EE0D64">
        <w:rPr>
          <w:sz w:val="24"/>
          <w:szCs w:val="24"/>
        </w:rPr>
        <w:t>UIT</w:t>
      </w:r>
      <w:proofErr w:type="spellEnd"/>
      <w:r w:rsidRPr="00EE0D64">
        <w:rPr>
          <w:sz w:val="24"/>
          <w:szCs w:val="24"/>
        </w:rPr>
        <w:t xml:space="preserve">-R 1-7 (véase el § </w:t>
      </w:r>
      <w:proofErr w:type="spellStart"/>
      <w:r w:rsidRPr="00EE0D64">
        <w:rPr>
          <w:sz w:val="24"/>
          <w:szCs w:val="24"/>
        </w:rPr>
        <w:t>A2.6.2.3</w:t>
      </w:r>
      <w:proofErr w:type="spellEnd"/>
      <w:r w:rsidRPr="00EE0D64">
        <w:rPr>
          <w:sz w:val="24"/>
          <w:szCs w:val="24"/>
        </w:rPr>
        <w:t xml:space="preserve">) para la aprobación de Recomendaciones por consulta. Los títulos y resúmenes de los proyectos de Recomendaciones figuran en el Anexo </w:t>
      </w:r>
      <w:r w:rsidR="00284E8C" w:rsidRPr="00284E8C">
        <w:rPr>
          <w:sz w:val="24"/>
          <w:szCs w:val="24"/>
        </w:rPr>
        <w:t>a la presente</w:t>
      </w:r>
      <w:r w:rsidRPr="00EE0D64">
        <w:rPr>
          <w:sz w:val="24"/>
          <w:szCs w:val="24"/>
        </w:rPr>
        <w:t>. Todo Estado Miembro que objete la aprobación de un proyecto de Recomendación debe informar al Director y al Presidente de la Comisión de Estudio de los motivos de dicha objeción.</w:t>
      </w:r>
    </w:p>
    <w:p w:rsidR="007E0705" w:rsidRPr="00EE0D64" w:rsidRDefault="007E0705" w:rsidP="003F744F">
      <w:pPr>
        <w:rPr>
          <w:sz w:val="24"/>
          <w:szCs w:val="24"/>
        </w:rPr>
      </w:pPr>
      <w:r w:rsidRPr="00EE0D64">
        <w:rPr>
          <w:sz w:val="24"/>
          <w:szCs w:val="24"/>
        </w:rPr>
        <w:t xml:space="preserve">Con respecto a las disposiciones del § </w:t>
      </w:r>
      <w:proofErr w:type="spellStart"/>
      <w:r w:rsidRPr="00EE0D64">
        <w:rPr>
          <w:sz w:val="24"/>
          <w:szCs w:val="24"/>
        </w:rPr>
        <w:t>A2.6.2.3</w:t>
      </w:r>
      <w:proofErr w:type="spellEnd"/>
      <w:r w:rsidRPr="00EE0D64">
        <w:rPr>
          <w:sz w:val="24"/>
          <w:szCs w:val="24"/>
        </w:rPr>
        <w:t xml:space="preserve"> de la Resolución </w:t>
      </w:r>
      <w:proofErr w:type="spellStart"/>
      <w:r w:rsidRPr="00EE0D64">
        <w:rPr>
          <w:sz w:val="24"/>
          <w:szCs w:val="24"/>
        </w:rPr>
        <w:t>UIT</w:t>
      </w:r>
      <w:proofErr w:type="spellEnd"/>
      <w:r w:rsidRPr="00EE0D64">
        <w:rPr>
          <w:sz w:val="24"/>
          <w:szCs w:val="24"/>
        </w:rPr>
        <w:t>-R 1-7, se solicita a los Estados Miembros que informen a la Secretaría (</w:t>
      </w:r>
      <w:proofErr w:type="spellStart"/>
      <w:r w:rsidR="006C5D77" w:rsidRPr="00EE0D64">
        <w:rPr>
          <w:color w:val="0000FF"/>
          <w:sz w:val="24"/>
          <w:szCs w:val="24"/>
          <w:u w:val="single"/>
        </w:rPr>
        <w:fldChar w:fldCharType="begin"/>
      </w:r>
      <w:r w:rsidR="006C5D77" w:rsidRPr="00EE0D64">
        <w:rPr>
          <w:color w:val="0000FF"/>
          <w:sz w:val="24"/>
          <w:szCs w:val="24"/>
          <w:u w:val="single"/>
        </w:rPr>
        <w:instrText xml:space="preserve"> HYPERLINK "mailto:brsgd@itu.int" </w:instrText>
      </w:r>
      <w:r w:rsidR="006C5D77" w:rsidRPr="00EE0D64">
        <w:rPr>
          <w:color w:val="0000FF"/>
          <w:sz w:val="24"/>
          <w:szCs w:val="24"/>
          <w:u w:val="single"/>
        </w:rPr>
        <w:fldChar w:fldCharType="separate"/>
      </w:r>
      <w:r w:rsidRPr="00EE0D64">
        <w:rPr>
          <w:color w:val="0000FF"/>
          <w:sz w:val="24"/>
          <w:szCs w:val="24"/>
          <w:u w:val="single"/>
        </w:rPr>
        <w:t>brsgd@itu.int</w:t>
      </w:r>
      <w:proofErr w:type="spellEnd"/>
      <w:r w:rsidR="006C5D77" w:rsidRPr="00EE0D64">
        <w:rPr>
          <w:color w:val="0000FF"/>
          <w:sz w:val="24"/>
          <w:szCs w:val="24"/>
          <w:u w:val="single"/>
        </w:rPr>
        <w:fldChar w:fldCharType="end"/>
      </w:r>
      <w:r w:rsidRPr="00EE0D64">
        <w:rPr>
          <w:sz w:val="24"/>
          <w:szCs w:val="24"/>
        </w:rPr>
        <w:t xml:space="preserve">) antes del </w:t>
      </w:r>
      <w:r w:rsidR="003F744F" w:rsidRPr="00EE0D64">
        <w:rPr>
          <w:sz w:val="24"/>
          <w:szCs w:val="24"/>
          <w:u w:val="single"/>
        </w:rPr>
        <w:t xml:space="preserve">19 de diciembre de 2018 </w:t>
      </w:r>
      <w:r w:rsidRPr="00EE0D64">
        <w:rPr>
          <w:sz w:val="24"/>
          <w:szCs w:val="24"/>
        </w:rPr>
        <w:t>si aprueban o no la</w:t>
      </w:r>
      <w:r w:rsidR="00617C37">
        <w:rPr>
          <w:sz w:val="24"/>
          <w:szCs w:val="24"/>
        </w:rPr>
        <w:t>s</w:t>
      </w:r>
      <w:r w:rsidRPr="00EE0D64">
        <w:rPr>
          <w:sz w:val="24"/>
          <w:szCs w:val="24"/>
        </w:rPr>
        <w:t xml:space="preserve"> propuesta</w:t>
      </w:r>
      <w:r w:rsidR="00617C37">
        <w:rPr>
          <w:sz w:val="24"/>
          <w:szCs w:val="24"/>
        </w:rPr>
        <w:t>s</w:t>
      </w:r>
      <w:r w:rsidRPr="00EE0D64">
        <w:rPr>
          <w:sz w:val="24"/>
          <w:szCs w:val="24"/>
        </w:rPr>
        <w:t xml:space="preserve"> anterior</w:t>
      </w:r>
      <w:r w:rsidR="00617C37">
        <w:rPr>
          <w:sz w:val="24"/>
          <w:szCs w:val="24"/>
        </w:rPr>
        <w:t>es</w:t>
      </w:r>
      <w:r w:rsidRPr="00EE0D64">
        <w:rPr>
          <w:sz w:val="24"/>
          <w:szCs w:val="24"/>
        </w:rPr>
        <w:t>.</w:t>
      </w:r>
    </w:p>
    <w:p w:rsidR="007E0705" w:rsidRPr="00EE0D64" w:rsidRDefault="007E0705" w:rsidP="007E0705">
      <w:pPr>
        <w:rPr>
          <w:sz w:val="24"/>
          <w:szCs w:val="24"/>
        </w:rPr>
      </w:pPr>
      <w:r w:rsidRPr="00EE0D64">
        <w:rPr>
          <w:sz w:val="24"/>
          <w:szCs w:val="24"/>
        </w:rPr>
        <w:t xml:space="preserve">Tras la fecha límite mencionada, los resultados de esta consulta se comunicarán mediante Circular Administrativa y las Recomendaciones aprobadas se publicarán tan pronto como sea posible (véase </w:t>
      </w:r>
      <w:hyperlink r:id="rId7" w:history="1">
        <w:r w:rsidRPr="00EE0D64">
          <w:rPr>
            <w:color w:val="0000FF"/>
            <w:sz w:val="24"/>
            <w:szCs w:val="24"/>
            <w:u w:val="single"/>
          </w:rPr>
          <w:t>http://</w:t>
        </w:r>
        <w:proofErr w:type="spellStart"/>
        <w:r w:rsidRPr="00EE0D64">
          <w:rPr>
            <w:color w:val="0000FF"/>
            <w:sz w:val="24"/>
            <w:szCs w:val="24"/>
            <w:u w:val="single"/>
          </w:rPr>
          <w:t>www.itu.int</w:t>
        </w:r>
        <w:proofErr w:type="spellEnd"/>
        <w:r w:rsidRPr="00EE0D64">
          <w:rPr>
            <w:color w:val="0000FF"/>
            <w:sz w:val="24"/>
            <w:szCs w:val="24"/>
            <w:u w:val="single"/>
          </w:rPr>
          <w:t>/pub/R-</w:t>
        </w:r>
        <w:proofErr w:type="spellStart"/>
        <w:r w:rsidRPr="00EE0D64">
          <w:rPr>
            <w:color w:val="0000FF"/>
            <w:sz w:val="24"/>
            <w:szCs w:val="24"/>
            <w:u w:val="single"/>
          </w:rPr>
          <w:t>REC</w:t>
        </w:r>
        <w:proofErr w:type="spellEnd"/>
      </w:hyperlink>
      <w:r w:rsidRPr="00EE0D64">
        <w:rPr>
          <w:sz w:val="24"/>
          <w:szCs w:val="24"/>
        </w:rPr>
        <w:t>).</w:t>
      </w:r>
    </w:p>
    <w:p w:rsidR="007E0705" w:rsidRPr="00EE0D64" w:rsidRDefault="007E0705" w:rsidP="007E0705">
      <w:pPr>
        <w:rPr>
          <w:sz w:val="24"/>
          <w:szCs w:val="24"/>
        </w:rPr>
      </w:pPr>
    </w:p>
    <w:p w:rsidR="007E0705" w:rsidRPr="000266B0" w:rsidRDefault="007E0705" w:rsidP="007E0705"/>
    <w:p w:rsidR="007E0705" w:rsidRPr="000266B0" w:rsidRDefault="007E0705" w:rsidP="007E07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266B0">
        <w:br w:type="page"/>
      </w:r>
    </w:p>
    <w:p w:rsidR="007E0705" w:rsidRPr="00BE4106" w:rsidRDefault="007E0705" w:rsidP="007E0705">
      <w:pPr>
        <w:rPr>
          <w:rStyle w:val="Hyperlink"/>
          <w:rFonts w:cs="Calibri"/>
        </w:rPr>
      </w:pPr>
      <w:r w:rsidRPr="00EE0D64">
        <w:rPr>
          <w:sz w:val="24"/>
          <w:szCs w:val="24"/>
        </w:rPr>
        <w:lastRenderedPageBreak/>
        <w:t xml:space="preserve">Se solicita a toda organización miembro de la </w:t>
      </w:r>
      <w:proofErr w:type="spellStart"/>
      <w:r w:rsidRPr="00EE0D64">
        <w:rPr>
          <w:sz w:val="24"/>
          <w:szCs w:val="24"/>
        </w:rPr>
        <w:t>UIT</w:t>
      </w:r>
      <w:proofErr w:type="spellEnd"/>
      <w:r w:rsidRPr="00EE0D64">
        <w:rPr>
          <w:sz w:val="24"/>
          <w:szCs w:val="24"/>
        </w:rPr>
        <w:t xml:space="preserve">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</w:t>
      </w:r>
      <w:proofErr w:type="spellStart"/>
      <w:r w:rsidRPr="00EE0D64">
        <w:rPr>
          <w:sz w:val="24"/>
          <w:szCs w:val="24"/>
        </w:rPr>
        <w:t>UIT</w:t>
      </w:r>
      <w:proofErr w:type="spellEnd"/>
      <w:r w:rsidRPr="00EE0D64">
        <w:rPr>
          <w:sz w:val="24"/>
          <w:szCs w:val="24"/>
        </w:rPr>
        <w:t>-T/</w:t>
      </w:r>
      <w:proofErr w:type="spellStart"/>
      <w:r w:rsidRPr="00EE0D64">
        <w:rPr>
          <w:sz w:val="24"/>
          <w:szCs w:val="24"/>
        </w:rPr>
        <w:t>UIT</w:t>
      </w:r>
      <w:proofErr w:type="spellEnd"/>
      <w:r w:rsidRPr="00EE0D64">
        <w:rPr>
          <w:sz w:val="24"/>
          <w:szCs w:val="24"/>
        </w:rPr>
        <w:t>-R/ISO/</w:t>
      </w:r>
      <w:proofErr w:type="spellStart"/>
      <w:r w:rsidRPr="00EE0D64">
        <w:rPr>
          <w:sz w:val="24"/>
          <w:szCs w:val="24"/>
        </w:rPr>
        <w:t>CEI</w:t>
      </w:r>
      <w:proofErr w:type="spellEnd"/>
      <w:r w:rsidRPr="00EE0D64">
        <w:rPr>
          <w:sz w:val="24"/>
          <w:szCs w:val="24"/>
        </w:rPr>
        <w:t xml:space="preserve"> puede consultarse en </w:t>
      </w:r>
      <w:hyperlink r:id="rId8" w:history="1">
        <w:r w:rsidRPr="00BE4106">
          <w:rPr>
            <w:rStyle w:val="Hyperlink"/>
            <w:rFonts w:cs="Calibri"/>
          </w:rPr>
          <w:t>http://</w:t>
        </w:r>
        <w:proofErr w:type="spellStart"/>
        <w:r w:rsidRPr="00BE4106">
          <w:rPr>
            <w:rStyle w:val="Hyperlink"/>
            <w:rFonts w:cs="Calibri"/>
          </w:rPr>
          <w:t>www.itu.int</w:t>
        </w:r>
        <w:proofErr w:type="spellEnd"/>
        <w:r w:rsidRPr="00BE4106">
          <w:rPr>
            <w:rStyle w:val="Hyperlink"/>
            <w:rFonts w:cs="Calibri"/>
          </w:rPr>
          <w:t>/en/</w:t>
        </w:r>
        <w:proofErr w:type="spellStart"/>
        <w:r w:rsidRPr="00BE4106">
          <w:rPr>
            <w:rStyle w:val="Hyperlink"/>
            <w:rFonts w:cs="Calibri"/>
          </w:rPr>
          <w:t>ITU</w:t>
        </w:r>
        <w:proofErr w:type="spellEnd"/>
        <w:r w:rsidRPr="00BE4106">
          <w:rPr>
            <w:rStyle w:val="Hyperlink"/>
            <w:rFonts w:cs="Calibri"/>
          </w:rPr>
          <w:t>-T/</w:t>
        </w:r>
        <w:proofErr w:type="spellStart"/>
        <w:r w:rsidRPr="00BE4106">
          <w:rPr>
            <w:rStyle w:val="Hyperlink"/>
            <w:rFonts w:cs="Calibri"/>
          </w:rPr>
          <w:t>ipr</w:t>
        </w:r>
        <w:proofErr w:type="spellEnd"/>
        <w:r w:rsidRPr="00BE4106">
          <w:rPr>
            <w:rStyle w:val="Hyperlink"/>
            <w:rFonts w:cs="Calibri"/>
          </w:rPr>
          <w:t>/</w:t>
        </w:r>
        <w:proofErr w:type="spellStart"/>
        <w:r w:rsidRPr="00BE4106">
          <w:rPr>
            <w:rStyle w:val="Hyperlink"/>
            <w:rFonts w:cs="Calibri"/>
          </w:rPr>
          <w:t>Pages</w:t>
        </w:r>
        <w:proofErr w:type="spellEnd"/>
        <w:r w:rsidRPr="00BE4106">
          <w:rPr>
            <w:rStyle w:val="Hyperlink"/>
            <w:rFonts w:cs="Calibri"/>
          </w:rPr>
          <w:t>/</w:t>
        </w:r>
        <w:proofErr w:type="spellStart"/>
        <w:r w:rsidRPr="00BE4106">
          <w:rPr>
            <w:rStyle w:val="Hyperlink"/>
            <w:rFonts w:cs="Calibri"/>
          </w:rPr>
          <w:t>policy.aspx</w:t>
        </w:r>
        <w:proofErr w:type="spellEnd"/>
      </w:hyperlink>
      <w:r w:rsidRPr="00BE4106">
        <w:rPr>
          <w:rStyle w:val="Hyperlink"/>
          <w:rFonts w:cs="Calibri"/>
        </w:rPr>
        <w:t>.</w:t>
      </w:r>
    </w:p>
    <w:p w:rsidR="007E0705" w:rsidRPr="00EE0D64" w:rsidRDefault="007E0705" w:rsidP="007E0705">
      <w:pPr>
        <w:rPr>
          <w:sz w:val="24"/>
          <w:szCs w:val="24"/>
        </w:rPr>
      </w:pPr>
    </w:p>
    <w:p w:rsidR="007E0705" w:rsidRPr="00EE0D64" w:rsidRDefault="007E0705" w:rsidP="007E0705">
      <w:pPr>
        <w:rPr>
          <w:sz w:val="24"/>
          <w:szCs w:val="24"/>
        </w:rPr>
      </w:pPr>
    </w:p>
    <w:p w:rsidR="007E0705" w:rsidRPr="000266B0" w:rsidRDefault="007E0705" w:rsidP="007E0705"/>
    <w:p w:rsidR="007E0705" w:rsidRPr="000266B0" w:rsidRDefault="007E0705" w:rsidP="007E0705"/>
    <w:p w:rsidR="007E0705" w:rsidRPr="00EE0D64" w:rsidRDefault="007E0705" w:rsidP="007E0705">
      <w:pPr>
        <w:rPr>
          <w:sz w:val="24"/>
          <w:szCs w:val="24"/>
        </w:rPr>
      </w:pPr>
      <w:proofErr w:type="spellStart"/>
      <w:r w:rsidRPr="00EE0D64">
        <w:rPr>
          <w:sz w:val="24"/>
          <w:szCs w:val="24"/>
        </w:rPr>
        <w:t>Francois</w:t>
      </w:r>
      <w:proofErr w:type="spellEnd"/>
      <w:r w:rsidRPr="00EE0D64">
        <w:rPr>
          <w:sz w:val="24"/>
          <w:szCs w:val="24"/>
        </w:rPr>
        <w:t xml:space="preserve"> </w:t>
      </w:r>
      <w:proofErr w:type="spellStart"/>
      <w:r w:rsidRPr="00EE0D64">
        <w:rPr>
          <w:sz w:val="24"/>
          <w:szCs w:val="24"/>
        </w:rPr>
        <w:t>Rancy</w:t>
      </w:r>
      <w:proofErr w:type="spellEnd"/>
    </w:p>
    <w:p w:rsidR="007E0705" w:rsidRPr="00EE0D64" w:rsidRDefault="007E0705" w:rsidP="007E0705">
      <w:pPr>
        <w:rPr>
          <w:sz w:val="24"/>
          <w:szCs w:val="24"/>
        </w:rPr>
      </w:pPr>
      <w:r w:rsidRPr="00EE0D64">
        <w:rPr>
          <w:sz w:val="24"/>
          <w:szCs w:val="24"/>
        </w:rPr>
        <w:t>Director</w:t>
      </w:r>
    </w:p>
    <w:p w:rsidR="007E0705" w:rsidRPr="000266B0" w:rsidRDefault="007E0705" w:rsidP="007E0705"/>
    <w:p w:rsidR="007E0705" w:rsidRPr="000266B0" w:rsidRDefault="007E0705" w:rsidP="007E0705"/>
    <w:p w:rsidR="007E0705" w:rsidRPr="000266B0" w:rsidRDefault="007E0705" w:rsidP="007E0705"/>
    <w:p w:rsidR="007E0705" w:rsidRPr="000266B0" w:rsidRDefault="007E0705" w:rsidP="007E0705"/>
    <w:p w:rsidR="007E0705" w:rsidRPr="000266B0" w:rsidRDefault="007E0705" w:rsidP="007E0705"/>
    <w:p w:rsidR="00786E9F" w:rsidRPr="00EE0D64" w:rsidRDefault="007E0705" w:rsidP="00E81431">
      <w:pPr>
        <w:rPr>
          <w:sz w:val="24"/>
          <w:szCs w:val="24"/>
        </w:rPr>
      </w:pPr>
      <w:r w:rsidRPr="00EE0D64">
        <w:rPr>
          <w:b/>
          <w:bCs/>
          <w:sz w:val="24"/>
          <w:szCs w:val="24"/>
        </w:rPr>
        <w:t>Anexo:</w:t>
      </w:r>
      <w:r w:rsidR="00786E9F" w:rsidRPr="00EE0D64">
        <w:rPr>
          <w:sz w:val="24"/>
          <w:szCs w:val="24"/>
        </w:rPr>
        <w:tab/>
      </w:r>
      <w:r w:rsidR="00786E9F" w:rsidRPr="00EE0D64">
        <w:rPr>
          <w:sz w:val="24"/>
          <w:szCs w:val="24"/>
        </w:rPr>
        <w:tab/>
      </w:r>
      <w:r w:rsidRPr="00EE0D64">
        <w:rPr>
          <w:sz w:val="24"/>
          <w:szCs w:val="24"/>
        </w:rPr>
        <w:t>Títulos y resúmenes de los proyectos de Recomendaciones</w:t>
      </w:r>
    </w:p>
    <w:p w:rsidR="007E0705" w:rsidRPr="00EE0D64" w:rsidRDefault="007E0705" w:rsidP="007E0705">
      <w:pPr>
        <w:rPr>
          <w:sz w:val="24"/>
          <w:szCs w:val="24"/>
        </w:rPr>
      </w:pPr>
    </w:p>
    <w:p w:rsidR="007E0705" w:rsidRPr="00EE0D64" w:rsidRDefault="007E0705" w:rsidP="002A5FB1">
      <w:pPr>
        <w:ind w:left="1446" w:hangingChars="600" w:hanging="1446"/>
        <w:jc w:val="left"/>
        <w:rPr>
          <w:sz w:val="24"/>
          <w:szCs w:val="24"/>
        </w:rPr>
      </w:pPr>
      <w:r w:rsidRPr="00EE0D64">
        <w:rPr>
          <w:b/>
          <w:bCs/>
          <w:sz w:val="24"/>
          <w:szCs w:val="24"/>
        </w:rPr>
        <w:t>Documentos:</w:t>
      </w:r>
      <w:r w:rsidRPr="00EE0D64">
        <w:rPr>
          <w:sz w:val="24"/>
          <w:szCs w:val="24"/>
        </w:rPr>
        <w:t xml:space="preserve"> </w:t>
      </w:r>
      <w:r w:rsidR="002A5FB1">
        <w:rPr>
          <w:sz w:val="24"/>
          <w:szCs w:val="24"/>
        </w:rPr>
        <w:tab/>
      </w:r>
      <w:r w:rsidR="002A5FB1" w:rsidRPr="002A5FB1">
        <w:rPr>
          <w:sz w:val="24"/>
          <w:szCs w:val="24"/>
        </w:rPr>
        <w:t>Documentos</w:t>
      </w:r>
      <w:r w:rsidR="002A5FB1">
        <w:rPr>
          <w:rStyle w:val="Hyperlink"/>
          <w:sz w:val="24"/>
          <w:szCs w:val="24"/>
          <w:lang w:val="es-ES"/>
        </w:rPr>
        <w:t xml:space="preserve"> </w:t>
      </w:r>
      <w:hyperlink r:id="rId9" w:history="1">
        <w:r w:rsidR="006740A2" w:rsidRPr="00EE0D64">
          <w:rPr>
            <w:rStyle w:val="Hyperlink"/>
            <w:sz w:val="24"/>
            <w:szCs w:val="24"/>
            <w:lang w:val="es-ES"/>
          </w:rPr>
          <w:t>7/77(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Rev.1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  <w:r w:rsidR="006740A2" w:rsidRPr="00EE0D64">
        <w:rPr>
          <w:sz w:val="24"/>
          <w:szCs w:val="24"/>
          <w:lang w:val="es-ES"/>
        </w:rPr>
        <w:t xml:space="preserve">, </w:t>
      </w:r>
      <w:hyperlink r:id="rId10" w:history="1">
        <w:r w:rsidR="006740A2" w:rsidRPr="00EE0D64">
          <w:rPr>
            <w:rStyle w:val="Hyperlink"/>
            <w:sz w:val="24"/>
            <w:szCs w:val="24"/>
            <w:lang w:val="es-ES"/>
          </w:rPr>
          <w:t>7/78(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Rev.1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  <w:r w:rsidR="006740A2" w:rsidRPr="00EE0D64">
        <w:rPr>
          <w:sz w:val="24"/>
          <w:szCs w:val="24"/>
          <w:lang w:val="es-ES"/>
        </w:rPr>
        <w:t xml:space="preserve">, </w:t>
      </w:r>
      <w:hyperlink r:id="rId11" w:history="1">
        <w:r w:rsidR="006740A2" w:rsidRPr="00EE0D64">
          <w:rPr>
            <w:rStyle w:val="Hyperlink"/>
            <w:sz w:val="24"/>
            <w:szCs w:val="24"/>
            <w:lang w:val="es-ES"/>
          </w:rPr>
          <w:t>7/79(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Rev.1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  <w:r w:rsidR="006740A2" w:rsidRPr="00EE0D64">
        <w:rPr>
          <w:sz w:val="24"/>
          <w:szCs w:val="24"/>
          <w:lang w:val="es-ES"/>
        </w:rPr>
        <w:t xml:space="preserve">, </w:t>
      </w:r>
      <w:hyperlink r:id="rId12" w:history="1">
        <w:r w:rsidR="006740A2" w:rsidRPr="00EE0D64">
          <w:rPr>
            <w:rStyle w:val="Hyperlink"/>
            <w:sz w:val="24"/>
            <w:szCs w:val="24"/>
            <w:lang w:val="es-ES"/>
          </w:rPr>
          <w:t>7/80(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Rev.1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  <w:r w:rsidR="006740A2" w:rsidRPr="00EE0D64">
        <w:rPr>
          <w:sz w:val="24"/>
          <w:szCs w:val="24"/>
          <w:lang w:val="es-ES"/>
        </w:rPr>
        <w:t xml:space="preserve">, </w:t>
      </w:r>
      <w:hyperlink r:id="rId13" w:history="1">
        <w:r w:rsidR="006740A2" w:rsidRPr="00EE0D64">
          <w:rPr>
            <w:rStyle w:val="Hyperlink"/>
            <w:sz w:val="24"/>
            <w:szCs w:val="24"/>
            <w:lang w:val="es-ES"/>
          </w:rPr>
          <w:t>7/81(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Rev.1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  <w:r w:rsidR="006740A2" w:rsidRPr="00EE0D64">
        <w:rPr>
          <w:sz w:val="24"/>
          <w:szCs w:val="24"/>
          <w:lang w:val="es-ES"/>
        </w:rPr>
        <w:t xml:space="preserve">, </w:t>
      </w:r>
      <w:hyperlink r:id="rId14" w:history="1">
        <w:r w:rsidR="006740A2" w:rsidRPr="00EE0D64">
          <w:rPr>
            <w:rStyle w:val="Hyperlink"/>
            <w:sz w:val="24"/>
            <w:szCs w:val="24"/>
            <w:lang w:val="es-ES"/>
          </w:rPr>
          <w:t>7/82(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Rev.1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  <w:r w:rsidR="006740A2" w:rsidRPr="00EE0D64">
        <w:rPr>
          <w:sz w:val="24"/>
          <w:szCs w:val="24"/>
          <w:lang w:val="es-ES"/>
        </w:rPr>
        <w:t xml:space="preserve">, </w:t>
      </w:r>
      <w:hyperlink r:id="rId15" w:history="1">
        <w:r w:rsidR="006740A2" w:rsidRPr="00EE0D64">
          <w:rPr>
            <w:rStyle w:val="Hyperlink"/>
            <w:sz w:val="24"/>
            <w:szCs w:val="24"/>
            <w:lang w:val="es-ES"/>
          </w:rPr>
          <w:t>7/83(</w:t>
        </w:r>
        <w:proofErr w:type="spellStart"/>
        <w:r w:rsidR="006740A2" w:rsidRPr="00EE0D64">
          <w:rPr>
            <w:rStyle w:val="Hyperlink"/>
            <w:sz w:val="24"/>
            <w:szCs w:val="24"/>
            <w:lang w:val="es-ES"/>
          </w:rPr>
          <w:t>Rev.2</w:t>
        </w:r>
        <w:proofErr w:type="spellEnd"/>
        <w:r w:rsidR="006740A2" w:rsidRPr="00EE0D64">
          <w:rPr>
            <w:rStyle w:val="Hyperlink"/>
            <w:sz w:val="24"/>
            <w:szCs w:val="24"/>
            <w:lang w:val="es-ES"/>
          </w:rPr>
          <w:t>)</w:t>
        </w:r>
      </w:hyperlink>
    </w:p>
    <w:p w:rsidR="007E0705" w:rsidRPr="00EE0D64" w:rsidRDefault="007E0705" w:rsidP="000C6810">
      <w:pPr>
        <w:jc w:val="left"/>
        <w:rPr>
          <w:sz w:val="24"/>
          <w:szCs w:val="24"/>
        </w:rPr>
      </w:pPr>
      <w:r w:rsidRPr="00EE0D64">
        <w:rPr>
          <w:sz w:val="24"/>
          <w:szCs w:val="24"/>
        </w:rPr>
        <w:t>Estos documentos están disponibles en formato electrónico en la dirección:</w:t>
      </w:r>
      <w:r w:rsidR="009E5A59" w:rsidRPr="00EE0D64">
        <w:rPr>
          <w:sz w:val="24"/>
          <w:szCs w:val="24"/>
        </w:rPr>
        <w:t xml:space="preserve"> </w:t>
      </w:r>
      <w:hyperlink r:id="rId16" w:history="1">
        <w:r w:rsidR="009E5A59" w:rsidRPr="00EE0D64">
          <w:rPr>
            <w:rStyle w:val="Hyperlink"/>
            <w:sz w:val="24"/>
            <w:szCs w:val="24"/>
          </w:rPr>
          <w:t>https://</w:t>
        </w:r>
        <w:proofErr w:type="spellStart"/>
        <w:r w:rsidR="009E5A59" w:rsidRPr="00EE0D64">
          <w:rPr>
            <w:rStyle w:val="Hyperlink"/>
            <w:sz w:val="24"/>
            <w:szCs w:val="24"/>
          </w:rPr>
          <w:t>www.itu.int</w:t>
        </w:r>
        <w:proofErr w:type="spellEnd"/>
        <w:r w:rsidR="009E5A59" w:rsidRPr="00EE0D64">
          <w:rPr>
            <w:rStyle w:val="Hyperlink"/>
            <w:sz w:val="24"/>
            <w:szCs w:val="24"/>
          </w:rPr>
          <w:t>/md/</w:t>
        </w:r>
        <w:proofErr w:type="spellStart"/>
        <w:r w:rsidR="009E5A59" w:rsidRPr="00EE0D64">
          <w:rPr>
            <w:rStyle w:val="Hyperlink"/>
            <w:sz w:val="24"/>
            <w:szCs w:val="24"/>
          </w:rPr>
          <w:t>R15</w:t>
        </w:r>
        <w:proofErr w:type="spellEnd"/>
        <w:r w:rsidR="009E5A59" w:rsidRPr="00EE0D64">
          <w:rPr>
            <w:rStyle w:val="Hyperlink"/>
            <w:sz w:val="24"/>
            <w:szCs w:val="24"/>
          </w:rPr>
          <w:t>-</w:t>
        </w:r>
        <w:proofErr w:type="spellStart"/>
        <w:r w:rsidR="009E5A59" w:rsidRPr="00EE0D64">
          <w:rPr>
            <w:rStyle w:val="Hyperlink"/>
            <w:sz w:val="24"/>
            <w:szCs w:val="24"/>
          </w:rPr>
          <w:t>sg07</w:t>
        </w:r>
        <w:proofErr w:type="spellEnd"/>
        <w:r w:rsidR="009E5A59" w:rsidRPr="00EE0D64">
          <w:rPr>
            <w:rStyle w:val="Hyperlink"/>
            <w:sz w:val="24"/>
            <w:szCs w:val="24"/>
          </w:rPr>
          <w:t>-C/en</w:t>
        </w:r>
      </w:hyperlink>
    </w:p>
    <w:p w:rsidR="007E0705" w:rsidRPr="00EE0D64" w:rsidRDefault="007E0705" w:rsidP="000C6810">
      <w:pPr>
        <w:jc w:val="left"/>
        <w:rPr>
          <w:sz w:val="24"/>
          <w:szCs w:val="24"/>
        </w:rPr>
      </w:pPr>
    </w:p>
    <w:p w:rsidR="007E0705" w:rsidRPr="000266B0" w:rsidRDefault="007E0705" w:rsidP="007E0705"/>
    <w:p w:rsidR="007E0705" w:rsidRPr="000266B0" w:rsidRDefault="007E0705" w:rsidP="00400AF2">
      <w:pPr>
        <w:tabs>
          <w:tab w:val="left" w:pos="284"/>
          <w:tab w:val="left" w:pos="568"/>
        </w:tabs>
        <w:spacing w:before="220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7E0705" w:rsidRPr="000266B0" w:rsidRDefault="007E0705" w:rsidP="00D17D63">
      <w:pPr>
        <w:tabs>
          <w:tab w:val="left" w:pos="6237"/>
        </w:tabs>
        <w:spacing w:beforeLines="50" w:before="120" w:line="240" w:lineRule="auto"/>
        <w:ind w:left="425" w:hanging="425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del Sector de Radiocomunicaciones que participan en los trabajos de la Comisión de Estudio </w:t>
      </w:r>
      <w:r w:rsidR="003B6A13">
        <w:rPr>
          <w:sz w:val="18"/>
          <w:szCs w:val="18"/>
        </w:rPr>
        <w:t>7</w:t>
      </w:r>
      <w:r w:rsidRPr="000266B0">
        <w:rPr>
          <w:sz w:val="18"/>
          <w:szCs w:val="18"/>
        </w:rPr>
        <w:t xml:space="preserve"> de Radiocomunicaciones </w:t>
      </w:r>
    </w:p>
    <w:p w:rsidR="007E0705" w:rsidRPr="000266B0" w:rsidRDefault="007E0705" w:rsidP="00E20959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</w:t>
      </w:r>
      <w:proofErr w:type="spellStart"/>
      <w:r w:rsidRPr="000266B0">
        <w:rPr>
          <w:sz w:val="18"/>
          <w:szCs w:val="18"/>
        </w:rPr>
        <w:t>UIT</w:t>
      </w:r>
      <w:proofErr w:type="spellEnd"/>
      <w:r w:rsidRPr="000266B0">
        <w:rPr>
          <w:sz w:val="18"/>
          <w:szCs w:val="18"/>
        </w:rPr>
        <w:t xml:space="preserve">-R que participan en los trabajos de la Comisión de Estudio </w:t>
      </w:r>
      <w:r w:rsidR="003B6A13">
        <w:rPr>
          <w:sz w:val="18"/>
          <w:szCs w:val="18"/>
        </w:rPr>
        <w:t>7</w:t>
      </w:r>
      <w:r w:rsidRPr="000266B0">
        <w:rPr>
          <w:sz w:val="18"/>
          <w:szCs w:val="18"/>
        </w:rPr>
        <w:t xml:space="preserve"> de Radiocomunicaciones </w:t>
      </w:r>
    </w:p>
    <w:p w:rsidR="007E0705" w:rsidRPr="000266B0" w:rsidRDefault="007E0705" w:rsidP="00E20959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>
        <w:rPr>
          <w:sz w:val="18"/>
          <w:szCs w:val="18"/>
        </w:rPr>
        <w:t xml:space="preserve">Instituciones Académicas de la </w:t>
      </w:r>
      <w:proofErr w:type="spellStart"/>
      <w:r>
        <w:rPr>
          <w:sz w:val="18"/>
          <w:szCs w:val="18"/>
        </w:rPr>
        <w:t>UIT</w:t>
      </w:r>
      <w:proofErr w:type="spellEnd"/>
      <w:r w:rsidRPr="000266B0">
        <w:rPr>
          <w:sz w:val="18"/>
          <w:szCs w:val="18"/>
        </w:rPr>
        <w:t xml:space="preserve"> </w:t>
      </w:r>
    </w:p>
    <w:p w:rsidR="007E0705" w:rsidRPr="000266B0" w:rsidRDefault="007E0705" w:rsidP="00507B79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las Comisiones de Estudio de Radiocomunicaciones </w:t>
      </w:r>
    </w:p>
    <w:p w:rsidR="007E0705" w:rsidRPr="000266B0" w:rsidRDefault="007E0705" w:rsidP="00E20959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7E0705" w:rsidRPr="000266B0" w:rsidRDefault="007E0705" w:rsidP="00E20959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7E0705" w:rsidRPr="000266B0" w:rsidRDefault="007E0705" w:rsidP="00E20959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426" w:hanging="426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</w:t>
      </w:r>
      <w:proofErr w:type="spellStart"/>
      <w:r w:rsidRPr="000266B0">
        <w:rPr>
          <w:sz w:val="18"/>
          <w:szCs w:val="18"/>
        </w:rPr>
        <w:t>UIT</w:t>
      </w:r>
      <w:proofErr w:type="spellEnd"/>
      <w:r w:rsidRPr="000266B0">
        <w:rPr>
          <w:sz w:val="18"/>
          <w:szCs w:val="18"/>
        </w:rPr>
        <w:t>, Director de la Oficina de Normalización de las Telecomunicaciones, Director de la Oficina de Desarrollo</w:t>
      </w:r>
      <w:r w:rsidR="00400AF2">
        <w:rPr>
          <w:sz w:val="18"/>
          <w:szCs w:val="18"/>
        </w:rPr>
        <w:t xml:space="preserve"> de Telecomunicaciones</w:t>
      </w:r>
    </w:p>
    <w:p w:rsidR="00507B79" w:rsidRPr="00DC7E64" w:rsidRDefault="00507B79" w:rsidP="00507B79">
      <w:pPr>
        <w:pStyle w:val="AnnexNoTitle"/>
        <w:rPr>
          <w:sz w:val="28"/>
          <w:szCs w:val="28"/>
        </w:rPr>
      </w:pPr>
      <w:r w:rsidRPr="00DC7E64">
        <w:rPr>
          <w:sz w:val="28"/>
          <w:szCs w:val="28"/>
        </w:rPr>
        <w:lastRenderedPageBreak/>
        <w:t>Anexo</w:t>
      </w:r>
      <w:r w:rsidRPr="00DC7E64">
        <w:rPr>
          <w:sz w:val="28"/>
          <w:szCs w:val="28"/>
        </w:rPr>
        <w:br/>
      </w:r>
      <w:r w:rsidRPr="00DC7E64">
        <w:rPr>
          <w:sz w:val="28"/>
          <w:szCs w:val="28"/>
        </w:rPr>
        <w:br/>
        <w:t xml:space="preserve">Títulos y resúmenes de los proyectos de Recomendación adoptados </w:t>
      </w:r>
      <w:r w:rsidRPr="00DC7E64">
        <w:rPr>
          <w:sz w:val="28"/>
          <w:szCs w:val="28"/>
        </w:rPr>
        <w:br/>
        <w:t>por la Comisión de Estudio 7 de Radiocomunicaciones</w:t>
      </w:r>
    </w:p>
    <w:p w:rsidR="00507B79" w:rsidRPr="00AB3505" w:rsidRDefault="00507B79" w:rsidP="00507B79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AB3505">
        <w:rPr>
          <w:sz w:val="24"/>
          <w:szCs w:val="24"/>
          <w:u w:val="single"/>
        </w:rPr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SA.1163</w:t>
      </w:r>
      <w:proofErr w:type="spellEnd"/>
      <w:r w:rsidRPr="00AB3505">
        <w:rPr>
          <w:sz w:val="24"/>
          <w:szCs w:val="24"/>
          <w:u w:val="single"/>
        </w:rPr>
        <w:t>-2</w:t>
      </w:r>
      <w:r w:rsidRPr="00AB3505">
        <w:rPr>
          <w:sz w:val="24"/>
          <w:szCs w:val="24"/>
        </w:rPr>
        <w:tab/>
        <w:t>Doc. 7/77(</w:t>
      </w:r>
      <w:proofErr w:type="spellStart"/>
      <w:r w:rsidRPr="00AB3505">
        <w:rPr>
          <w:sz w:val="24"/>
          <w:szCs w:val="24"/>
        </w:rPr>
        <w:t>Rev.1</w:t>
      </w:r>
      <w:proofErr w:type="spellEnd"/>
      <w:r w:rsidRPr="00AB3505">
        <w:rPr>
          <w:sz w:val="24"/>
          <w:szCs w:val="24"/>
        </w:rPr>
        <w:t>)</w:t>
      </w:r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Criterios de interferencia para los enlaces de servicio en los sistemas de recogida </w:t>
      </w:r>
      <w:r w:rsidRPr="00875A03">
        <w:br/>
        <w:t xml:space="preserve">de datos de los servicios de exploración de la Tierra por satélite </w:t>
      </w:r>
      <w:r w:rsidRPr="00875A03">
        <w:br/>
        <w:t>y de meteorología por satélite</w:t>
      </w:r>
    </w:p>
    <w:p w:rsidR="00507B79" w:rsidRPr="008C5DA5" w:rsidRDefault="00507B79" w:rsidP="00E01489">
      <w:pPr>
        <w:pStyle w:val="Normalaftertitle"/>
        <w:spacing w:before="240"/>
        <w:rPr>
          <w:sz w:val="24"/>
          <w:szCs w:val="24"/>
        </w:rPr>
      </w:pPr>
      <w:r w:rsidRPr="008C5DA5">
        <w:rPr>
          <w:sz w:val="24"/>
          <w:szCs w:val="24"/>
        </w:rPr>
        <w:t xml:space="preserve">Esta Recomendación fue actualizada por última vez en 1999 y ya no refleja las características actuales de los sistemas del SETS y de </w:t>
      </w:r>
      <w:proofErr w:type="spellStart"/>
      <w:r w:rsidRPr="008C5DA5">
        <w:rPr>
          <w:sz w:val="24"/>
          <w:szCs w:val="24"/>
        </w:rPr>
        <w:t>MetSat</w:t>
      </w:r>
      <w:proofErr w:type="spellEnd"/>
      <w:r w:rsidRPr="008C5DA5">
        <w:rPr>
          <w:sz w:val="24"/>
          <w:szCs w:val="24"/>
        </w:rPr>
        <w:t xml:space="preserve">. Estos cambios requieren una revisión de los parámetros. Además, se propone simplificar la metodología utilizada para derivar los criterios de interferencia. Por último, se propone limitar la Recomendación </w:t>
      </w:r>
      <w:proofErr w:type="spellStart"/>
      <w:r w:rsidRPr="008C5DA5">
        <w:rPr>
          <w:sz w:val="24"/>
          <w:szCs w:val="24"/>
        </w:rPr>
        <w:t>UIT</w:t>
      </w:r>
      <w:proofErr w:type="spellEnd"/>
      <w:r w:rsidRPr="008C5DA5">
        <w:rPr>
          <w:sz w:val="24"/>
          <w:szCs w:val="24"/>
        </w:rPr>
        <w:t xml:space="preserve">-R </w:t>
      </w:r>
      <w:proofErr w:type="spellStart"/>
      <w:r w:rsidRPr="008C5DA5">
        <w:rPr>
          <w:sz w:val="24"/>
          <w:szCs w:val="24"/>
        </w:rPr>
        <w:t>SA.1163</w:t>
      </w:r>
      <w:proofErr w:type="spellEnd"/>
      <w:r w:rsidRPr="008C5DA5">
        <w:rPr>
          <w:sz w:val="24"/>
          <w:szCs w:val="24"/>
        </w:rPr>
        <w:t xml:space="preserve"> al caso de los satélites </w:t>
      </w:r>
      <w:proofErr w:type="spellStart"/>
      <w:r w:rsidRPr="008C5DA5">
        <w:rPr>
          <w:sz w:val="24"/>
          <w:szCs w:val="24"/>
        </w:rPr>
        <w:t>OSG</w:t>
      </w:r>
      <w:proofErr w:type="spellEnd"/>
      <w:r w:rsidRPr="008C5DA5">
        <w:rPr>
          <w:sz w:val="24"/>
          <w:szCs w:val="24"/>
        </w:rPr>
        <w:t xml:space="preserve">, puesto que los satélites no </w:t>
      </w:r>
      <w:proofErr w:type="spellStart"/>
      <w:r w:rsidRPr="008C5DA5">
        <w:rPr>
          <w:sz w:val="24"/>
          <w:szCs w:val="24"/>
        </w:rPr>
        <w:t>OSG</w:t>
      </w:r>
      <w:proofErr w:type="spellEnd"/>
      <w:r w:rsidRPr="008C5DA5">
        <w:rPr>
          <w:sz w:val="24"/>
          <w:szCs w:val="24"/>
        </w:rPr>
        <w:t xml:space="preserve"> se abordan en la Recomendación </w:t>
      </w:r>
      <w:proofErr w:type="spellStart"/>
      <w:r w:rsidRPr="008C5DA5">
        <w:rPr>
          <w:sz w:val="24"/>
          <w:szCs w:val="24"/>
        </w:rPr>
        <w:t>UIT</w:t>
      </w:r>
      <w:proofErr w:type="spellEnd"/>
      <w:r w:rsidRPr="008C5DA5">
        <w:rPr>
          <w:sz w:val="24"/>
          <w:szCs w:val="24"/>
        </w:rPr>
        <w:t xml:space="preserve">-R </w:t>
      </w:r>
      <w:proofErr w:type="spellStart"/>
      <w:r w:rsidRPr="008C5DA5">
        <w:rPr>
          <w:sz w:val="24"/>
          <w:szCs w:val="24"/>
        </w:rPr>
        <w:t>SA.2044</w:t>
      </w:r>
      <w:proofErr w:type="spellEnd"/>
      <w:r w:rsidRPr="008C5DA5">
        <w:rPr>
          <w:sz w:val="24"/>
          <w:szCs w:val="24"/>
        </w:rPr>
        <w:t>.</w:t>
      </w:r>
    </w:p>
    <w:p w:rsidR="00507B79" w:rsidRPr="00AB3505" w:rsidRDefault="00507B79" w:rsidP="00507B79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AB3505">
        <w:rPr>
          <w:sz w:val="24"/>
          <w:szCs w:val="24"/>
          <w:u w:val="single"/>
        </w:rPr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SA.1164</w:t>
      </w:r>
      <w:proofErr w:type="spellEnd"/>
      <w:r w:rsidRPr="00AB3505">
        <w:rPr>
          <w:sz w:val="24"/>
          <w:szCs w:val="24"/>
          <w:u w:val="single"/>
        </w:rPr>
        <w:t>-2</w:t>
      </w:r>
      <w:r w:rsidRPr="00AB3505">
        <w:rPr>
          <w:sz w:val="24"/>
          <w:szCs w:val="24"/>
        </w:rPr>
        <w:tab/>
        <w:t xml:space="preserve">Doc. </w:t>
      </w:r>
      <w:hyperlink r:id="rId17" w:history="1">
        <w:r w:rsidRPr="00AB3505">
          <w:rPr>
            <w:sz w:val="24"/>
            <w:szCs w:val="24"/>
          </w:rPr>
          <w:t>7/78(</w:t>
        </w:r>
        <w:proofErr w:type="spellStart"/>
        <w:r w:rsidRPr="00AB3505">
          <w:rPr>
            <w:sz w:val="24"/>
            <w:szCs w:val="24"/>
          </w:rPr>
          <w:t>Rev.1</w:t>
        </w:r>
        <w:proofErr w:type="spellEnd"/>
        <w:r w:rsidRPr="00AB3505">
          <w:rPr>
            <w:sz w:val="24"/>
            <w:szCs w:val="24"/>
          </w:rPr>
          <w:t>)</w:t>
        </w:r>
      </w:hyperlink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Criterios de compartición y coordinación para los enlaces de servicio </w:t>
      </w:r>
      <w:r w:rsidRPr="00875A03">
        <w:br/>
        <w:t xml:space="preserve">de los sistemas de recogida de datos en los servicios de exploración </w:t>
      </w:r>
      <w:r w:rsidRPr="00875A03">
        <w:br/>
        <w:t>de la Tierra por satélite y de meteorología por satélite</w:t>
      </w:r>
    </w:p>
    <w:p w:rsidR="00507B79" w:rsidRPr="00AB3505" w:rsidRDefault="00507B79" w:rsidP="00E01489">
      <w:pPr>
        <w:pStyle w:val="Normalaftertitle"/>
        <w:spacing w:before="240"/>
        <w:rPr>
          <w:sz w:val="24"/>
          <w:szCs w:val="24"/>
        </w:rPr>
      </w:pPr>
      <w:r w:rsidRPr="00AB3505">
        <w:rPr>
          <w:sz w:val="24"/>
          <w:szCs w:val="24"/>
        </w:rPr>
        <w:t xml:space="preserve">Esta revisión es consecuencia de la revisión de la Recomendación </w:t>
      </w:r>
      <w:proofErr w:type="spellStart"/>
      <w:r w:rsidRPr="00AB3505">
        <w:rPr>
          <w:sz w:val="24"/>
          <w:szCs w:val="24"/>
        </w:rPr>
        <w:t>UIT</w:t>
      </w:r>
      <w:proofErr w:type="spellEnd"/>
      <w:r w:rsidRPr="00AB3505">
        <w:rPr>
          <w:sz w:val="24"/>
          <w:szCs w:val="24"/>
        </w:rPr>
        <w:t xml:space="preserve">-R </w:t>
      </w:r>
      <w:proofErr w:type="spellStart"/>
      <w:r w:rsidRPr="00AB3505">
        <w:rPr>
          <w:sz w:val="24"/>
          <w:szCs w:val="24"/>
        </w:rPr>
        <w:t>SA.1163</w:t>
      </w:r>
      <w:proofErr w:type="spellEnd"/>
      <w:r w:rsidRPr="00AB3505">
        <w:rPr>
          <w:sz w:val="24"/>
          <w:szCs w:val="24"/>
        </w:rPr>
        <w:t>.</w:t>
      </w:r>
    </w:p>
    <w:p w:rsidR="00507B79" w:rsidRPr="00AB3505" w:rsidRDefault="00507B79" w:rsidP="00507B79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AB3505">
        <w:rPr>
          <w:sz w:val="24"/>
          <w:szCs w:val="24"/>
          <w:u w:val="single"/>
        </w:rPr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RS.1165</w:t>
      </w:r>
      <w:proofErr w:type="spellEnd"/>
      <w:r w:rsidRPr="00AB3505">
        <w:rPr>
          <w:sz w:val="24"/>
          <w:szCs w:val="24"/>
          <w:u w:val="single"/>
        </w:rPr>
        <w:t>-2</w:t>
      </w:r>
      <w:r w:rsidRPr="00AB3505">
        <w:rPr>
          <w:sz w:val="24"/>
          <w:szCs w:val="24"/>
        </w:rPr>
        <w:tab/>
        <w:t xml:space="preserve">Doc. </w:t>
      </w:r>
      <w:hyperlink r:id="rId18" w:history="1">
        <w:r w:rsidRPr="00AB3505">
          <w:rPr>
            <w:sz w:val="24"/>
            <w:szCs w:val="24"/>
          </w:rPr>
          <w:t>7/79(</w:t>
        </w:r>
        <w:proofErr w:type="spellStart"/>
        <w:r w:rsidRPr="00AB3505">
          <w:rPr>
            <w:sz w:val="24"/>
            <w:szCs w:val="24"/>
          </w:rPr>
          <w:t>Rev.1</w:t>
        </w:r>
        <w:proofErr w:type="spellEnd"/>
        <w:r w:rsidRPr="00AB3505">
          <w:rPr>
            <w:sz w:val="24"/>
            <w:szCs w:val="24"/>
          </w:rPr>
          <w:t>)</w:t>
        </w:r>
      </w:hyperlink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Características técnicas y criterios de calidad de los sistemas del servicio </w:t>
      </w:r>
      <w:r w:rsidRPr="00875A03">
        <w:br/>
        <w:t xml:space="preserve">de ayudas a la meteorología en las bandas de frecuencias </w:t>
      </w:r>
      <w:r w:rsidRPr="00875A03">
        <w:br/>
        <w:t>de 403 MHz y 1 680 MHz</w:t>
      </w:r>
    </w:p>
    <w:p w:rsidR="00507B79" w:rsidRPr="00AB3505" w:rsidRDefault="00507B79" w:rsidP="00E01489">
      <w:pPr>
        <w:pStyle w:val="Normalaftertitle"/>
        <w:spacing w:before="240"/>
        <w:rPr>
          <w:sz w:val="24"/>
          <w:szCs w:val="24"/>
        </w:rPr>
      </w:pPr>
      <w:r w:rsidRPr="00AB3505">
        <w:rPr>
          <w:sz w:val="24"/>
          <w:szCs w:val="24"/>
        </w:rPr>
        <w:t>El objetivo de esta revisión es proporcionar información actualizada adicional sobre los sistemas de radiosondas que funcionan en la banda de frecuencias de 400,15 a 406 MHz.</w:t>
      </w:r>
    </w:p>
    <w:p w:rsidR="00507B79" w:rsidRPr="00875A03" w:rsidRDefault="00507B79" w:rsidP="00507B79">
      <w:pPr>
        <w:keepNext/>
        <w:keepLines/>
        <w:tabs>
          <w:tab w:val="right" w:pos="9639"/>
        </w:tabs>
        <w:spacing w:before="480"/>
      </w:pPr>
      <w:r w:rsidRPr="00AB3505">
        <w:rPr>
          <w:sz w:val="24"/>
          <w:szCs w:val="24"/>
          <w:u w:val="single"/>
        </w:rPr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RS.1263</w:t>
      </w:r>
      <w:proofErr w:type="spellEnd"/>
      <w:r w:rsidRPr="00AB3505">
        <w:rPr>
          <w:sz w:val="24"/>
          <w:szCs w:val="24"/>
          <w:u w:val="single"/>
        </w:rPr>
        <w:t>-1</w:t>
      </w:r>
      <w:r w:rsidRPr="00AB3505">
        <w:rPr>
          <w:sz w:val="24"/>
          <w:szCs w:val="24"/>
        </w:rPr>
        <w:tab/>
        <w:t xml:space="preserve">Doc. </w:t>
      </w:r>
      <w:hyperlink r:id="rId19" w:history="1">
        <w:r w:rsidRPr="00AB3505">
          <w:rPr>
            <w:sz w:val="24"/>
            <w:szCs w:val="24"/>
          </w:rPr>
          <w:t>7/80(</w:t>
        </w:r>
        <w:proofErr w:type="spellStart"/>
        <w:r w:rsidRPr="00AB3505">
          <w:rPr>
            <w:sz w:val="24"/>
            <w:szCs w:val="24"/>
          </w:rPr>
          <w:t>Rev.1</w:t>
        </w:r>
        <w:proofErr w:type="spellEnd"/>
        <w:r w:rsidRPr="00AB3505">
          <w:rPr>
            <w:sz w:val="24"/>
            <w:szCs w:val="24"/>
          </w:rPr>
          <w:t>)</w:t>
        </w:r>
      </w:hyperlink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Criterios de interferencia para las ayudas a la meteorología </w:t>
      </w:r>
      <w:r w:rsidRPr="00875A03">
        <w:br/>
        <w:t>en las bandas 400,15-406 MHz y 1 668,4-1 700 MHz</w:t>
      </w:r>
    </w:p>
    <w:p w:rsidR="00507B79" w:rsidRPr="00AB3505" w:rsidRDefault="00507B79" w:rsidP="00E01489">
      <w:pPr>
        <w:pStyle w:val="Normalaftertitle"/>
        <w:spacing w:before="240"/>
        <w:rPr>
          <w:sz w:val="24"/>
          <w:szCs w:val="24"/>
        </w:rPr>
      </w:pPr>
      <w:r w:rsidRPr="00AB3505">
        <w:rPr>
          <w:sz w:val="24"/>
          <w:szCs w:val="24"/>
        </w:rPr>
        <w:t>El objeto de esta revisión es actualizar las características técnicas y operacionales para nuevos tipos de radiosondas que funcionan en la banda de frecuencias 400,15-406 MHz.</w:t>
      </w:r>
    </w:p>
    <w:p w:rsidR="00617C37" w:rsidRDefault="00617C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</w:rPr>
      </w:pPr>
      <w:r>
        <w:rPr>
          <w:u w:val="single"/>
        </w:rPr>
        <w:br w:type="page"/>
      </w:r>
    </w:p>
    <w:p w:rsidR="00507B79" w:rsidRPr="00AB3505" w:rsidRDefault="00507B79" w:rsidP="00507B79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AB3505">
        <w:rPr>
          <w:sz w:val="24"/>
          <w:szCs w:val="24"/>
          <w:u w:val="single"/>
        </w:rPr>
        <w:lastRenderedPageBreak/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RS.2042</w:t>
      </w:r>
      <w:proofErr w:type="spellEnd"/>
      <w:r w:rsidRPr="00AB3505">
        <w:rPr>
          <w:sz w:val="24"/>
          <w:szCs w:val="24"/>
          <w:u w:val="single"/>
        </w:rPr>
        <w:t>-0</w:t>
      </w:r>
      <w:r w:rsidRPr="00AB3505">
        <w:rPr>
          <w:sz w:val="24"/>
          <w:szCs w:val="24"/>
        </w:rPr>
        <w:tab/>
        <w:t xml:space="preserve">Doc. </w:t>
      </w:r>
      <w:hyperlink r:id="rId20" w:history="1">
        <w:r w:rsidRPr="00AB3505">
          <w:rPr>
            <w:sz w:val="24"/>
            <w:szCs w:val="24"/>
          </w:rPr>
          <w:t>7/81(</w:t>
        </w:r>
        <w:proofErr w:type="spellStart"/>
        <w:r w:rsidRPr="00AB3505">
          <w:rPr>
            <w:sz w:val="24"/>
            <w:szCs w:val="24"/>
          </w:rPr>
          <w:t>Rev.1</w:t>
        </w:r>
        <w:proofErr w:type="spellEnd"/>
        <w:r w:rsidRPr="00AB3505">
          <w:rPr>
            <w:sz w:val="24"/>
            <w:szCs w:val="24"/>
          </w:rPr>
          <w:t>)</w:t>
        </w:r>
      </w:hyperlink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Características técnicas y operativas típicas de los sistemas de sonda de radar </w:t>
      </w:r>
      <w:r w:rsidRPr="00875A03">
        <w:br/>
        <w:t>en vehículos espaciales que utilizan la banda 40-50 MHz</w:t>
      </w:r>
    </w:p>
    <w:p w:rsidR="00507B79" w:rsidRPr="00AB3505" w:rsidRDefault="00507B79" w:rsidP="00E01489">
      <w:pPr>
        <w:pStyle w:val="Normalaftertitle"/>
        <w:spacing w:before="240"/>
        <w:rPr>
          <w:sz w:val="24"/>
          <w:szCs w:val="24"/>
        </w:rPr>
      </w:pPr>
      <w:r w:rsidRPr="00AB3505">
        <w:rPr>
          <w:sz w:val="24"/>
          <w:szCs w:val="24"/>
        </w:rPr>
        <w:t>Se han introducido cambios significativos en las siguientes secciones de esta Recomendación: objetivos de la misión, Parámetros de diseño, Diagrama de ganancia de la antena y Limitaciones operativas. Dichos cambios reflejan la evolución que ha experimentado la concepción de estos ámbitos desde que se adoptó la primera versión de la Recomendación.</w:t>
      </w:r>
    </w:p>
    <w:p w:rsidR="00507B79" w:rsidRPr="00AB3505" w:rsidRDefault="00507B79" w:rsidP="00507B79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AB3505">
        <w:rPr>
          <w:sz w:val="24"/>
          <w:szCs w:val="24"/>
          <w:u w:val="single"/>
        </w:rPr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RS.1883</w:t>
      </w:r>
      <w:proofErr w:type="spellEnd"/>
      <w:r w:rsidRPr="00AB3505">
        <w:rPr>
          <w:sz w:val="24"/>
          <w:szCs w:val="24"/>
          <w:u w:val="single"/>
        </w:rPr>
        <w:t>-0</w:t>
      </w:r>
      <w:r w:rsidRPr="00AB3505">
        <w:rPr>
          <w:sz w:val="24"/>
          <w:szCs w:val="24"/>
        </w:rPr>
        <w:tab/>
        <w:t xml:space="preserve">Doc. </w:t>
      </w:r>
      <w:hyperlink r:id="rId21" w:history="1">
        <w:r w:rsidRPr="00AB3505">
          <w:rPr>
            <w:sz w:val="24"/>
            <w:szCs w:val="24"/>
          </w:rPr>
          <w:t>7/82(</w:t>
        </w:r>
        <w:proofErr w:type="spellStart"/>
        <w:r w:rsidRPr="00AB3505">
          <w:rPr>
            <w:sz w:val="24"/>
            <w:szCs w:val="24"/>
          </w:rPr>
          <w:t>Rev.1</w:t>
        </w:r>
        <w:proofErr w:type="spellEnd"/>
        <w:r w:rsidRPr="00AB3505">
          <w:rPr>
            <w:sz w:val="24"/>
            <w:szCs w:val="24"/>
          </w:rPr>
          <w:t>)</w:t>
        </w:r>
      </w:hyperlink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Utilización de sistemas de detección a distancia para </w:t>
      </w:r>
      <w:r w:rsidRPr="00875A03">
        <w:br/>
        <w:t>el estudio del cambio climático y de sus efectos</w:t>
      </w:r>
    </w:p>
    <w:p w:rsidR="00507B79" w:rsidRPr="00AB3505" w:rsidRDefault="00507B79" w:rsidP="00E01489">
      <w:pPr>
        <w:pStyle w:val="Normalaftertitle"/>
        <w:spacing w:before="240"/>
        <w:rPr>
          <w:sz w:val="24"/>
          <w:szCs w:val="24"/>
        </w:rPr>
      </w:pPr>
      <w:r w:rsidRPr="00AB3505">
        <w:rPr>
          <w:sz w:val="24"/>
          <w:szCs w:val="24"/>
        </w:rPr>
        <w:t xml:space="preserve">Esta revisión de la Recomendación </w:t>
      </w:r>
      <w:proofErr w:type="spellStart"/>
      <w:r w:rsidRPr="00AB3505">
        <w:rPr>
          <w:sz w:val="24"/>
          <w:szCs w:val="24"/>
        </w:rPr>
        <w:t>UIT</w:t>
      </w:r>
      <w:proofErr w:type="spellEnd"/>
      <w:r w:rsidRPr="00AB3505">
        <w:rPr>
          <w:sz w:val="24"/>
          <w:szCs w:val="24"/>
        </w:rPr>
        <w:t xml:space="preserve">-R </w:t>
      </w:r>
      <w:proofErr w:type="spellStart"/>
      <w:r w:rsidRPr="00AB3505">
        <w:rPr>
          <w:sz w:val="24"/>
          <w:szCs w:val="24"/>
        </w:rPr>
        <w:t>RS.1883</w:t>
      </w:r>
      <w:proofErr w:type="spellEnd"/>
      <w:r w:rsidRPr="00AB3505">
        <w:rPr>
          <w:sz w:val="24"/>
          <w:szCs w:val="24"/>
        </w:rPr>
        <w:t>-0 (02/2011) contiene los siguientes cambios:</w:t>
      </w:r>
    </w:p>
    <w:p w:rsidR="00507B79" w:rsidRPr="00AB3505" w:rsidRDefault="00507B79" w:rsidP="00507B79">
      <w:pPr>
        <w:pStyle w:val="enumlev1"/>
        <w:rPr>
          <w:sz w:val="24"/>
          <w:szCs w:val="24"/>
        </w:rPr>
      </w:pPr>
      <w:r w:rsidRPr="00AB3505">
        <w:rPr>
          <w:sz w:val="24"/>
          <w:szCs w:val="24"/>
        </w:rPr>
        <w:t>–</w:t>
      </w:r>
      <w:r w:rsidRPr="00AB3505">
        <w:rPr>
          <w:sz w:val="24"/>
          <w:szCs w:val="24"/>
        </w:rPr>
        <w:tab/>
        <w:t>se aclara la Recomendación en general y ciertas partes del texto en particular;</w:t>
      </w:r>
    </w:p>
    <w:p w:rsidR="00507B79" w:rsidRPr="00AB3505" w:rsidRDefault="00507B79" w:rsidP="00507B79">
      <w:pPr>
        <w:pStyle w:val="enumlev1"/>
        <w:rPr>
          <w:sz w:val="24"/>
          <w:szCs w:val="24"/>
        </w:rPr>
      </w:pPr>
      <w:r w:rsidRPr="00AB3505">
        <w:rPr>
          <w:sz w:val="24"/>
          <w:szCs w:val="24"/>
        </w:rPr>
        <w:t>–</w:t>
      </w:r>
      <w:r w:rsidRPr="00AB3505">
        <w:rPr>
          <w:sz w:val="24"/>
          <w:szCs w:val="24"/>
        </w:rPr>
        <w:tab/>
        <w:t>se añade una sección sobre el cambio climático y la intervención de las personas a escala regional;</w:t>
      </w:r>
    </w:p>
    <w:p w:rsidR="00507B79" w:rsidRPr="00AB3505" w:rsidRDefault="00507B79" w:rsidP="00507B79">
      <w:pPr>
        <w:pStyle w:val="enumlev1"/>
        <w:rPr>
          <w:sz w:val="24"/>
          <w:szCs w:val="24"/>
        </w:rPr>
      </w:pPr>
      <w:r w:rsidRPr="00AB3505">
        <w:rPr>
          <w:sz w:val="24"/>
          <w:szCs w:val="24"/>
        </w:rPr>
        <w:t>–</w:t>
      </w:r>
      <w:r w:rsidRPr="00AB3505">
        <w:rPr>
          <w:sz w:val="24"/>
          <w:szCs w:val="24"/>
        </w:rPr>
        <w:tab/>
        <w:t>se incluye información nueva sobre los sistemas de detección a distancia en varias partes del texto;</w:t>
      </w:r>
    </w:p>
    <w:p w:rsidR="00507B79" w:rsidRPr="00AB3505" w:rsidRDefault="00507B79" w:rsidP="00507B79">
      <w:pPr>
        <w:pStyle w:val="enumlev1"/>
        <w:rPr>
          <w:sz w:val="24"/>
          <w:szCs w:val="24"/>
        </w:rPr>
      </w:pPr>
      <w:r w:rsidRPr="00AB3505">
        <w:rPr>
          <w:sz w:val="24"/>
          <w:szCs w:val="24"/>
        </w:rPr>
        <w:t>–</w:t>
      </w:r>
      <w:r w:rsidRPr="00AB3505">
        <w:rPr>
          <w:sz w:val="24"/>
          <w:szCs w:val="24"/>
        </w:rPr>
        <w:tab/>
        <w:t>en su caso, las figuras que contenían datos históricos han sido reemplazadas por otras figuras con información más actualizada; y</w:t>
      </w:r>
    </w:p>
    <w:p w:rsidR="00507B79" w:rsidRPr="00AB3505" w:rsidRDefault="00507B79" w:rsidP="00507B79">
      <w:pPr>
        <w:pStyle w:val="enumlev1"/>
        <w:rPr>
          <w:sz w:val="24"/>
          <w:szCs w:val="24"/>
        </w:rPr>
      </w:pPr>
      <w:r w:rsidRPr="00AB3505">
        <w:rPr>
          <w:sz w:val="24"/>
          <w:szCs w:val="24"/>
        </w:rPr>
        <w:t>–</w:t>
      </w:r>
      <w:r w:rsidRPr="00AB3505">
        <w:rPr>
          <w:sz w:val="24"/>
          <w:szCs w:val="24"/>
        </w:rPr>
        <w:tab/>
        <w:t xml:space="preserve">el Cuadro </w:t>
      </w:r>
      <w:proofErr w:type="spellStart"/>
      <w:r w:rsidRPr="00AB3505">
        <w:rPr>
          <w:sz w:val="24"/>
          <w:szCs w:val="24"/>
        </w:rPr>
        <w:t>A2</w:t>
      </w:r>
      <w:proofErr w:type="spellEnd"/>
      <w:r w:rsidRPr="00AB3505">
        <w:rPr>
          <w:sz w:val="24"/>
          <w:szCs w:val="24"/>
        </w:rPr>
        <w:t>-2 ha sido actualizado con objeto de reflejar el estado actual de la misión.</w:t>
      </w:r>
    </w:p>
    <w:p w:rsidR="00507B79" w:rsidRPr="00AB3505" w:rsidRDefault="00507B79" w:rsidP="00661C2D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AB3505">
        <w:rPr>
          <w:sz w:val="24"/>
          <w:szCs w:val="24"/>
          <w:u w:val="single"/>
        </w:rPr>
        <w:t xml:space="preserve">Proyecto de revisión de la Recomendación </w:t>
      </w:r>
      <w:proofErr w:type="spellStart"/>
      <w:r w:rsidRPr="00AB3505">
        <w:rPr>
          <w:sz w:val="24"/>
          <w:szCs w:val="24"/>
          <w:u w:val="single"/>
        </w:rPr>
        <w:t>UIT</w:t>
      </w:r>
      <w:proofErr w:type="spellEnd"/>
      <w:r w:rsidRPr="00AB3505">
        <w:rPr>
          <w:sz w:val="24"/>
          <w:szCs w:val="24"/>
          <w:u w:val="single"/>
        </w:rPr>
        <w:t xml:space="preserve">-R </w:t>
      </w:r>
      <w:proofErr w:type="spellStart"/>
      <w:r w:rsidRPr="00AB3505">
        <w:rPr>
          <w:sz w:val="24"/>
          <w:szCs w:val="24"/>
          <w:u w:val="single"/>
        </w:rPr>
        <w:t>RS.1859</w:t>
      </w:r>
      <w:proofErr w:type="spellEnd"/>
      <w:r w:rsidRPr="00AB3505">
        <w:rPr>
          <w:sz w:val="24"/>
          <w:szCs w:val="24"/>
          <w:u w:val="single"/>
        </w:rPr>
        <w:t>-0</w:t>
      </w:r>
      <w:r w:rsidRPr="00AB3505">
        <w:rPr>
          <w:sz w:val="24"/>
          <w:szCs w:val="24"/>
        </w:rPr>
        <w:tab/>
        <w:t xml:space="preserve">Doc. </w:t>
      </w:r>
      <w:hyperlink r:id="rId22" w:history="1">
        <w:r w:rsidRPr="00AB3505">
          <w:rPr>
            <w:sz w:val="24"/>
            <w:szCs w:val="24"/>
          </w:rPr>
          <w:t>7/83(</w:t>
        </w:r>
        <w:proofErr w:type="spellStart"/>
        <w:r w:rsidRPr="00AB3505">
          <w:rPr>
            <w:sz w:val="24"/>
            <w:szCs w:val="24"/>
          </w:rPr>
          <w:t>Rev.</w:t>
        </w:r>
        <w:r w:rsidR="00661C2D" w:rsidRPr="00AB3505">
          <w:rPr>
            <w:sz w:val="24"/>
            <w:szCs w:val="24"/>
          </w:rPr>
          <w:t>2</w:t>
        </w:r>
        <w:proofErr w:type="spellEnd"/>
        <w:r w:rsidRPr="00AB3505">
          <w:rPr>
            <w:sz w:val="24"/>
            <w:szCs w:val="24"/>
          </w:rPr>
          <w:t>)</w:t>
        </w:r>
      </w:hyperlink>
    </w:p>
    <w:p w:rsidR="00507B79" w:rsidRPr="00875A03" w:rsidRDefault="00507B79" w:rsidP="00E01489">
      <w:pPr>
        <w:pStyle w:val="Rectitle"/>
        <w:spacing w:before="240" w:line="280" w:lineRule="exact"/>
      </w:pPr>
      <w:r w:rsidRPr="00875A03">
        <w:t xml:space="preserve">Utilización de sistemas de teledetección para la recopilación de datos </w:t>
      </w:r>
      <w:r w:rsidRPr="00875A03">
        <w:br/>
        <w:t>en caso de catástrofe natural y emergencias similares</w:t>
      </w:r>
    </w:p>
    <w:p w:rsidR="00507B79" w:rsidRPr="00AB3505" w:rsidRDefault="00507B79" w:rsidP="00E01489">
      <w:pPr>
        <w:pStyle w:val="Normalaftertitle"/>
        <w:spacing w:before="240"/>
        <w:rPr>
          <w:sz w:val="24"/>
          <w:szCs w:val="24"/>
        </w:rPr>
      </w:pPr>
      <w:r w:rsidRPr="00AB3505">
        <w:rPr>
          <w:sz w:val="24"/>
          <w:szCs w:val="24"/>
        </w:rPr>
        <w:t xml:space="preserve">Se han aclarado los </w:t>
      </w:r>
      <w:r w:rsidRPr="00AB3505">
        <w:rPr>
          <w:i/>
          <w:iCs/>
          <w:sz w:val="24"/>
          <w:szCs w:val="24"/>
        </w:rPr>
        <w:t>reconociendo</w:t>
      </w:r>
      <w:r w:rsidRPr="00AB3505">
        <w:rPr>
          <w:sz w:val="24"/>
          <w:szCs w:val="24"/>
        </w:rPr>
        <w:t xml:space="preserve"> y los </w:t>
      </w:r>
      <w:r w:rsidRPr="00AB3505">
        <w:rPr>
          <w:i/>
          <w:iCs/>
          <w:sz w:val="24"/>
          <w:szCs w:val="24"/>
        </w:rPr>
        <w:t>recomienda</w:t>
      </w:r>
      <w:r w:rsidRPr="00AB3505">
        <w:rPr>
          <w:sz w:val="24"/>
          <w:szCs w:val="24"/>
        </w:rPr>
        <w:t>, junto con otras secciones del texto. En su caso, las figuras que contenían datos históricos han sido reemplazadas por otras figuras con información más actualizada. Se han añadido palabras clave y se ha revisado el Alcance de la Recomendación. Se han reemplazado diversos ejemplos de satélites que han alcanzado el final de su vida útil con ejemplos de satélites más recientes.</w:t>
      </w:r>
    </w:p>
    <w:p w:rsidR="00507B79" w:rsidRPr="00AB3505" w:rsidRDefault="00507B79" w:rsidP="00507B79">
      <w:pPr>
        <w:pStyle w:val="Reasons"/>
        <w:rPr>
          <w:szCs w:val="24"/>
          <w:lang w:val="es-ES"/>
        </w:rPr>
      </w:pPr>
    </w:p>
    <w:p w:rsidR="00ED4E44" w:rsidRPr="00AB3505" w:rsidRDefault="00ED4E44" w:rsidP="0032202E">
      <w:pPr>
        <w:pStyle w:val="Reasons"/>
        <w:rPr>
          <w:szCs w:val="24"/>
          <w:lang w:val="es-ES"/>
        </w:rPr>
      </w:pPr>
    </w:p>
    <w:p w:rsidR="00F31C52" w:rsidRPr="00F42C8C" w:rsidRDefault="00ED4E44" w:rsidP="00ED4E44">
      <w:pPr>
        <w:jc w:val="center"/>
      </w:pPr>
      <w:r>
        <w:t>______________</w:t>
      </w:r>
    </w:p>
    <w:sectPr w:rsidR="00F31C52" w:rsidRPr="00F42C8C" w:rsidSect="00235A29">
      <w:headerReference w:type="even" r:id="rId23"/>
      <w:headerReference w:type="default" r:id="rId24"/>
      <w:headerReference w:type="first" r:id="rId25"/>
      <w:footerReference w:type="first" r:id="rId2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05" w:rsidRDefault="007E0705">
      <w:r>
        <w:separator/>
      </w:r>
    </w:p>
  </w:endnote>
  <w:endnote w:type="continuationSeparator" w:id="0">
    <w:p w:rsidR="007E0705" w:rsidRDefault="007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A05567" w:rsidRDefault="001062EB" w:rsidP="000E5E1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AC209A">
      <w:rPr>
        <w:sz w:val="18"/>
        <w:szCs w:val="18"/>
      </w:rPr>
      <w:t xml:space="preserve">Unión Internacional de Telecomunicaciones • Place des </w:t>
    </w:r>
    <w:proofErr w:type="spellStart"/>
    <w:r w:rsidRPr="00AC209A">
      <w:rPr>
        <w:sz w:val="18"/>
        <w:szCs w:val="18"/>
      </w:rPr>
      <w:t>Nations</w:t>
    </w:r>
    <w:proofErr w:type="spellEnd"/>
    <w:r w:rsidRPr="00AC209A">
      <w:rPr>
        <w:sz w:val="18"/>
        <w:szCs w:val="18"/>
      </w:rPr>
      <w:t xml:space="preserve"> • CH</w:t>
    </w:r>
    <w:r w:rsidRPr="00AC209A">
      <w:rPr>
        <w:sz w:val="18"/>
        <w:szCs w:val="18"/>
      </w:rPr>
      <w:noBreakHyphen/>
      <w:t>1211 Ginebra 20 • Suiza</w:t>
    </w:r>
    <w:r w:rsidRPr="00AC209A">
      <w:rPr>
        <w:sz w:val="18"/>
        <w:szCs w:val="18"/>
      </w:rPr>
      <w:br/>
      <w:t>Tel</w:t>
    </w:r>
    <w:r>
      <w:rPr>
        <w:sz w:val="18"/>
        <w:szCs w:val="18"/>
      </w:rPr>
      <w:t>.</w:t>
    </w:r>
    <w:r w:rsidRPr="00AC209A">
      <w:rPr>
        <w:sz w:val="18"/>
        <w:szCs w:val="18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</w:rPr>
        <w:t>itumail@itu.int</w:t>
      </w:r>
      <w:proofErr w:type="spellEnd"/>
    </w:hyperlink>
    <w:r w:rsidRPr="00AC209A">
      <w:rPr>
        <w:sz w:val="18"/>
        <w:szCs w:val="18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</w:rPr>
        <w:t>www.itu.int</w:t>
      </w:r>
      <w:proofErr w:type="spellEnd"/>
    </w:hyperlink>
    <w:r w:rsidRPr="00AC209A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05" w:rsidRDefault="007E0705">
      <w:r>
        <w:t>____________________</w:t>
      </w:r>
    </w:p>
  </w:footnote>
  <w:footnote w:type="continuationSeparator" w:id="0">
    <w:p w:rsidR="007E0705" w:rsidRDefault="007E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1062EB" w:rsidRDefault="00026CF8" w:rsidP="00337394">
    <w:pPr>
      <w:pStyle w:val="Header"/>
      <w:rPr>
        <w:sz w:val="18"/>
        <w:szCs w:val="18"/>
      </w:rPr>
    </w:pPr>
    <w:r>
      <w:tab/>
    </w:r>
    <w:r>
      <w:tab/>
    </w:r>
    <w:r w:rsidR="00D15CFA" w:rsidRPr="001062EB">
      <w:rPr>
        <w:sz w:val="18"/>
        <w:szCs w:val="18"/>
      </w:rPr>
      <w:t xml:space="preserve">- </w:t>
    </w:r>
    <w:r w:rsidRPr="001062EB">
      <w:rPr>
        <w:rStyle w:val="PageNumber"/>
        <w:rFonts w:cs="Calibri"/>
        <w:sz w:val="18"/>
        <w:szCs w:val="18"/>
      </w:rPr>
      <w:fldChar w:fldCharType="begin"/>
    </w:r>
    <w:r w:rsidRPr="001062EB">
      <w:rPr>
        <w:rStyle w:val="PageNumber"/>
        <w:rFonts w:cs="Calibri"/>
        <w:sz w:val="18"/>
        <w:szCs w:val="18"/>
      </w:rPr>
      <w:instrText xml:space="preserve"> PAGE </w:instrText>
    </w:r>
    <w:r w:rsidRPr="001062EB">
      <w:rPr>
        <w:rStyle w:val="PageNumber"/>
        <w:rFonts w:cs="Calibri"/>
        <w:sz w:val="18"/>
        <w:szCs w:val="18"/>
      </w:rPr>
      <w:fldChar w:fldCharType="separate"/>
    </w:r>
    <w:r w:rsidR="008C5DA5">
      <w:rPr>
        <w:rStyle w:val="PageNumber"/>
        <w:rFonts w:cs="Calibri"/>
        <w:noProof/>
        <w:sz w:val="18"/>
        <w:szCs w:val="18"/>
      </w:rPr>
      <w:t>2</w:t>
    </w:r>
    <w:r w:rsidRPr="001062EB">
      <w:rPr>
        <w:rStyle w:val="PageNumber"/>
        <w:rFonts w:cs="Calibri"/>
        <w:sz w:val="18"/>
        <w:szCs w:val="18"/>
      </w:rPr>
      <w:fldChar w:fldCharType="end"/>
    </w:r>
    <w:r w:rsidR="00D15CFA" w:rsidRPr="001062EB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52" w:rsidRPr="00F31C52" w:rsidRDefault="00F31C52" w:rsidP="00F31C52">
    <w:pPr>
      <w:pStyle w:val="Header"/>
      <w:rPr>
        <w:sz w:val="20"/>
        <w:szCs w:val="20"/>
      </w:rPr>
    </w:pPr>
    <w:r>
      <w:tab/>
    </w:r>
    <w:r>
      <w:tab/>
    </w:r>
    <w:r w:rsidRPr="00F31C52">
      <w:rPr>
        <w:sz w:val="20"/>
        <w:szCs w:val="20"/>
      </w:rPr>
      <w:t xml:space="preserve">- </w:t>
    </w:r>
    <w:r w:rsidRPr="00F31C52">
      <w:rPr>
        <w:rStyle w:val="PageNumber"/>
        <w:rFonts w:cs="Calibri"/>
        <w:sz w:val="20"/>
        <w:szCs w:val="20"/>
      </w:rPr>
      <w:fldChar w:fldCharType="begin"/>
    </w:r>
    <w:r w:rsidRPr="00F31C52">
      <w:rPr>
        <w:rStyle w:val="PageNumber"/>
        <w:rFonts w:cs="Calibri"/>
        <w:sz w:val="20"/>
        <w:szCs w:val="20"/>
      </w:rPr>
      <w:instrText xml:space="preserve"> PAGE </w:instrText>
    </w:r>
    <w:r w:rsidRPr="00F31C52">
      <w:rPr>
        <w:rStyle w:val="PageNumber"/>
        <w:rFonts w:cs="Calibri"/>
        <w:sz w:val="20"/>
        <w:szCs w:val="20"/>
      </w:rPr>
      <w:fldChar w:fldCharType="separate"/>
    </w:r>
    <w:r w:rsidR="008C5DA5">
      <w:rPr>
        <w:rStyle w:val="PageNumber"/>
        <w:rFonts w:cs="Calibri"/>
        <w:noProof/>
        <w:sz w:val="20"/>
        <w:szCs w:val="20"/>
      </w:rPr>
      <w:t>3</w:t>
    </w:r>
    <w:r w:rsidRPr="00F31C52">
      <w:rPr>
        <w:rStyle w:val="PageNumber"/>
        <w:rFonts w:cs="Calibri"/>
        <w:sz w:val="20"/>
        <w:szCs w:val="20"/>
      </w:rPr>
      <w:fldChar w:fldCharType="end"/>
    </w:r>
    <w:r w:rsidRPr="00F31C52">
      <w:rPr>
        <w:rStyle w:val="PageNumber"/>
        <w:rFonts w:cs="Calibri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A05567" w:rsidRDefault="003F744F" w:rsidP="008056F4">
    <w:pPr>
      <w:pStyle w:val="Header"/>
      <w:spacing w:beforeLines="50" w:before="120" w:afterLines="50" w:after="120"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34F32C21" wp14:editId="6FF0AD9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E0705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C6810"/>
    <w:rsid w:val="000D786F"/>
    <w:rsid w:val="000E3DEE"/>
    <w:rsid w:val="000E5E18"/>
    <w:rsid w:val="00103C76"/>
    <w:rsid w:val="00105660"/>
    <w:rsid w:val="001062EB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45F3"/>
    <w:rsid w:val="00284E8C"/>
    <w:rsid w:val="002861E6"/>
    <w:rsid w:val="002A2700"/>
    <w:rsid w:val="002A5FB1"/>
    <w:rsid w:val="002D3428"/>
    <w:rsid w:val="002D6688"/>
    <w:rsid w:val="002F0890"/>
    <w:rsid w:val="003370B8"/>
    <w:rsid w:val="00337394"/>
    <w:rsid w:val="00350BBA"/>
    <w:rsid w:val="003519FA"/>
    <w:rsid w:val="003666FF"/>
    <w:rsid w:val="003741EE"/>
    <w:rsid w:val="003B2BDA"/>
    <w:rsid w:val="003B55EC"/>
    <w:rsid w:val="003B6A13"/>
    <w:rsid w:val="003C4471"/>
    <w:rsid w:val="003E504F"/>
    <w:rsid w:val="003F744F"/>
    <w:rsid w:val="00400AF2"/>
    <w:rsid w:val="00405EAD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07B79"/>
    <w:rsid w:val="00515771"/>
    <w:rsid w:val="00542A47"/>
    <w:rsid w:val="00543DF8"/>
    <w:rsid w:val="00546101"/>
    <w:rsid w:val="00553DD7"/>
    <w:rsid w:val="0057469A"/>
    <w:rsid w:val="00580814"/>
    <w:rsid w:val="00593A15"/>
    <w:rsid w:val="005A03A3"/>
    <w:rsid w:val="005B214C"/>
    <w:rsid w:val="005D2949"/>
    <w:rsid w:val="00602D53"/>
    <w:rsid w:val="00617C37"/>
    <w:rsid w:val="00621E6C"/>
    <w:rsid w:val="00651777"/>
    <w:rsid w:val="00661C2D"/>
    <w:rsid w:val="006740A2"/>
    <w:rsid w:val="0067458B"/>
    <w:rsid w:val="00674F4F"/>
    <w:rsid w:val="006B0590"/>
    <w:rsid w:val="006B49DA"/>
    <w:rsid w:val="006C18EB"/>
    <w:rsid w:val="006C5D77"/>
    <w:rsid w:val="00700636"/>
    <w:rsid w:val="00707216"/>
    <w:rsid w:val="007234B1"/>
    <w:rsid w:val="00730B9A"/>
    <w:rsid w:val="00783681"/>
    <w:rsid w:val="00786E9F"/>
    <w:rsid w:val="00791274"/>
    <w:rsid w:val="007921A7"/>
    <w:rsid w:val="007A5C27"/>
    <w:rsid w:val="007B3DB1"/>
    <w:rsid w:val="007D183E"/>
    <w:rsid w:val="007E0705"/>
    <w:rsid w:val="007E304D"/>
    <w:rsid w:val="007E3F13"/>
    <w:rsid w:val="007E480E"/>
    <w:rsid w:val="00800012"/>
    <w:rsid w:val="008056F4"/>
    <w:rsid w:val="0081513E"/>
    <w:rsid w:val="00823210"/>
    <w:rsid w:val="00843445"/>
    <w:rsid w:val="00847D46"/>
    <w:rsid w:val="00854131"/>
    <w:rsid w:val="0085652D"/>
    <w:rsid w:val="0087694B"/>
    <w:rsid w:val="008C5DA5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A59"/>
    <w:rsid w:val="009E5BD8"/>
    <w:rsid w:val="009E681E"/>
    <w:rsid w:val="00A34D6F"/>
    <w:rsid w:val="00A417B8"/>
    <w:rsid w:val="00A41F91"/>
    <w:rsid w:val="00A9168B"/>
    <w:rsid w:val="00A963DF"/>
    <w:rsid w:val="00AB3505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4106"/>
    <w:rsid w:val="00BE6574"/>
    <w:rsid w:val="00C14BFD"/>
    <w:rsid w:val="00C57E2C"/>
    <w:rsid w:val="00C608B7"/>
    <w:rsid w:val="00C66F24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D63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C003B"/>
    <w:rsid w:val="00DC7E64"/>
    <w:rsid w:val="00DE66A5"/>
    <w:rsid w:val="00DF2B50"/>
    <w:rsid w:val="00E003F5"/>
    <w:rsid w:val="00E01489"/>
    <w:rsid w:val="00E04C86"/>
    <w:rsid w:val="00E17786"/>
    <w:rsid w:val="00E20959"/>
    <w:rsid w:val="00E20F30"/>
    <w:rsid w:val="00E27BBA"/>
    <w:rsid w:val="00E34CD1"/>
    <w:rsid w:val="00E35E8F"/>
    <w:rsid w:val="00E438E8"/>
    <w:rsid w:val="00E520E2"/>
    <w:rsid w:val="00E64254"/>
    <w:rsid w:val="00E7474D"/>
    <w:rsid w:val="00E81431"/>
    <w:rsid w:val="00EA15B3"/>
    <w:rsid w:val="00EB2358"/>
    <w:rsid w:val="00EB3EB8"/>
    <w:rsid w:val="00ED4E44"/>
    <w:rsid w:val="00EE0D64"/>
    <w:rsid w:val="00F31C52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efaultImageDpi w14:val="96"/>
  <w15:docId w15:val="{0D5415CF-5AC5-47AF-BEE2-86D8092B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7E07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uiPriority w:val="99"/>
    <w:locked/>
    <w:rsid w:val="007E0705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7E0705"/>
    <w:rPr>
      <w:b/>
      <w:szCs w:val="22"/>
      <w:lang w:val="es-ES_tradnl" w:eastAsia="en-US"/>
    </w:rPr>
  </w:style>
  <w:style w:type="paragraph" w:customStyle="1" w:styleId="Reasons">
    <w:name w:val="Reasons"/>
    <w:basedOn w:val="Normal"/>
    <w:qFormat/>
    <w:rsid w:val="007E07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shorttext">
    <w:name w:val="short_text"/>
    <w:basedOn w:val="DefaultParagraphFont"/>
    <w:rsid w:val="0028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yperlink" Target="https://www.itu.int/md/R15-SG07-C-0081/en" TargetMode="External"/><Relationship Id="rId18" Type="http://schemas.openxmlformats.org/officeDocument/2006/relationships/hyperlink" Target="https://www.itu.int/md/R15-SG07-C-0079/e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R15-SG07-C-0082/es" TargetMode="External"/><Relationship Id="rId7" Type="http://schemas.openxmlformats.org/officeDocument/2006/relationships/hyperlink" Target="http://www.itu.int/pub/R-REC" TargetMode="External"/><Relationship Id="rId12" Type="http://schemas.openxmlformats.org/officeDocument/2006/relationships/hyperlink" Target="https://www.itu.int/md/R15-SG07-C-0080/en" TargetMode="External"/><Relationship Id="rId17" Type="http://schemas.openxmlformats.org/officeDocument/2006/relationships/hyperlink" Target="https://www.itu.int/md/R15-SG07-C-0078/es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md/R15-sg07-C/en" TargetMode="External"/><Relationship Id="rId20" Type="http://schemas.openxmlformats.org/officeDocument/2006/relationships/hyperlink" Target="https://www.itu.int/md/R15-SG07-C-0081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SG07-C-0079/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5-SG07-C-0083/e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R15-SG07-C-0078/en" TargetMode="External"/><Relationship Id="rId19" Type="http://schemas.openxmlformats.org/officeDocument/2006/relationships/hyperlink" Target="https://www.itu.int/md/R15-SG07-C-0080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7-C-0077/en" TargetMode="External"/><Relationship Id="rId14" Type="http://schemas.openxmlformats.org/officeDocument/2006/relationships/hyperlink" Target="https://www.itu.int/md/R15-SG07-C-0082/en" TargetMode="External"/><Relationship Id="rId22" Type="http://schemas.openxmlformats.org/officeDocument/2006/relationships/hyperlink" Target="https://www.itu.int/md/R15-SG07-C-0083/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76</TotalTime>
  <Pages>4</Pages>
  <Words>1036</Words>
  <Characters>6949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Song, Xiaojing</cp:lastModifiedBy>
  <cp:revision>29</cp:revision>
  <cp:lastPrinted>2018-10-15T12:06:00Z</cp:lastPrinted>
  <dcterms:created xsi:type="dcterms:W3CDTF">2018-10-10T13:22:00Z</dcterms:created>
  <dcterms:modified xsi:type="dcterms:W3CDTF">2018-10-19T07:12:00Z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