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6160CB">
            <w:pPr>
              <w:spacing w:before="0"/>
              <w:jc w:val="left"/>
              <w:rPr>
                <w:b/>
                <w:bCs/>
                <w:szCs w:val="24"/>
                <w:lang w:val="fr-CH"/>
              </w:rPr>
            </w:pPr>
            <w:r w:rsidRPr="00FE08CC">
              <w:rPr>
                <w:b/>
                <w:bCs/>
                <w:szCs w:val="24"/>
                <w:lang w:val="fr-CH"/>
              </w:rPr>
              <w:t>CACE/</w:t>
            </w:r>
            <w:r w:rsidR="00C73E16">
              <w:rPr>
                <w:rFonts w:hint="eastAsia"/>
                <w:b/>
                <w:bCs/>
                <w:szCs w:val="24"/>
                <w:lang w:val="fr-CH" w:eastAsia="zh-CN"/>
              </w:rPr>
              <w:t>871</w:t>
            </w:r>
          </w:p>
        </w:tc>
        <w:tc>
          <w:tcPr>
            <w:tcW w:w="2835" w:type="dxa"/>
            <w:shd w:val="clear" w:color="auto" w:fill="auto"/>
          </w:tcPr>
          <w:p w:rsidR="00E53DCE" w:rsidRPr="00334544" w:rsidRDefault="00C73E16" w:rsidP="00887C4A">
            <w:pPr>
              <w:spacing w:before="0"/>
              <w:jc w:val="right"/>
              <w:rPr>
                <w:szCs w:val="24"/>
                <w:lang w:val="en-GB"/>
              </w:rPr>
            </w:pPr>
            <w:r>
              <w:rPr>
                <w:rFonts w:hint="eastAsia"/>
                <w:szCs w:val="24"/>
                <w:lang w:val="en-GB" w:eastAsia="zh-CN"/>
              </w:rPr>
              <w:t>2018</w:t>
            </w:r>
            <w:r>
              <w:rPr>
                <w:rFonts w:hint="eastAsia"/>
                <w:szCs w:val="24"/>
                <w:lang w:val="en-GB" w:eastAsia="zh-CN"/>
              </w:rPr>
              <w:t>年</w:t>
            </w:r>
            <w:r>
              <w:rPr>
                <w:rFonts w:hint="eastAsia"/>
                <w:szCs w:val="24"/>
                <w:lang w:val="en-GB" w:eastAsia="zh-CN"/>
              </w:rPr>
              <w:t>10</w:t>
            </w:r>
            <w:r>
              <w:rPr>
                <w:rFonts w:hint="eastAsia"/>
                <w:szCs w:val="24"/>
                <w:lang w:val="en-GB" w:eastAsia="zh-CN"/>
              </w:rPr>
              <w:t>月</w:t>
            </w:r>
            <w:r>
              <w:rPr>
                <w:rFonts w:hint="eastAsia"/>
                <w:szCs w:val="24"/>
                <w:lang w:val="en-GB" w:eastAsia="zh-CN"/>
              </w:rPr>
              <w:t>17</w:t>
            </w:r>
            <w:r>
              <w:rPr>
                <w:rFonts w:hint="eastAsia"/>
                <w:szCs w:val="24"/>
                <w:lang w:val="en-GB"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287810">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w:t>
            </w:r>
            <w:r w:rsidR="006B5F2E">
              <w:rPr>
                <w:rFonts w:eastAsia="SimSun"/>
                <w:b/>
                <w:bCs/>
                <w:szCs w:val="24"/>
                <w:lang w:eastAsia="zh-CN"/>
              </w:rPr>
              <w:br/>
            </w:r>
            <w:r w:rsidRPr="00FE08CC">
              <w:rPr>
                <w:rFonts w:eastAsia="SimSun" w:hint="eastAsia"/>
                <w:b/>
                <w:bCs/>
                <w:szCs w:val="24"/>
                <w:lang w:eastAsia="zh-CN"/>
              </w:rPr>
              <w:t>参加无线电通信第</w:t>
            </w:r>
            <w:r w:rsidR="00C73E16">
              <w:rPr>
                <w:rFonts w:eastAsia="SimSun" w:hint="eastAsia"/>
                <w:b/>
                <w:bCs/>
                <w:szCs w:val="24"/>
                <w:lang w:eastAsia="zh-CN"/>
              </w:rPr>
              <w:t>7</w:t>
            </w:r>
            <w:r w:rsidRPr="00FE08CC">
              <w:rPr>
                <w:rFonts w:eastAsia="SimSun" w:hint="eastAsia"/>
                <w:b/>
                <w:bCs/>
                <w:szCs w:val="24"/>
                <w:lang w:eastAsia="zh-CN"/>
              </w:rPr>
              <w:t>研究组工作的</w:t>
            </w:r>
            <w:bookmarkStart w:id="0" w:name="_GoBack"/>
            <w:bookmarkEnd w:id="0"/>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E53DCE" w:rsidRDefault="00FE08CC" w:rsidP="009A1C39">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C73E16">
              <w:rPr>
                <w:rFonts w:eastAsia="SimSun" w:hint="eastAsia"/>
                <w:b/>
                <w:bCs/>
                <w:szCs w:val="24"/>
                <w:lang w:eastAsia="zh-CN"/>
              </w:rPr>
              <w:t>7</w:t>
            </w:r>
            <w:r w:rsidRPr="00FE08CC">
              <w:rPr>
                <w:rFonts w:eastAsia="SimSun" w:hint="eastAsia"/>
                <w:b/>
                <w:bCs/>
                <w:szCs w:val="24"/>
                <w:lang w:eastAsia="zh-CN"/>
              </w:rPr>
              <w:t>研究组（</w:t>
            </w:r>
            <w:r w:rsidR="009A1C39">
              <w:rPr>
                <w:rFonts w:eastAsia="SimSun" w:hint="eastAsia"/>
                <w:b/>
                <w:bCs/>
                <w:szCs w:val="24"/>
                <w:lang w:eastAsia="zh-CN"/>
              </w:rPr>
              <w:t>科学业务</w:t>
            </w:r>
            <w:r w:rsidRPr="00FE08CC">
              <w:rPr>
                <w:rFonts w:eastAsia="SimSun" w:hint="eastAsia"/>
                <w:b/>
                <w:bCs/>
                <w:szCs w:val="24"/>
                <w:lang w:eastAsia="zh-CN"/>
              </w:rPr>
              <w:t>）</w:t>
            </w:r>
          </w:p>
          <w:p w:rsidR="00FE08CC" w:rsidRPr="00FE08CC" w:rsidRDefault="00FE08CC" w:rsidP="00FE08CC">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proofErr w:type="spellStart"/>
            <w:r w:rsidRPr="00FE08CC">
              <w:rPr>
                <w:rFonts w:eastAsia="SimSun" w:hint="eastAsia"/>
                <w:b/>
                <w:bCs/>
                <w:szCs w:val="24"/>
                <w:lang w:eastAsia="zh-CN"/>
              </w:rPr>
              <w:t>ITU</w:t>
            </w:r>
            <w:proofErr w:type="spellEnd"/>
            <w:r w:rsidRPr="00FE08CC">
              <w:rPr>
                <w:rFonts w:eastAsia="SimSun" w:hint="eastAsia"/>
                <w:b/>
                <w:bCs/>
                <w:szCs w:val="24"/>
                <w:lang w:eastAsia="zh-CN"/>
              </w:rPr>
              <w:t>-R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proofErr w:type="spellStart"/>
            <w:r w:rsidRPr="00FE08CC">
              <w:rPr>
                <w:rFonts w:eastAsia="SimSun" w:hint="eastAsia"/>
                <w:b/>
                <w:bCs/>
                <w:szCs w:val="24"/>
                <w:lang w:eastAsia="zh-CN"/>
              </w:rPr>
              <w:t>A2.6.2.4</w:t>
            </w:r>
            <w:proofErr w:type="spellEnd"/>
            <w:r w:rsidRPr="00FE08CC">
              <w:rPr>
                <w:rFonts w:eastAsia="SimSun" w:hint="eastAsia"/>
                <w:b/>
                <w:bCs/>
                <w:szCs w:val="24"/>
                <w:lang w:eastAsia="zh-CN"/>
              </w:rPr>
              <w:t>段的规定（以信函方式同时通过和批准的程序），以信函方式通过并同时批准</w:t>
            </w:r>
            <w:r w:rsidR="00C73E16">
              <w:rPr>
                <w:rFonts w:eastAsia="SimSun" w:hint="eastAsia"/>
                <w:b/>
                <w:bCs/>
                <w:szCs w:val="24"/>
                <w:lang w:eastAsia="zh-CN"/>
              </w:rPr>
              <w:t>1</w:t>
            </w:r>
            <w:r w:rsidRPr="00FE08CC">
              <w:rPr>
                <w:rFonts w:eastAsia="SimSun" w:hint="eastAsia"/>
                <w:b/>
                <w:bCs/>
                <w:szCs w:val="24"/>
                <w:lang w:eastAsia="zh-CN"/>
              </w:rPr>
              <w:t>份</w:t>
            </w:r>
            <w:proofErr w:type="spellStart"/>
            <w:r w:rsidRPr="00FE08CC">
              <w:rPr>
                <w:rFonts w:eastAsia="SimSun" w:hint="eastAsia"/>
                <w:b/>
                <w:bCs/>
                <w:szCs w:val="24"/>
                <w:lang w:eastAsia="zh-CN"/>
              </w:rPr>
              <w:t>ITU</w:t>
            </w:r>
            <w:proofErr w:type="spellEnd"/>
            <w:r w:rsidRPr="00FE08CC">
              <w:rPr>
                <w:rFonts w:eastAsia="SimSun" w:hint="eastAsia"/>
                <w:b/>
                <w:bCs/>
                <w:szCs w:val="24"/>
                <w:lang w:eastAsia="zh-CN"/>
              </w:rPr>
              <w:t>-R</w:t>
            </w:r>
            <w:r w:rsidRPr="00FE08CC">
              <w:rPr>
                <w:rFonts w:eastAsia="SimSun" w:hint="eastAsia"/>
                <w:b/>
                <w:bCs/>
                <w:szCs w:val="24"/>
                <w:lang w:eastAsia="zh-CN"/>
              </w:rPr>
              <w:t>新建议书草案和</w:t>
            </w:r>
            <w:r w:rsidR="00C73E16">
              <w:rPr>
                <w:rFonts w:eastAsia="SimSun" w:hint="eastAsia"/>
                <w:b/>
                <w:bCs/>
                <w:szCs w:val="24"/>
                <w:lang w:eastAsia="zh-CN"/>
              </w:rPr>
              <w:t>1</w:t>
            </w:r>
            <w:r w:rsidRPr="00FE08CC">
              <w:rPr>
                <w:rFonts w:eastAsia="SimSun" w:hint="eastAsia"/>
                <w:b/>
                <w:bCs/>
                <w:szCs w:val="24"/>
                <w:lang w:eastAsia="zh-CN"/>
              </w:rPr>
              <w:t>份</w:t>
            </w:r>
            <w:r w:rsidR="00BD1A52">
              <w:rPr>
                <w:rFonts w:eastAsia="SimSun"/>
                <w:b/>
                <w:bCs/>
                <w:szCs w:val="24"/>
                <w:lang w:eastAsia="zh-CN"/>
              </w:rPr>
              <w:br/>
            </w:r>
            <w:proofErr w:type="spellStart"/>
            <w:r w:rsidRPr="00FE08CC">
              <w:rPr>
                <w:rFonts w:eastAsia="SimSun" w:hint="eastAsia"/>
                <w:b/>
                <w:bCs/>
                <w:szCs w:val="24"/>
                <w:lang w:eastAsia="zh-CN"/>
              </w:rPr>
              <w:t>ITU</w:t>
            </w:r>
            <w:proofErr w:type="spellEnd"/>
            <w:r w:rsidRPr="00FE08CC">
              <w:rPr>
                <w:rFonts w:eastAsia="SimSun" w:hint="eastAsia"/>
                <w:b/>
                <w:bCs/>
                <w:szCs w:val="24"/>
                <w:lang w:eastAsia="zh-CN"/>
              </w:rPr>
              <w:t>-R</w:t>
            </w:r>
            <w:r w:rsidRPr="00FE08CC">
              <w:rPr>
                <w:rFonts w:eastAsia="SimSun" w:hint="eastAsia"/>
                <w:b/>
                <w:bCs/>
                <w:szCs w:val="24"/>
                <w:lang w:eastAsia="zh-CN"/>
              </w:rPr>
              <w:t>经修订的建议书草案</w:t>
            </w:r>
          </w:p>
          <w:p w:rsidR="00FE08CC" w:rsidRPr="00FE08CC" w:rsidRDefault="00FE08CC" w:rsidP="00FE08CC">
            <w:pPr>
              <w:tabs>
                <w:tab w:val="clear" w:pos="1191"/>
                <w:tab w:val="clear" w:pos="1588"/>
                <w:tab w:val="clear" w:pos="1985"/>
              </w:tabs>
              <w:spacing w:before="80"/>
              <w:ind w:left="425" w:hanging="425"/>
              <w:rPr>
                <w:rFonts w:eastAsia="SimSun"/>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E08CC" w:rsidP="009A1C39">
      <w:pPr>
        <w:spacing w:before="240"/>
        <w:ind w:firstLineChars="200" w:firstLine="480"/>
        <w:rPr>
          <w:lang w:eastAsia="zh-CN"/>
        </w:rPr>
      </w:pPr>
      <w:r w:rsidRPr="007947D0">
        <w:rPr>
          <w:rFonts w:hint="eastAsia"/>
          <w:lang w:eastAsia="zh-CN"/>
        </w:rPr>
        <w:t>在</w:t>
      </w:r>
      <w:r w:rsidRPr="007947D0">
        <w:rPr>
          <w:lang w:eastAsia="zh-CN"/>
        </w:rPr>
        <w:t>201</w:t>
      </w:r>
      <w:r w:rsidR="009A1C39">
        <w:rPr>
          <w:lang w:eastAsia="zh-CN"/>
        </w:rPr>
        <w:t>8</w:t>
      </w:r>
      <w:r w:rsidRPr="007947D0">
        <w:rPr>
          <w:rFonts w:hint="eastAsia"/>
          <w:lang w:eastAsia="zh-CN"/>
        </w:rPr>
        <w:t>年</w:t>
      </w:r>
      <w:r w:rsidR="009A1C39">
        <w:rPr>
          <w:rFonts w:hint="eastAsia"/>
          <w:lang w:eastAsia="zh-CN"/>
        </w:rPr>
        <w:t>9</w:t>
      </w:r>
      <w:r w:rsidRPr="007947D0">
        <w:rPr>
          <w:rFonts w:hint="eastAsia"/>
          <w:lang w:eastAsia="zh-CN"/>
        </w:rPr>
        <w:t>月</w:t>
      </w:r>
      <w:r w:rsidR="009A1C39">
        <w:rPr>
          <w:rFonts w:hint="eastAsia"/>
          <w:lang w:eastAsia="zh-CN"/>
        </w:rPr>
        <w:t>26</w:t>
      </w:r>
      <w:r w:rsidRPr="007947D0">
        <w:rPr>
          <w:rFonts w:hint="eastAsia"/>
          <w:lang w:eastAsia="zh-CN"/>
        </w:rPr>
        <w:t>日召开的无线电通信第</w:t>
      </w:r>
      <w:r w:rsidR="009A1C39">
        <w:rPr>
          <w:rFonts w:hint="eastAsia"/>
          <w:lang w:eastAsia="zh-CN"/>
        </w:rPr>
        <w:t>7</w:t>
      </w:r>
      <w:r w:rsidRPr="007947D0">
        <w:rPr>
          <w:rFonts w:hint="eastAsia"/>
          <w:lang w:eastAsia="zh-CN"/>
        </w:rPr>
        <w:t>研究组会议上，研究组做出决定，寻求</w:t>
      </w:r>
      <w:r w:rsidRPr="007947D0">
        <w:rPr>
          <w:lang w:eastAsia="zh-CN"/>
        </w:rPr>
        <w:t>以信函方式通过</w:t>
      </w:r>
      <w:r w:rsidR="009A1C39">
        <w:rPr>
          <w:rFonts w:hint="eastAsia"/>
          <w:lang w:eastAsia="zh-CN"/>
        </w:rPr>
        <w:t>1</w:t>
      </w:r>
      <w:r>
        <w:rPr>
          <w:rFonts w:hint="eastAsia"/>
          <w:lang w:eastAsia="zh-CN"/>
        </w:rPr>
        <w:t>份</w:t>
      </w:r>
      <w:r>
        <w:rPr>
          <w:rFonts w:hint="eastAsia"/>
          <w:lang w:eastAsia="zh-CN"/>
        </w:rPr>
        <w:t>ITU-R</w:t>
      </w:r>
      <w:r w:rsidRPr="007947D0">
        <w:rPr>
          <w:rFonts w:hint="eastAsia"/>
          <w:lang w:eastAsia="zh-CN"/>
        </w:rPr>
        <w:t>新建议书草案和</w:t>
      </w:r>
      <w:r w:rsidR="009A1C39">
        <w:rPr>
          <w:rFonts w:hint="eastAsia"/>
          <w:lang w:eastAsia="zh-CN"/>
        </w:rPr>
        <w:t>1</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Pr>
          <w:rFonts w:hint="eastAsia"/>
          <w:lang w:eastAsia="zh-CN"/>
        </w:rPr>
        <w:t>A2.6.2</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sidRPr="0075349F">
        <w:rPr>
          <w:rFonts w:cs="SimSun" w:hint="eastAsia"/>
          <w:lang w:eastAsia="zh-CN"/>
        </w:rPr>
        <w:t>A2.6.2.4</w:t>
      </w:r>
      <w:r w:rsidRPr="007947D0">
        <w:rPr>
          <w:lang w:eastAsia="zh-CN"/>
        </w:rPr>
        <w:t>段）。建议书</w:t>
      </w:r>
      <w:r w:rsidRPr="007947D0">
        <w:rPr>
          <w:rFonts w:hint="eastAsia"/>
          <w:lang w:eastAsia="zh-CN"/>
        </w:rPr>
        <w:t>草案的标题和摘要见</w:t>
      </w:r>
      <w:r>
        <w:rPr>
          <w:rFonts w:hint="eastAsia"/>
          <w:lang w:eastAsia="zh-CN"/>
        </w:rPr>
        <w:t>本函</w:t>
      </w:r>
      <w:r w:rsidRPr="007947D0">
        <w:rPr>
          <w:lang w:eastAsia="zh-CN"/>
        </w:rPr>
        <w:t>附件。</w:t>
      </w:r>
      <w:r w:rsidRPr="007947D0">
        <w:rPr>
          <w:rFonts w:hint="eastAsia"/>
          <w:lang w:eastAsia="zh-CN"/>
        </w:rPr>
        <w:t>请反对批准</w:t>
      </w:r>
      <w:r w:rsidR="00B6766B">
        <w:rPr>
          <w:rFonts w:hint="eastAsia"/>
          <w:lang w:eastAsia="zh-CN"/>
        </w:rPr>
        <w:t>某</w:t>
      </w:r>
      <w:r w:rsidRPr="007947D0">
        <w:rPr>
          <w:rFonts w:hint="eastAsia"/>
          <w:lang w:eastAsia="zh-CN"/>
        </w:rPr>
        <w:t>建议书草案的成员国向主任和研究组主席阐明反对原因。</w:t>
      </w:r>
    </w:p>
    <w:p w:rsidR="000F622F" w:rsidRPr="007947D0" w:rsidRDefault="000F622F" w:rsidP="009A1C39">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9A1C39">
        <w:rPr>
          <w:u w:val="single"/>
          <w:lang w:eastAsia="zh-CN"/>
        </w:rPr>
        <w:t>8</w:t>
      </w:r>
      <w:r w:rsidRPr="00C979CD">
        <w:rPr>
          <w:u w:val="single"/>
          <w:lang w:eastAsia="zh-CN"/>
        </w:rPr>
        <w:t>年</w:t>
      </w:r>
      <w:r w:rsidR="009A1C39">
        <w:rPr>
          <w:rFonts w:hint="eastAsia"/>
          <w:u w:val="single"/>
          <w:lang w:eastAsia="zh-CN"/>
        </w:rPr>
        <w:t>12</w:t>
      </w:r>
      <w:r w:rsidRPr="00C979CD">
        <w:rPr>
          <w:u w:val="single"/>
          <w:lang w:eastAsia="zh-CN"/>
        </w:rPr>
        <w:t>月</w:t>
      </w:r>
      <w:r w:rsidR="009A1C39">
        <w:rPr>
          <w:rFonts w:hint="eastAsia"/>
          <w:u w:val="single"/>
          <w:lang w:eastAsia="zh-CN"/>
        </w:rPr>
        <w:t>17</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9A1C39">
        <w:rPr>
          <w:rFonts w:hint="eastAsia"/>
          <w:lang w:eastAsia="zh-CN"/>
        </w:rPr>
        <w:t>7</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FE08CC" w:rsidRPr="007947D0" w:rsidRDefault="00FE08CC" w:rsidP="000F622F">
      <w:pPr>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r w:rsidR="000F622F">
        <w:rPr>
          <w:rFonts w:hint="eastAsia"/>
          <w:lang w:eastAsia="zh-CN"/>
        </w:rPr>
        <w:t>上述</w:t>
      </w:r>
      <w:r>
        <w:rPr>
          <w:rFonts w:hint="eastAsia"/>
          <w:lang w:eastAsia="zh-CN"/>
        </w:rPr>
        <w:t>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FE08CC" w:rsidRPr="007947D0" w:rsidRDefault="00FE08CC" w:rsidP="00D13164">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hyperlink r:id="rId9" w:history="1">
        <w:r w:rsidR="00D13164" w:rsidRPr="00CE22BA">
          <w:rPr>
            <w:rStyle w:val="Hyperlink"/>
            <w:szCs w:val="24"/>
            <w:lang w:val="fr-FR" w:eastAsia="zh-CN"/>
          </w:rPr>
          <w:t>http://www.itu.int/en/ITU-T/ipr/Pages/policy.aspx</w:t>
        </w:r>
      </w:hyperlink>
      <w:r w:rsidRPr="007947D0">
        <w:rPr>
          <w:rFonts w:hint="eastAsia"/>
          <w:lang w:eastAsia="zh-CN"/>
        </w:rPr>
        <w:t>。</w:t>
      </w:r>
    </w:p>
    <w:p w:rsidR="00ED6723" w:rsidRDefault="00ED6723" w:rsidP="00C9196D">
      <w:pPr>
        <w:spacing w:before="96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FE08CC" w:rsidRDefault="00FE08CC" w:rsidP="006B5F2E">
      <w:pPr>
        <w:spacing w:before="2040"/>
        <w:rPr>
          <w:lang w:eastAsia="zh-CN"/>
        </w:rPr>
      </w:pPr>
      <w:r>
        <w:rPr>
          <w:rFonts w:hint="eastAsia"/>
          <w:b/>
          <w:lang w:eastAsia="zh-CN"/>
        </w:rPr>
        <w:t>附件：</w:t>
      </w:r>
      <w:r>
        <w:rPr>
          <w:rFonts w:hint="eastAsia"/>
          <w:lang w:eastAsia="zh-CN"/>
        </w:rPr>
        <w:t>建议书草案的标题和摘要</w:t>
      </w:r>
    </w:p>
    <w:p w:rsidR="00FE08CC" w:rsidRDefault="00FE08CC" w:rsidP="00BD1A52">
      <w:pPr>
        <w:spacing w:before="720"/>
        <w:rPr>
          <w:lang w:eastAsia="zh-CN"/>
        </w:rPr>
      </w:pPr>
      <w:r w:rsidRPr="00D17B12">
        <w:rPr>
          <w:rFonts w:hint="eastAsia"/>
          <w:b/>
          <w:bCs/>
          <w:lang w:eastAsia="zh-CN"/>
        </w:rPr>
        <w:t>文件：</w:t>
      </w:r>
      <w:r w:rsidR="00C73E16" w:rsidRPr="008E7244">
        <w:rPr>
          <w:szCs w:val="24"/>
        </w:rPr>
        <w:t>7/97(Rev.1)</w:t>
      </w:r>
      <w:r w:rsidR="009A1C39">
        <w:rPr>
          <w:szCs w:val="24"/>
        </w:rPr>
        <w:t>、</w:t>
      </w:r>
      <w:r w:rsidR="00C73E16" w:rsidRPr="008E7244">
        <w:rPr>
          <w:szCs w:val="24"/>
        </w:rPr>
        <w:t>7/101(Rev.1)</w:t>
      </w:r>
      <w:r>
        <w:rPr>
          <w:rFonts w:hint="eastAsia"/>
          <w:lang w:eastAsia="zh-CN"/>
        </w:rPr>
        <w:t>号文件</w:t>
      </w:r>
    </w:p>
    <w:p w:rsidR="00FE08CC" w:rsidRDefault="00FE08CC" w:rsidP="00ED6723">
      <w:pPr>
        <w:rPr>
          <w:lang w:eastAsia="zh-CN"/>
        </w:rPr>
      </w:pPr>
      <w:r>
        <w:rPr>
          <w:rFonts w:hint="eastAsia"/>
          <w:lang w:eastAsia="zh-CN"/>
        </w:rPr>
        <w:t>以下网站提供这些文件的电子版：</w:t>
      </w:r>
      <w:hyperlink r:id="rId10" w:history="1">
        <w:r w:rsidR="00C73E16" w:rsidRPr="00AC1EDE">
          <w:rPr>
            <w:rStyle w:val="Hyperlink"/>
            <w:szCs w:val="24"/>
          </w:rPr>
          <w:t>https://www.itu.int/md/R15-sg07-C/en</w:t>
        </w:r>
      </w:hyperlink>
    </w:p>
    <w:p w:rsidR="00D13164" w:rsidRDefault="00D13164" w:rsidP="00A805F2">
      <w:pPr>
        <w:spacing w:before="1680"/>
        <w:rPr>
          <w:b/>
          <w:bCs/>
          <w:sz w:val="18"/>
          <w:szCs w:val="18"/>
          <w:lang w:eastAsia="zh-CN"/>
        </w:rPr>
      </w:pPr>
    </w:p>
    <w:p w:rsidR="00FE08CC" w:rsidRPr="00ED6723" w:rsidRDefault="00FE08CC" w:rsidP="00A805F2">
      <w:pPr>
        <w:spacing w:before="1680"/>
        <w:rPr>
          <w:b/>
          <w:bCs/>
          <w:sz w:val="18"/>
          <w:szCs w:val="18"/>
          <w:lang w:eastAsia="zh-CN"/>
        </w:rPr>
      </w:pPr>
      <w:r w:rsidRPr="00ED6723">
        <w:rPr>
          <w:rFonts w:hint="eastAsia"/>
          <w:b/>
          <w:bCs/>
          <w:sz w:val="18"/>
          <w:szCs w:val="18"/>
          <w:lang w:eastAsia="zh-CN"/>
        </w:rPr>
        <w:t>分发：</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sidR="00C73E16">
        <w:rPr>
          <w:rFonts w:hint="eastAsia"/>
          <w:sz w:val="18"/>
          <w:szCs w:val="18"/>
          <w:lang w:eastAsia="zh-CN"/>
        </w:rPr>
        <w:t>7</w:t>
      </w:r>
      <w:r w:rsidRPr="00ED6723">
        <w:rPr>
          <w:rFonts w:hint="eastAsia"/>
          <w:sz w:val="18"/>
          <w:szCs w:val="18"/>
          <w:lang w:eastAsia="zh-CN"/>
        </w:rPr>
        <w:t>研究组工作的无线电通信部门成员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C73E16">
        <w:rPr>
          <w:rFonts w:hint="eastAsia"/>
          <w:sz w:val="18"/>
          <w:szCs w:val="18"/>
          <w:lang w:eastAsia="zh-CN"/>
        </w:rPr>
        <w:t>7</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br/>
      </w:r>
      <w:r w:rsidR="00ED6723">
        <w:rPr>
          <w:lang w:eastAsia="zh-CN"/>
        </w:rPr>
        <w:br/>
      </w:r>
      <w:r w:rsidR="00ED6723" w:rsidRPr="00ED6723">
        <w:rPr>
          <w:rFonts w:hint="eastAsia"/>
          <w:lang w:eastAsia="zh-CN"/>
        </w:rPr>
        <w:t>建议书草案的标题和摘要</w:t>
      </w:r>
    </w:p>
    <w:p w:rsidR="00FE08CC" w:rsidRPr="00926098" w:rsidRDefault="00976EA0" w:rsidP="009A1C39">
      <w:pPr>
        <w:tabs>
          <w:tab w:val="left" w:pos="7601"/>
        </w:tabs>
        <w:spacing w:before="320"/>
        <w:rPr>
          <w:lang w:eastAsia="zh-CN"/>
        </w:rPr>
      </w:pPr>
      <w:r w:rsidRPr="008D077B">
        <w:rPr>
          <w:rFonts w:asciiTheme="minorHAnsi" w:hAnsiTheme="minorHAnsi" w:cstheme="minorHAnsi"/>
          <w:szCs w:val="24"/>
          <w:u w:val="single"/>
          <w:lang w:eastAsia="zh-CN"/>
        </w:rPr>
        <w:t xml:space="preserve">ITU-R </w:t>
      </w:r>
      <w:r>
        <w:rPr>
          <w:rFonts w:asciiTheme="minorHAnsi" w:hAnsiTheme="minorHAnsi" w:cstheme="minorHAnsi"/>
          <w:szCs w:val="24"/>
          <w:u w:val="single"/>
          <w:lang w:eastAsia="zh-CN"/>
        </w:rPr>
        <w:t>TF</w:t>
      </w:r>
      <w:proofErr w:type="gramStart"/>
      <w:r>
        <w:rPr>
          <w:rFonts w:asciiTheme="minorHAnsi" w:hAnsiTheme="minorHAnsi" w:cstheme="minorHAnsi"/>
          <w:szCs w:val="24"/>
          <w:u w:val="single"/>
          <w:lang w:eastAsia="zh-CN"/>
        </w:rPr>
        <w:t>.[</w:t>
      </w:r>
      <w:proofErr w:type="gramEnd"/>
      <w:r>
        <w:rPr>
          <w:rFonts w:asciiTheme="minorHAnsi" w:hAnsiTheme="minorHAnsi" w:cstheme="minorHAnsi"/>
          <w:szCs w:val="24"/>
          <w:u w:val="single"/>
          <w:lang w:eastAsia="zh-CN"/>
        </w:rPr>
        <w:t>RELATIVISTIC]</w:t>
      </w:r>
      <w:r w:rsidR="00FE08CC" w:rsidRPr="00ED6723">
        <w:rPr>
          <w:rFonts w:hint="eastAsia"/>
          <w:u w:val="single"/>
          <w:lang w:eastAsia="zh-CN"/>
        </w:rPr>
        <w:t>新</w:t>
      </w:r>
      <w:r w:rsidR="00FE08CC" w:rsidRPr="00ED6723">
        <w:rPr>
          <w:u w:val="single"/>
          <w:lang w:eastAsia="zh-CN"/>
        </w:rPr>
        <w:t>建议书</w:t>
      </w:r>
      <w:r w:rsidR="009A1C39">
        <w:rPr>
          <w:u w:val="single"/>
          <w:lang w:eastAsia="zh-CN"/>
        </w:rPr>
        <w:t>草案</w:t>
      </w:r>
      <w:r w:rsidR="00FE08CC">
        <w:rPr>
          <w:lang w:eastAsia="zh-CN"/>
        </w:rPr>
        <w:tab/>
      </w:r>
      <w:r>
        <w:rPr>
          <w:rFonts w:asciiTheme="minorHAnsi" w:hAnsiTheme="minorHAnsi" w:cstheme="minorHAnsi"/>
          <w:szCs w:val="24"/>
          <w:lang w:eastAsia="zh-CN"/>
        </w:rPr>
        <w:t>7/97</w:t>
      </w:r>
      <w:r w:rsidRPr="008D077B">
        <w:rPr>
          <w:rFonts w:asciiTheme="minorHAnsi" w:hAnsiTheme="minorHAnsi" w:cstheme="minorHAnsi"/>
          <w:szCs w:val="24"/>
          <w:lang w:eastAsia="zh-CN"/>
        </w:rPr>
        <w:t>(Rev.1)</w:t>
      </w:r>
      <w:r w:rsidR="00FE08CC">
        <w:rPr>
          <w:rFonts w:asciiTheme="minorHAnsi" w:hAnsiTheme="minorHAnsi" w:cstheme="minorHAnsi" w:hint="eastAsia"/>
          <w:szCs w:val="24"/>
          <w:lang w:eastAsia="zh-CN"/>
        </w:rPr>
        <w:t>号文件</w:t>
      </w:r>
    </w:p>
    <w:p w:rsidR="00041E3B" w:rsidRDefault="00041E3B" w:rsidP="00041E3B">
      <w:pPr>
        <w:pStyle w:val="Rectitle"/>
        <w:rPr>
          <w:szCs w:val="24"/>
          <w:lang w:eastAsia="zh-CN"/>
        </w:rPr>
      </w:pPr>
      <w:r>
        <w:rPr>
          <w:rFonts w:hint="eastAsia"/>
          <w:lang w:eastAsia="zh-CN"/>
        </w:rPr>
        <w:t>基于相</w:t>
      </w:r>
      <w:r w:rsidRPr="00544B66">
        <w:rPr>
          <w:lang w:eastAsia="zh-CN"/>
        </w:rPr>
        <w:t>对论</w:t>
      </w:r>
      <w:r>
        <w:rPr>
          <w:rFonts w:hint="eastAsia"/>
          <w:lang w:eastAsia="zh-CN"/>
        </w:rPr>
        <w:t>理论的</w:t>
      </w:r>
      <w:r w:rsidRPr="00544B66">
        <w:rPr>
          <w:lang w:eastAsia="zh-CN"/>
        </w:rPr>
        <w:t>时间</w:t>
      </w:r>
      <w:r>
        <w:rPr>
          <w:rFonts w:hint="eastAsia"/>
          <w:lang w:eastAsia="zh-CN"/>
        </w:rPr>
        <w:t>传送</w:t>
      </w:r>
    </w:p>
    <w:p w:rsidR="00041E3B" w:rsidRPr="003F1385" w:rsidRDefault="00041E3B" w:rsidP="006B5F2E">
      <w:pPr>
        <w:tabs>
          <w:tab w:val="left" w:pos="7513"/>
        </w:tabs>
        <w:ind w:firstLineChars="200" w:firstLine="480"/>
        <w:rPr>
          <w:rFonts w:eastAsia="Times New Roman"/>
          <w:lang w:eastAsia="zh-CN"/>
        </w:rPr>
      </w:pPr>
      <w:r>
        <w:rPr>
          <w:rFonts w:hint="eastAsia"/>
          <w:lang w:eastAsia="zh-CN"/>
        </w:rPr>
        <w:t>此建议书</w:t>
      </w:r>
      <w:r w:rsidR="009A1C39">
        <w:rPr>
          <w:rFonts w:hint="eastAsia"/>
          <w:lang w:eastAsia="zh-CN"/>
        </w:rPr>
        <w:t>旨在提供综合</w:t>
      </w:r>
      <w:hyperlink r:id="rId11" w:history="1">
        <w:r w:rsidR="009A1C39" w:rsidRPr="00F21716">
          <w:rPr>
            <w:rStyle w:val="Hyperlink"/>
            <w:rFonts w:asciiTheme="minorHAnsi" w:hAnsiTheme="minorHAnsi" w:cstheme="majorBidi"/>
            <w:szCs w:val="24"/>
            <w:lang w:eastAsia="zh-CN"/>
          </w:rPr>
          <w:t>ITU-R TF.1010-1</w:t>
        </w:r>
      </w:hyperlink>
      <w:r w:rsidR="00637784">
        <w:rPr>
          <w:rFonts w:hint="eastAsia"/>
          <w:lang w:eastAsia="zh-CN"/>
        </w:rPr>
        <w:t>和</w:t>
      </w:r>
      <w:hyperlink r:id="rId12" w:history="1">
        <w:r w:rsidR="009A1C39" w:rsidRPr="00F21716">
          <w:rPr>
            <w:rStyle w:val="Hyperlink"/>
            <w:rFonts w:asciiTheme="minorHAnsi" w:hAnsiTheme="minorHAnsi" w:cstheme="majorBidi"/>
            <w:szCs w:val="24"/>
            <w:lang w:eastAsia="zh-CN"/>
          </w:rPr>
          <w:t>ITU-R TF.2018</w:t>
        </w:r>
      </w:hyperlink>
      <w:r w:rsidR="006B5F2E">
        <w:rPr>
          <w:rFonts w:hint="eastAsia"/>
          <w:lang w:eastAsia="zh-CN"/>
        </w:rPr>
        <w:t>建议书</w:t>
      </w:r>
      <w:r w:rsidR="006B5F2E">
        <w:rPr>
          <w:lang w:eastAsia="zh-CN"/>
        </w:rPr>
        <w:t>的</w:t>
      </w:r>
      <w:r w:rsidR="009A1C39">
        <w:rPr>
          <w:rFonts w:hint="eastAsia"/>
          <w:lang w:eastAsia="zh-CN"/>
        </w:rPr>
        <w:t>单一建议书，以确定用于</w:t>
      </w:r>
      <w:r>
        <w:rPr>
          <w:rFonts w:hint="eastAsia"/>
          <w:lang w:eastAsia="zh-CN"/>
        </w:rPr>
        <w:t>比较地</w:t>
      </w:r>
      <w:r w:rsidR="009A1C39">
        <w:rPr>
          <w:rFonts w:hint="eastAsia"/>
          <w:lang w:eastAsia="zh-CN"/>
        </w:rPr>
        <w:t>表</w:t>
      </w:r>
      <w:r>
        <w:rPr>
          <w:rFonts w:hint="eastAsia"/>
          <w:lang w:eastAsia="zh-CN"/>
        </w:rPr>
        <w:t>时钟和位于太阳系但远离地球的平台上的时钟</w:t>
      </w:r>
      <w:r w:rsidRPr="00143C6E">
        <w:rPr>
          <w:lang w:eastAsia="zh-CN"/>
        </w:rPr>
        <w:t>的</w:t>
      </w:r>
      <w:r>
        <w:rPr>
          <w:rFonts w:hint="eastAsia"/>
          <w:lang w:eastAsia="zh-CN"/>
        </w:rPr>
        <w:t>通用</w:t>
      </w:r>
      <w:r w:rsidRPr="00143C6E">
        <w:rPr>
          <w:lang w:eastAsia="zh-CN"/>
        </w:rPr>
        <w:t>常</w:t>
      </w:r>
      <w:r>
        <w:rPr>
          <w:rFonts w:hint="eastAsia"/>
          <w:lang w:eastAsia="zh-CN"/>
        </w:rPr>
        <w:t>规</w:t>
      </w:r>
      <w:r w:rsidRPr="00143C6E">
        <w:rPr>
          <w:lang w:eastAsia="zh-CN"/>
        </w:rPr>
        <w:t>算</w:t>
      </w:r>
      <w:r w:rsidRPr="00143C6E">
        <w:rPr>
          <w:rFonts w:hint="eastAsia"/>
          <w:lang w:eastAsia="zh-CN"/>
        </w:rPr>
        <w:t>法和程序</w:t>
      </w:r>
      <w:r>
        <w:rPr>
          <w:rFonts w:ascii="SimSun" w:eastAsia="SimSun" w:hAnsi="SimSun" w:cs="SimSun" w:hint="eastAsia"/>
          <w:color w:val="313131"/>
          <w:sz w:val="18"/>
          <w:szCs w:val="18"/>
          <w:lang w:eastAsia="zh-CN"/>
        </w:rPr>
        <w:t>。</w:t>
      </w:r>
      <w:r w:rsidR="00510925" w:rsidRPr="00510925">
        <w:rPr>
          <w:rFonts w:hint="eastAsia"/>
          <w:lang w:eastAsia="zh-CN"/>
        </w:rPr>
        <w:t>该建议书</w:t>
      </w:r>
      <w:r w:rsidR="00510925">
        <w:rPr>
          <w:rFonts w:hint="eastAsia"/>
          <w:lang w:eastAsia="zh-CN"/>
        </w:rPr>
        <w:t>的主要部分取自</w:t>
      </w:r>
      <w:r w:rsidR="00510925" w:rsidRPr="00637784">
        <w:rPr>
          <w:lang w:eastAsia="zh-CN"/>
        </w:rPr>
        <w:t>ITU-R TF.2018</w:t>
      </w:r>
      <w:r w:rsidR="00510925" w:rsidRPr="00637784">
        <w:rPr>
          <w:lang w:eastAsia="zh-CN"/>
        </w:rPr>
        <w:t>建议书</w:t>
      </w:r>
      <w:r w:rsidR="00510925">
        <w:rPr>
          <w:rFonts w:hint="eastAsia"/>
          <w:lang w:eastAsia="zh-CN"/>
        </w:rPr>
        <w:t>，但也酌情包括了</w:t>
      </w:r>
      <w:r w:rsidR="00510925" w:rsidRPr="00637784">
        <w:rPr>
          <w:lang w:eastAsia="zh-CN"/>
        </w:rPr>
        <w:t>ITU-R TF.1010-1</w:t>
      </w:r>
      <w:r w:rsidR="00510925" w:rsidRPr="00637784">
        <w:rPr>
          <w:lang w:eastAsia="zh-CN"/>
        </w:rPr>
        <w:t>建议书</w:t>
      </w:r>
      <w:r w:rsidR="00510925">
        <w:rPr>
          <w:rFonts w:hint="eastAsia"/>
          <w:lang w:eastAsia="zh-CN"/>
        </w:rPr>
        <w:t>的部分内容。</w:t>
      </w:r>
      <w:r>
        <w:rPr>
          <w:rFonts w:hint="eastAsia"/>
          <w:lang w:eastAsia="zh-CN"/>
        </w:rPr>
        <w:t>预期这些</w:t>
      </w:r>
      <w:r w:rsidR="00510925">
        <w:rPr>
          <w:rFonts w:hint="eastAsia"/>
          <w:lang w:eastAsia="zh-CN"/>
        </w:rPr>
        <w:t>基于相对论的通用</w:t>
      </w:r>
      <w:r>
        <w:rPr>
          <w:rFonts w:hint="eastAsia"/>
          <w:lang w:eastAsia="zh-CN"/>
        </w:rPr>
        <w:t>算法和程序将用于地球卫星、星际航天器和太阳系天体上的时钟的</w:t>
      </w:r>
      <w:r w:rsidR="00510925">
        <w:rPr>
          <w:rFonts w:hint="eastAsia"/>
          <w:lang w:eastAsia="zh-CN"/>
        </w:rPr>
        <w:t>比对</w:t>
      </w:r>
      <w:r>
        <w:rPr>
          <w:rFonts w:hint="eastAsia"/>
          <w:lang w:eastAsia="zh-CN"/>
        </w:rPr>
        <w:t>。</w:t>
      </w:r>
    </w:p>
    <w:p w:rsidR="00041E3B" w:rsidRDefault="00041E3B" w:rsidP="00510925">
      <w:pPr>
        <w:tabs>
          <w:tab w:val="right" w:pos="9639"/>
        </w:tabs>
        <w:spacing w:before="360"/>
        <w:rPr>
          <w:rFonts w:asciiTheme="minorHAnsi" w:hAnsiTheme="minorHAnsi" w:cstheme="minorHAnsi"/>
          <w:szCs w:val="24"/>
          <w:lang w:eastAsia="zh-CN"/>
        </w:rPr>
      </w:pPr>
      <w:proofErr w:type="spellStart"/>
      <w:r w:rsidRPr="008D077B">
        <w:rPr>
          <w:rFonts w:asciiTheme="minorHAnsi" w:hAnsiTheme="minorHAnsi" w:cstheme="minorHAnsi"/>
          <w:szCs w:val="24"/>
          <w:u w:val="single"/>
          <w:lang w:eastAsia="zh-CN"/>
        </w:rPr>
        <w:t>ITU</w:t>
      </w:r>
      <w:proofErr w:type="spellEnd"/>
      <w:r w:rsidRPr="008D077B">
        <w:rPr>
          <w:rFonts w:asciiTheme="minorHAnsi" w:hAnsiTheme="minorHAnsi" w:cstheme="minorHAnsi"/>
          <w:szCs w:val="24"/>
          <w:u w:val="single"/>
          <w:lang w:eastAsia="zh-CN"/>
        </w:rPr>
        <w:t xml:space="preserve">-R </w:t>
      </w:r>
      <w:proofErr w:type="spellStart"/>
      <w:r>
        <w:rPr>
          <w:rFonts w:asciiTheme="minorHAnsi" w:hAnsiTheme="minorHAnsi" w:cstheme="minorHAnsi"/>
          <w:szCs w:val="24"/>
          <w:u w:val="single"/>
          <w:lang w:eastAsia="zh-CN"/>
        </w:rPr>
        <w:t>SA.364</w:t>
      </w:r>
      <w:proofErr w:type="spellEnd"/>
      <w:r>
        <w:rPr>
          <w:rFonts w:asciiTheme="minorHAnsi" w:hAnsiTheme="minorHAnsi" w:cstheme="minorHAnsi"/>
          <w:szCs w:val="24"/>
          <w:u w:val="single"/>
          <w:lang w:eastAsia="zh-CN"/>
        </w:rPr>
        <w:t>-5</w:t>
      </w:r>
      <w:r w:rsidR="00510925">
        <w:rPr>
          <w:rFonts w:asciiTheme="minorHAnsi" w:hAnsiTheme="minorHAnsi" w:cstheme="minorHAnsi"/>
          <w:szCs w:val="24"/>
          <w:u w:val="single"/>
          <w:lang w:eastAsia="zh-CN"/>
        </w:rPr>
        <w:t>建议书修订草案</w:t>
      </w:r>
      <w:r w:rsidRPr="008D077B">
        <w:rPr>
          <w:rFonts w:asciiTheme="minorHAnsi" w:hAnsiTheme="minorHAnsi" w:cstheme="minorHAnsi"/>
          <w:szCs w:val="24"/>
          <w:lang w:eastAsia="zh-CN"/>
        </w:rPr>
        <w:tab/>
      </w:r>
      <w:r>
        <w:rPr>
          <w:rFonts w:asciiTheme="minorHAnsi" w:hAnsiTheme="minorHAnsi" w:cstheme="minorHAnsi"/>
          <w:szCs w:val="24"/>
          <w:lang w:eastAsia="zh-CN"/>
        </w:rPr>
        <w:t>7/101</w:t>
      </w:r>
      <w:r w:rsidRPr="008D077B">
        <w:rPr>
          <w:rFonts w:asciiTheme="minorHAnsi" w:hAnsiTheme="minorHAnsi" w:cstheme="minorHAnsi"/>
          <w:szCs w:val="24"/>
          <w:lang w:eastAsia="zh-CN"/>
        </w:rPr>
        <w:t>(</w:t>
      </w:r>
      <w:proofErr w:type="spellStart"/>
      <w:r w:rsidRPr="008D077B">
        <w:rPr>
          <w:rFonts w:asciiTheme="minorHAnsi" w:hAnsiTheme="minorHAnsi" w:cstheme="minorHAnsi"/>
          <w:szCs w:val="24"/>
          <w:lang w:eastAsia="zh-CN"/>
        </w:rPr>
        <w:t>Rev.1</w:t>
      </w:r>
      <w:proofErr w:type="spellEnd"/>
      <w:proofErr w:type="gramStart"/>
      <w:r w:rsidRPr="008D077B">
        <w:rPr>
          <w:rFonts w:asciiTheme="minorHAnsi" w:hAnsiTheme="minorHAnsi" w:cstheme="minorHAnsi"/>
          <w:szCs w:val="24"/>
          <w:lang w:eastAsia="zh-CN"/>
        </w:rPr>
        <w:t>)</w:t>
      </w:r>
      <w:r w:rsidR="00510925">
        <w:rPr>
          <w:rFonts w:asciiTheme="minorHAnsi" w:hAnsiTheme="minorHAnsi" w:cstheme="minorHAnsi" w:hint="eastAsia"/>
          <w:szCs w:val="24"/>
          <w:lang w:eastAsia="zh-CN"/>
        </w:rPr>
        <w:t>号文件</w:t>
      </w:r>
      <w:proofErr w:type="gramEnd"/>
    </w:p>
    <w:p w:rsidR="00041E3B" w:rsidRPr="00311C8D" w:rsidRDefault="00510925" w:rsidP="00510925">
      <w:pPr>
        <w:tabs>
          <w:tab w:val="right" w:pos="9639"/>
        </w:tabs>
        <w:spacing w:before="360"/>
        <w:jc w:val="center"/>
        <w:rPr>
          <w:rFonts w:asciiTheme="minorHAnsi" w:hAnsiTheme="minorHAnsi" w:cstheme="minorHAnsi"/>
          <w:b/>
          <w:bCs/>
          <w:sz w:val="28"/>
          <w:szCs w:val="28"/>
          <w:lang w:eastAsia="zh-CN"/>
        </w:rPr>
      </w:pPr>
      <w:r w:rsidRPr="00510925">
        <w:rPr>
          <w:b/>
          <w:bCs/>
          <w:sz w:val="28"/>
          <w:szCs w:val="28"/>
          <w:lang w:eastAsia="zh-CN"/>
        </w:rPr>
        <w:t>载人和无人近地研究卫星的优选频率和带宽</w:t>
      </w:r>
    </w:p>
    <w:p w:rsidR="00041E3B" w:rsidRPr="008E7244" w:rsidRDefault="00510925" w:rsidP="006B5F2E">
      <w:pPr>
        <w:ind w:firstLineChars="200" w:firstLine="480"/>
        <w:rPr>
          <w:rFonts w:asciiTheme="minorHAnsi" w:hAnsiTheme="minorHAnsi" w:cstheme="majorBidi"/>
          <w:szCs w:val="24"/>
          <w:lang w:eastAsia="zh-CN"/>
        </w:rPr>
      </w:pPr>
      <w:r>
        <w:rPr>
          <w:rFonts w:asciiTheme="minorHAnsi" w:hAnsiTheme="minorHAnsi" w:cstheme="majorBidi"/>
          <w:szCs w:val="24"/>
          <w:lang w:eastAsia="zh-CN"/>
        </w:rPr>
        <w:t>本建议书就从优选频率和带宽清单中选择</w:t>
      </w:r>
      <w:r w:rsidR="00637784">
        <w:rPr>
          <w:rFonts w:asciiTheme="minorHAnsi" w:hAnsiTheme="minorHAnsi" w:cstheme="majorBidi"/>
          <w:szCs w:val="24"/>
          <w:lang w:eastAsia="zh-CN"/>
        </w:rPr>
        <w:t>用于</w:t>
      </w:r>
      <w:r>
        <w:rPr>
          <w:rFonts w:asciiTheme="minorHAnsi" w:hAnsiTheme="minorHAnsi" w:cstheme="majorBidi"/>
          <w:szCs w:val="24"/>
          <w:lang w:eastAsia="zh-CN"/>
        </w:rPr>
        <w:t>空间研究业务</w:t>
      </w:r>
      <w:r>
        <w:rPr>
          <w:color w:val="000000"/>
          <w:lang w:eastAsia="zh-CN"/>
        </w:rPr>
        <w:t>载人和无人近地研究卫星的频率和带</w:t>
      </w:r>
      <w:r>
        <w:rPr>
          <w:rFonts w:ascii="SimSun" w:eastAsia="SimSun" w:hAnsi="SimSun" w:cs="SimSun" w:hint="eastAsia"/>
          <w:color w:val="000000"/>
          <w:lang w:eastAsia="zh-CN"/>
        </w:rPr>
        <w:t>宽提供了指导。</w:t>
      </w:r>
    </w:p>
    <w:p w:rsidR="00041E3B" w:rsidRPr="00311C8D" w:rsidRDefault="00041E3B" w:rsidP="00041E3B">
      <w:pPr>
        <w:rPr>
          <w:rFonts w:asciiTheme="minorHAnsi" w:hAnsiTheme="minorHAnsi" w:cstheme="minorHAnsi"/>
          <w:szCs w:val="24"/>
          <w:lang w:eastAsia="zh-CN"/>
        </w:rPr>
      </w:pPr>
    </w:p>
    <w:p w:rsidR="006B5F2E" w:rsidRDefault="006B5F2E" w:rsidP="0032202E">
      <w:pPr>
        <w:pStyle w:val="Reasons"/>
        <w:rPr>
          <w:lang w:eastAsia="zh-CN"/>
        </w:rPr>
      </w:pPr>
    </w:p>
    <w:p w:rsidR="00041E3B" w:rsidRDefault="006B5F2E" w:rsidP="006B5F2E">
      <w:pPr>
        <w:jc w:val="center"/>
      </w:pPr>
      <w:r>
        <w:t>______________</w:t>
      </w:r>
    </w:p>
    <w:sectPr w:rsidR="00041E3B" w:rsidSect="00031E64">
      <w:headerReference w:type="even" r:id="rId13"/>
      <w:headerReference w:type="default" r:id="rId14"/>
      <w:footerReference w:type="even" r:id="rId15"/>
      <w:foot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D2E" w:rsidRPr="00677D2E" w:rsidRDefault="00677D2E" w:rsidP="00677D2E">
    <w:pPr>
      <w:pStyle w:val="Footer"/>
      <w:tabs>
        <w:tab w:val="clear" w:pos="4320"/>
        <w:tab w:val="clear" w:pos="8640"/>
        <w:tab w:val="center" w:pos="5954"/>
        <w:tab w:val="right" w:pos="9639"/>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8F7" w:rsidRPr="00677D2E" w:rsidRDefault="00FC58F7" w:rsidP="00FC58F7">
    <w:pPr>
      <w:pStyle w:val="Footer"/>
      <w:tabs>
        <w:tab w:val="clear" w:pos="4320"/>
        <w:tab w:val="clear" w:pos="8640"/>
        <w:tab w:val="center" w:pos="5954"/>
        <w:tab w:val="right" w:pos="9639"/>
      </w:tabs>
      <w:rPr>
        <w:sz w:val="16"/>
        <w:szCs w:val="16"/>
      </w:rPr>
    </w:pPr>
    <w:r w:rsidRPr="00677D2E">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16213" w:rsidP="00D16213">
    <w:pPr>
      <w:pStyle w:val="FirstFooter"/>
      <w:ind w:left="-397" w:right="-397"/>
      <w:jc w:val="center"/>
      <w:rPr>
        <w:color w:val="3E8EDE"/>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AF051D" w:rsidP="006B5F2E">
    <w:pPr>
      <w:pStyle w:val="Header"/>
      <w:jc w:val="center"/>
      <w:rPr>
        <w:sz w:val="18"/>
        <w:szCs w:val="18"/>
      </w:rPr>
    </w:pPr>
    <w:r w:rsidRPr="00677D2E">
      <w:rPr>
        <w:sz w:val="18"/>
        <w:szCs w:val="18"/>
      </w:rPr>
      <w:t xml:space="preserve">- </w:t>
    </w:r>
    <w:r w:rsidR="001B42C9" w:rsidRPr="00677D2E">
      <w:rPr>
        <w:rStyle w:val="PageNumber"/>
        <w:sz w:val="18"/>
        <w:szCs w:val="18"/>
      </w:rPr>
      <w:fldChar w:fldCharType="begin"/>
    </w:r>
    <w:r w:rsidR="00E915AF" w:rsidRPr="00677D2E">
      <w:rPr>
        <w:rStyle w:val="PageNumber"/>
        <w:sz w:val="18"/>
        <w:szCs w:val="18"/>
      </w:rPr>
      <w:instrText xml:space="preserve"> PAGE </w:instrText>
    </w:r>
    <w:r w:rsidR="001B42C9" w:rsidRPr="00677D2E">
      <w:rPr>
        <w:rStyle w:val="PageNumber"/>
        <w:sz w:val="18"/>
        <w:szCs w:val="18"/>
      </w:rPr>
      <w:fldChar w:fldCharType="separate"/>
    </w:r>
    <w:r w:rsidR="00D41BA2">
      <w:rPr>
        <w:rStyle w:val="PageNumber"/>
        <w:noProof/>
        <w:sz w:val="18"/>
        <w:szCs w:val="18"/>
      </w:rPr>
      <w:t>2</w:t>
    </w:r>
    <w:r w:rsidR="001B42C9" w:rsidRPr="00677D2E">
      <w:rPr>
        <w:rStyle w:val="PageNumber"/>
        <w:sz w:val="18"/>
        <w:szCs w:val="18"/>
      </w:rPr>
      <w:fldChar w:fldCharType="end"/>
    </w:r>
    <w:r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677D2E" w:rsidP="008D59D2">
    <w:pPr>
      <w:pStyle w:val="Header"/>
      <w:jc w:val="center"/>
      <w:rPr>
        <w:iCs/>
        <w:sz w:val="18"/>
        <w:szCs w:val="18"/>
      </w:rPr>
    </w:pPr>
    <w:r>
      <w:rPr>
        <w:noProof/>
        <w:sz w:val="18"/>
        <w:szCs w:val="16"/>
      </w:rPr>
      <w:t xml:space="preserve">- </w:t>
    </w:r>
    <w:r w:rsidR="001B42C9" w:rsidRPr="00677D2E">
      <w:rPr>
        <w:iCs/>
        <w:sz w:val="18"/>
        <w:szCs w:val="18"/>
      </w:rPr>
      <w:fldChar w:fldCharType="begin"/>
    </w:r>
    <w:r w:rsidR="00E915AF" w:rsidRPr="00677D2E">
      <w:rPr>
        <w:iCs/>
        <w:sz w:val="18"/>
        <w:szCs w:val="18"/>
      </w:rPr>
      <w:instrText xml:space="preserve"> PAGE  \* MERGEFORMAT </w:instrText>
    </w:r>
    <w:r w:rsidR="001B42C9" w:rsidRPr="00677D2E">
      <w:rPr>
        <w:iCs/>
        <w:sz w:val="18"/>
        <w:szCs w:val="18"/>
      </w:rPr>
      <w:fldChar w:fldCharType="separate"/>
    </w:r>
    <w:r w:rsidR="00287810">
      <w:rPr>
        <w:iCs/>
        <w:noProof/>
        <w:sz w:val="18"/>
        <w:szCs w:val="18"/>
      </w:rPr>
      <w:t>3</w:t>
    </w:r>
    <w:r w:rsidR="001B42C9" w:rsidRPr="00677D2E">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2"/>
    </w:tblGrid>
    <w:tr w:rsidR="00C73E16" w:rsidTr="00C73E16">
      <w:trPr>
        <w:jc w:val="center"/>
      </w:trPr>
      <w:tc>
        <w:tcPr>
          <w:tcW w:w="9712" w:type="dxa"/>
        </w:tcPr>
        <w:p w:rsidR="00C73E16" w:rsidRDefault="00C73E16" w:rsidP="00C73E16">
          <w:pPr>
            <w:pStyle w:val="Header"/>
            <w:tabs>
              <w:tab w:val="clear" w:pos="794"/>
              <w:tab w:val="clear" w:pos="4820"/>
            </w:tabs>
            <w:spacing w:line="360" w:lineRule="auto"/>
            <w:jc w:val="center"/>
          </w:pPr>
          <w:r>
            <w:rPr>
              <w:b/>
              <w:bCs/>
              <w:noProof/>
              <w:lang w:val="en-GB" w:eastAsia="zh-CN"/>
            </w:rPr>
            <w:drawing>
              <wp:inline distT="0" distB="0" distL="0" distR="0" wp14:anchorId="3F34D487" wp14:editId="68CA0433">
                <wp:extent cx="638175" cy="723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739"/>
    <w:rsid w:val="00031E64"/>
    <w:rsid w:val="00034340"/>
    <w:rsid w:val="00035CB3"/>
    <w:rsid w:val="00041E3B"/>
    <w:rsid w:val="00045A8D"/>
    <w:rsid w:val="0005167A"/>
    <w:rsid w:val="00054E5D"/>
    <w:rsid w:val="00070258"/>
    <w:rsid w:val="00070E3D"/>
    <w:rsid w:val="0007323C"/>
    <w:rsid w:val="00086D03"/>
    <w:rsid w:val="00096435"/>
    <w:rsid w:val="000A096A"/>
    <w:rsid w:val="000A375E"/>
    <w:rsid w:val="000A7051"/>
    <w:rsid w:val="000B0AF6"/>
    <w:rsid w:val="000B0E9B"/>
    <w:rsid w:val="000B2CAE"/>
    <w:rsid w:val="000C03C7"/>
    <w:rsid w:val="000C2AD0"/>
    <w:rsid w:val="000E3DEE"/>
    <w:rsid w:val="000F00B0"/>
    <w:rsid w:val="000F622F"/>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810"/>
    <w:rsid w:val="00287D18"/>
    <w:rsid w:val="002A2618"/>
    <w:rsid w:val="002A5DD7"/>
    <w:rsid w:val="002B0CAC"/>
    <w:rsid w:val="002D3191"/>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789B"/>
    <w:rsid w:val="00510925"/>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37784"/>
    <w:rsid w:val="0064371D"/>
    <w:rsid w:val="00650543"/>
    <w:rsid w:val="00650B2A"/>
    <w:rsid w:val="00651777"/>
    <w:rsid w:val="006550F8"/>
    <w:rsid w:val="00677D2E"/>
    <w:rsid w:val="006829F3"/>
    <w:rsid w:val="006A518B"/>
    <w:rsid w:val="006B0590"/>
    <w:rsid w:val="006B49DA"/>
    <w:rsid w:val="006B5F2E"/>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43D9"/>
    <w:rsid w:val="00854131"/>
    <w:rsid w:val="0085652D"/>
    <w:rsid w:val="0087694B"/>
    <w:rsid w:val="00880F4D"/>
    <w:rsid w:val="00887C4A"/>
    <w:rsid w:val="008A0B89"/>
    <w:rsid w:val="008B35A3"/>
    <w:rsid w:val="008B37E1"/>
    <w:rsid w:val="008B45F8"/>
    <w:rsid w:val="008C2E74"/>
    <w:rsid w:val="008D5409"/>
    <w:rsid w:val="008D59D2"/>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76EA0"/>
    <w:rsid w:val="0098013E"/>
    <w:rsid w:val="00981B54"/>
    <w:rsid w:val="009842C3"/>
    <w:rsid w:val="009A009A"/>
    <w:rsid w:val="009A1C39"/>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05F2"/>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6766B"/>
    <w:rsid w:val="00B81C2F"/>
    <w:rsid w:val="00B90743"/>
    <w:rsid w:val="00B90C45"/>
    <w:rsid w:val="00B933BE"/>
    <w:rsid w:val="00BD1A52"/>
    <w:rsid w:val="00BD6738"/>
    <w:rsid w:val="00BD7E5E"/>
    <w:rsid w:val="00BE63DB"/>
    <w:rsid w:val="00BE6574"/>
    <w:rsid w:val="00C07319"/>
    <w:rsid w:val="00C16FD2"/>
    <w:rsid w:val="00C4395E"/>
    <w:rsid w:val="00C47FFD"/>
    <w:rsid w:val="00C51E92"/>
    <w:rsid w:val="00C57E2C"/>
    <w:rsid w:val="00C608B7"/>
    <w:rsid w:val="00C66F24"/>
    <w:rsid w:val="00C73E16"/>
    <w:rsid w:val="00C76D7F"/>
    <w:rsid w:val="00C813AA"/>
    <w:rsid w:val="00C9196D"/>
    <w:rsid w:val="00C9291E"/>
    <w:rsid w:val="00CA3F44"/>
    <w:rsid w:val="00CA4E58"/>
    <w:rsid w:val="00CB3771"/>
    <w:rsid w:val="00CB44BF"/>
    <w:rsid w:val="00CB5153"/>
    <w:rsid w:val="00CE076A"/>
    <w:rsid w:val="00CE463D"/>
    <w:rsid w:val="00D10BA0"/>
    <w:rsid w:val="00D13164"/>
    <w:rsid w:val="00D16213"/>
    <w:rsid w:val="00D21694"/>
    <w:rsid w:val="00D24EB5"/>
    <w:rsid w:val="00D35AB9"/>
    <w:rsid w:val="00D41571"/>
    <w:rsid w:val="00D416A0"/>
    <w:rsid w:val="00D41BA2"/>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45E"/>
    <w:rsid w:val="00ED6723"/>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C58F7"/>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RectitleChar">
    <w:name w:val="Rec_title Char"/>
    <w:basedOn w:val="DefaultParagraphFont"/>
    <w:link w:val="Rectitle"/>
    <w:locked/>
    <w:rsid w:val="00041E3B"/>
    <w:rPr>
      <w:b/>
      <w:sz w:val="28"/>
      <w:szCs w:val="22"/>
      <w:lang w:val="en-US" w:eastAsia="en-US"/>
    </w:rPr>
  </w:style>
  <w:style w:type="character" w:styleId="FollowedHyperlink">
    <w:name w:val="FollowedHyperlink"/>
    <w:basedOn w:val="DefaultParagraphFont"/>
    <w:semiHidden/>
    <w:unhideWhenUsed/>
    <w:rsid w:val="00041E3B"/>
    <w:rPr>
      <w:color w:val="800080" w:themeColor="followedHyperlink"/>
      <w:u w:val="single"/>
    </w:rPr>
  </w:style>
  <w:style w:type="character" w:customStyle="1" w:styleId="HeaderChar">
    <w:name w:val="Header Char"/>
    <w:basedOn w:val="DefaultParagraphFont"/>
    <w:link w:val="Header"/>
    <w:rsid w:val="00D1621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R-REC-TF.2018/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TF.1010/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5-sg07-C/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2F7A-D05D-4901-B7B8-A6E62248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964</Words>
  <Characters>718</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7</cp:revision>
  <cp:lastPrinted>2013-03-08T10:15:00Z</cp:lastPrinted>
  <dcterms:created xsi:type="dcterms:W3CDTF">2018-10-15T14:47:00Z</dcterms:created>
  <dcterms:modified xsi:type="dcterms:W3CDTF">2018-10-16T06:26:00Z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