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tblpXSpec="center" w:tblpY="1"/>
        <w:tblOverlap w:val="never"/>
        <w:bidiVisual/>
        <w:tblW w:w="5000" w:type="pct"/>
        <w:tblLayout w:type="fixed"/>
        <w:tblLook w:val="04A0" w:firstRow="1" w:lastRow="0" w:firstColumn="1" w:lastColumn="0" w:noHBand="0" w:noVBand="1"/>
      </w:tblPr>
      <w:tblGrid>
        <w:gridCol w:w="1348"/>
        <w:gridCol w:w="3871"/>
        <w:gridCol w:w="4420"/>
      </w:tblGrid>
      <w:tr w:rsidR="00AF70F6" w:rsidRPr="00AF70F6" w:rsidTr="0029677E">
        <w:tc>
          <w:tcPr>
            <w:tcW w:w="5000" w:type="pct"/>
            <w:gridSpan w:val="3"/>
            <w:shd w:val="clear" w:color="auto" w:fill="auto"/>
          </w:tcPr>
          <w:p w:rsidR="00AF70F6" w:rsidRDefault="00AF70F6" w:rsidP="008260B2">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40" w:line="340" w:lineRule="exact"/>
              <w:rPr>
                <w:rFonts w:eastAsiaTheme="minorEastAsia"/>
                <w:b/>
                <w:bCs/>
                <w:color w:val="808080"/>
                <w:sz w:val="28"/>
                <w:szCs w:val="36"/>
                <w:rtl/>
                <w:lang w:eastAsia="zh-CN" w:bidi="ar-EG"/>
              </w:rPr>
            </w:pPr>
            <w:r w:rsidRPr="008260B2">
              <w:rPr>
                <w:rFonts w:eastAsiaTheme="minorEastAsia"/>
                <w:b/>
                <w:bCs/>
                <w:color w:val="808080"/>
                <w:sz w:val="28"/>
                <w:szCs w:val="36"/>
                <w:rtl/>
                <w:lang w:eastAsia="zh-CN"/>
              </w:rPr>
              <w:t>مكتب</w:t>
            </w:r>
            <w:r w:rsidRPr="008260B2">
              <w:rPr>
                <w:rFonts w:eastAsiaTheme="minorEastAsia" w:hint="cs"/>
                <w:b/>
                <w:bCs/>
                <w:color w:val="808080"/>
                <w:sz w:val="28"/>
                <w:szCs w:val="36"/>
                <w:rtl/>
                <w:lang w:eastAsia="zh-CN"/>
              </w:rPr>
              <w:t xml:space="preserve"> </w:t>
            </w:r>
            <w:r w:rsidRPr="008260B2">
              <w:rPr>
                <w:rFonts w:eastAsiaTheme="minorEastAsia"/>
                <w:b/>
                <w:bCs/>
                <w:color w:val="808080"/>
                <w:sz w:val="28"/>
                <w:szCs w:val="36"/>
                <w:rtl/>
                <w:lang w:eastAsia="zh-CN"/>
              </w:rPr>
              <w:t>الاتصالات</w:t>
            </w:r>
            <w:r w:rsidRPr="008260B2">
              <w:rPr>
                <w:rFonts w:eastAsiaTheme="minorEastAsia" w:hint="cs"/>
                <w:b/>
                <w:bCs/>
                <w:color w:val="808080"/>
                <w:sz w:val="28"/>
                <w:szCs w:val="36"/>
                <w:rtl/>
                <w:lang w:eastAsia="zh-CN"/>
              </w:rPr>
              <w:t xml:space="preserve"> </w:t>
            </w:r>
            <w:r w:rsidRPr="008260B2">
              <w:rPr>
                <w:rFonts w:eastAsiaTheme="minorEastAsia"/>
                <w:b/>
                <w:bCs/>
                <w:color w:val="808080"/>
                <w:sz w:val="28"/>
                <w:szCs w:val="36"/>
                <w:rtl/>
                <w:lang w:eastAsia="zh-CN"/>
              </w:rPr>
              <w:t>الراديوية</w:t>
            </w:r>
            <w:r w:rsidRPr="008260B2">
              <w:rPr>
                <w:rFonts w:eastAsiaTheme="minorEastAsia" w:hint="cs"/>
                <w:b/>
                <w:bCs/>
                <w:color w:val="808080"/>
                <w:sz w:val="28"/>
                <w:szCs w:val="36"/>
                <w:rtl/>
                <w:lang w:eastAsia="zh-CN"/>
              </w:rPr>
              <w:t xml:space="preserve"> </w:t>
            </w:r>
            <w:r w:rsidRPr="008260B2">
              <w:rPr>
                <w:rFonts w:eastAsiaTheme="minorEastAsia"/>
                <w:b/>
                <w:bCs/>
                <w:color w:val="808080"/>
                <w:sz w:val="28"/>
                <w:szCs w:val="36"/>
                <w:lang w:eastAsia="zh-CN" w:bidi="ar-SY"/>
              </w:rPr>
              <w:t>(BR)</w:t>
            </w:r>
          </w:p>
          <w:p w:rsidR="008260B2" w:rsidRDefault="008260B2" w:rsidP="008260B2">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340" w:lineRule="exact"/>
              <w:rPr>
                <w:rFonts w:eastAsiaTheme="minorEastAsia"/>
                <w:b/>
                <w:bCs/>
                <w:color w:val="808080"/>
                <w:sz w:val="28"/>
                <w:szCs w:val="36"/>
                <w:rtl/>
                <w:lang w:eastAsia="zh-CN" w:bidi="ar-EG"/>
              </w:rPr>
            </w:pPr>
          </w:p>
          <w:p w:rsidR="008260B2" w:rsidRPr="008260B2" w:rsidRDefault="008260B2" w:rsidP="008260B2">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340" w:lineRule="exact"/>
              <w:rPr>
                <w:rFonts w:eastAsiaTheme="minorEastAsia"/>
                <w:b/>
                <w:bCs/>
                <w:color w:val="808080"/>
                <w:sz w:val="28"/>
                <w:szCs w:val="36"/>
                <w:rtl/>
                <w:lang w:eastAsia="zh-CN" w:bidi="ar-EG"/>
              </w:rPr>
            </w:pPr>
          </w:p>
        </w:tc>
      </w:tr>
      <w:tr w:rsidR="00AF70F6" w:rsidRPr="00AF70F6" w:rsidTr="0029677E">
        <w:tc>
          <w:tcPr>
            <w:tcW w:w="2707" w:type="pct"/>
            <w:gridSpan w:val="2"/>
            <w:shd w:val="clear" w:color="auto" w:fill="auto"/>
          </w:tcPr>
          <w:p w:rsidR="00AF70F6" w:rsidRPr="00AF70F6" w:rsidRDefault="00AF70F6" w:rsidP="0052389F">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left"/>
              <w:rPr>
                <w:rFonts w:eastAsiaTheme="minorEastAsia"/>
                <w:lang w:eastAsia="zh-CN" w:bidi="ar-SY"/>
              </w:rPr>
            </w:pPr>
            <w:r w:rsidRPr="0052389F">
              <w:rPr>
                <w:rFonts w:eastAsiaTheme="minorEastAsia" w:hint="cs"/>
                <w:rtl/>
                <w:lang w:eastAsia="zh-CN" w:bidi="ar-AE"/>
              </w:rPr>
              <w:t xml:space="preserve">الرسالة الإدارية </w:t>
            </w:r>
            <w:r w:rsidR="0052389F">
              <w:rPr>
                <w:rFonts w:eastAsiaTheme="minorEastAsia" w:hint="cs"/>
                <w:rtl/>
                <w:lang w:eastAsia="zh-CN" w:bidi="ar-AE"/>
              </w:rPr>
              <w:t>المعممة</w:t>
            </w:r>
          </w:p>
          <w:p w:rsidR="00AF70F6" w:rsidRPr="00AF70F6" w:rsidRDefault="0052389F" w:rsidP="0052389F">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left"/>
              <w:rPr>
                <w:rFonts w:eastAsiaTheme="minorEastAsia"/>
                <w:rtl/>
                <w:lang w:eastAsia="zh-CN" w:bidi="ar-SY"/>
              </w:rPr>
            </w:pPr>
            <w:r>
              <w:rPr>
                <w:rFonts w:eastAsiaTheme="minorEastAsia"/>
                <w:b/>
                <w:bCs/>
                <w:lang w:val="en-GB" w:eastAsia="zh-CN" w:bidi="ar-SY"/>
              </w:rPr>
              <w:t>CACE</w:t>
            </w:r>
            <w:r w:rsidR="00AF70F6" w:rsidRPr="00AF70F6">
              <w:rPr>
                <w:rFonts w:eastAsiaTheme="minorEastAsia"/>
                <w:b/>
                <w:bCs/>
                <w:lang w:val="en-GB" w:eastAsia="zh-CN" w:bidi="ar-SY"/>
              </w:rPr>
              <w:t>/</w:t>
            </w:r>
            <w:r>
              <w:rPr>
                <w:rFonts w:eastAsiaTheme="minorEastAsia"/>
                <w:b/>
                <w:bCs/>
                <w:lang w:eastAsia="zh-CN" w:bidi="ar-SY"/>
              </w:rPr>
              <w:t>871</w:t>
            </w:r>
          </w:p>
        </w:tc>
        <w:tc>
          <w:tcPr>
            <w:tcW w:w="2293" w:type="pct"/>
            <w:shd w:val="clear" w:color="auto" w:fill="auto"/>
          </w:tcPr>
          <w:p w:rsidR="00AF70F6" w:rsidRPr="00AF70F6" w:rsidRDefault="0052389F" w:rsidP="0052389F">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right"/>
              <w:rPr>
                <w:rFonts w:eastAsiaTheme="minorEastAsia"/>
                <w:rtl/>
                <w:lang w:eastAsia="zh-CN" w:bidi="ar-EG"/>
              </w:rPr>
            </w:pPr>
            <w:r>
              <w:rPr>
                <w:rFonts w:eastAsiaTheme="minorEastAsia"/>
                <w:lang w:val="fr-FR" w:eastAsia="zh-CN" w:bidi="ar-SY"/>
              </w:rPr>
              <w:t>17</w:t>
            </w:r>
            <w:r w:rsidR="00AF70F6" w:rsidRPr="00AF70F6">
              <w:rPr>
                <w:rFonts w:eastAsiaTheme="minorEastAsia" w:hint="cs"/>
                <w:rtl/>
                <w:lang w:eastAsia="zh-CN" w:bidi="ar-SY"/>
              </w:rPr>
              <w:t xml:space="preserve"> </w:t>
            </w:r>
            <w:r>
              <w:rPr>
                <w:rFonts w:eastAsiaTheme="minorEastAsia" w:hint="cs"/>
                <w:rtl/>
                <w:lang w:eastAsia="zh-CN" w:bidi="ar-SY"/>
              </w:rPr>
              <w:t>أكتوبر</w:t>
            </w:r>
            <w:r w:rsidR="00AF70F6" w:rsidRPr="00AF70F6">
              <w:rPr>
                <w:rFonts w:eastAsiaTheme="minorEastAsia" w:hint="cs"/>
                <w:rtl/>
                <w:lang w:eastAsia="zh-CN" w:bidi="ar-SY"/>
              </w:rPr>
              <w:t xml:space="preserve"> </w:t>
            </w:r>
            <w:r w:rsidR="00AF70F6" w:rsidRPr="00AF70F6">
              <w:rPr>
                <w:rFonts w:eastAsiaTheme="minorEastAsia"/>
                <w:lang w:eastAsia="zh-CN" w:bidi="ar-SY"/>
              </w:rPr>
              <w:t>201</w:t>
            </w:r>
            <w:r w:rsidR="001F2ED3">
              <w:rPr>
                <w:rFonts w:eastAsiaTheme="minorEastAsia"/>
                <w:lang w:eastAsia="zh-CN" w:bidi="ar-SY"/>
              </w:rPr>
              <w:t>8</w:t>
            </w:r>
          </w:p>
        </w:tc>
      </w:tr>
      <w:tr w:rsidR="00AF70F6" w:rsidRPr="00AF70F6" w:rsidTr="0029677E">
        <w:tc>
          <w:tcPr>
            <w:tcW w:w="5000" w:type="pct"/>
            <w:gridSpan w:val="3"/>
            <w:shd w:val="clear" w:color="auto" w:fill="auto"/>
          </w:tcPr>
          <w:p w:rsidR="00AF70F6" w:rsidRPr="00AF70F6" w:rsidRDefault="00AF70F6" w:rsidP="008260B2">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260" w:lineRule="exact"/>
              <w:rPr>
                <w:rFonts w:eastAsiaTheme="minorEastAsia"/>
                <w:rtl/>
                <w:lang w:eastAsia="zh-CN" w:bidi="ar-SY"/>
              </w:rPr>
            </w:pPr>
          </w:p>
        </w:tc>
      </w:tr>
      <w:tr w:rsidR="00AF70F6" w:rsidRPr="00AF70F6" w:rsidTr="0029677E">
        <w:tc>
          <w:tcPr>
            <w:tcW w:w="5000" w:type="pct"/>
            <w:gridSpan w:val="3"/>
            <w:shd w:val="clear" w:color="auto" w:fill="auto"/>
          </w:tcPr>
          <w:p w:rsidR="00AF70F6" w:rsidRPr="00AF70F6" w:rsidRDefault="00AF70F6" w:rsidP="008260B2">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260" w:lineRule="exact"/>
              <w:rPr>
                <w:rFonts w:eastAsiaTheme="minorEastAsia"/>
                <w:rtl/>
                <w:lang w:eastAsia="zh-CN" w:bidi="ar-SY"/>
              </w:rPr>
            </w:pPr>
          </w:p>
        </w:tc>
      </w:tr>
      <w:tr w:rsidR="00AF70F6" w:rsidRPr="00AF70F6" w:rsidTr="0029677E">
        <w:tc>
          <w:tcPr>
            <w:tcW w:w="5000" w:type="pct"/>
            <w:gridSpan w:val="3"/>
            <w:shd w:val="clear" w:color="auto" w:fill="auto"/>
          </w:tcPr>
          <w:p w:rsidR="00AF70F6" w:rsidRPr="00AF70F6" w:rsidRDefault="00AF70F6" w:rsidP="00AB5C0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120"/>
              <w:jc w:val="left"/>
              <w:rPr>
                <w:rFonts w:eastAsiaTheme="minorEastAsia"/>
                <w:b/>
                <w:bCs/>
                <w:lang w:eastAsia="zh-CN" w:bidi="ar-SY"/>
              </w:rPr>
            </w:pPr>
            <w:r w:rsidRPr="0052389F">
              <w:rPr>
                <w:rFonts w:eastAsiaTheme="minorEastAsia"/>
                <w:b/>
                <w:bCs/>
                <w:w w:val="115"/>
                <w:rtl/>
                <w:lang w:eastAsia="zh-CN"/>
              </w:rPr>
              <w:t xml:space="preserve">إلى إدارات الدول الأعضاء في </w:t>
            </w:r>
            <w:r w:rsidR="0052389F" w:rsidRPr="0052389F">
              <w:rPr>
                <w:rFonts w:eastAsiaTheme="minorEastAsia" w:hint="cs"/>
                <w:b/>
                <w:bCs/>
                <w:w w:val="115"/>
                <w:rtl/>
                <w:lang w:eastAsia="zh-CN"/>
              </w:rPr>
              <w:t>الاتحاد</w:t>
            </w:r>
            <w:r w:rsidRPr="0052389F">
              <w:rPr>
                <w:rFonts w:eastAsiaTheme="minorEastAsia"/>
                <w:b/>
                <w:bCs/>
                <w:w w:val="115"/>
                <w:rtl/>
                <w:lang w:eastAsia="zh-CN"/>
              </w:rPr>
              <w:t xml:space="preserve"> وأعضاء قطاع الاتصالات الراديوية</w:t>
            </w:r>
            <w:r w:rsidRPr="0052389F">
              <w:rPr>
                <w:rFonts w:eastAsiaTheme="minorEastAsia" w:hint="cs"/>
                <w:b/>
                <w:bCs/>
                <w:w w:val="115"/>
                <w:rtl/>
                <w:lang w:eastAsia="zh-CN"/>
              </w:rPr>
              <w:t xml:space="preserve"> </w:t>
            </w:r>
            <w:r w:rsidR="0052389F" w:rsidRPr="0052389F">
              <w:rPr>
                <w:rFonts w:eastAsiaTheme="minorEastAsia" w:hint="cs"/>
                <w:b/>
                <w:bCs/>
                <w:w w:val="115"/>
                <w:rtl/>
                <w:lang w:eastAsia="zh-CN"/>
              </w:rPr>
              <w:t>والمنتسبين</w:t>
            </w:r>
            <w:r w:rsidRPr="0052389F">
              <w:rPr>
                <w:rFonts w:eastAsiaTheme="minorEastAsia"/>
                <w:b/>
                <w:bCs/>
                <w:w w:val="115"/>
                <w:rtl/>
                <w:lang w:eastAsia="zh-CN"/>
              </w:rPr>
              <w:t xml:space="preserve"> إليه</w:t>
            </w:r>
            <w:r w:rsidRPr="00AF70F6">
              <w:rPr>
                <w:rFonts w:eastAsiaTheme="minorEastAsia"/>
                <w:b/>
                <w:bCs/>
                <w:rtl/>
                <w:lang w:eastAsia="zh-CN"/>
              </w:rPr>
              <w:br/>
            </w:r>
            <w:r w:rsidRPr="00AF70F6">
              <w:rPr>
                <w:rFonts w:eastAsiaTheme="minorEastAsia"/>
                <w:b/>
                <w:bCs/>
                <w:rtl/>
                <w:lang w:eastAsia="zh-CN" w:bidi="ar-EG"/>
              </w:rPr>
              <w:t xml:space="preserve">المشاركين في أعمال </w:t>
            </w:r>
            <w:r w:rsidR="0052389F">
              <w:rPr>
                <w:rFonts w:eastAsiaTheme="minorEastAsia" w:hint="cs"/>
                <w:b/>
                <w:bCs/>
                <w:rtl/>
                <w:lang w:eastAsia="zh-CN" w:bidi="ar-EG"/>
              </w:rPr>
              <w:t>لجنة</w:t>
            </w:r>
            <w:r w:rsidRPr="00AF70F6">
              <w:rPr>
                <w:rFonts w:eastAsiaTheme="minorEastAsia"/>
                <w:b/>
                <w:bCs/>
                <w:rtl/>
                <w:lang w:eastAsia="zh-CN" w:bidi="ar-EG"/>
              </w:rPr>
              <w:t xml:space="preserve"> الدراسات </w:t>
            </w:r>
            <w:r w:rsidR="0052389F">
              <w:rPr>
                <w:rFonts w:eastAsiaTheme="minorEastAsia"/>
                <w:b/>
                <w:bCs/>
                <w:lang w:val="en-GB" w:eastAsia="zh-CN" w:bidi="ar-SY"/>
              </w:rPr>
              <w:t>7</w:t>
            </w:r>
            <w:r w:rsidRPr="00AF70F6">
              <w:rPr>
                <w:rFonts w:eastAsiaTheme="minorEastAsia"/>
                <w:b/>
                <w:bCs/>
                <w:rtl/>
                <w:lang w:eastAsia="zh-CN" w:bidi="ar-EG"/>
              </w:rPr>
              <w:t xml:space="preserve"> للاتصالات الراديوية</w:t>
            </w:r>
            <w:r w:rsidRPr="00AF70F6">
              <w:rPr>
                <w:rFonts w:eastAsiaTheme="minorEastAsia" w:hint="cs"/>
                <w:b/>
                <w:bCs/>
                <w:rtl/>
                <w:lang w:eastAsia="zh-CN" w:bidi="ar-EG"/>
              </w:rPr>
              <w:t xml:space="preserve"> والهيئات الأكاديمية المنضمة إلى </w:t>
            </w:r>
            <w:r w:rsidR="00AB5C01">
              <w:rPr>
                <w:rFonts w:eastAsiaTheme="minorEastAsia" w:hint="cs"/>
                <w:b/>
                <w:bCs/>
                <w:rtl/>
                <w:lang w:eastAsia="zh-CN" w:bidi="ar-EG"/>
              </w:rPr>
              <w:t>الاتحاد</w:t>
            </w:r>
          </w:p>
        </w:tc>
      </w:tr>
      <w:tr w:rsidR="008260B2" w:rsidRPr="00AF70F6" w:rsidTr="001D222D">
        <w:tc>
          <w:tcPr>
            <w:tcW w:w="5000" w:type="pct"/>
            <w:gridSpan w:val="3"/>
            <w:shd w:val="clear" w:color="auto" w:fill="auto"/>
          </w:tcPr>
          <w:p w:rsidR="008260B2" w:rsidRPr="00AF70F6" w:rsidRDefault="008260B2" w:rsidP="008260B2">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260" w:lineRule="exact"/>
              <w:rPr>
                <w:rFonts w:eastAsiaTheme="minorEastAsia"/>
                <w:rtl/>
                <w:lang w:eastAsia="zh-CN" w:bidi="ar-SY"/>
              </w:rPr>
            </w:pPr>
          </w:p>
        </w:tc>
      </w:tr>
      <w:tr w:rsidR="008260B2" w:rsidRPr="00AF70F6" w:rsidTr="001D222D">
        <w:tc>
          <w:tcPr>
            <w:tcW w:w="5000" w:type="pct"/>
            <w:gridSpan w:val="3"/>
            <w:shd w:val="clear" w:color="auto" w:fill="auto"/>
          </w:tcPr>
          <w:p w:rsidR="008260B2" w:rsidRPr="00AF70F6" w:rsidRDefault="008260B2" w:rsidP="008260B2">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260" w:lineRule="exact"/>
              <w:rPr>
                <w:rFonts w:eastAsiaTheme="minorEastAsia"/>
                <w:rtl/>
                <w:lang w:eastAsia="zh-CN" w:bidi="ar-SY"/>
              </w:rPr>
            </w:pPr>
          </w:p>
        </w:tc>
      </w:tr>
      <w:tr w:rsidR="00AF70F6" w:rsidRPr="00AF70F6" w:rsidTr="0029677E">
        <w:trPr>
          <w:trHeight w:val="452"/>
        </w:trPr>
        <w:tc>
          <w:tcPr>
            <w:tcW w:w="699" w:type="pct"/>
            <w:shd w:val="clear" w:color="auto" w:fill="auto"/>
          </w:tcPr>
          <w:p w:rsidR="00AF70F6" w:rsidRPr="00AF70F6" w:rsidRDefault="00AF70F6" w:rsidP="001175D9">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rPr>
                <w:rFonts w:eastAsiaTheme="minorEastAsia"/>
                <w:lang w:val="fr-FR" w:eastAsia="zh-CN" w:bidi="ar-SY"/>
              </w:rPr>
            </w:pPr>
            <w:r w:rsidRPr="00AF70F6">
              <w:rPr>
                <w:rFonts w:eastAsiaTheme="minorEastAsia"/>
                <w:rtl/>
                <w:lang w:eastAsia="zh-CN"/>
              </w:rPr>
              <w:t>الموضوع</w:t>
            </w:r>
            <w:r w:rsidRPr="00AF70F6">
              <w:rPr>
                <w:rFonts w:eastAsiaTheme="minorEastAsia"/>
                <w:lang w:val="en-GB" w:eastAsia="zh-CN" w:bidi="ar-SY"/>
              </w:rPr>
              <w:t>:</w:t>
            </w:r>
          </w:p>
        </w:tc>
        <w:tc>
          <w:tcPr>
            <w:tcW w:w="4301" w:type="pct"/>
            <w:gridSpan w:val="2"/>
            <w:shd w:val="clear" w:color="auto" w:fill="auto"/>
          </w:tcPr>
          <w:p w:rsidR="00AF70F6" w:rsidRPr="008D3F8E" w:rsidRDefault="00E94A37" w:rsidP="001175D9">
            <w:pPr>
              <w:spacing w:before="60" w:after="60"/>
              <w:rPr>
                <w:b/>
                <w:bCs/>
                <w:rtl/>
                <w:lang w:bidi="ar-EG"/>
              </w:rPr>
            </w:pPr>
            <w:r>
              <w:rPr>
                <w:rFonts w:hint="cs"/>
                <w:b/>
                <w:bCs/>
                <w:rtl/>
                <w:lang w:bidi="ar-EG"/>
              </w:rPr>
              <w:t>لجنة</w:t>
            </w:r>
            <w:r w:rsidR="00AF70F6" w:rsidRPr="008D3F8E">
              <w:rPr>
                <w:b/>
                <w:bCs/>
                <w:rtl/>
                <w:lang w:bidi="ar-EG"/>
              </w:rPr>
              <w:t xml:space="preserve"> الدراسات </w:t>
            </w:r>
            <w:r w:rsidR="000B5FA2">
              <w:rPr>
                <w:b/>
                <w:bCs/>
                <w:lang w:bidi="ar-SY"/>
              </w:rPr>
              <w:t>7</w:t>
            </w:r>
            <w:r w:rsidR="00AF70F6" w:rsidRPr="008D3F8E">
              <w:rPr>
                <w:b/>
                <w:bCs/>
                <w:rtl/>
                <w:lang w:bidi="ar-EG"/>
              </w:rPr>
              <w:t xml:space="preserve"> للاتصالات الراديوي</w:t>
            </w:r>
            <w:r w:rsidR="00AF70F6" w:rsidRPr="008D3F8E">
              <w:rPr>
                <w:rFonts w:hint="cs"/>
                <w:b/>
                <w:bCs/>
                <w:rtl/>
                <w:lang w:bidi="ar-EG"/>
              </w:rPr>
              <w:t>ة</w:t>
            </w:r>
            <w:r w:rsidR="00AF70F6">
              <w:rPr>
                <w:rFonts w:hint="cs"/>
                <w:b/>
                <w:bCs/>
                <w:rtl/>
                <w:lang w:bidi="ar-EG"/>
              </w:rPr>
              <w:t xml:space="preserve"> (</w:t>
            </w:r>
            <w:r w:rsidR="000B5FA2">
              <w:rPr>
                <w:rFonts w:hint="cs"/>
                <w:b/>
                <w:bCs/>
                <w:rtl/>
                <w:lang w:bidi="ar-EG"/>
              </w:rPr>
              <w:t>خدمات العلوم</w:t>
            </w:r>
            <w:r w:rsidR="00AF70F6">
              <w:rPr>
                <w:rFonts w:hint="cs"/>
                <w:b/>
                <w:bCs/>
                <w:rtl/>
                <w:lang w:bidi="ar-EG"/>
              </w:rPr>
              <w:t>)</w:t>
            </w:r>
          </w:p>
          <w:p w:rsidR="00AF70F6" w:rsidRPr="000B5FA2" w:rsidRDefault="00AF70F6" w:rsidP="001175D9">
            <w:pPr>
              <w:tabs>
                <w:tab w:val="left" w:pos="386"/>
              </w:tabs>
              <w:spacing w:before="60" w:after="60"/>
              <w:ind w:left="386" w:hanging="386"/>
              <w:rPr>
                <w:b/>
                <w:bCs/>
                <w:lang w:bidi="ar-EG"/>
              </w:rPr>
            </w:pPr>
            <w:r w:rsidRPr="008D3F8E">
              <w:rPr>
                <w:rFonts w:hint="cs"/>
                <w:b/>
                <w:bCs/>
                <w:rtl/>
                <w:lang w:bidi="ar-EG"/>
              </w:rPr>
              <w:t>-</w:t>
            </w:r>
            <w:r w:rsidRPr="008D3F8E">
              <w:rPr>
                <w:b/>
                <w:bCs/>
                <w:rtl/>
                <w:lang w:bidi="ar-EG"/>
              </w:rPr>
              <w:tab/>
            </w:r>
            <w:r w:rsidR="000B5FA2">
              <w:rPr>
                <w:rFonts w:hint="cs"/>
                <w:b/>
                <w:bCs/>
                <w:rtl/>
                <w:lang w:bidi="ar-EG"/>
              </w:rPr>
              <w:t xml:space="preserve">اقتراح </w:t>
            </w:r>
            <w:r>
              <w:rPr>
                <w:rFonts w:hint="cs"/>
                <w:b/>
                <w:bCs/>
                <w:rtl/>
                <w:lang w:bidi="ar-EG"/>
              </w:rPr>
              <w:t xml:space="preserve">اعتماد </w:t>
            </w:r>
            <w:r w:rsidR="000B5FA2">
              <w:rPr>
                <w:rFonts w:hint="cs"/>
                <w:b/>
                <w:bCs/>
                <w:rtl/>
                <w:lang w:bidi="ar-EG"/>
              </w:rPr>
              <w:t>مشروع توصية جديدة ومشروع مراجعة توصية لقطاع الاتصالات الراديوية والموافقة عليهما</w:t>
            </w:r>
            <w:r>
              <w:rPr>
                <w:rFonts w:hint="cs"/>
                <w:b/>
                <w:bCs/>
                <w:rtl/>
                <w:lang w:bidi="ar-EG"/>
              </w:rPr>
              <w:t xml:space="preserve"> في</w:t>
            </w:r>
            <w:r>
              <w:rPr>
                <w:rFonts w:hint="eastAsia"/>
                <w:b/>
                <w:bCs/>
                <w:rtl/>
                <w:lang w:bidi="ar-EG"/>
              </w:rPr>
              <w:t> </w:t>
            </w:r>
            <w:r>
              <w:rPr>
                <w:rFonts w:hint="cs"/>
                <w:b/>
                <w:bCs/>
                <w:rtl/>
                <w:lang w:bidi="ar-EG"/>
              </w:rPr>
              <w:t xml:space="preserve">نفس الوقت بالمراسلة وفقاً للفقرة </w:t>
            </w:r>
            <w:r>
              <w:rPr>
                <w:b/>
                <w:bCs/>
                <w:lang w:bidi="ar-EG"/>
              </w:rPr>
              <w:t>4.2.6.A2</w:t>
            </w:r>
            <w:r>
              <w:rPr>
                <w:rFonts w:hint="cs"/>
                <w:b/>
                <w:bCs/>
                <w:rtl/>
                <w:lang w:bidi="ar-EG"/>
              </w:rPr>
              <w:t xml:space="preserve"> من القرار </w:t>
            </w:r>
            <w:r>
              <w:rPr>
                <w:b/>
                <w:bCs/>
                <w:lang w:bidi="ar-EG"/>
              </w:rPr>
              <w:t>ITU</w:t>
            </w:r>
            <w:r>
              <w:rPr>
                <w:b/>
                <w:bCs/>
                <w:lang w:bidi="ar-EG"/>
              </w:rPr>
              <w:noBreakHyphen/>
              <w:t>R 1</w:t>
            </w:r>
            <w:r>
              <w:rPr>
                <w:b/>
                <w:bCs/>
                <w:lang w:bidi="ar-EG"/>
              </w:rPr>
              <w:noBreakHyphen/>
              <w:t>7</w:t>
            </w:r>
            <w:r>
              <w:rPr>
                <w:rFonts w:hint="cs"/>
                <w:b/>
                <w:bCs/>
                <w:rtl/>
                <w:lang w:bidi="ar-EG"/>
              </w:rPr>
              <w:t xml:space="preserve"> (إجراء الاعتماد والموافقة في</w:t>
            </w:r>
            <w:r>
              <w:rPr>
                <w:rFonts w:hint="eastAsia"/>
                <w:b/>
                <w:bCs/>
                <w:rtl/>
                <w:lang w:bidi="ar-EG"/>
              </w:rPr>
              <w:t> </w:t>
            </w:r>
            <w:r>
              <w:rPr>
                <w:rFonts w:hint="cs"/>
                <w:b/>
                <w:bCs/>
                <w:rtl/>
                <w:lang w:bidi="ar-EG"/>
              </w:rPr>
              <w:t>نفس الوقت بالمراسلة)</w:t>
            </w:r>
          </w:p>
        </w:tc>
      </w:tr>
    </w:tbl>
    <w:p w:rsidR="000B5FA2" w:rsidRPr="009D0E16" w:rsidRDefault="000B5FA2" w:rsidP="00C7579B">
      <w:pPr>
        <w:spacing w:before="1080"/>
        <w:rPr>
          <w:rtl/>
          <w:lang w:bidi="ar-EG"/>
        </w:rPr>
      </w:pPr>
      <w:r w:rsidRPr="009D0E16">
        <w:rPr>
          <w:rtl/>
          <w:lang w:bidi="ar-EG"/>
        </w:rPr>
        <w:t xml:space="preserve">قررت </w:t>
      </w:r>
      <w:r w:rsidRPr="009D0E16">
        <w:rPr>
          <w:rFonts w:hint="cs"/>
          <w:rtl/>
          <w:lang w:bidi="ar-EG"/>
        </w:rPr>
        <w:t>لجنة</w:t>
      </w:r>
      <w:r w:rsidRPr="009D0E16">
        <w:rPr>
          <w:rtl/>
          <w:lang w:bidi="ar-EG"/>
        </w:rPr>
        <w:t xml:space="preserve"> الدراسات</w:t>
      </w:r>
      <w:r w:rsidRPr="009D0E16">
        <w:rPr>
          <w:rFonts w:hint="cs"/>
          <w:rtl/>
          <w:lang w:bidi="ar-EG"/>
        </w:rPr>
        <w:t> </w:t>
      </w:r>
      <w:r w:rsidRPr="009D0E16">
        <w:rPr>
          <w:lang w:val="en-GB"/>
        </w:rPr>
        <w:t>7</w:t>
      </w:r>
      <w:r w:rsidRPr="009D0E16">
        <w:rPr>
          <w:rtl/>
          <w:lang w:bidi="ar-EG"/>
        </w:rPr>
        <w:t xml:space="preserve"> للاتصالات الراديوية في اجتماعها </w:t>
      </w:r>
      <w:r w:rsidRPr="009D0E16">
        <w:rPr>
          <w:rFonts w:hint="cs"/>
          <w:rtl/>
          <w:lang w:bidi="ar-EG"/>
        </w:rPr>
        <w:t>المنعقد</w:t>
      </w:r>
      <w:r w:rsidRPr="009D0E16">
        <w:rPr>
          <w:rtl/>
          <w:lang w:bidi="ar-EG"/>
        </w:rPr>
        <w:t xml:space="preserve"> </w:t>
      </w:r>
      <w:r w:rsidRPr="009D0E16">
        <w:rPr>
          <w:rFonts w:hint="cs"/>
          <w:rtl/>
          <w:lang w:bidi="ar-EG"/>
        </w:rPr>
        <w:t xml:space="preserve">في </w:t>
      </w:r>
      <w:r w:rsidRPr="009D0E16">
        <w:t>26</w:t>
      </w:r>
      <w:r w:rsidRPr="009D0E16">
        <w:rPr>
          <w:rFonts w:hint="eastAsia"/>
          <w:rtl/>
          <w:lang w:bidi="ar-EG"/>
        </w:rPr>
        <w:t> </w:t>
      </w:r>
      <w:r w:rsidRPr="009D0E16">
        <w:rPr>
          <w:rFonts w:hint="cs"/>
          <w:rtl/>
          <w:lang w:bidi="ar-EG"/>
        </w:rPr>
        <w:t>سبتمبر</w:t>
      </w:r>
      <w:r w:rsidRPr="009D0E16">
        <w:rPr>
          <w:rFonts w:hint="eastAsia"/>
          <w:rtl/>
          <w:lang w:bidi="ar-EG"/>
        </w:rPr>
        <w:t> </w:t>
      </w:r>
      <w:r w:rsidRPr="009D0E16">
        <w:t>2018</w:t>
      </w:r>
      <w:r w:rsidRPr="009D0E16">
        <w:rPr>
          <w:rtl/>
          <w:lang w:bidi="ar-EG"/>
        </w:rPr>
        <w:t xml:space="preserve"> أن </w:t>
      </w:r>
      <w:r w:rsidR="00C7579B">
        <w:rPr>
          <w:rFonts w:hint="cs"/>
          <w:rtl/>
          <w:lang w:bidi="ar-EG"/>
        </w:rPr>
        <w:t>تلتمس</w:t>
      </w:r>
      <w:r w:rsidRPr="009D0E16">
        <w:rPr>
          <w:rtl/>
          <w:lang w:bidi="ar-EG"/>
        </w:rPr>
        <w:t xml:space="preserve"> اعتماد </w:t>
      </w:r>
      <w:r w:rsidRPr="009D0E16">
        <w:rPr>
          <w:rFonts w:hint="cs"/>
          <w:rtl/>
          <w:lang w:bidi="ar-EG"/>
        </w:rPr>
        <w:t>مشروع توصية جديدة ومشروع مراجَعة توصية لقطاع الاتصالات الراديوية عن طريق المراسلة (الفقرة</w:t>
      </w:r>
      <w:r w:rsidRPr="009D0E16">
        <w:rPr>
          <w:rFonts w:hint="eastAsia"/>
          <w:rtl/>
          <w:lang w:bidi="ar-EG"/>
        </w:rPr>
        <w:t> </w:t>
      </w:r>
      <w:r w:rsidRPr="009D0E16">
        <w:t>2.6.A2</w:t>
      </w:r>
      <w:r w:rsidRPr="009D0E16">
        <w:rPr>
          <w:rFonts w:hint="cs"/>
          <w:rtl/>
          <w:lang w:bidi="ar-EG"/>
        </w:rPr>
        <w:t xml:space="preserve"> من القرار </w:t>
      </w:r>
      <w:r w:rsidRPr="009D0E16">
        <w:t>ITU</w:t>
      </w:r>
      <w:r w:rsidRPr="009D0E16">
        <w:noBreakHyphen/>
        <w:t>R 1</w:t>
      </w:r>
      <w:r w:rsidRPr="009D0E16">
        <w:noBreakHyphen/>
        <w:t>7</w:t>
      </w:r>
      <w:r w:rsidRPr="009D0E16">
        <w:rPr>
          <w:rFonts w:hint="cs"/>
          <w:rtl/>
          <w:lang w:bidi="ar-EG"/>
        </w:rPr>
        <w:t>) وقررت كذلك تطبيق إجراء الاعتماد والموافقة في نفس الوقت عن طريق المراسلة</w:t>
      </w:r>
      <w:r w:rsidRPr="009D0E16">
        <w:rPr>
          <w:rFonts w:hint="eastAsia"/>
          <w:rtl/>
          <w:lang w:bidi="ar-EG"/>
        </w:rPr>
        <w:t> </w:t>
      </w:r>
      <w:r w:rsidRPr="009D0E16">
        <w:rPr>
          <w:rFonts w:hint="cs"/>
          <w:rtl/>
          <w:lang w:bidi="ar-EG"/>
        </w:rPr>
        <w:t>(</w:t>
      </w:r>
      <w:r w:rsidRPr="009D0E16">
        <w:t>PSAA</w:t>
      </w:r>
      <w:r w:rsidRPr="009D0E16">
        <w:rPr>
          <w:rFonts w:hint="cs"/>
          <w:rtl/>
          <w:lang w:bidi="ar-EG"/>
        </w:rPr>
        <w:t xml:space="preserve">، الفقرة </w:t>
      </w:r>
      <w:r w:rsidRPr="009D0E16">
        <w:t>4.2.6.A2</w:t>
      </w:r>
      <w:r w:rsidRPr="009D0E16">
        <w:rPr>
          <w:rFonts w:hint="cs"/>
          <w:rtl/>
          <w:lang w:bidi="ar-EG"/>
        </w:rPr>
        <w:t xml:space="preserve"> من القرار </w:t>
      </w:r>
      <w:r w:rsidRPr="009D0E16">
        <w:t>ITU</w:t>
      </w:r>
      <w:r w:rsidRPr="009D0E16">
        <w:noBreakHyphen/>
        <w:t>R 1</w:t>
      </w:r>
      <w:r w:rsidRPr="009D0E16">
        <w:noBreakHyphen/>
        <w:t>7</w:t>
      </w:r>
      <w:r w:rsidRPr="009D0E16">
        <w:rPr>
          <w:rFonts w:hint="cs"/>
          <w:rtl/>
          <w:lang w:bidi="ar-EG"/>
        </w:rPr>
        <w:t xml:space="preserve">). ويرد في </w:t>
      </w:r>
      <w:r w:rsidRPr="009D0E16">
        <w:rPr>
          <w:rFonts w:hint="cs"/>
          <w:rtl/>
        </w:rPr>
        <w:t>الملحق بهذه الرسالة</w:t>
      </w:r>
      <w:r w:rsidRPr="009D0E16">
        <w:rPr>
          <w:rFonts w:hint="cs"/>
          <w:rtl/>
          <w:lang w:bidi="ar-EG"/>
        </w:rPr>
        <w:t xml:space="preserve"> عنوان كل من </w:t>
      </w:r>
      <w:r w:rsidR="00724CF6">
        <w:rPr>
          <w:rFonts w:hint="cs"/>
          <w:rtl/>
          <w:lang w:bidi="ar-EG"/>
        </w:rPr>
        <w:t xml:space="preserve">مشروعي </w:t>
      </w:r>
      <w:r w:rsidRPr="009D0E16">
        <w:rPr>
          <w:rFonts w:hint="cs"/>
          <w:rtl/>
          <w:lang w:bidi="ar-EG"/>
        </w:rPr>
        <w:t xml:space="preserve">التوصيتين وملخصهما. ويرجى من أي دولة عضو تعترض على </w:t>
      </w:r>
      <w:r w:rsidR="008452CB" w:rsidRPr="009D0E16">
        <w:rPr>
          <w:rFonts w:hint="cs"/>
          <w:rtl/>
          <w:lang w:bidi="ar-EG"/>
        </w:rPr>
        <w:t>اعتماد</w:t>
      </w:r>
      <w:r w:rsidRPr="009D0E16">
        <w:rPr>
          <w:rFonts w:hint="cs"/>
          <w:rtl/>
          <w:lang w:bidi="ar-EG"/>
        </w:rPr>
        <w:t xml:space="preserve"> مشروع توصية أن تخبر المدير ورئيس لجنة الدراسات بأسباب</w:t>
      </w:r>
      <w:r w:rsidRPr="009D0E16">
        <w:rPr>
          <w:rFonts w:hint="eastAsia"/>
          <w:rtl/>
          <w:lang w:bidi="ar-EG"/>
        </w:rPr>
        <w:t> </w:t>
      </w:r>
      <w:r w:rsidRPr="009D0E16">
        <w:rPr>
          <w:rFonts w:hint="cs"/>
          <w:rtl/>
          <w:lang w:bidi="ar-EG"/>
        </w:rPr>
        <w:t>اعتراضها.</w:t>
      </w:r>
    </w:p>
    <w:p w:rsidR="000B5FA2" w:rsidRPr="009D0E16" w:rsidRDefault="000B5FA2" w:rsidP="008F0473">
      <w:pPr>
        <w:rPr>
          <w:rtl/>
          <w:lang w:bidi="ar-EG"/>
        </w:rPr>
      </w:pPr>
      <w:r w:rsidRPr="009D0E16">
        <w:rPr>
          <w:rFonts w:hint="cs"/>
          <w:rtl/>
          <w:lang w:bidi="ar-EG"/>
        </w:rPr>
        <w:t>وتمتد</w:t>
      </w:r>
      <w:r w:rsidRPr="009D0E16">
        <w:rPr>
          <w:rtl/>
          <w:lang w:bidi="ar-EG"/>
        </w:rPr>
        <w:t xml:space="preserve"> فترة النظر </w:t>
      </w:r>
      <w:r w:rsidRPr="009D0E16">
        <w:rPr>
          <w:rFonts w:hint="cs"/>
          <w:rtl/>
          <w:lang w:bidi="ar-EG"/>
        </w:rPr>
        <w:t xml:space="preserve">لمدة شهرين </w:t>
      </w:r>
      <w:r w:rsidRPr="009D0E16">
        <w:rPr>
          <w:rtl/>
          <w:lang w:bidi="ar-EG"/>
        </w:rPr>
        <w:t>تنتهي في</w:t>
      </w:r>
      <w:r w:rsidRPr="009D0E16">
        <w:rPr>
          <w:rFonts w:hint="cs"/>
          <w:rtl/>
          <w:lang w:bidi="ar-EG"/>
        </w:rPr>
        <w:t xml:space="preserve"> </w:t>
      </w:r>
      <w:r w:rsidRPr="009D0E16">
        <w:rPr>
          <w:u w:val="single"/>
          <w:lang w:bidi="ar-EG"/>
        </w:rPr>
        <w:t>17</w:t>
      </w:r>
      <w:r w:rsidRPr="009D0E16">
        <w:rPr>
          <w:rFonts w:hint="cs"/>
          <w:u w:val="single"/>
          <w:rtl/>
          <w:lang w:bidi="ar-EG"/>
        </w:rPr>
        <w:t xml:space="preserve"> ديسمبر </w:t>
      </w:r>
      <w:r w:rsidRPr="009D0E16">
        <w:rPr>
          <w:u w:val="single"/>
        </w:rPr>
        <w:t>2018</w:t>
      </w:r>
      <w:r w:rsidRPr="009D0E16">
        <w:rPr>
          <w:rtl/>
          <w:lang w:bidi="ar-EG"/>
        </w:rPr>
        <w:t xml:space="preserve">. وإذا </w:t>
      </w:r>
      <w:r w:rsidR="00EC436A" w:rsidRPr="009D0E16">
        <w:rPr>
          <w:rFonts w:hint="cs"/>
          <w:rtl/>
          <w:lang w:bidi="ar-EG"/>
        </w:rPr>
        <w:t>لم</w:t>
      </w:r>
      <w:r w:rsidRPr="009D0E16">
        <w:rPr>
          <w:rtl/>
          <w:lang w:bidi="ar-EG"/>
        </w:rPr>
        <w:t xml:space="preserve"> ترد أي اعتراضات من الدول الأعضاء خلال هذه الفترة فإن</w:t>
      </w:r>
      <w:r w:rsidRPr="009D0E16">
        <w:rPr>
          <w:rFonts w:hint="cs"/>
          <w:rtl/>
          <w:lang w:bidi="ar-EG"/>
        </w:rPr>
        <w:t xml:space="preserve"> مشروعي التوصيتين </w:t>
      </w:r>
      <w:r w:rsidR="008F0473">
        <w:rPr>
          <w:rFonts w:hint="cs"/>
          <w:rtl/>
          <w:lang w:bidi="ar-EG"/>
        </w:rPr>
        <w:t>سيعتبران</w:t>
      </w:r>
      <w:r w:rsidRPr="009D0E16">
        <w:rPr>
          <w:rFonts w:hint="cs"/>
          <w:rtl/>
          <w:lang w:bidi="ar-EG"/>
        </w:rPr>
        <w:t xml:space="preserve"> قد </w:t>
      </w:r>
      <w:r w:rsidR="00CA2FF6">
        <w:rPr>
          <w:rFonts w:hint="cs"/>
          <w:rtl/>
          <w:lang w:bidi="ar-EG"/>
        </w:rPr>
        <w:t>اعتمدتهما</w:t>
      </w:r>
      <w:r w:rsidRPr="009D0E16">
        <w:rPr>
          <w:rFonts w:hint="cs"/>
          <w:rtl/>
          <w:lang w:bidi="ar-EG"/>
        </w:rPr>
        <w:t xml:space="preserve"> </w:t>
      </w:r>
      <w:r w:rsidR="00EC436A" w:rsidRPr="009D0E16">
        <w:rPr>
          <w:rFonts w:hint="cs"/>
          <w:rtl/>
          <w:lang w:bidi="ar-EG"/>
        </w:rPr>
        <w:t>لجنة</w:t>
      </w:r>
      <w:r w:rsidRPr="009D0E16">
        <w:rPr>
          <w:rtl/>
          <w:lang w:bidi="ar-EG"/>
        </w:rPr>
        <w:t xml:space="preserve"> الدراسات</w:t>
      </w:r>
      <w:r w:rsidRPr="009D0E16">
        <w:rPr>
          <w:rFonts w:hint="eastAsia"/>
          <w:rtl/>
          <w:lang w:bidi="ar-EG"/>
        </w:rPr>
        <w:t> </w:t>
      </w:r>
      <w:r w:rsidRPr="009D0E16">
        <w:t>7</w:t>
      </w:r>
      <w:r w:rsidRPr="009D0E16">
        <w:rPr>
          <w:rtl/>
          <w:lang w:bidi="ar-EG"/>
        </w:rPr>
        <w:t xml:space="preserve">. </w:t>
      </w:r>
      <w:r w:rsidRPr="009D0E16">
        <w:rPr>
          <w:rFonts w:hint="cs"/>
          <w:rtl/>
          <w:lang w:bidi="ar-EG"/>
        </w:rPr>
        <w:t>وعلاوةً على</w:t>
      </w:r>
      <w:r w:rsidRPr="009D0E16">
        <w:rPr>
          <w:rtl/>
          <w:lang w:bidi="ar-EG"/>
        </w:rPr>
        <w:t xml:space="preserve"> ذلك، </w:t>
      </w:r>
      <w:r w:rsidR="00EC436A" w:rsidRPr="009D0E16">
        <w:rPr>
          <w:rFonts w:hint="cs"/>
          <w:rtl/>
          <w:lang w:bidi="ar-EG"/>
        </w:rPr>
        <w:t>ولما</w:t>
      </w:r>
      <w:r w:rsidRPr="009D0E16">
        <w:rPr>
          <w:rtl/>
          <w:lang w:bidi="ar-EG"/>
        </w:rPr>
        <w:t xml:space="preserve"> كان قد</w:t>
      </w:r>
      <w:r w:rsidRPr="009D0E16">
        <w:rPr>
          <w:rFonts w:hint="cs"/>
          <w:rtl/>
          <w:lang w:bidi="ar-EG"/>
        </w:rPr>
        <w:t> </w:t>
      </w:r>
      <w:r w:rsidR="00EC436A" w:rsidRPr="009D0E16">
        <w:rPr>
          <w:rFonts w:hint="cs"/>
          <w:rtl/>
          <w:lang w:bidi="ar-EG"/>
        </w:rPr>
        <w:t>تم</w:t>
      </w:r>
      <w:r w:rsidRPr="009D0E16">
        <w:rPr>
          <w:rtl/>
          <w:lang w:bidi="ar-EG"/>
        </w:rPr>
        <w:t xml:space="preserve"> اتباع إجراء الاعتماد </w:t>
      </w:r>
      <w:r w:rsidR="00EC436A" w:rsidRPr="009D0E16">
        <w:rPr>
          <w:rFonts w:hint="cs"/>
          <w:rtl/>
          <w:lang w:bidi="ar-EG"/>
        </w:rPr>
        <w:t>والموافقة</w:t>
      </w:r>
      <w:r w:rsidRPr="009D0E16">
        <w:rPr>
          <w:rtl/>
          <w:lang w:bidi="ar-EG"/>
        </w:rPr>
        <w:t xml:space="preserve"> في</w:t>
      </w:r>
      <w:r w:rsidRPr="009D0E16">
        <w:rPr>
          <w:rFonts w:hint="cs"/>
          <w:rtl/>
          <w:lang w:bidi="ar-EG"/>
        </w:rPr>
        <w:t> </w:t>
      </w:r>
      <w:r w:rsidRPr="009D0E16">
        <w:rPr>
          <w:rtl/>
          <w:lang w:bidi="ar-EG"/>
        </w:rPr>
        <w:t xml:space="preserve">نفس الوقت عن طريق </w:t>
      </w:r>
      <w:r w:rsidR="00EC436A" w:rsidRPr="009D0E16">
        <w:rPr>
          <w:rFonts w:hint="cs"/>
          <w:rtl/>
          <w:lang w:bidi="ar-EG"/>
        </w:rPr>
        <w:t>المراسلة</w:t>
      </w:r>
      <w:r w:rsidRPr="009D0E16">
        <w:rPr>
          <w:rtl/>
          <w:lang w:bidi="ar-EG"/>
        </w:rPr>
        <w:t xml:space="preserve">، فإن </w:t>
      </w:r>
      <w:r w:rsidRPr="009D0E16">
        <w:rPr>
          <w:rFonts w:hint="cs"/>
          <w:rtl/>
          <w:lang w:bidi="ar-EG"/>
        </w:rPr>
        <w:t>مشروعي التوصيتين سيعتبران</w:t>
      </w:r>
      <w:r w:rsidRPr="009D0E16">
        <w:rPr>
          <w:rtl/>
          <w:lang w:bidi="ar-EG"/>
        </w:rPr>
        <w:t xml:space="preserve"> أيضاً </w:t>
      </w:r>
      <w:r w:rsidR="00EC436A" w:rsidRPr="009D0E16">
        <w:rPr>
          <w:rFonts w:hint="cs"/>
          <w:rtl/>
          <w:lang w:bidi="ar-EG"/>
        </w:rPr>
        <w:t>بحكم</w:t>
      </w:r>
      <w:r w:rsidRPr="009D0E16">
        <w:rPr>
          <w:rtl/>
          <w:lang w:bidi="ar-EG"/>
        </w:rPr>
        <w:t xml:space="preserve"> </w:t>
      </w:r>
      <w:r w:rsidR="00EC436A" w:rsidRPr="009D0E16">
        <w:rPr>
          <w:rFonts w:hint="cs"/>
          <w:rtl/>
          <w:lang w:bidi="ar-EG"/>
        </w:rPr>
        <w:t>الموافَق</w:t>
      </w:r>
      <w:r w:rsidRPr="009D0E16">
        <w:rPr>
          <w:rtl/>
          <w:lang w:bidi="ar-EG"/>
        </w:rPr>
        <w:t xml:space="preserve"> عليه</w:t>
      </w:r>
      <w:r w:rsidRPr="009D0E16">
        <w:rPr>
          <w:rFonts w:hint="cs"/>
          <w:rtl/>
          <w:lang w:bidi="ar-EG"/>
        </w:rPr>
        <w:t>ما</w:t>
      </w:r>
      <w:r w:rsidRPr="009D0E16">
        <w:rPr>
          <w:rtl/>
          <w:lang w:bidi="ar-EG"/>
        </w:rPr>
        <w:t>.</w:t>
      </w:r>
    </w:p>
    <w:p w:rsidR="000B5FA2" w:rsidRPr="009D0E16" w:rsidRDefault="000B5FA2" w:rsidP="008452CB">
      <w:pPr>
        <w:rPr>
          <w:rtl/>
        </w:rPr>
      </w:pPr>
      <w:r w:rsidRPr="009D0E16">
        <w:rPr>
          <w:rtl/>
          <w:lang w:bidi="ar-EG"/>
        </w:rPr>
        <w:t xml:space="preserve">وبعد </w:t>
      </w:r>
      <w:r w:rsidR="008452CB" w:rsidRPr="009D0E16">
        <w:rPr>
          <w:rFonts w:hint="cs"/>
          <w:rtl/>
          <w:lang w:bidi="ar-EG"/>
        </w:rPr>
        <w:t>المهلة</w:t>
      </w:r>
      <w:r w:rsidRPr="009D0E16">
        <w:rPr>
          <w:rtl/>
          <w:lang w:bidi="ar-EG"/>
        </w:rPr>
        <w:t xml:space="preserve"> </w:t>
      </w:r>
      <w:r w:rsidR="008452CB" w:rsidRPr="009D0E16">
        <w:rPr>
          <w:rFonts w:hint="cs"/>
          <w:rtl/>
          <w:lang w:bidi="ar-EG"/>
        </w:rPr>
        <w:t>المحددة</w:t>
      </w:r>
      <w:r w:rsidRPr="009D0E16">
        <w:rPr>
          <w:rtl/>
          <w:lang w:bidi="ar-EG"/>
        </w:rPr>
        <w:t xml:space="preserve"> أعلاه</w:t>
      </w:r>
      <w:r w:rsidRPr="009D0E16">
        <w:rPr>
          <w:rFonts w:hint="cs"/>
          <w:rtl/>
          <w:lang w:bidi="ar-EG"/>
        </w:rPr>
        <w:t>،</w:t>
      </w:r>
      <w:r w:rsidRPr="009D0E16">
        <w:rPr>
          <w:rtl/>
          <w:lang w:bidi="ar-EG"/>
        </w:rPr>
        <w:t xml:space="preserve"> ستعلن نتائج </w:t>
      </w:r>
      <w:r w:rsidRPr="009D0E16">
        <w:rPr>
          <w:rFonts w:hint="cs"/>
          <w:rtl/>
          <w:lang w:bidi="ar-EG"/>
        </w:rPr>
        <w:t xml:space="preserve">الإجراءات </w:t>
      </w:r>
      <w:r w:rsidR="008452CB" w:rsidRPr="009D0E16">
        <w:rPr>
          <w:rFonts w:hint="cs"/>
          <w:rtl/>
          <w:lang w:bidi="ar-EG"/>
        </w:rPr>
        <w:t>المذكورة</w:t>
      </w:r>
      <w:r w:rsidRPr="009D0E16">
        <w:rPr>
          <w:rFonts w:hint="cs"/>
          <w:rtl/>
          <w:lang w:bidi="ar-EG"/>
        </w:rPr>
        <w:t xml:space="preserve"> أعلاه</w:t>
      </w:r>
      <w:r w:rsidRPr="009D0E16">
        <w:rPr>
          <w:rtl/>
          <w:lang w:bidi="ar-EG"/>
        </w:rPr>
        <w:t xml:space="preserve"> في </w:t>
      </w:r>
      <w:r w:rsidRPr="009D0E16">
        <w:rPr>
          <w:rFonts w:hint="cs"/>
          <w:rtl/>
          <w:lang w:bidi="ar-EG"/>
        </w:rPr>
        <w:t>رسالة</w:t>
      </w:r>
      <w:r w:rsidRPr="009D0E16">
        <w:rPr>
          <w:rtl/>
          <w:lang w:bidi="ar-EG"/>
        </w:rPr>
        <w:t xml:space="preserve"> إدارية</w:t>
      </w:r>
      <w:r w:rsidRPr="009D0E16">
        <w:rPr>
          <w:rFonts w:hint="cs"/>
          <w:rtl/>
          <w:lang w:bidi="ar-EG"/>
        </w:rPr>
        <w:t xml:space="preserve"> </w:t>
      </w:r>
      <w:r w:rsidR="008452CB" w:rsidRPr="009D0E16">
        <w:rPr>
          <w:rFonts w:hint="cs"/>
          <w:rtl/>
          <w:lang w:bidi="ar-EG"/>
        </w:rPr>
        <w:t>معممة</w:t>
      </w:r>
      <w:r w:rsidRPr="009D0E16">
        <w:rPr>
          <w:rtl/>
          <w:lang w:bidi="ar-EG"/>
        </w:rPr>
        <w:t xml:space="preserve"> وستنشر </w:t>
      </w:r>
      <w:r w:rsidRPr="009D0E16">
        <w:rPr>
          <w:rFonts w:hint="cs"/>
          <w:rtl/>
          <w:lang w:bidi="ar-EG"/>
        </w:rPr>
        <w:t>التوصيتان الموافق</w:t>
      </w:r>
      <w:r w:rsidRPr="009D0E16">
        <w:rPr>
          <w:rtl/>
          <w:lang w:bidi="ar-EG"/>
        </w:rPr>
        <w:t xml:space="preserve"> عليه</w:t>
      </w:r>
      <w:r w:rsidRPr="009D0E16">
        <w:rPr>
          <w:rFonts w:hint="cs"/>
          <w:rtl/>
          <w:lang w:bidi="ar-EG"/>
        </w:rPr>
        <w:t>م</w:t>
      </w:r>
      <w:r w:rsidRPr="009D0E16">
        <w:rPr>
          <w:rtl/>
          <w:lang w:bidi="ar-EG"/>
        </w:rPr>
        <w:t>ا في</w:t>
      </w:r>
      <w:r w:rsidRPr="009D0E16">
        <w:rPr>
          <w:rFonts w:hint="cs"/>
          <w:rtl/>
          <w:lang w:bidi="ar-EG"/>
        </w:rPr>
        <w:t> </w:t>
      </w:r>
      <w:r w:rsidRPr="009D0E16">
        <w:rPr>
          <w:rtl/>
          <w:lang w:bidi="ar-EG"/>
        </w:rPr>
        <w:t>أقرب وقت</w:t>
      </w:r>
      <w:r w:rsidRPr="009D0E16">
        <w:rPr>
          <w:rFonts w:hint="cs"/>
          <w:rtl/>
          <w:lang w:bidi="ar-EG"/>
        </w:rPr>
        <w:t> </w:t>
      </w:r>
      <w:r w:rsidR="008452CB" w:rsidRPr="009D0E16">
        <w:rPr>
          <w:rFonts w:hint="cs"/>
          <w:rtl/>
          <w:lang w:bidi="ar-EG"/>
        </w:rPr>
        <w:t>ممكن</w:t>
      </w:r>
      <w:r w:rsidRPr="009D0E16">
        <w:rPr>
          <w:rFonts w:hint="cs"/>
          <w:rtl/>
          <w:lang w:bidi="ar-EG"/>
        </w:rPr>
        <w:t xml:space="preserve"> (انظر </w:t>
      </w:r>
      <w:hyperlink r:id="rId10" w:history="1">
        <w:r w:rsidRPr="009D0E16">
          <w:rPr>
            <w:rStyle w:val="Hyperlink"/>
            <w:rFonts w:ascii="Calibri" w:hAnsi="Calibri"/>
            <w:lang w:bidi="ar-EG"/>
          </w:rPr>
          <w:t>http://www.itu.int/pub/R-REC</w:t>
        </w:r>
      </w:hyperlink>
      <w:r w:rsidRPr="009D0E16">
        <w:rPr>
          <w:rFonts w:hint="cs"/>
          <w:rtl/>
          <w:lang w:bidi="ar-EG"/>
        </w:rPr>
        <w:t>).</w:t>
      </w:r>
    </w:p>
    <w:p w:rsidR="000B5FA2" w:rsidRPr="00BD3F3E" w:rsidRDefault="000B5FA2" w:rsidP="00714274">
      <w:pPr>
        <w:keepNext/>
        <w:keepLines/>
        <w:rPr>
          <w:spacing w:val="2"/>
          <w:rtl/>
          <w:lang w:bidi="ar-EG"/>
        </w:rPr>
      </w:pPr>
      <w:r w:rsidRPr="00BD3F3E">
        <w:rPr>
          <w:spacing w:val="2"/>
          <w:rtl/>
          <w:lang w:bidi="ar-EG"/>
        </w:rPr>
        <w:lastRenderedPageBreak/>
        <w:t xml:space="preserve">ويرجى من أي منظمة عضو في </w:t>
      </w:r>
      <w:r w:rsidR="008452CB" w:rsidRPr="00BD3F3E">
        <w:rPr>
          <w:rFonts w:hint="cs"/>
          <w:spacing w:val="2"/>
          <w:rtl/>
          <w:lang w:bidi="ar-EG"/>
        </w:rPr>
        <w:t>الاتحاد</w:t>
      </w:r>
      <w:r w:rsidRPr="00BD3F3E">
        <w:rPr>
          <w:spacing w:val="2"/>
          <w:rtl/>
          <w:lang w:bidi="ar-EG"/>
        </w:rPr>
        <w:t xml:space="preserve"> تعلم بوجود براءة اختراع لديها أو لدى غيرها تغطي كلياً أو جزئياً عناصر </w:t>
      </w:r>
      <w:r w:rsidRPr="00BD3F3E">
        <w:rPr>
          <w:rFonts w:hint="cs"/>
          <w:spacing w:val="2"/>
          <w:rtl/>
        </w:rPr>
        <w:t>مشروعي التوصيتين</w:t>
      </w:r>
      <w:r w:rsidRPr="00BD3F3E">
        <w:rPr>
          <w:spacing w:val="2"/>
          <w:rtl/>
          <w:lang w:bidi="ar-EG"/>
        </w:rPr>
        <w:t xml:space="preserve"> </w:t>
      </w:r>
      <w:r w:rsidR="008452CB" w:rsidRPr="00BD3F3E">
        <w:rPr>
          <w:rFonts w:hint="cs"/>
          <w:spacing w:val="2"/>
          <w:rtl/>
          <w:lang w:bidi="ar-EG"/>
        </w:rPr>
        <w:t>المذكورتين</w:t>
      </w:r>
      <w:r w:rsidRPr="00BD3F3E">
        <w:rPr>
          <w:spacing w:val="2"/>
          <w:rtl/>
          <w:lang w:bidi="ar-EG"/>
        </w:rPr>
        <w:t xml:space="preserve"> في هذه الرسالة أن تبلغ الأمانة بهذه </w:t>
      </w:r>
      <w:r w:rsidR="008452CB" w:rsidRPr="00BD3F3E">
        <w:rPr>
          <w:rFonts w:hint="cs"/>
          <w:spacing w:val="2"/>
          <w:rtl/>
          <w:lang w:bidi="ar-EG"/>
        </w:rPr>
        <w:t>المعلومات</w:t>
      </w:r>
      <w:r w:rsidRPr="00BD3F3E">
        <w:rPr>
          <w:spacing w:val="2"/>
          <w:rtl/>
          <w:lang w:bidi="ar-EG"/>
        </w:rPr>
        <w:t xml:space="preserve"> بأسرع ما </w:t>
      </w:r>
      <w:r w:rsidR="008452CB" w:rsidRPr="00BD3F3E">
        <w:rPr>
          <w:rFonts w:hint="cs"/>
          <w:spacing w:val="2"/>
          <w:rtl/>
          <w:lang w:bidi="ar-EG"/>
        </w:rPr>
        <w:t>يمكن</w:t>
      </w:r>
      <w:r w:rsidRPr="00BD3F3E">
        <w:rPr>
          <w:spacing w:val="2"/>
          <w:rtl/>
          <w:lang w:bidi="ar-EG"/>
        </w:rPr>
        <w:t xml:space="preserve">. </w:t>
      </w:r>
      <w:r w:rsidR="008452CB" w:rsidRPr="00BD3F3E">
        <w:rPr>
          <w:rFonts w:hint="cs"/>
          <w:spacing w:val="2"/>
          <w:rtl/>
          <w:lang w:bidi="ar-EG"/>
        </w:rPr>
        <w:t>ويمكن</w:t>
      </w:r>
      <w:r w:rsidRPr="00BD3F3E">
        <w:rPr>
          <w:spacing w:val="2"/>
          <w:rtl/>
          <w:lang w:bidi="ar-EG"/>
        </w:rPr>
        <w:t xml:space="preserve"> الاطلاع على السياسة </w:t>
      </w:r>
      <w:r w:rsidR="008452CB" w:rsidRPr="00BD3F3E">
        <w:rPr>
          <w:rFonts w:hint="cs"/>
          <w:spacing w:val="2"/>
          <w:rtl/>
          <w:lang w:bidi="ar-EG"/>
        </w:rPr>
        <w:t>المشتركة</w:t>
      </w:r>
      <w:r w:rsidRPr="00BD3F3E">
        <w:rPr>
          <w:spacing w:val="2"/>
          <w:rtl/>
          <w:lang w:bidi="ar-EG"/>
        </w:rPr>
        <w:t xml:space="preserve"> للبراءات</w:t>
      </w:r>
      <w:r w:rsidRPr="00BD3F3E">
        <w:rPr>
          <w:rFonts w:hint="cs"/>
          <w:spacing w:val="2"/>
          <w:rtl/>
          <w:lang w:bidi="ar-EG"/>
        </w:rPr>
        <w:t> </w:t>
      </w:r>
      <w:r w:rsidRPr="00BD3F3E">
        <w:rPr>
          <w:spacing w:val="2"/>
        </w:rPr>
        <w:t>"ITU</w:t>
      </w:r>
      <w:r w:rsidRPr="00BD3F3E">
        <w:rPr>
          <w:spacing w:val="2"/>
        </w:rPr>
        <w:noBreakHyphen/>
        <w:t>T/ITU</w:t>
      </w:r>
      <w:r w:rsidRPr="00BD3F3E">
        <w:rPr>
          <w:spacing w:val="2"/>
        </w:rPr>
        <w:noBreakHyphen/>
        <w:t>R/ISO/IEC"</w:t>
      </w:r>
      <w:r w:rsidRPr="00BD3F3E">
        <w:rPr>
          <w:spacing w:val="2"/>
          <w:rtl/>
          <w:lang w:bidi="ar-EG"/>
        </w:rPr>
        <w:t xml:space="preserve"> في </w:t>
      </w:r>
      <w:r w:rsidR="008452CB" w:rsidRPr="00BD3F3E">
        <w:rPr>
          <w:rFonts w:hint="cs"/>
          <w:spacing w:val="2"/>
          <w:rtl/>
          <w:lang w:bidi="ar-EG"/>
        </w:rPr>
        <w:t>الموقع</w:t>
      </w:r>
      <w:r w:rsidRPr="00BD3F3E">
        <w:rPr>
          <w:spacing w:val="2"/>
          <w:rtl/>
          <w:lang w:bidi="ar-EG"/>
        </w:rPr>
        <w:t xml:space="preserve"> الإلكتروني</w:t>
      </w:r>
      <w:r w:rsidRPr="00BD3F3E">
        <w:rPr>
          <w:rFonts w:hint="cs"/>
          <w:spacing w:val="2"/>
          <w:rtl/>
          <w:lang w:bidi="ar-EG"/>
        </w:rPr>
        <w:t xml:space="preserve">: </w:t>
      </w:r>
      <w:hyperlink r:id="rId11" w:history="1">
        <w:r w:rsidRPr="00BD3F3E">
          <w:rPr>
            <w:rStyle w:val="Hyperlink"/>
            <w:rFonts w:ascii="Calibri" w:hAnsi="Calibri"/>
            <w:spacing w:val="2"/>
            <w:lang w:bidi="ar-EG"/>
          </w:rPr>
          <w:t>http://www.itu.int/en/ITU-T/ipr/Pages/policy.aspx</w:t>
        </w:r>
      </w:hyperlink>
      <w:r w:rsidRPr="00BD3F3E">
        <w:rPr>
          <w:spacing w:val="2"/>
          <w:rtl/>
          <w:lang w:bidi="ar-EG"/>
        </w:rPr>
        <w:t>.</w:t>
      </w:r>
    </w:p>
    <w:p w:rsidR="000B5FA2" w:rsidRPr="009D0E16" w:rsidRDefault="000B5FA2" w:rsidP="000B5FA2">
      <w:pPr>
        <w:spacing w:before="1440"/>
        <w:jc w:val="left"/>
        <w:rPr>
          <w:rtl/>
        </w:rPr>
      </w:pPr>
      <w:r w:rsidRPr="009D0E16">
        <w:rPr>
          <w:rFonts w:hint="cs"/>
          <w:rtl/>
        </w:rPr>
        <w:t>فرانسوا</w:t>
      </w:r>
      <w:r w:rsidRPr="009D0E16">
        <w:rPr>
          <w:rtl/>
        </w:rPr>
        <w:t xml:space="preserve"> </w:t>
      </w:r>
      <w:r w:rsidRPr="009D0E16">
        <w:rPr>
          <w:rFonts w:hint="cs"/>
          <w:rtl/>
        </w:rPr>
        <w:t>رانسي</w:t>
      </w:r>
      <w:r w:rsidRPr="009D0E16">
        <w:rPr>
          <w:rtl/>
        </w:rPr>
        <w:br/>
      </w:r>
      <w:r w:rsidRPr="009D0E16">
        <w:rPr>
          <w:rFonts w:hint="cs"/>
          <w:rtl/>
        </w:rPr>
        <w:t>المدير</w:t>
      </w:r>
    </w:p>
    <w:p w:rsidR="000B5FA2" w:rsidRPr="009D0E16" w:rsidRDefault="000B5FA2" w:rsidP="00F50A1D">
      <w:pPr>
        <w:spacing w:before="720"/>
        <w:jc w:val="left"/>
        <w:rPr>
          <w:rtl/>
          <w:lang w:bidi="ar-EG"/>
        </w:rPr>
      </w:pPr>
      <w:r w:rsidRPr="009D0E16">
        <w:rPr>
          <w:b/>
          <w:bCs/>
          <w:rtl/>
          <w:lang w:bidi="ar-EG"/>
        </w:rPr>
        <w:t>الملحق:</w:t>
      </w:r>
      <w:r w:rsidRPr="009D0E16">
        <w:rPr>
          <w:rFonts w:hint="cs"/>
          <w:rtl/>
          <w:lang w:bidi="ar-EG"/>
        </w:rPr>
        <w:tab/>
        <w:t xml:space="preserve">عنوان </w:t>
      </w:r>
      <w:r w:rsidR="00F50A1D">
        <w:rPr>
          <w:rFonts w:hint="cs"/>
          <w:rtl/>
          <w:lang w:bidi="ar-EG"/>
        </w:rPr>
        <w:t>وملخص كل من مشروعي التوصيتين</w:t>
      </w:r>
    </w:p>
    <w:p w:rsidR="000B5FA2" w:rsidRPr="00F3342C" w:rsidRDefault="000B5FA2" w:rsidP="00F3342C">
      <w:pPr>
        <w:spacing w:before="600"/>
        <w:jc w:val="left"/>
        <w:rPr>
          <w:lang w:val="en-GB" w:bidi="ar-EG"/>
        </w:rPr>
      </w:pPr>
      <w:r w:rsidRPr="009D0E16">
        <w:rPr>
          <w:rFonts w:hint="cs"/>
          <w:b/>
          <w:bCs/>
          <w:rtl/>
          <w:lang w:bidi="ar-EG"/>
        </w:rPr>
        <w:t>الوثائق</w:t>
      </w:r>
      <w:r w:rsidRPr="009D0E16">
        <w:rPr>
          <w:b/>
          <w:bCs/>
          <w:rtl/>
          <w:lang w:bidi="ar-EG"/>
        </w:rPr>
        <w:t>:</w:t>
      </w:r>
      <w:r w:rsidRPr="009D0E16">
        <w:rPr>
          <w:rFonts w:hint="cs"/>
          <w:rtl/>
          <w:lang w:bidi="ar-EG"/>
        </w:rPr>
        <w:tab/>
      </w:r>
      <w:r w:rsidR="00F3342C">
        <w:rPr>
          <w:rFonts w:hint="cs"/>
          <w:rtl/>
          <w:lang w:bidi="ar-EG"/>
        </w:rPr>
        <w:t>الوثيقتان</w:t>
      </w:r>
      <w:r w:rsidRPr="009D0E16">
        <w:rPr>
          <w:rFonts w:hint="cs"/>
          <w:rtl/>
          <w:lang w:bidi="ar-EG"/>
        </w:rPr>
        <w:t xml:space="preserve"> </w:t>
      </w:r>
      <w:r w:rsidRPr="009D0E16">
        <w:t>7/</w:t>
      </w:r>
      <w:r w:rsidR="00F3342C">
        <w:t>97</w:t>
      </w:r>
      <w:r w:rsidRPr="009D0E16">
        <w:t>(Rev.1)</w:t>
      </w:r>
      <w:r w:rsidR="00F3342C">
        <w:rPr>
          <w:rFonts w:hint="cs"/>
          <w:rtl/>
          <w:lang w:bidi="ar-EG"/>
        </w:rPr>
        <w:t xml:space="preserve"> و</w:t>
      </w:r>
      <w:r w:rsidR="002D7EC1">
        <w:rPr>
          <w:lang w:val="en-GB" w:bidi="ar-EG"/>
        </w:rPr>
        <w:t>7/101</w:t>
      </w:r>
      <w:r w:rsidR="00F3342C">
        <w:rPr>
          <w:lang w:val="en-GB" w:bidi="ar-EG"/>
        </w:rPr>
        <w:t>(Rev.1)</w:t>
      </w:r>
    </w:p>
    <w:p w:rsidR="000B5FA2" w:rsidRPr="009D0E16" w:rsidRDefault="000B5FA2" w:rsidP="0035700D">
      <w:pPr>
        <w:rPr>
          <w:rtl/>
        </w:rPr>
      </w:pPr>
      <w:r w:rsidRPr="009D0E16">
        <w:rPr>
          <w:rFonts w:hint="cs"/>
          <w:rtl/>
        </w:rPr>
        <w:t xml:space="preserve">وتتاح الوثائق في نسق إلكتروني في: </w:t>
      </w:r>
      <w:hyperlink r:id="rId12" w:history="1">
        <w:r w:rsidRPr="009D0E16">
          <w:rPr>
            <w:rStyle w:val="Hyperlink"/>
            <w:rFonts w:ascii="Calibri" w:hAnsi="Calibri"/>
            <w:szCs w:val="22"/>
          </w:rPr>
          <w:t>https://www.itu.int/md/R15-sg07-C/en</w:t>
        </w:r>
      </w:hyperlink>
    </w:p>
    <w:p w:rsidR="000B5FA2" w:rsidRPr="009D0E16" w:rsidRDefault="000B5FA2" w:rsidP="003E1712">
      <w:pPr>
        <w:tabs>
          <w:tab w:val="left" w:pos="283"/>
        </w:tabs>
        <w:spacing w:before="4920"/>
        <w:jc w:val="left"/>
        <w:rPr>
          <w:sz w:val="16"/>
          <w:szCs w:val="22"/>
          <w:rtl/>
          <w:lang w:bidi="ar-EG"/>
        </w:rPr>
      </w:pPr>
      <w:r w:rsidRPr="009D0E16">
        <w:rPr>
          <w:b/>
          <w:bCs/>
          <w:sz w:val="16"/>
          <w:szCs w:val="22"/>
          <w:rtl/>
          <w:lang w:bidi="ar-EG"/>
        </w:rPr>
        <w:t>التوزيع</w:t>
      </w:r>
      <w:r w:rsidRPr="009D0E16">
        <w:rPr>
          <w:sz w:val="16"/>
          <w:szCs w:val="22"/>
          <w:rtl/>
          <w:lang w:bidi="ar-EG"/>
        </w:rPr>
        <w:t>:</w:t>
      </w:r>
    </w:p>
    <w:p w:rsidR="000B5FA2" w:rsidRPr="009D0E16" w:rsidRDefault="000B5FA2" w:rsidP="00162404">
      <w:pPr>
        <w:tabs>
          <w:tab w:val="left" w:pos="283"/>
        </w:tabs>
        <w:spacing w:before="60"/>
        <w:jc w:val="left"/>
        <w:rPr>
          <w:sz w:val="16"/>
          <w:szCs w:val="22"/>
          <w:rtl/>
          <w:lang w:bidi="ar-EG"/>
        </w:rPr>
      </w:pPr>
      <w:r w:rsidRPr="009D0E16">
        <w:rPr>
          <w:rFonts w:hint="cs"/>
          <w:sz w:val="16"/>
          <w:szCs w:val="22"/>
          <w:rtl/>
          <w:lang w:bidi="ar-EG"/>
        </w:rPr>
        <w:t>-</w:t>
      </w:r>
      <w:r w:rsidRPr="009D0E16">
        <w:rPr>
          <w:rFonts w:hint="cs"/>
          <w:sz w:val="16"/>
          <w:szCs w:val="22"/>
          <w:rtl/>
          <w:lang w:bidi="ar-EG"/>
        </w:rPr>
        <w:tab/>
      </w:r>
      <w:r w:rsidRPr="009D0E16">
        <w:rPr>
          <w:sz w:val="16"/>
          <w:szCs w:val="22"/>
          <w:rtl/>
          <w:lang w:bidi="ar-EG"/>
        </w:rPr>
        <w:t>إدارات الدول الأعضاء</w:t>
      </w:r>
      <w:r w:rsidRPr="009D0E16">
        <w:rPr>
          <w:rFonts w:hint="cs"/>
          <w:sz w:val="16"/>
          <w:szCs w:val="22"/>
          <w:rtl/>
          <w:lang w:bidi="ar-EG"/>
        </w:rPr>
        <w:t xml:space="preserve"> في </w:t>
      </w:r>
      <w:r w:rsidR="00162404">
        <w:rPr>
          <w:rFonts w:hint="cs"/>
          <w:sz w:val="16"/>
          <w:szCs w:val="22"/>
          <w:rtl/>
          <w:lang w:bidi="ar-EG"/>
        </w:rPr>
        <w:t>الاتحاد</w:t>
      </w:r>
      <w:r w:rsidRPr="009D0E16">
        <w:rPr>
          <w:sz w:val="16"/>
          <w:szCs w:val="22"/>
          <w:rtl/>
          <w:lang w:bidi="ar-EG"/>
        </w:rPr>
        <w:t xml:space="preserve"> وأعضاء قطاع الاتصالات الراديوية</w:t>
      </w:r>
      <w:r w:rsidRPr="009D0E16">
        <w:rPr>
          <w:rFonts w:hint="cs"/>
          <w:sz w:val="16"/>
          <w:szCs w:val="22"/>
          <w:rtl/>
          <w:lang w:bidi="ar-EG"/>
        </w:rPr>
        <w:t xml:space="preserve"> </w:t>
      </w:r>
      <w:r w:rsidR="00162404">
        <w:rPr>
          <w:rFonts w:hint="cs"/>
          <w:sz w:val="16"/>
          <w:szCs w:val="22"/>
          <w:rtl/>
          <w:lang w:bidi="ar-EG"/>
        </w:rPr>
        <w:t>المشاركون</w:t>
      </w:r>
      <w:r w:rsidRPr="009D0E16">
        <w:rPr>
          <w:rFonts w:hint="cs"/>
          <w:sz w:val="16"/>
          <w:szCs w:val="22"/>
          <w:rtl/>
          <w:lang w:bidi="ar-EG"/>
        </w:rPr>
        <w:t xml:space="preserve"> في أعمال </w:t>
      </w:r>
      <w:r w:rsidR="00162404">
        <w:rPr>
          <w:rFonts w:hint="cs"/>
          <w:sz w:val="16"/>
          <w:szCs w:val="22"/>
          <w:rtl/>
          <w:lang w:bidi="ar-EG"/>
        </w:rPr>
        <w:t>لجنة</w:t>
      </w:r>
      <w:r w:rsidRPr="009D0E16">
        <w:rPr>
          <w:rFonts w:hint="cs"/>
          <w:sz w:val="16"/>
          <w:szCs w:val="22"/>
          <w:rtl/>
          <w:lang w:bidi="ar-EG"/>
        </w:rPr>
        <w:t xml:space="preserve"> الدراسات </w:t>
      </w:r>
      <w:r w:rsidRPr="009D0E16">
        <w:rPr>
          <w:sz w:val="16"/>
          <w:szCs w:val="22"/>
          <w:lang w:val="fr-CH"/>
        </w:rPr>
        <w:t>7</w:t>
      </w:r>
      <w:r w:rsidRPr="009D0E16">
        <w:rPr>
          <w:rFonts w:hint="cs"/>
          <w:sz w:val="16"/>
          <w:szCs w:val="22"/>
          <w:rtl/>
          <w:lang w:bidi="ar-EG"/>
        </w:rPr>
        <w:t xml:space="preserve"> للاتصالات الراديوية</w:t>
      </w:r>
    </w:p>
    <w:p w:rsidR="000B5FA2" w:rsidRPr="009D0E16" w:rsidRDefault="000B5FA2" w:rsidP="00162404">
      <w:pPr>
        <w:tabs>
          <w:tab w:val="left" w:pos="283"/>
        </w:tabs>
        <w:spacing w:before="20"/>
        <w:jc w:val="left"/>
        <w:rPr>
          <w:sz w:val="16"/>
          <w:szCs w:val="22"/>
          <w:rtl/>
          <w:lang w:bidi="ar-EG"/>
        </w:rPr>
      </w:pPr>
      <w:r w:rsidRPr="009D0E16">
        <w:rPr>
          <w:sz w:val="16"/>
          <w:szCs w:val="22"/>
          <w:rtl/>
          <w:lang w:bidi="ar-EG"/>
        </w:rPr>
        <w:t>-</w:t>
      </w:r>
      <w:r w:rsidRPr="009D0E16">
        <w:rPr>
          <w:sz w:val="16"/>
          <w:szCs w:val="22"/>
          <w:rtl/>
          <w:lang w:bidi="ar-EG"/>
        </w:rPr>
        <w:tab/>
      </w:r>
      <w:r w:rsidR="00162404">
        <w:rPr>
          <w:rFonts w:hint="cs"/>
          <w:sz w:val="16"/>
          <w:szCs w:val="22"/>
          <w:rtl/>
          <w:lang w:bidi="ar-EG"/>
        </w:rPr>
        <w:t>المنتسبون</w:t>
      </w:r>
      <w:r w:rsidRPr="009D0E16">
        <w:rPr>
          <w:sz w:val="16"/>
          <w:szCs w:val="22"/>
          <w:rtl/>
          <w:lang w:bidi="ar-EG"/>
        </w:rPr>
        <w:t xml:space="preserve"> إلى قطاع الاتصالات الراديوية </w:t>
      </w:r>
      <w:r w:rsidR="00162404">
        <w:rPr>
          <w:rFonts w:hint="cs"/>
          <w:sz w:val="16"/>
          <w:szCs w:val="22"/>
          <w:rtl/>
          <w:lang w:bidi="ar-EG"/>
        </w:rPr>
        <w:t>المشاركون</w:t>
      </w:r>
      <w:r w:rsidRPr="009D0E16">
        <w:rPr>
          <w:sz w:val="16"/>
          <w:szCs w:val="22"/>
          <w:rtl/>
          <w:lang w:bidi="ar-EG"/>
        </w:rPr>
        <w:t xml:space="preserve"> في أعمال </w:t>
      </w:r>
      <w:r w:rsidR="00162404">
        <w:rPr>
          <w:rFonts w:hint="cs"/>
          <w:sz w:val="16"/>
          <w:szCs w:val="22"/>
          <w:rtl/>
          <w:lang w:bidi="ar-EG"/>
        </w:rPr>
        <w:t>لجنة</w:t>
      </w:r>
      <w:r w:rsidRPr="009D0E16">
        <w:rPr>
          <w:sz w:val="16"/>
          <w:szCs w:val="22"/>
          <w:rtl/>
          <w:lang w:bidi="ar-EG"/>
        </w:rPr>
        <w:t xml:space="preserve"> الدراسات </w:t>
      </w:r>
      <w:r w:rsidRPr="009D0E16">
        <w:rPr>
          <w:sz w:val="16"/>
          <w:szCs w:val="22"/>
        </w:rPr>
        <w:t>7</w:t>
      </w:r>
      <w:r w:rsidRPr="009D0E16">
        <w:rPr>
          <w:sz w:val="16"/>
          <w:szCs w:val="22"/>
          <w:rtl/>
          <w:lang w:bidi="ar-EG"/>
        </w:rPr>
        <w:t xml:space="preserve"> للاتصالات الراديوية</w:t>
      </w:r>
    </w:p>
    <w:p w:rsidR="000B5FA2" w:rsidRPr="009D0E16" w:rsidRDefault="000B5FA2" w:rsidP="00162404">
      <w:pPr>
        <w:tabs>
          <w:tab w:val="left" w:pos="283"/>
        </w:tabs>
        <w:spacing w:before="20"/>
        <w:jc w:val="left"/>
        <w:rPr>
          <w:sz w:val="16"/>
          <w:szCs w:val="22"/>
          <w:rtl/>
          <w:lang w:bidi="ar-EG"/>
        </w:rPr>
      </w:pPr>
      <w:r w:rsidRPr="009D0E16">
        <w:rPr>
          <w:rFonts w:hint="cs"/>
          <w:sz w:val="16"/>
          <w:szCs w:val="22"/>
          <w:rtl/>
          <w:lang w:bidi="ar-EG"/>
        </w:rPr>
        <w:t>-</w:t>
      </w:r>
      <w:r w:rsidRPr="009D0E16">
        <w:rPr>
          <w:rFonts w:hint="cs"/>
          <w:sz w:val="16"/>
          <w:szCs w:val="22"/>
          <w:rtl/>
          <w:lang w:bidi="ar-EG"/>
        </w:rPr>
        <w:tab/>
      </w:r>
      <w:r w:rsidRPr="009D0E16">
        <w:rPr>
          <w:rFonts w:hint="cs"/>
          <w:sz w:val="16"/>
          <w:szCs w:val="22"/>
          <w:rtl/>
        </w:rPr>
        <w:t xml:space="preserve">الهيئات </w:t>
      </w:r>
      <w:r w:rsidR="00162404">
        <w:rPr>
          <w:rFonts w:hint="cs"/>
          <w:sz w:val="16"/>
          <w:szCs w:val="22"/>
          <w:rtl/>
        </w:rPr>
        <w:t>الأكاديمية المنضمة</w:t>
      </w:r>
      <w:r w:rsidRPr="009D0E16">
        <w:rPr>
          <w:rFonts w:hint="cs"/>
          <w:sz w:val="16"/>
          <w:szCs w:val="22"/>
          <w:rtl/>
        </w:rPr>
        <w:t xml:space="preserve"> إلى </w:t>
      </w:r>
      <w:r w:rsidR="00162404">
        <w:rPr>
          <w:rFonts w:hint="cs"/>
          <w:sz w:val="16"/>
          <w:szCs w:val="22"/>
          <w:rtl/>
        </w:rPr>
        <w:t>الاتحاد</w:t>
      </w:r>
    </w:p>
    <w:p w:rsidR="000B5FA2" w:rsidRPr="009D0E16" w:rsidRDefault="000B5FA2" w:rsidP="00162404">
      <w:pPr>
        <w:tabs>
          <w:tab w:val="left" w:pos="283"/>
        </w:tabs>
        <w:spacing w:before="20"/>
        <w:jc w:val="left"/>
        <w:rPr>
          <w:sz w:val="16"/>
          <w:szCs w:val="22"/>
          <w:rtl/>
          <w:lang w:bidi="ar-EG"/>
        </w:rPr>
      </w:pPr>
      <w:r w:rsidRPr="009D0E16">
        <w:rPr>
          <w:sz w:val="16"/>
          <w:szCs w:val="22"/>
          <w:rtl/>
          <w:lang w:bidi="ar-EG"/>
        </w:rPr>
        <w:t>-</w:t>
      </w:r>
      <w:r w:rsidRPr="009D0E16">
        <w:rPr>
          <w:sz w:val="16"/>
          <w:szCs w:val="22"/>
          <w:rtl/>
          <w:lang w:bidi="ar-EG"/>
        </w:rPr>
        <w:tab/>
        <w:t xml:space="preserve">رؤساء </w:t>
      </w:r>
      <w:r w:rsidR="00162404">
        <w:rPr>
          <w:rFonts w:hint="cs"/>
          <w:sz w:val="16"/>
          <w:szCs w:val="22"/>
          <w:rtl/>
          <w:lang w:bidi="ar-EG"/>
        </w:rPr>
        <w:t>لجان</w:t>
      </w:r>
      <w:r w:rsidRPr="009D0E16">
        <w:rPr>
          <w:sz w:val="16"/>
          <w:szCs w:val="22"/>
          <w:rtl/>
          <w:lang w:bidi="ar-EG"/>
        </w:rPr>
        <w:t xml:space="preserve"> دراسات الاتصالات الراديوية </w:t>
      </w:r>
      <w:r w:rsidRPr="009D0E16">
        <w:rPr>
          <w:rFonts w:hint="cs"/>
          <w:sz w:val="16"/>
          <w:szCs w:val="22"/>
          <w:rtl/>
          <w:lang w:bidi="ar-EG"/>
        </w:rPr>
        <w:t>ونوابهم</w:t>
      </w:r>
    </w:p>
    <w:p w:rsidR="000B5FA2" w:rsidRPr="009D0E16" w:rsidRDefault="000B5FA2" w:rsidP="00162404">
      <w:pPr>
        <w:tabs>
          <w:tab w:val="left" w:pos="283"/>
        </w:tabs>
        <w:spacing w:before="20"/>
        <w:jc w:val="left"/>
        <w:rPr>
          <w:sz w:val="16"/>
          <w:szCs w:val="22"/>
          <w:rtl/>
          <w:lang w:bidi="ar-EG"/>
        </w:rPr>
      </w:pPr>
      <w:r w:rsidRPr="009D0E16">
        <w:rPr>
          <w:sz w:val="16"/>
          <w:szCs w:val="22"/>
          <w:rtl/>
          <w:lang w:bidi="ar-EG"/>
        </w:rPr>
        <w:t>-</w:t>
      </w:r>
      <w:r w:rsidRPr="009D0E16">
        <w:rPr>
          <w:sz w:val="16"/>
          <w:szCs w:val="22"/>
          <w:rtl/>
          <w:lang w:bidi="ar-EG"/>
        </w:rPr>
        <w:tab/>
        <w:t xml:space="preserve">رئيس الاجتماع التحضيري </w:t>
      </w:r>
      <w:r w:rsidR="00162404">
        <w:rPr>
          <w:rFonts w:hint="cs"/>
          <w:sz w:val="16"/>
          <w:szCs w:val="22"/>
          <w:rtl/>
          <w:lang w:bidi="ar-EG"/>
        </w:rPr>
        <w:t>للمؤتمر</w:t>
      </w:r>
      <w:r w:rsidRPr="009D0E16">
        <w:rPr>
          <w:sz w:val="16"/>
          <w:szCs w:val="22"/>
          <w:rtl/>
          <w:lang w:bidi="ar-EG"/>
        </w:rPr>
        <w:t xml:space="preserve"> ونوابه</w:t>
      </w:r>
    </w:p>
    <w:p w:rsidR="000B5FA2" w:rsidRPr="009D0E16" w:rsidRDefault="000B5FA2" w:rsidP="00162404">
      <w:pPr>
        <w:tabs>
          <w:tab w:val="left" w:pos="283"/>
        </w:tabs>
        <w:spacing w:before="20"/>
        <w:jc w:val="left"/>
        <w:rPr>
          <w:sz w:val="16"/>
          <w:szCs w:val="22"/>
          <w:rtl/>
        </w:rPr>
      </w:pPr>
      <w:r w:rsidRPr="009D0E16">
        <w:rPr>
          <w:sz w:val="16"/>
          <w:szCs w:val="22"/>
          <w:rtl/>
          <w:lang w:bidi="ar-EG"/>
        </w:rPr>
        <w:t>-</w:t>
      </w:r>
      <w:r w:rsidRPr="009D0E16">
        <w:rPr>
          <w:sz w:val="16"/>
          <w:szCs w:val="22"/>
          <w:rtl/>
          <w:lang w:bidi="ar-EG"/>
        </w:rPr>
        <w:tab/>
        <w:t xml:space="preserve">أعضاء </w:t>
      </w:r>
      <w:r w:rsidR="00162404">
        <w:rPr>
          <w:rFonts w:hint="cs"/>
          <w:sz w:val="16"/>
          <w:szCs w:val="22"/>
          <w:rtl/>
          <w:lang w:bidi="ar-EG"/>
        </w:rPr>
        <w:t>لجنة</w:t>
      </w:r>
      <w:r w:rsidRPr="009D0E16">
        <w:rPr>
          <w:sz w:val="16"/>
          <w:szCs w:val="22"/>
          <w:rtl/>
          <w:lang w:bidi="ar-EG"/>
        </w:rPr>
        <w:t xml:space="preserve"> لوائح الراديو</w:t>
      </w:r>
    </w:p>
    <w:p w:rsidR="000B5FA2" w:rsidRPr="009D0E16" w:rsidRDefault="000B5FA2" w:rsidP="00162404">
      <w:pPr>
        <w:tabs>
          <w:tab w:val="left" w:pos="283"/>
        </w:tabs>
        <w:spacing w:before="20"/>
        <w:jc w:val="left"/>
        <w:rPr>
          <w:sz w:val="16"/>
          <w:szCs w:val="22"/>
          <w:rtl/>
          <w:lang w:bidi="ar-EG"/>
        </w:rPr>
      </w:pPr>
      <w:r w:rsidRPr="009D0E16">
        <w:rPr>
          <w:sz w:val="16"/>
          <w:szCs w:val="22"/>
          <w:rtl/>
          <w:lang w:bidi="ar-EG"/>
        </w:rPr>
        <w:t>-</w:t>
      </w:r>
      <w:r w:rsidRPr="009D0E16">
        <w:rPr>
          <w:sz w:val="16"/>
          <w:szCs w:val="22"/>
          <w:rtl/>
          <w:lang w:bidi="ar-EG"/>
        </w:rPr>
        <w:tab/>
        <w:t xml:space="preserve">الأمين العام </w:t>
      </w:r>
      <w:r w:rsidR="00162404">
        <w:rPr>
          <w:rFonts w:hint="cs"/>
          <w:sz w:val="16"/>
          <w:szCs w:val="22"/>
          <w:rtl/>
          <w:lang w:bidi="ar-EG"/>
        </w:rPr>
        <w:t>للاتحاد</w:t>
      </w:r>
      <w:r w:rsidRPr="009D0E16">
        <w:rPr>
          <w:sz w:val="16"/>
          <w:szCs w:val="22"/>
          <w:rtl/>
          <w:lang w:bidi="ar-EG"/>
        </w:rPr>
        <w:t xml:space="preserve"> ومدير مكتب تقييس الاتصالات ومدير مكتب تنمية الاتصالات</w:t>
      </w:r>
    </w:p>
    <w:p w:rsidR="00AF70F6" w:rsidRPr="00F3342C" w:rsidRDefault="00AF70F6">
      <w:pPr>
        <w:tabs>
          <w:tab w:val="clear" w:pos="1134"/>
        </w:tabs>
        <w:bidi w:val="0"/>
        <w:spacing w:before="0" w:after="160" w:line="259" w:lineRule="auto"/>
        <w:jc w:val="left"/>
        <w:rPr>
          <w:lang w:val="en-GB" w:bidi="ar-EG"/>
        </w:rPr>
      </w:pPr>
      <w:r>
        <w:rPr>
          <w:rtl/>
          <w:lang w:bidi="ar-EG"/>
        </w:rPr>
        <w:br w:type="page"/>
      </w:r>
    </w:p>
    <w:p w:rsidR="00AF70F6" w:rsidRPr="00AF70F6" w:rsidRDefault="00F3342C" w:rsidP="00F3342C">
      <w:pPr>
        <w:pStyle w:val="AnnexNo"/>
        <w:rPr>
          <w:rFonts w:eastAsiaTheme="minorEastAsia"/>
          <w:rtl/>
          <w:lang w:eastAsia="zh-CN"/>
        </w:rPr>
      </w:pPr>
      <w:r>
        <w:rPr>
          <w:rFonts w:eastAsiaTheme="minorEastAsia" w:hint="cs"/>
          <w:rtl/>
          <w:lang w:eastAsia="zh-CN"/>
        </w:rPr>
        <w:lastRenderedPageBreak/>
        <w:t>الملحق</w:t>
      </w:r>
    </w:p>
    <w:p w:rsidR="00AF70F6" w:rsidRPr="00AF70F6" w:rsidRDefault="00054139" w:rsidP="00AF70F6">
      <w:pPr>
        <w:pStyle w:val="Annextitle"/>
        <w:rPr>
          <w:rFonts w:eastAsiaTheme="minorEastAsia"/>
          <w:rtl/>
          <w:lang w:eastAsia="zh-CN" w:bidi="ar-SY"/>
        </w:rPr>
      </w:pPr>
      <w:r>
        <w:rPr>
          <w:rFonts w:eastAsiaTheme="minorEastAsia" w:hint="cs"/>
          <w:rtl/>
          <w:lang w:eastAsia="zh-CN" w:bidi="ar-SY"/>
        </w:rPr>
        <w:t>عنوان وملخص كل من مشروعي التوصيتين</w:t>
      </w:r>
    </w:p>
    <w:p w:rsidR="00AF70F6" w:rsidRPr="00AF70F6" w:rsidRDefault="00054139" w:rsidP="002D7EC1">
      <w:pPr>
        <w:tabs>
          <w:tab w:val="clear" w:pos="1134"/>
          <w:tab w:val="right" w:pos="9639"/>
        </w:tabs>
        <w:spacing w:before="480"/>
        <w:rPr>
          <w:rFonts w:eastAsiaTheme="minorEastAsia"/>
          <w:rtl/>
          <w:lang w:eastAsia="zh-CN" w:bidi="ar-EG"/>
        </w:rPr>
      </w:pPr>
      <w:r>
        <w:rPr>
          <w:rFonts w:eastAsiaTheme="minorEastAsia" w:hint="cs"/>
          <w:u w:val="single"/>
          <w:rtl/>
          <w:lang w:eastAsia="zh-CN"/>
        </w:rPr>
        <w:t>مشروع التوصية الجديدة</w:t>
      </w:r>
      <w:r w:rsidR="00AF70F6" w:rsidRPr="00AF70F6">
        <w:rPr>
          <w:rFonts w:eastAsiaTheme="minorEastAsia" w:hint="cs"/>
          <w:u w:val="single"/>
          <w:rtl/>
          <w:lang w:eastAsia="zh-CN"/>
        </w:rPr>
        <w:t xml:space="preserve"> </w:t>
      </w:r>
      <w:r w:rsidR="00AF70F6" w:rsidRPr="00AF70F6">
        <w:rPr>
          <w:rFonts w:eastAsiaTheme="minorEastAsia"/>
          <w:u w:val="single"/>
          <w:lang w:eastAsia="zh-CN"/>
        </w:rPr>
        <w:t>ITU-R</w:t>
      </w:r>
      <w:r>
        <w:rPr>
          <w:rFonts w:eastAsiaTheme="minorEastAsia"/>
          <w:u w:val="single"/>
          <w:lang w:eastAsia="zh-CN"/>
        </w:rPr>
        <w:t> </w:t>
      </w:r>
      <w:r w:rsidR="002D7EC1">
        <w:rPr>
          <w:rFonts w:eastAsiaTheme="minorEastAsia"/>
          <w:u w:val="single"/>
          <w:lang w:eastAsia="zh-CN"/>
        </w:rPr>
        <w:t>TF</w:t>
      </w:r>
      <w:r>
        <w:rPr>
          <w:rFonts w:eastAsiaTheme="minorEastAsia"/>
          <w:u w:val="single"/>
          <w:lang w:eastAsia="zh-CN"/>
        </w:rPr>
        <w:t>.[RELATIVISTIC]</w:t>
      </w:r>
      <w:r w:rsidR="00AF70F6" w:rsidRPr="00AF70F6">
        <w:rPr>
          <w:rFonts w:eastAsiaTheme="minorEastAsia"/>
          <w:rtl/>
          <w:lang w:eastAsia="zh-CN" w:bidi="ar-EG"/>
        </w:rPr>
        <w:tab/>
      </w:r>
      <w:r w:rsidR="00AF70F6" w:rsidRPr="00AF70F6">
        <w:rPr>
          <w:rFonts w:eastAsiaTheme="minorEastAsia" w:hint="cs"/>
          <w:rtl/>
          <w:lang w:eastAsia="zh-CN" w:bidi="ar-EG"/>
        </w:rPr>
        <w:t xml:space="preserve">الوثيقة </w:t>
      </w:r>
      <w:r>
        <w:rPr>
          <w:rFonts w:eastAsiaTheme="minorEastAsia"/>
          <w:lang w:eastAsia="zh-CN" w:bidi="ar-EG"/>
        </w:rPr>
        <w:t>7</w:t>
      </w:r>
      <w:r w:rsidR="00AF70F6" w:rsidRPr="00AF70F6">
        <w:rPr>
          <w:rFonts w:eastAsiaTheme="minorEastAsia"/>
          <w:lang w:eastAsia="zh-CN" w:bidi="ar-EG"/>
        </w:rPr>
        <w:t>/</w:t>
      </w:r>
      <w:r>
        <w:rPr>
          <w:rFonts w:eastAsiaTheme="minorEastAsia"/>
          <w:lang w:eastAsia="zh-CN" w:bidi="ar-EG"/>
        </w:rPr>
        <w:t>97</w:t>
      </w:r>
      <w:r w:rsidR="00AF70F6" w:rsidRPr="00AF70F6">
        <w:rPr>
          <w:rFonts w:eastAsiaTheme="minorEastAsia"/>
          <w:lang w:eastAsia="zh-CN" w:bidi="ar-EG"/>
        </w:rPr>
        <w:t>(Rev.1)</w:t>
      </w:r>
    </w:p>
    <w:p w:rsidR="00AF70F6" w:rsidRDefault="00054139" w:rsidP="009E0AE8">
      <w:pPr>
        <w:pStyle w:val="Restitle"/>
        <w:spacing w:before="240" w:after="240"/>
        <w:rPr>
          <w:rFonts w:eastAsiaTheme="minorEastAsia"/>
          <w:rtl/>
          <w:lang w:eastAsia="zh-CN" w:bidi="ar-SY"/>
        </w:rPr>
      </w:pPr>
      <w:r>
        <w:rPr>
          <w:rFonts w:eastAsiaTheme="minorEastAsia" w:hint="cs"/>
          <w:rtl/>
          <w:lang w:eastAsia="zh-CN" w:bidi="ar-SY"/>
        </w:rPr>
        <w:t>نقل إشارات التوقيت النس</w:t>
      </w:r>
      <w:r w:rsidR="003B4114">
        <w:rPr>
          <w:rFonts w:eastAsiaTheme="minorEastAsia" w:hint="cs"/>
          <w:rtl/>
          <w:lang w:eastAsia="zh-CN" w:bidi="ar-SY"/>
        </w:rPr>
        <w:t>بية</w:t>
      </w:r>
    </w:p>
    <w:p w:rsidR="003B4114" w:rsidRPr="003B4114" w:rsidRDefault="003B4114" w:rsidP="00BC1985">
      <w:pPr>
        <w:rPr>
          <w:rFonts w:eastAsiaTheme="minorEastAsia"/>
          <w:rtl/>
          <w:lang w:eastAsia="zh-CN" w:bidi="ar-EG"/>
        </w:rPr>
      </w:pPr>
      <w:r w:rsidRPr="003B4114">
        <w:rPr>
          <w:rFonts w:eastAsiaTheme="minorEastAsia" w:hint="cs"/>
          <w:rtl/>
          <w:lang w:eastAsia="zh-CN" w:bidi="ar-SY"/>
        </w:rPr>
        <w:t xml:space="preserve">الغرض من هذه التوصية توفير توصية واحدة تضم التوصيتين </w:t>
      </w:r>
      <w:hyperlink r:id="rId13" w:history="1">
        <w:r w:rsidRPr="003B4114">
          <w:rPr>
            <w:rStyle w:val="Hyperlink"/>
            <w:rFonts w:ascii="Calibri" w:hAnsi="Calibri"/>
          </w:rPr>
          <w:t>ITU-R TF.1010-1</w:t>
        </w:r>
      </w:hyperlink>
      <w:r w:rsidRPr="003B4114">
        <w:rPr>
          <w:rFonts w:eastAsiaTheme="minorEastAsia" w:hint="cs"/>
          <w:rtl/>
          <w:lang w:eastAsia="zh-CN" w:bidi="ar-EG"/>
        </w:rPr>
        <w:t xml:space="preserve"> و</w:t>
      </w:r>
      <w:hyperlink r:id="rId14" w:history="1">
        <w:r w:rsidRPr="003B4114">
          <w:rPr>
            <w:rStyle w:val="Hyperlink"/>
            <w:rFonts w:ascii="Calibri" w:hAnsi="Calibri"/>
          </w:rPr>
          <w:t>ITU-R TF.2018</w:t>
        </w:r>
      </w:hyperlink>
      <w:r>
        <w:rPr>
          <w:rFonts w:eastAsiaTheme="minorEastAsia" w:hint="cs"/>
          <w:rtl/>
          <w:lang w:eastAsia="zh-CN" w:bidi="ar-EG"/>
        </w:rPr>
        <w:t xml:space="preserve"> وتحل محلهما من أجل وضع الخوارزميات والإجراءات التقليدية العامة التي يجب استعمالها لدى مقارنة الميقاتيات على سطح الأرض وعلى متن منصات بعيدة عن الأرض ولكن داخل النظام الشمسي. ومعظم نص التوصية مأخوذ من التوصية </w:t>
      </w:r>
      <w:r w:rsidRPr="003B4114">
        <w:rPr>
          <w:rFonts w:eastAsiaTheme="minorEastAsia"/>
          <w:lang w:eastAsia="zh-CN" w:bidi="ar-EG"/>
        </w:rPr>
        <w:t>ITU-R TF.2018</w:t>
      </w:r>
      <w:r>
        <w:rPr>
          <w:rFonts w:eastAsiaTheme="minorEastAsia" w:hint="cs"/>
          <w:rtl/>
          <w:lang w:eastAsia="zh-CN" w:bidi="ar-EG"/>
        </w:rPr>
        <w:t xml:space="preserve"> ولكن تم إدراج بعض محتويات التوصية</w:t>
      </w:r>
      <w:r w:rsidR="00BC1985">
        <w:rPr>
          <w:rFonts w:eastAsiaTheme="minorEastAsia" w:hint="eastAsia"/>
          <w:rtl/>
          <w:lang w:eastAsia="zh-CN" w:bidi="ar-EG"/>
        </w:rPr>
        <w:t> </w:t>
      </w:r>
      <w:r>
        <w:rPr>
          <w:rFonts w:eastAsiaTheme="minorEastAsia"/>
          <w:lang w:val="en-GB" w:eastAsia="zh-CN" w:bidi="ar-EG"/>
        </w:rPr>
        <w:t>ITU-R TF.</w:t>
      </w:r>
      <w:r w:rsidR="005E4157">
        <w:rPr>
          <w:rFonts w:eastAsiaTheme="minorEastAsia"/>
          <w:lang w:val="en-GB" w:eastAsia="zh-CN" w:bidi="ar-EG"/>
        </w:rPr>
        <w:t>1010-1</w:t>
      </w:r>
      <w:r>
        <w:rPr>
          <w:rFonts w:eastAsiaTheme="minorEastAsia" w:hint="cs"/>
          <w:rtl/>
          <w:lang w:eastAsia="zh-CN" w:bidi="ar-EG"/>
        </w:rPr>
        <w:t xml:space="preserve"> في المواضع المناسبة. ومن المتوخى أن تستعمل هذه الخوارزميات والإجراءات القائمة على نظرية النسبية العامة من أجل مقارنة الميقاتيات على سواتل الأرض والمركبات الفضائية فيما بين الكواكب وعلى سطوح أجرام النظام الشمسي.</w:t>
      </w:r>
    </w:p>
    <w:p w:rsidR="00EF0DFF" w:rsidRPr="00AF70F6" w:rsidRDefault="00EF0DFF" w:rsidP="005156D4">
      <w:pPr>
        <w:tabs>
          <w:tab w:val="clear" w:pos="1134"/>
          <w:tab w:val="right" w:pos="9639"/>
        </w:tabs>
        <w:spacing w:before="480"/>
        <w:rPr>
          <w:rFonts w:eastAsiaTheme="minorEastAsia"/>
          <w:rtl/>
          <w:lang w:eastAsia="zh-CN" w:bidi="ar-EG"/>
        </w:rPr>
      </w:pPr>
      <w:r>
        <w:rPr>
          <w:rFonts w:eastAsiaTheme="minorEastAsia" w:hint="cs"/>
          <w:u w:val="single"/>
          <w:rtl/>
          <w:lang w:eastAsia="zh-CN"/>
        </w:rPr>
        <w:t>مشروع مراجعة التوصية</w:t>
      </w:r>
      <w:r w:rsidRPr="00AF70F6">
        <w:rPr>
          <w:rFonts w:eastAsiaTheme="minorEastAsia" w:hint="cs"/>
          <w:u w:val="single"/>
          <w:rtl/>
          <w:lang w:eastAsia="zh-CN"/>
        </w:rPr>
        <w:t xml:space="preserve"> </w:t>
      </w:r>
      <w:r w:rsidRPr="00AF70F6">
        <w:rPr>
          <w:rFonts w:eastAsiaTheme="minorEastAsia"/>
          <w:u w:val="single"/>
          <w:lang w:eastAsia="zh-CN"/>
        </w:rPr>
        <w:t>ITU-R</w:t>
      </w:r>
      <w:r>
        <w:rPr>
          <w:rFonts w:eastAsiaTheme="minorEastAsia"/>
          <w:u w:val="single"/>
          <w:lang w:eastAsia="zh-CN"/>
        </w:rPr>
        <w:t> SA.364-5</w:t>
      </w:r>
      <w:r w:rsidRPr="00AF70F6">
        <w:rPr>
          <w:rFonts w:eastAsiaTheme="minorEastAsia"/>
          <w:rtl/>
          <w:lang w:eastAsia="zh-CN" w:bidi="ar-EG"/>
        </w:rPr>
        <w:tab/>
      </w:r>
      <w:r w:rsidRPr="00AF70F6">
        <w:rPr>
          <w:rFonts w:eastAsiaTheme="minorEastAsia" w:hint="cs"/>
          <w:rtl/>
          <w:lang w:eastAsia="zh-CN" w:bidi="ar-EG"/>
        </w:rPr>
        <w:t xml:space="preserve">الوثيقة </w:t>
      </w:r>
      <w:r>
        <w:rPr>
          <w:rFonts w:eastAsiaTheme="minorEastAsia"/>
          <w:lang w:eastAsia="zh-CN" w:bidi="ar-EG"/>
        </w:rPr>
        <w:t>7</w:t>
      </w:r>
      <w:r w:rsidRPr="00AF70F6">
        <w:rPr>
          <w:rFonts w:eastAsiaTheme="minorEastAsia"/>
          <w:lang w:eastAsia="zh-CN" w:bidi="ar-EG"/>
        </w:rPr>
        <w:t>/</w:t>
      </w:r>
      <w:r>
        <w:rPr>
          <w:rFonts w:eastAsiaTheme="minorEastAsia"/>
          <w:lang w:eastAsia="zh-CN" w:bidi="ar-EG"/>
        </w:rPr>
        <w:t>101</w:t>
      </w:r>
      <w:r w:rsidRPr="00AF70F6">
        <w:rPr>
          <w:rFonts w:eastAsiaTheme="minorEastAsia"/>
          <w:lang w:eastAsia="zh-CN" w:bidi="ar-EG"/>
        </w:rPr>
        <w:t>(Rev.1)</w:t>
      </w:r>
    </w:p>
    <w:p w:rsidR="00EF0DFF" w:rsidRDefault="00EF0DFF" w:rsidP="009E0AE8">
      <w:pPr>
        <w:pStyle w:val="Restitle"/>
        <w:spacing w:before="240" w:after="240"/>
        <w:rPr>
          <w:rFonts w:eastAsiaTheme="minorEastAsia"/>
          <w:rtl/>
          <w:lang w:eastAsia="zh-CN" w:bidi="ar-SY"/>
        </w:rPr>
      </w:pPr>
      <w:r>
        <w:rPr>
          <w:rFonts w:eastAsiaTheme="minorEastAsia" w:hint="cs"/>
          <w:rtl/>
          <w:lang w:eastAsia="zh-CN" w:bidi="ar-SY"/>
        </w:rPr>
        <w:t>الترددات وعروض النطاقات المفضلة لسواتل البحث المأهولة وغير المأهولة</w:t>
      </w:r>
      <w:r>
        <w:rPr>
          <w:rFonts w:eastAsiaTheme="minorEastAsia"/>
          <w:rtl/>
          <w:lang w:eastAsia="zh-CN" w:bidi="ar-SY"/>
        </w:rPr>
        <w:br/>
      </w:r>
      <w:r>
        <w:rPr>
          <w:rFonts w:eastAsiaTheme="minorEastAsia" w:hint="cs"/>
          <w:rtl/>
          <w:lang w:eastAsia="zh-CN" w:bidi="ar-SY"/>
        </w:rPr>
        <w:t>بالقرب من الأرض</w:t>
      </w:r>
    </w:p>
    <w:p w:rsidR="00EF0DFF" w:rsidRPr="003B4114" w:rsidRDefault="00EF0DFF" w:rsidP="00EF0DFF">
      <w:pPr>
        <w:rPr>
          <w:rFonts w:eastAsiaTheme="minorEastAsia"/>
          <w:rtl/>
          <w:lang w:eastAsia="zh-CN" w:bidi="ar-EG"/>
        </w:rPr>
      </w:pPr>
      <w:r>
        <w:rPr>
          <w:rFonts w:eastAsiaTheme="minorEastAsia" w:hint="cs"/>
          <w:rtl/>
          <w:lang w:eastAsia="zh-CN" w:bidi="ar-SY"/>
        </w:rPr>
        <w:t>توفر هذه التوصية إرشادات بشأن اختيار الترددات وعروض النطاقات من أجل السواتل المأهولة وغير المأهولة بالقرب من الأرض في خدمة الأبحاث الفضائية، وذلك بتقديم قائمة بالترددات وعروض النطاقات المفضلة</w:t>
      </w:r>
      <w:r>
        <w:rPr>
          <w:rFonts w:eastAsiaTheme="minorEastAsia" w:hint="cs"/>
          <w:rtl/>
          <w:lang w:eastAsia="zh-CN" w:bidi="ar-EG"/>
        </w:rPr>
        <w:t>.</w:t>
      </w:r>
    </w:p>
    <w:p w:rsidR="00AF70F6" w:rsidRDefault="00114041" w:rsidP="00AF70F6">
      <w:pPr>
        <w:spacing w:before="600"/>
        <w:jc w:val="center"/>
        <w:rPr>
          <w:rtl/>
          <w:lang w:bidi="ar-EG"/>
        </w:rPr>
      </w:pPr>
      <w:r>
        <w:rPr>
          <w:rFonts w:hint="cs"/>
          <w:rtl/>
          <w:lang w:bidi="ar-EG"/>
        </w:rPr>
        <w:t>___________</w:t>
      </w:r>
    </w:p>
    <w:sectPr w:rsidR="00AF70F6" w:rsidSect="008B5B5D">
      <w:headerReference w:type="even" r:id="rId15"/>
      <w:headerReference w:type="default" r:id="rId16"/>
      <w:footerReference w:type="even" r:id="rId17"/>
      <w:footerReference w:type="default" r:id="rId18"/>
      <w:headerReference w:type="first" r:id="rId19"/>
      <w:footerReference w:type="first" r:id="rId20"/>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1B36" w:rsidRDefault="00A31B36" w:rsidP="00E07379">
      <w:pPr>
        <w:spacing w:before="0" w:line="240" w:lineRule="auto"/>
      </w:pPr>
      <w:r>
        <w:separator/>
      </w:r>
    </w:p>
  </w:endnote>
  <w:endnote w:type="continuationSeparator" w:id="0">
    <w:p w:rsidR="00A31B36" w:rsidRDefault="00A31B36" w:rsidP="00E07379">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Bold">
    <w:panose1 w:val="00000000000000000000"/>
    <w:charset w:val="00"/>
    <w:family w:val="roman"/>
    <w:notTrueType/>
    <w:pitch w:val="default"/>
  </w:font>
  <w:font w:name="Times New Roman italic">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53D2" w:rsidRDefault="00A853D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4DD1" w:rsidRPr="003A3284" w:rsidRDefault="002D4DD1" w:rsidP="003A3284">
    <w:pPr>
      <w:tabs>
        <w:tab w:val="right" w:pos="5670"/>
        <w:tab w:val="right" w:pos="9639"/>
        <w:tab w:val="right" w:pos="14138"/>
      </w:tabs>
      <w:bidi w:val="0"/>
      <w:rPr>
        <w:rFonts w:cs="Times New Roman"/>
        <w:sz w:val="16"/>
        <w:szCs w:val="16"/>
        <w:lang w:val="es-ES"/>
      </w:rPr>
    </w:pPr>
    <w:bookmarkStart w:id="0" w:name="_GoBack"/>
    <w:bookmarkEnd w:id="0"/>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3A16" w:rsidRPr="00783A16" w:rsidRDefault="00783A16" w:rsidP="009D6BA4">
    <w:pPr>
      <w:tabs>
        <w:tab w:val="clear" w:pos="1134"/>
      </w:tabs>
      <w:bidi w:val="0"/>
      <w:spacing w:before="40" w:line="240" w:lineRule="auto"/>
      <w:ind w:left="-397" w:right="-397"/>
      <w:jc w:val="center"/>
      <w:rPr>
        <w:rFonts w:cs="Calibri"/>
        <w:sz w:val="18"/>
        <w:szCs w:val="18"/>
      </w:rPr>
    </w:pPr>
    <w:r w:rsidRPr="00783A16">
      <w:rPr>
        <w:rFonts w:cs="Calibri"/>
        <w:sz w:val="18"/>
        <w:szCs w:val="18"/>
      </w:rPr>
      <w:t>International Telecommunication Union • Place des Nations • CH</w:t>
    </w:r>
    <w:r w:rsidRPr="00783A16">
      <w:rPr>
        <w:rFonts w:cs="Calibri"/>
        <w:sz w:val="18"/>
        <w:szCs w:val="18"/>
      </w:rPr>
      <w:noBreakHyphen/>
      <w:t xml:space="preserve">1211 Geneva 20 • Switzerland </w:t>
    </w:r>
    <w:r w:rsidRPr="00783A16">
      <w:rPr>
        <w:rFonts w:cs="Calibri"/>
        <w:sz w:val="18"/>
        <w:szCs w:val="18"/>
      </w:rPr>
      <w:br/>
      <w:t xml:space="preserve">Tel: +41 22 730 5111 • Fax: +41 22 733 7256 • E-mail: </w:t>
    </w:r>
    <w:hyperlink r:id="rId1" w:history="1">
      <w:r w:rsidRPr="00783A16">
        <w:rPr>
          <w:rFonts w:cs="Calibri"/>
          <w:color w:val="0000FF"/>
          <w:sz w:val="18"/>
          <w:szCs w:val="18"/>
          <w:u w:val="single"/>
        </w:rPr>
        <w:t>itumail@itu.int</w:t>
      </w:r>
    </w:hyperlink>
    <w:r w:rsidRPr="00783A16">
      <w:rPr>
        <w:rFonts w:cs="Calibri"/>
        <w:sz w:val="18"/>
        <w:szCs w:val="18"/>
      </w:rPr>
      <w:t xml:space="preserve"> • </w:t>
    </w:r>
    <w:hyperlink r:id="rId2" w:history="1">
      <w:r w:rsidRPr="00783A16">
        <w:rPr>
          <w:rFonts w:cs="Calibri"/>
          <w:color w:val="0000FF"/>
          <w:sz w:val="18"/>
          <w:szCs w:val="18"/>
          <w:u w:val="single"/>
        </w:rPr>
        <w:t>www.itu.int</w:t>
      </w:r>
    </w:hyperlink>
    <w:r w:rsidRPr="00783A16">
      <w:rPr>
        <w:rFonts w:cs="Calibri"/>
        <w:sz w:val="18"/>
        <w:szCs w:val="1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1B36" w:rsidRDefault="00A31B36" w:rsidP="00E07379">
      <w:pPr>
        <w:spacing w:before="0" w:line="240" w:lineRule="auto"/>
      </w:pPr>
      <w:r>
        <w:separator/>
      </w:r>
    </w:p>
  </w:footnote>
  <w:footnote w:type="continuationSeparator" w:id="0">
    <w:p w:rsidR="00A31B36" w:rsidRDefault="00A31B36" w:rsidP="00E07379">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53D2" w:rsidRDefault="00A853D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345D" w:rsidRPr="008B5B5D" w:rsidRDefault="00AF70F6" w:rsidP="002D4DD1">
    <w:pPr>
      <w:bidi w:val="0"/>
      <w:spacing w:after="240" w:line="240" w:lineRule="auto"/>
      <w:jc w:val="center"/>
      <w:rPr>
        <w:rStyle w:val="PageNumber"/>
        <w:rtl/>
        <w:lang w:bidi="ar-EG"/>
      </w:rPr>
    </w:pPr>
    <w:r>
      <w:rPr>
        <w:rStyle w:val="PageNumber"/>
      </w:rPr>
      <w:t xml:space="preserve">- </w:t>
    </w:r>
    <w:r w:rsidR="0022345D" w:rsidRPr="008B5B5D">
      <w:rPr>
        <w:rStyle w:val="PageNumber"/>
      </w:rPr>
      <w:fldChar w:fldCharType="begin"/>
    </w:r>
    <w:r w:rsidR="0022345D" w:rsidRPr="008B5B5D">
      <w:rPr>
        <w:rStyle w:val="PageNumber"/>
      </w:rPr>
      <w:instrText xml:space="preserve"> PAGE </w:instrText>
    </w:r>
    <w:r w:rsidR="0022345D" w:rsidRPr="008B5B5D">
      <w:rPr>
        <w:rStyle w:val="PageNumber"/>
      </w:rPr>
      <w:fldChar w:fldCharType="separate"/>
    </w:r>
    <w:r w:rsidR="00A853D2">
      <w:rPr>
        <w:rStyle w:val="PageNumber"/>
        <w:noProof/>
      </w:rPr>
      <w:t>2</w:t>
    </w:r>
    <w:r w:rsidR="0022345D" w:rsidRPr="008B5B5D">
      <w:rPr>
        <w:rStyle w:val="PageNumber"/>
      </w:rPr>
      <w:fldChar w:fldCharType="end"/>
    </w:r>
    <w:r>
      <w:rPr>
        <w:rStyle w:val="PageNumber"/>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9"/>
    </w:tblGrid>
    <w:tr w:rsidR="001F2ED3" w:rsidTr="001F2ED3">
      <w:tc>
        <w:tcPr>
          <w:tcW w:w="5000" w:type="pct"/>
        </w:tcPr>
        <w:p w:rsidR="001F2ED3" w:rsidRDefault="001F2ED3" w:rsidP="001F2ED3">
          <w:pPr>
            <w:pStyle w:val="Header"/>
            <w:spacing w:before="120" w:after="120"/>
            <w:jc w:val="center"/>
            <w:rPr>
              <w:rtl/>
            </w:rPr>
          </w:pPr>
          <w:r>
            <w:rPr>
              <w:b/>
              <w:bCs/>
              <w:noProof/>
              <w:lang w:val="en-GB" w:eastAsia="zh-CN"/>
            </w:rPr>
            <w:drawing>
              <wp:inline distT="0" distB="0" distL="0" distR="0" wp14:anchorId="6E8C6DF0" wp14:editId="1C627BC9">
                <wp:extent cx="579396" cy="6572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80025" cy="657939"/>
                        </a:xfrm>
                        <a:prstGeom prst="rect">
                          <a:avLst/>
                        </a:prstGeom>
                        <a:noFill/>
                        <a:ln w="9525">
                          <a:noFill/>
                          <a:miter lim="800000"/>
                          <a:headEnd/>
                          <a:tailEnd/>
                        </a:ln>
                      </pic:spPr>
                    </pic:pic>
                  </a:graphicData>
                </a:graphic>
              </wp:inline>
            </w:drawing>
          </w:r>
        </w:p>
      </w:tc>
    </w:tr>
  </w:tbl>
  <w:p w:rsidR="00AF70F6" w:rsidRPr="00933E83" w:rsidRDefault="00AF70F6" w:rsidP="00933E83">
    <w:pPr>
      <w:spacing w:before="0"/>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B227C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E9C703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F98229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EF0A50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84CF01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1B36"/>
    <w:rsid w:val="000124CC"/>
    <w:rsid w:val="00041F8B"/>
    <w:rsid w:val="00046444"/>
    <w:rsid w:val="00054139"/>
    <w:rsid w:val="0006023B"/>
    <w:rsid w:val="0008638B"/>
    <w:rsid w:val="00090574"/>
    <w:rsid w:val="00092FC2"/>
    <w:rsid w:val="000A1677"/>
    <w:rsid w:val="000B407F"/>
    <w:rsid w:val="000B4161"/>
    <w:rsid w:val="000B5FA2"/>
    <w:rsid w:val="000C13C2"/>
    <w:rsid w:val="000F0B1C"/>
    <w:rsid w:val="000F1D42"/>
    <w:rsid w:val="000F4D07"/>
    <w:rsid w:val="00102A03"/>
    <w:rsid w:val="001040A3"/>
    <w:rsid w:val="00114041"/>
    <w:rsid w:val="001175D9"/>
    <w:rsid w:val="00162404"/>
    <w:rsid w:val="00173915"/>
    <w:rsid w:val="001F2ED3"/>
    <w:rsid w:val="0021544D"/>
    <w:rsid w:val="0022345D"/>
    <w:rsid w:val="00225854"/>
    <w:rsid w:val="0023283D"/>
    <w:rsid w:val="00240AD6"/>
    <w:rsid w:val="00252E0C"/>
    <w:rsid w:val="00276881"/>
    <w:rsid w:val="002916BE"/>
    <w:rsid w:val="002978F4"/>
    <w:rsid w:val="002B028D"/>
    <w:rsid w:val="002B435E"/>
    <w:rsid w:val="002C4DAE"/>
    <w:rsid w:val="002D4DD1"/>
    <w:rsid w:val="002D6669"/>
    <w:rsid w:val="002D7EC1"/>
    <w:rsid w:val="002E6541"/>
    <w:rsid w:val="002F5560"/>
    <w:rsid w:val="002F7232"/>
    <w:rsid w:val="0030486B"/>
    <w:rsid w:val="003231B9"/>
    <w:rsid w:val="003275AC"/>
    <w:rsid w:val="00333D29"/>
    <w:rsid w:val="003409F4"/>
    <w:rsid w:val="0035700D"/>
    <w:rsid w:val="00357185"/>
    <w:rsid w:val="003A3284"/>
    <w:rsid w:val="003B4114"/>
    <w:rsid w:val="003C475F"/>
    <w:rsid w:val="003E1712"/>
    <w:rsid w:val="003E4132"/>
    <w:rsid w:val="003F678F"/>
    <w:rsid w:val="0042686F"/>
    <w:rsid w:val="004367CE"/>
    <w:rsid w:val="00443869"/>
    <w:rsid w:val="004712C6"/>
    <w:rsid w:val="00497703"/>
    <w:rsid w:val="004F0F06"/>
    <w:rsid w:val="00501E0E"/>
    <w:rsid w:val="005156D4"/>
    <w:rsid w:val="005204D7"/>
    <w:rsid w:val="0052389F"/>
    <w:rsid w:val="00530420"/>
    <w:rsid w:val="00541680"/>
    <w:rsid w:val="00552BC5"/>
    <w:rsid w:val="0055516A"/>
    <w:rsid w:val="0056374C"/>
    <w:rsid w:val="0056614F"/>
    <w:rsid w:val="0057656F"/>
    <w:rsid w:val="00576731"/>
    <w:rsid w:val="0059285F"/>
    <w:rsid w:val="005A24B1"/>
    <w:rsid w:val="005B7B8A"/>
    <w:rsid w:val="005D6476"/>
    <w:rsid w:val="005D6C0D"/>
    <w:rsid w:val="005E4157"/>
    <w:rsid w:val="005E5283"/>
    <w:rsid w:val="005E58F5"/>
    <w:rsid w:val="00606660"/>
    <w:rsid w:val="006157A3"/>
    <w:rsid w:val="00620E60"/>
    <w:rsid w:val="0063315A"/>
    <w:rsid w:val="0065591D"/>
    <w:rsid w:val="00662C5A"/>
    <w:rsid w:val="00670AF5"/>
    <w:rsid w:val="006C1556"/>
    <w:rsid w:val="006F267F"/>
    <w:rsid w:val="006F63F7"/>
    <w:rsid w:val="006F6F03"/>
    <w:rsid w:val="00706D7A"/>
    <w:rsid w:val="00714274"/>
    <w:rsid w:val="00724CF6"/>
    <w:rsid w:val="00726AEC"/>
    <w:rsid w:val="007530CA"/>
    <w:rsid w:val="00783A16"/>
    <w:rsid w:val="0079553D"/>
    <w:rsid w:val="007B01CC"/>
    <w:rsid w:val="007E7C6C"/>
    <w:rsid w:val="007F6238"/>
    <w:rsid w:val="007F646C"/>
    <w:rsid w:val="00801FCD"/>
    <w:rsid w:val="00803D7E"/>
    <w:rsid w:val="00803F08"/>
    <w:rsid w:val="008235CD"/>
    <w:rsid w:val="00823A07"/>
    <w:rsid w:val="008260B2"/>
    <w:rsid w:val="00835FEC"/>
    <w:rsid w:val="008452CB"/>
    <w:rsid w:val="008513CB"/>
    <w:rsid w:val="00874D9C"/>
    <w:rsid w:val="008A1810"/>
    <w:rsid w:val="008B0945"/>
    <w:rsid w:val="008B5B5D"/>
    <w:rsid w:val="008F0473"/>
    <w:rsid w:val="00917694"/>
    <w:rsid w:val="00923199"/>
    <w:rsid w:val="009263CD"/>
    <w:rsid w:val="00930E6D"/>
    <w:rsid w:val="00933E83"/>
    <w:rsid w:val="00972CA2"/>
    <w:rsid w:val="009734C8"/>
    <w:rsid w:val="00982B28"/>
    <w:rsid w:val="00984EA5"/>
    <w:rsid w:val="00992593"/>
    <w:rsid w:val="009C17E1"/>
    <w:rsid w:val="009C35ED"/>
    <w:rsid w:val="009D0E16"/>
    <w:rsid w:val="009D6BA4"/>
    <w:rsid w:val="009E0AE8"/>
    <w:rsid w:val="009F1C12"/>
    <w:rsid w:val="00A124CB"/>
    <w:rsid w:val="00A2167A"/>
    <w:rsid w:val="00A25A43"/>
    <w:rsid w:val="00A31B36"/>
    <w:rsid w:val="00A3295B"/>
    <w:rsid w:val="00A42AE5"/>
    <w:rsid w:val="00A52B61"/>
    <w:rsid w:val="00A64820"/>
    <w:rsid w:val="00A71DD6"/>
    <w:rsid w:val="00A723C7"/>
    <w:rsid w:val="00A80E11"/>
    <w:rsid w:val="00A853D2"/>
    <w:rsid w:val="00A97F94"/>
    <w:rsid w:val="00AB1309"/>
    <w:rsid w:val="00AB5C01"/>
    <w:rsid w:val="00AC2C52"/>
    <w:rsid w:val="00AD1503"/>
    <w:rsid w:val="00AE7244"/>
    <w:rsid w:val="00AF3FEE"/>
    <w:rsid w:val="00AF70F6"/>
    <w:rsid w:val="00B02F46"/>
    <w:rsid w:val="00B2000C"/>
    <w:rsid w:val="00B20ADE"/>
    <w:rsid w:val="00B66B9A"/>
    <w:rsid w:val="00B82089"/>
    <w:rsid w:val="00B970AE"/>
    <w:rsid w:val="00BA1427"/>
    <w:rsid w:val="00BC1985"/>
    <w:rsid w:val="00BD3F3E"/>
    <w:rsid w:val="00BE49D0"/>
    <w:rsid w:val="00BF2C38"/>
    <w:rsid w:val="00C23331"/>
    <w:rsid w:val="00C265DA"/>
    <w:rsid w:val="00C442F2"/>
    <w:rsid w:val="00C674FE"/>
    <w:rsid w:val="00C7297D"/>
    <w:rsid w:val="00C75633"/>
    <w:rsid w:val="00C7579B"/>
    <w:rsid w:val="00C8242E"/>
    <w:rsid w:val="00C82615"/>
    <w:rsid w:val="00C867DB"/>
    <w:rsid w:val="00C938A9"/>
    <w:rsid w:val="00CA2A38"/>
    <w:rsid w:val="00CA2FF6"/>
    <w:rsid w:val="00CA50FF"/>
    <w:rsid w:val="00CC3CD2"/>
    <w:rsid w:val="00CC43BE"/>
    <w:rsid w:val="00CD123C"/>
    <w:rsid w:val="00CD2085"/>
    <w:rsid w:val="00CE2EE1"/>
    <w:rsid w:val="00CF3FFD"/>
    <w:rsid w:val="00CF5ED3"/>
    <w:rsid w:val="00D0494C"/>
    <w:rsid w:val="00D14BEB"/>
    <w:rsid w:val="00D21C89"/>
    <w:rsid w:val="00D45542"/>
    <w:rsid w:val="00D77D0F"/>
    <w:rsid w:val="00DA1CF0"/>
    <w:rsid w:val="00DB2271"/>
    <w:rsid w:val="00DB5659"/>
    <w:rsid w:val="00DC24B4"/>
    <w:rsid w:val="00DC5E81"/>
    <w:rsid w:val="00DD7A05"/>
    <w:rsid w:val="00DF16DC"/>
    <w:rsid w:val="00DF5361"/>
    <w:rsid w:val="00E009A1"/>
    <w:rsid w:val="00E00D15"/>
    <w:rsid w:val="00E071BE"/>
    <w:rsid w:val="00E07379"/>
    <w:rsid w:val="00E14494"/>
    <w:rsid w:val="00E17033"/>
    <w:rsid w:val="00E22744"/>
    <w:rsid w:val="00E32189"/>
    <w:rsid w:val="00E45211"/>
    <w:rsid w:val="00E7380C"/>
    <w:rsid w:val="00E74BE7"/>
    <w:rsid w:val="00E86CC9"/>
    <w:rsid w:val="00E94A37"/>
    <w:rsid w:val="00E96624"/>
    <w:rsid w:val="00EC436A"/>
    <w:rsid w:val="00EF0DFF"/>
    <w:rsid w:val="00F126F1"/>
    <w:rsid w:val="00F2106A"/>
    <w:rsid w:val="00F3342C"/>
    <w:rsid w:val="00F36D8B"/>
    <w:rsid w:val="00F401D0"/>
    <w:rsid w:val="00F45F2B"/>
    <w:rsid w:val="00F50A1D"/>
    <w:rsid w:val="00F57AE4"/>
    <w:rsid w:val="00F67150"/>
    <w:rsid w:val="00F84366"/>
    <w:rsid w:val="00F85089"/>
    <w:rsid w:val="00F85564"/>
    <w:rsid w:val="00F86CFA"/>
    <w:rsid w:val="00FD58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B610C7A5-58C2-4452-86C8-46FBF41217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qFormat="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iPriority="0" w:unhideWhenUsed="1"/>
    <w:lsdException w:name="List Number 5" w:semiHidden="1" w:uiPriority="0"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7232"/>
    <w:pPr>
      <w:tabs>
        <w:tab w:val="left" w:pos="1134"/>
      </w:tabs>
      <w:bidi/>
      <w:spacing w:before="120" w:after="0" w:line="192" w:lineRule="auto"/>
      <w:jc w:val="both"/>
    </w:pPr>
    <w:rPr>
      <w:rFonts w:ascii="Calibri" w:eastAsia="Times New Roman" w:hAnsi="Calibri" w:cs="Traditional Arabic"/>
      <w:szCs w:val="30"/>
      <w:lang w:eastAsia="en-US"/>
    </w:rPr>
  </w:style>
  <w:style w:type="paragraph" w:styleId="Heading1">
    <w:name w:val="heading 1"/>
    <w:basedOn w:val="Normal"/>
    <w:next w:val="Normal"/>
    <w:link w:val="Heading1Char"/>
    <w:qFormat/>
    <w:rsid w:val="002F7232"/>
    <w:pPr>
      <w:keepNext/>
      <w:keepLines/>
      <w:spacing w:before="360"/>
      <w:ind w:left="1134" w:hanging="1134"/>
      <w:outlineLvl w:val="0"/>
    </w:pPr>
    <w:rPr>
      <w:b/>
      <w:bCs/>
      <w:kern w:val="32"/>
      <w:sz w:val="26"/>
      <w:szCs w:val="36"/>
      <w:lang w:bidi="ar-EG"/>
    </w:rPr>
  </w:style>
  <w:style w:type="paragraph" w:styleId="Heading2">
    <w:name w:val="heading 2"/>
    <w:basedOn w:val="Heading1"/>
    <w:next w:val="Normal"/>
    <w:link w:val="Heading2Char"/>
    <w:qFormat/>
    <w:rsid w:val="007E7C6C"/>
    <w:pPr>
      <w:spacing w:before="240"/>
      <w:outlineLvl w:val="1"/>
    </w:pPr>
    <w:rPr>
      <w:kern w:val="14"/>
      <w:sz w:val="24"/>
      <w:szCs w:val="32"/>
    </w:rPr>
  </w:style>
  <w:style w:type="paragraph" w:styleId="Heading3">
    <w:name w:val="heading 3"/>
    <w:basedOn w:val="Heading1"/>
    <w:next w:val="Normal"/>
    <w:link w:val="Heading3Char"/>
    <w:qFormat/>
    <w:rsid w:val="007E7C6C"/>
    <w:pPr>
      <w:spacing w:before="200"/>
      <w:outlineLvl w:val="2"/>
    </w:pPr>
    <w:rPr>
      <w:kern w:val="14"/>
      <w:sz w:val="22"/>
      <w:szCs w:val="30"/>
    </w:rPr>
  </w:style>
  <w:style w:type="paragraph" w:styleId="Heading4">
    <w:name w:val="heading 4"/>
    <w:basedOn w:val="Heading3"/>
    <w:next w:val="Normal"/>
    <w:link w:val="Heading4Char"/>
    <w:qFormat/>
    <w:rsid w:val="007E7C6C"/>
    <w:pPr>
      <w:spacing w:before="160"/>
      <w:outlineLvl w:val="3"/>
    </w:pPr>
  </w:style>
  <w:style w:type="paragraph" w:styleId="Heading5">
    <w:name w:val="heading 5"/>
    <w:basedOn w:val="Heading4"/>
    <w:next w:val="Normal"/>
    <w:link w:val="Heading5Char"/>
    <w:qFormat/>
    <w:rsid w:val="007E7C6C"/>
    <w:pPr>
      <w:outlineLvl w:val="4"/>
    </w:pPr>
  </w:style>
  <w:style w:type="paragraph" w:styleId="Heading6">
    <w:name w:val="heading 6"/>
    <w:basedOn w:val="Heading4"/>
    <w:next w:val="Normal"/>
    <w:link w:val="Heading6Char"/>
    <w:qFormat/>
    <w:rsid w:val="007E7C6C"/>
    <w:pPr>
      <w:outlineLvl w:val="5"/>
    </w:pPr>
  </w:style>
  <w:style w:type="paragraph" w:styleId="Heading7">
    <w:name w:val="heading 7"/>
    <w:basedOn w:val="Heading6"/>
    <w:next w:val="Normal"/>
    <w:link w:val="Heading7Char"/>
    <w:qFormat/>
    <w:rsid w:val="007E7C6C"/>
    <w:pPr>
      <w:outlineLvl w:val="6"/>
    </w:pPr>
  </w:style>
  <w:style w:type="paragraph" w:styleId="Heading8">
    <w:name w:val="heading 8"/>
    <w:basedOn w:val="Heading6"/>
    <w:next w:val="Normal"/>
    <w:link w:val="Heading8Char"/>
    <w:qFormat/>
    <w:rsid w:val="007E7C6C"/>
    <w:pPr>
      <w:outlineLvl w:val="7"/>
    </w:pPr>
  </w:style>
  <w:style w:type="paragraph" w:styleId="Heading9">
    <w:name w:val="heading 9"/>
    <w:basedOn w:val="Heading6"/>
    <w:next w:val="Normal"/>
    <w:link w:val="Heading9Char"/>
    <w:qFormat/>
    <w:rsid w:val="007E7C6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_title"/>
    <w:basedOn w:val="Annextitle"/>
    <w:next w:val="Normalaftertitle"/>
    <w:rsid w:val="002F7232"/>
    <w:pPr>
      <w:tabs>
        <w:tab w:val="clear" w:pos="567"/>
        <w:tab w:val="clear" w:pos="1701"/>
        <w:tab w:val="clear" w:pos="2835"/>
        <w:tab w:val="left" w:pos="1871"/>
      </w:tabs>
      <w:bidi w:val="0"/>
    </w:pPr>
    <w:rPr>
      <w:lang w:val="en-GB"/>
    </w:rPr>
  </w:style>
  <w:style w:type="character" w:customStyle="1" w:styleId="Heading1Char">
    <w:name w:val="Heading 1 Char"/>
    <w:basedOn w:val="DefaultParagraphFont"/>
    <w:link w:val="Heading1"/>
    <w:rsid w:val="002F7232"/>
    <w:rPr>
      <w:rFonts w:ascii="Calibri" w:eastAsia="Times New Roman" w:hAnsi="Calibri" w:cs="Traditional Arabic"/>
      <w:b/>
      <w:bCs/>
      <w:kern w:val="32"/>
      <w:sz w:val="26"/>
      <w:szCs w:val="36"/>
      <w:lang w:eastAsia="en-US" w:bidi="ar-EG"/>
    </w:rPr>
  </w:style>
  <w:style w:type="character" w:customStyle="1" w:styleId="Heading2Char">
    <w:name w:val="Heading 2 Char"/>
    <w:basedOn w:val="DefaultParagraphFont"/>
    <w:link w:val="Heading2"/>
    <w:rsid w:val="007E7C6C"/>
    <w:rPr>
      <w:rFonts w:ascii="Times New Roman Bold" w:eastAsia="Times New Roman" w:hAnsi="Times New Roman Bold" w:cs="Traditional Arabic"/>
      <w:b/>
      <w:bCs/>
      <w:kern w:val="14"/>
      <w:sz w:val="24"/>
      <w:szCs w:val="32"/>
      <w:lang w:eastAsia="en-US" w:bidi="ar-EG"/>
    </w:rPr>
  </w:style>
  <w:style w:type="character" w:customStyle="1" w:styleId="Heading3Char">
    <w:name w:val="Heading 3 Char"/>
    <w:basedOn w:val="DefaultParagraphFont"/>
    <w:link w:val="Heading3"/>
    <w:rsid w:val="007E7C6C"/>
    <w:rPr>
      <w:rFonts w:ascii="Times New Roman Bold" w:eastAsia="Times New Roman" w:hAnsi="Times New Roman Bold" w:cs="Traditional Arabic"/>
      <w:b/>
      <w:bCs/>
      <w:kern w:val="14"/>
      <w:szCs w:val="30"/>
      <w:lang w:eastAsia="en-US" w:bidi="ar-EG"/>
    </w:rPr>
  </w:style>
  <w:style w:type="character" w:customStyle="1" w:styleId="Heading4Char">
    <w:name w:val="Heading 4 Char"/>
    <w:basedOn w:val="DefaultParagraphFont"/>
    <w:link w:val="Heading4"/>
    <w:rsid w:val="007E7C6C"/>
    <w:rPr>
      <w:rFonts w:ascii="Times New Roman Bold" w:eastAsia="Times New Roman" w:hAnsi="Times New Roman Bold" w:cs="Traditional Arabic"/>
      <w:b/>
      <w:bCs/>
      <w:kern w:val="14"/>
      <w:szCs w:val="30"/>
      <w:lang w:eastAsia="en-US" w:bidi="ar-EG"/>
    </w:rPr>
  </w:style>
  <w:style w:type="character" w:customStyle="1" w:styleId="Heading5Char">
    <w:name w:val="Heading 5 Char"/>
    <w:basedOn w:val="DefaultParagraphFont"/>
    <w:link w:val="Heading5"/>
    <w:rsid w:val="007E7C6C"/>
    <w:rPr>
      <w:rFonts w:ascii="Times New Roman Bold" w:eastAsia="Times New Roman" w:hAnsi="Times New Roman Bold" w:cs="Traditional Arabic"/>
      <w:b/>
      <w:bCs/>
      <w:kern w:val="14"/>
      <w:szCs w:val="30"/>
      <w:lang w:eastAsia="en-US" w:bidi="ar-EG"/>
    </w:rPr>
  </w:style>
  <w:style w:type="character" w:customStyle="1" w:styleId="Heading6Char">
    <w:name w:val="Heading 6 Char"/>
    <w:basedOn w:val="DefaultParagraphFont"/>
    <w:link w:val="Heading6"/>
    <w:rsid w:val="007E7C6C"/>
    <w:rPr>
      <w:rFonts w:ascii="Times New Roman Bold" w:eastAsia="Times New Roman" w:hAnsi="Times New Roman Bold" w:cs="Traditional Arabic"/>
      <w:b/>
      <w:bCs/>
      <w:kern w:val="14"/>
      <w:szCs w:val="30"/>
      <w:lang w:eastAsia="en-US" w:bidi="ar-EG"/>
    </w:rPr>
  </w:style>
  <w:style w:type="character" w:customStyle="1" w:styleId="Heading7Char">
    <w:name w:val="Heading 7 Char"/>
    <w:basedOn w:val="DefaultParagraphFont"/>
    <w:link w:val="Heading7"/>
    <w:rsid w:val="007E7C6C"/>
    <w:rPr>
      <w:rFonts w:ascii="Times New Roman Bold" w:eastAsia="Times New Roman" w:hAnsi="Times New Roman Bold" w:cs="Traditional Arabic"/>
      <w:b/>
      <w:bCs/>
      <w:kern w:val="14"/>
      <w:szCs w:val="30"/>
      <w:lang w:eastAsia="en-US" w:bidi="ar-EG"/>
    </w:rPr>
  </w:style>
  <w:style w:type="character" w:customStyle="1" w:styleId="Heading8Char">
    <w:name w:val="Heading 8 Char"/>
    <w:basedOn w:val="DefaultParagraphFont"/>
    <w:link w:val="Heading8"/>
    <w:rsid w:val="007E7C6C"/>
    <w:rPr>
      <w:rFonts w:ascii="Times New Roman Bold" w:eastAsia="Times New Roman" w:hAnsi="Times New Roman Bold" w:cs="Traditional Arabic"/>
      <w:b/>
      <w:bCs/>
      <w:kern w:val="14"/>
      <w:szCs w:val="30"/>
      <w:lang w:eastAsia="en-US" w:bidi="ar-EG"/>
    </w:rPr>
  </w:style>
  <w:style w:type="character" w:customStyle="1" w:styleId="Heading9Char">
    <w:name w:val="Heading 9 Char"/>
    <w:basedOn w:val="DefaultParagraphFont"/>
    <w:link w:val="Heading9"/>
    <w:rsid w:val="007E7C6C"/>
    <w:rPr>
      <w:rFonts w:ascii="Times New Roman Bold" w:eastAsia="Times New Roman" w:hAnsi="Times New Roman Bold" w:cs="Traditional Arabic"/>
      <w:b/>
      <w:bCs/>
      <w:kern w:val="14"/>
      <w:szCs w:val="30"/>
      <w:lang w:eastAsia="en-US" w:bidi="ar-EG"/>
    </w:rPr>
  </w:style>
  <w:style w:type="paragraph" w:customStyle="1" w:styleId="Headingi">
    <w:name w:val="Heading_i"/>
    <w:basedOn w:val="Heading3"/>
    <w:next w:val="Normal"/>
    <w:qFormat/>
    <w:rsid w:val="002916BE"/>
    <w:pPr>
      <w:tabs>
        <w:tab w:val="left" w:pos="567"/>
        <w:tab w:val="left" w:pos="1701"/>
        <w:tab w:val="left" w:pos="2268"/>
        <w:tab w:val="left" w:pos="2835"/>
      </w:tabs>
      <w:overflowPunct w:val="0"/>
      <w:autoSpaceDE w:val="0"/>
      <w:autoSpaceDN w:val="0"/>
      <w:adjustRightInd w:val="0"/>
      <w:spacing w:before="160"/>
      <w:ind w:left="0" w:firstLine="0"/>
      <w:textAlignment w:val="baseline"/>
      <w:outlineLvl w:val="0"/>
    </w:pPr>
    <w:rPr>
      <w:i/>
      <w:iCs/>
      <w:kern w:val="0"/>
      <w:lang w:val="en-GB"/>
    </w:rPr>
  </w:style>
  <w:style w:type="paragraph" w:customStyle="1" w:styleId="AnnexNo">
    <w:name w:val="Annex_No"/>
    <w:basedOn w:val="Normal"/>
    <w:qFormat/>
    <w:rsid w:val="007E7C6C"/>
    <w:pPr>
      <w:keepNext/>
      <w:keepLines/>
      <w:tabs>
        <w:tab w:val="left" w:pos="567"/>
        <w:tab w:val="left" w:pos="1701"/>
        <w:tab w:val="left" w:pos="2268"/>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OpinionNo">
    <w:name w:val="Opinion_No"/>
    <w:basedOn w:val="ResNo"/>
    <w:next w:val="Opiniontitle"/>
    <w:rsid w:val="002916BE"/>
    <w:pPr>
      <w:tabs>
        <w:tab w:val="clear" w:pos="1134"/>
      </w:tabs>
      <w:overflowPunct w:val="0"/>
      <w:autoSpaceDE w:val="0"/>
      <w:autoSpaceDN w:val="0"/>
      <w:adjustRightInd w:val="0"/>
      <w:textAlignment w:val="baseline"/>
    </w:pPr>
    <w:rPr>
      <w:caps/>
      <w:lang w:val="en-GB"/>
    </w:rPr>
  </w:style>
  <w:style w:type="paragraph" w:styleId="Footer">
    <w:name w:val="footer"/>
    <w:basedOn w:val="Normal"/>
    <w:link w:val="FooterChar"/>
    <w:qFormat/>
    <w:rsid w:val="007E7C6C"/>
    <w:pPr>
      <w:tabs>
        <w:tab w:val="left" w:pos="5812"/>
        <w:tab w:val="right" w:pos="9639"/>
      </w:tabs>
      <w:bidi w:val="0"/>
    </w:pPr>
    <w:rPr>
      <w:rFonts w:cs="Times New Roman"/>
      <w:sz w:val="16"/>
      <w:szCs w:val="16"/>
    </w:rPr>
  </w:style>
  <w:style w:type="character" w:customStyle="1" w:styleId="FooterChar">
    <w:name w:val="Footer Char"/>
    <w:basedOn w:val="DefaultParagraphFont"/>
    <w:link w:val="Footer"/>
    <w:rsid w:val="007E7C6C"/>
    <w:rPr>
      <w:rFonts w:ascii="Times New Roman" w:eastAsia="Times New Roman" w:hAnsi="Times New Roman" w:cs="Times New Roman"/>
      <w:sz w:val="16"/>
      <w:szCs w:val="16"/>
      <w:lang w:eastAsia="en-US"/>
    </w:rPr>
  </w:style>
  <w:style w:type="paragraph" w:customStyle="1" w:styleId="Call">
    <w:name w:val="Call"/>
    <w:basedOn w:val="Normal"/>
    <w:next w:val="Normal"/>
    <w:link w:val="CallChar"/>
    <w:rsid w:val="002F7232"/>
    <w:pPr>
      <w:keepNext/>
      <w:keepLines/>
      <w:spacing w:before="180"/>
      <w:ind w:firstLine="1134"/>
    </w:pPr>
    <w:rPr>
      <w:i/>
      <w:iCs/>
    </w:rPr>
  </w:style>
  <w:style w:type="paragraph" w:styleId="Date">
    <w:name w:val="Date"/>
    <w:basedOn w:val="Normal"/>
    <w:next w:val="Normal"/>
    <w:link w:val="DateChar"/>
    <w:uiPriority w:val="99"/>
    <w:unhideWhenUsed/>
    <w:rsid w:val="007E7C6C"/>
    <w:pPr>
      <w:keepNext/>
      <w:keepLines/>
      <w:spacing w:after="240"/>
      <w:jc w:val="right"/>
    </w:pPr>
  </w:style>
  <w:style w:type="character" w:customStyle="1" w:styleId="DateChar">
    <w:name w:val="Date Char"/>
    <w:basedOn w:val="DefaultParagraphFont"/>
    <w:link w:val="Date"/>
    <w:uiPriority w:val="99"/>
    <w:rsid w:val="007E7C6C"/>
    <w:rPr>
      <w:rFonts w:ascii="Times New Roman" w:eastAsia="Times New Roman" w:hAnsi="Times New Roman" w:cs="Traditional Arabic"/>
      <w:szCs w:val="30"/>
      <w:lang w:eastAsia="en-US"/>
    </w:rPr>
  </w:style>
  <w:style w:type="paragraph" w:customStyle="1" w:styleId="Figurelegend">
    <w:name w:val="Figure legend"/>
    <w:basedOn w:val="Normal"/>
    <w:qFormat/>
    <w:rsid w:val="007E7C6C"/>
    <w:pPr>
      <w:spacing w:before="60"/>
    </w:pPr>
    <w:rPr>
      <w:lang w:bidi="ar-SY"/>
    </w:rPr>
  </w:style>
  <w:style w:type="paragraph" w:styleId="FootnoteText">
    <w:name w:val="footnote text"/>
    <w:basedOn w:val="Normal"/>
    <w:link w:val="FootnoteTextChar"/>
    <w:rsid w:val="007E7C6C"/>
    <w:pPr>
      <w:tabs>
        <w:tab w:val="left" w:pos="372"/>
      </w:tabs>
      <w:spacing w:before="60" w:line="168" w:lineRule="auto"/>
      <w:ind w:left="374" w:hanging="374"/>
    </w:pPr>
    <w:rPr>
      <w:sz w:val="20"/>
      <w:szCs w:val="26"/>
      <w:lang w:bidi="ar-EG"/>
    </w:rPr>
  </w:style>
  <w:style w:type="character" w:styleId="FootnoteReference">
    <w:name w:val="footnote reference"/>
    <w:basedOn w:val="DefaultParagraphFont"/>
    <w:rsid w:val="002F7232"/>
    <w:rPr>
      <w:rFonts w:ascii="Calibri" w:hAnsi="Calibri" w:cs="Calibr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rsid w:val="007E7C6C"/>
    <w:rPr>
      <w:rFonts w:ascii="Times New Roman" w:eastAsia="Times New Roman" w:hAnsi="Times New Roman" w:cs="Traditional Arabic"/>
      <w:sz w:val="20"/>
      <w:szCs w:val="26"/>
      <w:lang w:eastAsia="en-US" w:bidi="ar-EG"/>
    </w:rPr>
  </w:style>
  <w:style w:type="paragraph" w:customStyle="1" w:styleId="Normalaftertitle">
    <w:name w:val="Normal after title"/>
    <w:basedOn w:val="Normal"/>
    <w:next w:val="Normal"/>
    <w:link w:val="NormalaftertitleChar"/>
    <w:rsid w:val="002916BE"/>
    <w:pPr>
      <w:keepNext/>
      <w:spacing w:before="360"/>
    </w:pPr>
  </w:style>
  <w:style w:type="paragraph" w:customStyle="1" w:styleId="Note">
    <w:name w:val="Note"/>
    <w:basedOn w:val="Normal"/>
    <w:qFormat/>
    <w:rsid w:val="002F7232"/>
    <w:pPr>
      <w:tabs>
        <w:tab w:val="left" w:pos="851"/>
      </w:tabs>
      <w:spacing w:before="80"/>
    </w:pPr>
    <w:rPr>
      <w:b/>
      <w:bCs/>
      <w:lang w:bidi="ar-EG"/>
    </w:rPr>
  </w:style>
  <w:style w:type="paragraph" w:customStyle="1" w:styleId="Proposal">
    <w:name w:val="Proposal"/>
    <w:basedOn w:val="Normal"/>
    <w:next w:val="Normal"/>
    <w:qFormat/>
    <w:rsid w:val="002F7232"/>
    <w:pPr>
      <w:keepNext/>
      <w:keepLines/>
      <w:spacing w:before="240"/>
      <w:outlineLvl w:val="0"/>
    </w:pPr>
    <w:rPr>
      <w:b/>
      <w:bCs/>
      <w:lang w:bidi="ar-EG"/>
    </w:rPr>
  </w:style>
  <w:style w:type="paragraph" w:customStyle="1" w:styleId="Reasons">
    <w:name w:val="Reasons"/>
    <w:basedOn w:val="Normal"/>
    <w:next w:val="Normal"/>
    <w:link w:val="ReasonsChar"/>
    <w:rsid w:val="002F7232"/>
    <w:rPr>
      <w:b/>
      <w:bCs/>
    </w:rPr>
  </w:style>
  <w:style w:type="paragraph" w:customStyle="1" w:styleId="RecNo">
    <w:name w:val="Rec_No"/>
    <w:basedOn w:val="Normal"/>
    <w:rsid w:val="002916BE"/>
    <w:pPr>
      <w:keepNext/>
      <w:keepLines/>
      <w:spacing w:before="360" w:after="120"/>
      <w:jc w:val="center"/>
    </w:pPr>
    <w:rPr>
      <w:sz w:val="28"/>
      <w:szCs w:val="40"/>
    </w:rPr>
  </w:style>
  <w:style w:type="paragraph" w:customStyle="1" w:styleId="Rectitle">
    <w:name w:val="Rec_title"/>
    <w:basedOn w:val="Annextitle"/>
    <w:qFormat/>
    <w:rsid w:val="002F7232"/>
  </w:style>
  <w:style w:type="paragraph" w:customStyle="1" w:styleId="Reftitle">
    <w:name w:val="Ref_title"/>
    <w:basedOn w:val="Normal"/>
    <w:qFormat/>
    <w:rsid w:val="002F7232"/>
    <w:pPr>
      <w:keepNext/>
      <w:keepLines/>
      <w:spacing w:before="480" w:after="240"/>
      <w:jc w:val="center"/>
    </w:pPr>
    <w:rPr>
      <w:b/>
      <w:bCs/>
      <w:sz w:val="28"/>
      <w:szCs w:val="40"/>
    </w:rPr>
  </w:style>
  <w:style w:type="paragraph" w:customStyle="1" w:styleId="Source">
    <w:name w:val="Source"/>
    <w:basedOn w:val="Normal"/>
    <w:next w:val="Normal"/>
    <w:rsid w:val="002F7232"/>
    <w:pPr>
      <w:keepNext/>
      <w:keepLines/>
      <w:spacing w:before="840" w:after="240"/>
      <w:jc w:val="center"/>
    </w:pPr>
    <w:rPr>
      <w:b/>
      <w:bCs/>
      <w:snapToGrid w:val="0"/>
      <w:sz w:val="32"/>
      <w:szCs w:val="44"/>
      <w:lang w:bidi="ar-EG"/>
    </w:rPr>
  </w:style>
  <w:style w:type="paragraph" w:customStyle="1" w:styleId="Annexref">
    <w:name w:val="Annex_ref"/>
    <w:qFormat/>
    <w:rsid w:val="002F7232"/>
    <w:pPr>
      <w:keepLines/>
      <w:bidi/>
      <w:spacing w:before="120" w:after="120" w:line="192" w:lineRule="auto"/>
    </w:pPr>
    <w:rPr>
      <w:rFonts w:ascii="Calibri" w:eastAsia="Times New Roman" w:hAnsi="Calibri" w:cs="Traditional Arabic"/>
      <w:b/>
      <w:bCs/>
      <w:szCs w:val="30"/>
      <w:lang w:eastAsia="en-US" w:bidi="ar-SY"/>
    </w:rPr>
  </w:style>
  <w:style w:type="paragraph" w:customStyle="1" w:styleId="Annextitle">
    <w:name w:val="Annex_title"/>
    <w:basedOn w:val="Normal"/>
    <w:next w:val="Normal"/>
    <w:link w:val="AnnextitleChar"/>
    <w:rsid w:val="00923199"/>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rPr>
  </w:style>
  <w:style w:type="character" w:customStyle="1" w:styleId="AnnextitleChar">
    <w:name w:val="Annex_title Char"/>
    <w:basedOn w:val="DefaultParagraphFont"/>
    <w:link w:val="Annextitle"/>
    <w:rsid w:val="00923199"/>
    <w:rPr>
      <w:rFonts w:ascii="Calibri" w:eastAsia="Times New Roman" w:hAnsi="Calibri" w:cs="Traditional Arabic"/>
      <w:b/>
      <w:bCs/>
      <w:sz w:val="28"/>
      <w:szCs w:val="40"/>
      <w:lang w:eastAsia="en-US"/>
    </w:rPr>
  </w:style>
  <w:style w:type="paragraph" w:customStyle="1" w:styleId="Title1">
    <w:name w:val="Title 1"/>
    <w:basedOn w:val="Normal"/>
    <w:next w:val="Normal"/>
    <w:rsid w:val="000C13C2"/>
    <w:pPr>
      <w:keepNext/>
      <w:keepLines/>
      <w:tabs>
        <w:tab w:val="left" w:pos="567"/>
        <w:tab w:val="left" w:pos="1701"/>
        <w:tab w:val="left" w:pos="2268"/>
        <w:tab w:val="left" w:pos="2835"/>
      </w:tabs>
      <w:spacing w:before="240" w:after="120"/>
      <w:jc w:val="center"/>
    </w:pPr>
    <w:rPr>
      <w:w w:val="120"/>
      <w:sz w:val="28"/>
      <w:szCs w:val="40"/>
      <w:lang w:bidi="ar-EG"/>
    </w:rPr>
  </w:style>
  <w:style w:type="paragraph" w:customStyle="1" w:styleId="Title2">
    <w:name w:val="Title 2"/>
    <w:basedOn w:val="Title1"/>
    <w:next w:val="Normal"/>
    <w:rsid w:val="00E22744"/>
    <w:rPr>
      <w:w w:val="110"/>
    </w:rPr>
  </w:style>
  <w:style w:type="paragraph" w:customStyle="1" w:styleId="Title3">
    <w:name w:val="Title 3"/>
    <w:basedOn w:val="Title2"/>
    <w:next w:val="Normal"/>
    <w:rsid w:val="00E22744"/>
    <w:rPr>
      <w:w w:val="100"/>
      <w:sz w:val="26"/>
      <w:szCs w:val="36"/>
    </w:rPr>
  </w:style>
  <w:style w:type="paragraph" w:styleId="TOC1">
    <w:name w:val="toc 1"/>
    <w:basedOn w:val="Normal"/>
    <w:rsid w:val="0022345D"/>
    <w:pPr>
      <w:tabs>
        <w:tab w:val="left" w:pos="964"/>
        <w:tab w:val="left" w:leader="dot" w:pos="8789"/>
        <w:tab w:val="right" w:pos="9639"/>
      </w:tabs>
      <w:spacing w:before="240"/>
      <w:ind w:left="964" w:hanging="964"/>
    </w:pPr>
  </w:style>
  <w:style w:type="paragraph" w:styleId="TOC2">
    <w:name w:val="toc 2"/>
    <w:basedOn w:val="Normal"/>
    <w:autoRedefine/>
    <w:rsid w:val="0022345D"/>
    <w:pPr>
      <w:keepLines/>
      <w:tabs>
        <w:tab w:val="clear" w:pos="1134"/>
        <w:tab w:val="left" w:pos="680"/>
        <w:tab w:val="left" w:pos="1417"/>
        <w:tab w:val="left" w:leader="dot" w:pos="8788"/>
        <w:tab w:val="right" w:pos="9639"/>
      </w:tabs>
      <w:spacing w:before="80"/>
      <w:ind w:left="1417" w:right="851" w:hanging="737"/>
    </w:pPr>
  </w:style>
  <w:style w:type="paragraph" w:styleId="TOC3">
    <w:name w:val="toc 3"/>
    <w:basedOn w:val="Normal"/>
    <w:next w:val="Normal"/>
    <w:rsid w:val="0022345D"/>
    <w:pPr>
      <w:tabs>
        <w:tab w:val="clear" w:pos="1134"/>
        <w:tab w:val="left" w:pos="1417"/>
        <w:tab w:val="left" w:pos="2126"/>
        <w:tab w:val="left" w:leader="dot" w:pos="8789"/>
        <w:tab w:val="right" w:pos="9639"/>
      </w:tabs>
      <w:spacing w:before="60"/>
      <w:ind w:left="2127" w:right="851" w:hanging="709"/>
    </w:pPr>
  </w:style>
  <w:style w:type="paragraph" w:styleId="TOC4">
    <w:name w:val="toc 4"/>
    <w:basedOn w:val="TOC3"/>
    <w:rsid w:val="0022345D"/>
    <w:pPr>
      <w:spacing w:before="80"/>
    </w:pPr>
  </w:style>
  <w:style w:type="paragraph" w:styleId="TOC5">
    <w:name w:val="toc 5"/>
    <w:basedOn w:val="TOC4"/>
    <w:rsid w:val="0022345D"/>
  </w:style>
  <w:style w:type="paragraph" w:styleId="TOC6">
    <w:name w:val="toc 6"/>
    <w:basedOn w:val="TOC4"/>
    <w:rsid w:val="0022345D"/>
  </w:style>
  <w:style w:type="paragraph" w:styleId="TOC7">
    <w:name w:val="toc 7"/>
    <w:basedOn w:val="TOC4"/>
    <w:rsid w:val="0022345D"/>
  </w:style>
  <w:style w:type="paragraph" w:styleId="TOC8">
    <w:name w:val="toc 8"/>
    <w:basedOn w:val="TOC4"/>
    <w:rsid w:val="0022345D"/>
  </w:style>
  <w:style w:type="paragraph" w:styleId="TOC9">
    <w:name w:val="toc 9"/>
    <w:basedOn w:val="TOC4"/>
    <w:rsid w:val="0022345D"/>
  </w:style>
  <w:style w:type="paragraph" w:styleId="Header">
    <w:name w:val="header"/>
    <w:basedOn w:val="Normal"/>
    <w:link w:val="HeaderChar"/>
    <w:rsid w:val="0022345D"/>
    <w:pPr>
      <w:tabs>
        <w:tab w:val="clear" w:pos="1134"/>
        <w:tab w:val="center" w:pos="4680"/>
        <w:tab w:val="right" w:pos="9360"/>
      </w:tabs>
      <w:spacing w:before="0" w:line="240" w:lineRule="auto"/>
    </w:pPr>
  </w:style>
  <w:style w:type="character" w:customStyle="1" w:styleId="HeaderChar">
    <w:name w:val="Header Char"/>
    <w:basedOn w:val="DefaultParagraphFont"/>
    <w:link w:val="Header"/>
    <w:rsid w:val="0022345D"/>
    <w:rPr>
      <w:rFonts w:ascii="Times New Roman" w:eastAsia="Times New Roman" w:hAnsi="Times New Roman" w:cs="Traditional Arabic"/>
      <w:szCs w:val="30"/>
      <w:lang w:eastAsia="en-US"/>
    </w:rPr>
  </w:style>
  <w:style w:type="character" w:styleId="Emphasis">
    <w:name w:val="Emphasis"/>
    <w:basedOn w:val="DefaultParagraphFont"/>
    <w:uiPriority w:val="20"/>
    <w:rsid w:val="00B970AE"/>
    <w:rPr>
      <w:i/>
      <w:iCs/>
      <w:color w:val="FF0000"/>
    </w:rPr>
  </w:style>
  <w:style w:type="paragraph" w:styleId="Quote">
    <w:name w:val="Quote"/>
    <w:basedOn w:val="Normal"/>
    <w:next w:val="Normal"/>
    <w:link w:val="QuoteChar"/>
    <w:uiPriority w:val="29"/>
    <w:rsid w:val="00B970AE"/>
    <w:pPr>
      <w:spacing w:before="200" w:after="160"/>
      <w:ind w:left="864" w:right="864"/>
      <w:jc w:val="center"/>
    </w:pPr>
    <w:rPr>
      <w:i/>
      <w:iCs/>
      <w:color w:val="FF0000"/>
    </w:rPr>
  </w:style>
  <w:style w:type="character" w:customStyle="1" w:styleId="QuoteChar">
    <w:name w:val="Quote Char"/>
    <w:basedOn w:val="DefaultParagraphFont"/>
    <w:link w:val="Quote"/>
    <w:uiPriority w:val="29"/>
    <w:rsid w:val="00B970AE"/>
    <w:rPr>
      <w:rFonts w:ascii="Times New Roman" w:hAnsi="Times New Roman" w:cs="Traditional Arabic"/>
      <w:i/>
      <w:iCs/>
      <w:color w:val="FF0000"/>
      <w:szCs w:val="30"/>
    </w:rPr>
  </w:style>
  <w:style w:type="paragraph" w:customStyle="1" w:styleId="AppendixNo">
    <w:name w:val="Appendix_No"/>
    <w:basedOn w:val="AnnexNo"/>
    <w:qFormat/>
    <w:rsid w:val="007E7C6C"/>
  </w:style>
  <w:style w:type="paragraph" w:customStyle="1" w:styleId="Appendixtitle">
    <w:name w:val="Appendix_title"/>
    <w:basedOn w:val="Annextitle"/>
    <w:next w:val="Normal"/>
    <w:rsid w:val="007E7C6C"/>
  </w:style>
  <w:style w:type="paragraph" w:customStyle="1" w:styleId="Headingb">
    <w:name w:val="Heading_b"/>
    <w:basedOn w:val="Heading2"/>
    <w:rsid w:val="002916BE"/>
    <w:pPr>
      <w:spacing w:before="180"/>
      <w:ind w:left="0" w:firstLine="0"/>
    </w:pPr>
  </w:style>
  <w:style w:type="paragraph" w:customStyle="1" w:styleId="Tablelegend">
    <w:name w:val="Table legend"/>
    <w:basedOn w:val="Normal"/>
    <w:qFormat/>
    <w:rsid w:val="002F7232"/>
    <w:pPr>
      <w:spacing w:before="80"/>
    </w:pPr>
    <w:rPr>
      <w:lang w:bidi="ar-SY"/>
    </w:rPr>
  </w:style>
  <w:style w:type="character" w:styleId="Hyperlink">
    <w:name w:val="Hyperlink"/>
    <w:basedOn w:val="DefaultParagraphFont"/>
    <w:uiPriority w:val="99"/>
    <w:unhideWhenUsed/>
    <w:rsid w:val="002916BE"/>
    <w:rPr>
      <w:rFonts w:ascii="Times New Roman" w:hAnsi="Times New Roman" w:cs="Traditional Arabic"/>
      <w:b w:val="0"/>
      <w:bCs w:val="0"/>
      <w:i w:val="0"/>
      <w:iCs w:val="0"/>
      <w:color w:val="0000FF"/>
      <w:sz w:val="22"/>
      <w:szCs w:val="30"/>
      <w:u w:val="single"/>
    </w:rPr>
  </w:style>
  <w:style w:type="paragraph" w:customStyle="1" w:styleId="enumlev2">
    <w:name w:val="enumlev2"/>
    <w:basedOn w:val="enumlev1"/>
    <w:next w:val="Normal"/>
    <w:link w:val="enumlev2Char"/>
    <w:qFormat/>
    <w:rsid w:val="007E7C6C"/>
    <w:pPr>
      <w:ind w:left="1814" w:hanging="680"/>
    </w:pPr>
  </w:style>
  <w:style w:type="character" w:customStyle="1" w:styleId="enumlev2Char">
    <w:name w:val="enumlev2 Char"/>
    <w:basedOn w:val="enumlev1Char"/>
    <w:link w:val="enumlev2"/>
    <w:rsid w:val="007E7C6C"/>
    <w:rPr>
      <w:rFonts w:ascii="Times New Roman" w:eastAsia="Times New Roman" w:hAnsi="Times New Roman" w:cs="Traditional Arabic"/>
      <w:szCs w:val="30"/>
      <w:lang w:eastAsia="en-US"/>
    </w:rPr>
  </w:style>
  <w:style w:type="paragraph" w:customStyle="1" w:styleId="Tablehead">
    <w:name w:val="Table_head"/>
    <w:basedOn w:val="Normal"/>
    <w:link w:val="TableheadChar"/>
    <w:qFormat/>
    <w:rsid w:val="002F7232"/>
    <w:pPr>
      <w:keepNext/>
      <w:spacing w:before="60" w:after="60" w:line="260" w:lineRule="exact"/>
      <w:jc w:val="center"/>
    </w:pPr>
    <w:rPr>
      <w:b/>
      <w:bCs/>
      <w:sz w:val="20"/>
      <w:szCs w:val="26"/>
      <w:lang w:bidi="ar-EG"/>
    </w:rPr>
  </w:style>
  <w:style w:type="character" w:customStyle="1" w:styleId="TableheadChar">
    <w:name w:val="Table_head Char"/>
    <w:basedOn w:val="DefaultParagraphFont"/>
    <w:link w:val="Tablehead"/>
    <w:rsid w:val="002F7232"/>
    <w:rPr>
      <w:rFonts w:ascii="Calibri" w:eastAsia="Times New Roman" w:hAnsi="Calibri" w:cs="Traditional Arabic"/>
      <w:b/>
      <w:bCs/>
      <w:sz w:val="20"/>
      <w:szCs w:val="26"/>
      <w:lang w:eastAsia="en-US" w:bidi="ar-EG"/>
    </w:rPr>
  </w:style>
  <w:style w:type="paragraph" w:customStyle="1" w:styleId="Tabletitle">
    <w:name w:val="Table_title"/>
    <w:basedOn w:val="Normal"/>
    <w:next w:val="Normal"/>
    <w:rsid w:val="002F7232"/>
    <w:pPr>
      <w:keepNext/>
      <w:keepLines/>
      <w:tabs>
        <w:tab w:val="left" w:pos="2948"/>
        <w:tab w:val="left" w:pos="4082"/>
      </w:tabs>
      <w:spacing w:after="120"/>
      <w:jc w:val="center"/>
    </w:pPr>
    <w:rPr>
      <w:b/>
      <w:bCs/>
    </w:rPr>
  </w:style>
  <w:style w:type="paragraph" w:customStyle="1" w:styleId="TableNo">
    <w:name w:val="Table_No"/>
    <w:basedOn w:val="Normal"/>
    <w:next w:val="Normal"/>
    <w:link w:val="TableNoChar"/>
    <w:qFormat/>
    <w:rsid w:val="000C13C2"/>
    <w:pPr>
      <w:keepNext/>
      <w:keepLines/>
      <w:spacing w:before="240" w:after="120"/>
      <w:jc w:val="center"/>
    </w:pPr>
  </w:style>
  <w:style w:type="character" w:customStyle="1" w:styleId="TableNoChar">
    <w:name w:val="Table_No Char"/>
    <w:basedOn w:val="DefaultParagraphFont"/>
    <w:link w:val="TableNo"/>
    <w:locked/>
    <w:rsid w:val="000C13C2"/>
    <w:rPr>
      <w:rFonts w:ascii="Times New Roman" w:eastAsia="Times New Roman" w:hAnsi="Times New Roman" w:cs="Traditional Arabic"/>
      <w:szCs w:val="30"/>
      <w:lang w:eastAsia="en-US"/>
    </w:rPr>
  </w:style>
  <w:style w:type="paragraph" w:customStyle="1" w:styleId="Tabletext">
    <w:name w:val="Table_text"/>
    <w:basedOn w:val="Normal"/>
    <w:link w:val="TabletextChar"/>
    <w:qFormat/>
    <w:rsid w:val="000C13C2"/>
    <w:pPr>
      <w:spacing w:before="60" w:after="60" w:line="260" w:lineRule="exact"/>
      <w:jc w:val="center"/>
    </w:pPr>
    <w:rPr>
      <w:sz w:val="20"/>
      <w:szCs w:val="26"/>
      <w:lang w:val="fr-FR" w:bidi="ar-EG"/>
    </w:rPr>
  </w:style>
  <w:style w:type="character" w:customStyle="1" w:styleId="TabletextChar">
    <w:name w:val="Table_text Char"/>
    <w:basedOn w:val="DefaultParagraphFont"/>
    <w:link w:val="Tabletext"/>
    <w:locked/>
    <w:rsid w:val="000C13C2"/>
    <w:rPr>
      <w:rFonts w:ascii="Times New Roman" w:eastAsia="Times New Roman" w:hAnsi="Times New Roman" w:cs="Traditional Arabic"/>
      <w:sz w:val="20"/>
      <w:szCs w:val="26"/>
      <w:lang w:val="fr-FR" w:eastAsia="en-US" w:bidi="ar-EG"/>
    </w:rPr>
  </w:style>
  <w:style w:type="paragraph" w:customStyle="1" w:styleId="enumlev1">
    <w:name w:val="enumlev1"/>
    <w:basedOn w:val="Normal"/>
    <w:next w:val="Normal"/>
    <w:link w:val="enumlev1Char"/>
    <w:qFormat/>
    <w:rsid w:val="007E7C6C"/>
    <w:pPr>
      <w:spacing w:before="80"/>
      <w:ind w:left="1134" w:hanging="1134"/>
    </w:pPr>
  </w:style>
  <w:style w:type="character" w:customStyle="1" w:styleId="enumlev1Char">
    <w:name w:val="enumlev1 Char"/>
    <w:basedOn w:val="DefaultParagraphFont"/>
    <w:link w:val="enumlev1"/>
    <w:rsid w:val="007E7C6C"/>
    <w:rPr>
      <w:rFonts w:ascii="Times New Roman" w:eastAsia="Times New Roman" w:hAnsi="Times New Roman" w:cs="Traditional Arabic"/>
      <w:szCs w:val="30"/>
      <w:lang w:eastAsia="en-US"/>
    </w:rPr>
  </w:style>
  <w:style w:type="character" w:customStyle="1" w:styleId="CallChar">
    <w:name w:val="Call Char"/>
    <w:basedOn w:val="DefaultParagraphFont"/>
    <w:link w:val="Call"/>
    <w:locked/>
    <w:rsid w:val="002F7232"/>
    <w:rPr>
      <w:rFonts w:ascii="Calibri" w:eastAsia="Times New Roman" w:hAnsi="Calibri" w:cs="Traditional Arabic"/>
      <w:i/>
      <w:iCs/>
      <w:szCs w:val="30"/>
      <w:lang w:eastAsia="en-US"/>
    </w:rPr>
  </w:style>
  <w:style w:type="paragraph" w:customStyle="1" w:styleId="Questiontitle">
    <w:name w:val="Question_title"/>
    <w:basedOn w:val="Normal"/>
    <w:next w:val="Normal"/>
    <w:qFormat/>
    <w:rsid w:val="002F7232"/>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lang w:bidi="ar-EG"/>
    </w:rPr>
  </w:style>
  <w:style w:type="paragraph" w:customStyle="1" w:styleId="QuestionNo">
    <w:name w:val="Question_No"/>
    <w:basedOn w:val="Normal"/>
    <w:next w:val="Questiontitle"/>
    <w:qFormat/>
    <w:rsid w:val="002916BE"/>
    <w:pPr>
      <w:keepNext/>
      <w:keepLines/>
      <w:spacing w:before="360" w:after="120"/>
      <w:jc w:val="center"/>
    </w:pPr>
    <w:rPr>
      <w:sz w:val="28"/>
      <w:szCs w:val="40"/>
      <w:lang w:bidi="ar-EG"/>
    </w:rPr>
  </w:style>
  <w:style w:type="paragraph" w:customStyle="1" w:styleId="Title4">
    <w:name w:val="Title 4"/>
    <w:basedOn w:val="Title3"/>
    <w:next w:val="Heading1"/>
    <w:rsid w:val="002F7232"/>
    <w:rPr>
      <w:b/>
      <w:bCs/>
      <w:sz w:val="24"/>
      <w:szCs w:val="32"/>
    </w:rPr>
  </w:style>
  <w:style w:type="paragraph" w:customStyle="1" w:styleId="Committee">
    <w:name w:val="Committee"/>
    <w:basedOn w:val="Normal"/>
    <w:qFormat/>
    <w:rsid w:val="007E7C6C"/>
    <w:pPr>
      <w:framePr w:hSpace="180" w:wrap="around" w:hAnchor="margin" w:y="-675"/>
      <w:tabs>
        <w:tab w:val="left" w:pos="851"/>
        <w:tab w:val="left" w:pos="1871"/>
        <w:tab w:val="left" w:pos="2268"/>
      </w:tabs>
      <w:overflowPunct w:val="0"/>
      <w:autoSpaceDE w:val="0"/>
      <w:autoSpaceDN w:val="0"/>
      <w:bidi w:val="0"/>
      <w:adjustRightInd w:val="0"/>
      <w:spacing w:before="60" w:line="168" w:lineRule="auto"/>
      <w:jc w:val="left"/>
      <w:textAlignment w:val="baseline"/>
    </w:pPr>
    <w:rPr>
      <w:rFonts w:ascii="Verdana Bold" w:hAnsi="Verdana Bold"/>
      <w:b/>
      <w:bCs/>
      <w:sz w:val="19"/>
      <w:lang w:val="en-GB"/>
    </w:rPr>
  </w:style>
  <w:style w:type="paragraph" w:customStyle="1" w:styleId="Adress">
    <w:name w:val="Adress"/>
    <w:qFormat/>
    <w:rsid w:val="00A124CB"/>
    <w:pPr>
      <w:framePr w:hSpace="180" w:wrap="around" w:hAnchor="text" w:xAlign="right" w:y="-394"/>
      <w:bidi/>
      <w:spacing w:before="60" w:after="0" w:line="168" w:lineRule="auto"/>
    </w:pPr>
    <w:rPr>
      <w:rFonts w:ascii="Verdana Bold" w:eastAsia="Times New Roman" w:hAnsi="Verdana Bold" w:cs="Traditional Arabic"/>
      <w:b/>
      <w:bCs/>
      <w:sz w:val="19"/>
      <w:szCs w:val="30"/>
      <w:lang w:eastAsia="en-US" w:bidi="ar-EG"/>
    </w:rPr>
  </w:style>
  <w:style w:type="paragraph" w:customStyle="1" w:styleId="Agendaitem">
    <w:name w:val="Agenda_item"/>
    <w:qFormat/>
    <w:rsid w:val="002F7232"/>
    <w:pPr>
      <w:keepNext/>
      <w:keepLines/>
      <w:bidi/>
      <w:spacing w:before="240" w:after="240" w:line="192" w:lineRule="auto"/>
      <w:jc w:val="center"/>
    </w:pPr>
    <w:rPr>
      <w:rFonts w:ascii="Calibri" w:eastAsia="Times New Roman" w:hAnsi="Calibri" w:cs="Traditional Arabic"/>
      <w:sz w:val="28"/>
      <w:szCs w:val="40"/>
      <w:lang w:val="en-GB" w:eastAsia="en-US" w:bidi="ar-EG"/>
    </w:rPr>
  </w:style>
  <w:style w:type="character" w:styleId="PageNumber">
    <w:name w:val="page number"/>
    <w:basedOn w:val="DefaultParagraphFont"/>
    <w:rsid w:val="002F7232"/>
    <w:rPr>
      <w:rFonts w:ascii="Calibri" w:hAnsi="Calibri" w:cs="Calibri"/>
      <w:b w:val="0"/>
      <w:bCs w:val="0"/>
      <w:i w:val="0"/>
      <w:iCs w:val="0"/>
      <w:color w:val="auto"/>
      <w:spacing w:val="0"/>
      <w:w w:val="100"/>
      <w:position w:val="0"/>
      <w:sz w:val="20"/>
      <w:szCs w:val="20"/>
      <w:u w:val="none"/>
    </w:rPr>
  </w:style>
  <w:style w:type="paragraph" w:customStyle="1" w:styleId="ChapNo">
    <w:name w:val="Chap_No"/>
    <w:basedOn w:val="Normal"/>
    <w:qFormat/>
    <w:rsid w:val="007E7C6C"/>
    <w:pPr>
      <w:keepNext/>
      <w:keepLines/>
      <w:tabs>
        <w:tab w:val="clear" w:pos="1134"/>
      </w:tabs>
      <w:overflowPunct w:val="0"/>
      <w:autoSpaceDE w:val="0"/>
      <w:autoSpaceDN w:val="0"/>
      <w:adjustRightInd w:val="0"/>
      <w:spacing w:before="480" w:after="120"/>
      <w:jc w:val="center"/>
      <w:textAlignment w:val="baseline"/>
    </w:pPr>
    <w:rPr>
      <w:sz w:val="28"/>
      <w:szCs w:val="40"/>
      <w:lang w:val="en-GB" w:bidi="ar-EG"/>
    </w:rPr>
  </w:style>
  <w:style w:type="paragraph" w:customStyle="1" w:styleId="Opiniontitle">
    <w:name w:val="Opinion_title"/>
    <w:next w:val="Normal"/>
    <w:qFormat/>
    <w:rsid w:val="002916BE"/>
    <w:pPr>
      <w:keepNext/>
      <w:keepLines/>
      <w:bidi/>
      <w:spacing w:before="120" w:after="360" w:line="192" w:lineRule="auto"/>
      <w:jc w:val="center"/>
    </w:pPr>
    <w:rPr>
      <w:rFonts w:ascii="Times New Roman Bold" w:eastAsia="Times New Roman" w:hAnsi="Times New Roman Bold" w:cs="Traditional Arabic"/>
      <w:b/>
      <w:bCs/>
      <w:sz w:val="28"/>
      <w:szCs w:val="40"/>
      <w:lang w:val="fr-FR" w:eastAsia="en-US" w:bidi="ar-EG"/>
    </w:rPr>
  </w:style>
  <w:style w:type="paragraph" w:customStyle="1" w:styleId="Opinionref">
    <w:name w:val="Opinion_ref"/>
    <w:basedOn w:val="Normal"/>
    <w:qFormat/>
    <w:rsid w:val="002F7232"/>
    <w:pPr>
      <w:keepNext/>
      <w:spacing w:after="120"/>
    </w:pPr>
    <w:rPr>
      <w:i/>
      <w:iCs/>
      <w:lang w:bidi="ar-EG"/>
    </w:rPr>
  </w:style>
  <w:style w:type="paragraph" w:customStyle="1" w:styleId="Chaptitle">
    <w:name w:val="Chap_title"/>
    <w:basedOn w:val="Agendaitem"/>
    <w:qFormat/>
    <w:rsid w:val="00923199"/>
    <w:pPr>
      <w:spacing w:after="360"/>
    </w:pPr>
    <w:rPr>
      <w:b/>
      <w:bCs/>
    </w:rPr>
  </w:style>
  <w:style w:type="character" w:styleId="EndnoteReference">
    <w:name w:val="endnote reference"/>
    <w:basedOn w:val="DefaultParagraphFont"/>
    <w:rsid w:val="002F7232"/>
    <w:rPr>
      <w:rFonts w:ascii="Calibri" w:hAnsi="Calibri" w:cs="Calibri"/>
      <w:b w:val="0"/>
      <w:bCs w:val="0"/>
      <w:i w:val="0"/>
      <w:iCs w:val="0"/>
      <w:caps w:val="0"/>
      <w:smallCaps w:val="0"/>
      <w:strike w:val="0"/>
      <w:dstrike w:val="0"/>
      <w:vanish w:val="0"/>
      <w:spacing w:val="0"/>
      <w:w w:val="100"/>
      <w:position w:val="6"/>
      <w:sz w:val="18"/>
      <w:szCs w:val="18"/>
      <w:vertAlign w:val="baseline"/>
    </w:rPr>
  </w:style>
  <w:style w:type="paragraph" w:customStyle="1" w:styleId="enumlev3">
    <w:name w:val="enumlev3"/>
    <w:basedOn w:val="enumlev2"/>
    <w:next w:val="Normal"/>
    <w:link w:val="enumlev3Char"/>
    <w:qFormat/>
    <w:rsid w:val="007E7C6C"/>
    <w:pPr>
      <w:tabs>
        <w:tab w:val="clear" w:pos="1134"/>
        <w:tab w:val="left" w:pos="2500"/>
      </w:tabs>
      <w:ind w:left="2494"/>
    </w:pPr>
  </w:style>
  <w:style w:type="character" w:customStyle="1" w:styleId="enumlev3Char">
    <w:name w:val="enumlev3 Char"/>
    <w:basedOn w:val="enumlev2Char"/>
    <w:link w:val="enumlev3"/>
    <w:rsid w:val="007E7C6C"/>
    <w:rPr>
      <w:rFonts w:ascii="Times New Roman" w:eastAsia="Times New Roman" w:hAnsi="Times New Roman" w:cs="Traditional Arabic"/>
      <w:szCs w:val="30"/>
      <w:lang w:eastAsia="en-US"/>
    </w:rPr>
  </w:style>
  <w:style w:type="paragraph" w:customStyle="1" w:styleId="FigureNo">
    <w:name w:val="Figure_No"/>
    <w:basedOn w:val="Normal"/>
    <w:qFormat/>
    <w:rsid w:val="007E7C6C"/>
    <w:pPr>
      <w:keepNext/>
      <w:keepLines/>
      <w:tabs>
        <w:tab w:val="clear" w:pos="1134"/>
        <w:tab w:val="left" w:pos="794"/>
        <w:tab w:val="left" w:pos="1191"/>
        <w:tab w:val="left" w:pos="1588"/>
        <w:tab w:val="left" w:pos="1985"/>
      </w:tabs>
      <w:overflowPunct w:val="0"/>
      <w:autoSpaceDE w:val="0"/>
      <w:autoSpaceDN w:val="0"/>
      <w:adjustRightInd w:val="0"/>
      <w:spacing w:before="240" w:after="120"/>
      <w:jc w:val="center"/>
      <w:textAlignment w:val="baseline"/>
    </w:pPr>
  </w:style>
  <w:style w:type="paragraph" w:customStyle="1" w:styleId="Figuretitle">
    <w:name w:val="Figure_title"/>
    <w:qFormat/>
    <w:rsid w:val="002F7232"/>
    <w:pPr>
      <w:keepNext/>
      <w:keepLines/>
      <w:bidi/>
      <w:spacing w:before="120" w:after="240" w:line="192" w:lineRule="auto"/>
      <w:jc w:val="center"/>
    </w:pPr>
    <w:rPr>
      <w:rFonts w:ascii="Calibri" w:eastAsia="Times New Roman" w:hAnsi="Calibri" w:cs="Traditional Arabic"/>
      <w:b/>
      <w:bCs/>
      <w:szCs w:val="30"/>
      <w:lang w:eastAsia="en-US" w:bidi="ar-EG"/>
    </w:rPr>
  </w:style>
  <w:style w:type="paragraph" w:customStyle="1" w:styleId="LOGO">
    <w:name w:val="LOGO"/>
    <w:qFormat/>
    <w:rsid w:val="0022345D"/>
    <w:pPr>
      <w:framePr w:hSpace="180" w:wrap="around" w:hAnchor="text" w:xAlign="right" w:y="-394"/>
      <w:bidi/>
      <w:spacing w:before="240" w:after="0" w:line="156" w:lineRule="auto"/>
    </w:pPr>
    <w:rPr>
      <w:rFonts w:ascii="Verdana Bold" w:eastAsia="Times New Roman" w:hAnsi="Verdana Bold" w:cs="Traditional Arabic"/>
      <w:b/>
      <w:bCs/>
      <w:sz w:val="27"/>
      <w:szCs w:val="40"/>
      <w:lang w:eastAsia="en-US" w:bidi="ar-EG"/>
    </w:rPr>
  </w:style>
  <w:style w:type="character" w:customStyle="1" w:styleId="NormalaftertitleChar">
    <w:name w:val="Normal after title Char"/>
    <w:basedOn w:val="DefaultParagraphFont"/>
    <w:link w:val="Normalaftertitle"/>
    <w:rsid w:val="002916BE"/>
    <w:rPr>
      <w:rFonts w:ascii="Times New Roman" w:eastAsia="Times New Roman" w:hAnsi="Times New Roman" w:cs="Traditional Arabic"/>
      <w:szCs w:val="30"/>
      <w:lang w:eastAsia="en-US"/>
    </w:rPr>
  </w:style>
  <w:style w:type="paragraph" w:customStyle="1" w:styleId="Normalend">
    <w:name w:val="Normal_end"/>
    <w:basedOn w:val="Normal"/>
    <w:qFormat/>
    <w:rsid w:val="0022345D"/>
    <w:pPr>
      <w:spacing w:before="0" w:line="240" w:lineRule="auto"/>
    </w:pPr>
    <w:rPr>
      <w:lang w:bidi="ar-EG"/>
    </w:rPr>
  </w:style>
  <w:style w:type="paragraph" w:customStyle="1" w:styleId="Parttitle">
    <w:name w:val="Part_title"/>
    <w:basedOn w:val="Normal"/>
    <w:qFormat/>
    <w:rsid w:val="00923199"/>
    <w:pPr>
      <w:keepNext/>
      <w:keepLines/>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b/>
      <w:bCs/>
      <w:sz w:val="28"/>
      <w:szCs w:val="40"/>
      <w:lang w:val="en-GB" w:bidi="ar-EG"/>
    </w:rPr>
  </w:style>
  <w:style w:type="paragraph" w:customStyle="1" w:styleId="Part1">
    <w:name w:val="Part_1"/>
    <w:basedOn w:val="Parttitle"/>
    <w:qFormat/>
    <w:rsid w:val="002F7232"/>
    <w:pPr>
      <w:tabs>
        <w:tab w:val="clear" w:pos="794"/>
        <w:tab w:val="clear" w:pos="1191"/>
        <w:tab w:val="clear" w:pos="1588"/>
        <w:tab w:val="clear" w:pos="1985"/>
        <w:tab w:val="left" w:pos="1928"/>
        <w:tab w:val="left" w:pos="2495"/>
        <w:tab w:val="center" w:pos="4820"/>
      </w:tabs>
      <w:overflowPunct/>
      <w:autoSpaceDE/>
      <w:autoSpaceDN/>
      <w:adjustRightInd/>
      <w:spacing w:after="120"/>
      <w:textAlignment w:val="auto"/>
    </w:pPr>
    <w:rPr>
      <w:sz w:val="24"/>
      <w:szCs w:val="32"/>
      <w:lang w:val="en-US"/>
    </w:rPr>
  </w:style>
  <w:style w:type="paragraph" w:customStyle="1" w:styleId="PartNo">
    <w:name w:val="Part_No"/>
    <w:basedOn w:val="Normal"/>
    <w:qFormat/>
    <w:rsid w:val="002916BE"/>
    <w:pPr>
      <w:keepNext/>
      <w:keepLines/>
      <w:spacing w:before="360" w:after="120"/>
      <w:jc w:val="center"/>
    </w:pPr>
    <w:rPr>
      <w:sz w:val="28"/>
      <w:szCs w:val="40"/>
      <w:lang w:bidi="ar-EG"/>
    </w:rPr>
  </w:style>
  <w:style w:type="character" w:customStyle="1" w:styleId="ReasonsChar">
    <w:name w:val="Reasons Char"/>
    <w:basedOn w:val="DefaultParagraphFont"/>
    <w:link w:val="Reasons"/>
    <w:rsid w:val="002F7232"/>
    <w:rPr>
      <w:rFonts w:ascii="Calibri" w:eastAsia="Times New Roman" w:hAnsi="Calibri" w:cs="Traditional Arabic"/>
      <w:b/>
      <w:bCs/>
      <w:szCs w:val="30"/>
      <w:lang w:eastAsia="en-US"/>
    </w:rPr>
  </w:style>
  <w:style w:type="paragraph" w:customStyle="1" w:styleId="Reftext">
    <w:name w:val="Ref_text"/>
    <w:basedOn w:val="Normal"/>
    <w:rsid w:val="002916BE"/>
    <w:pPr>
      <w:ind w:left="794" w:right="794" w:hanging="794"/>
    </w:pPr>
  </w:style>
  <w:style w:type="paragraph" w:customStyle="1" w:styleId="ResNo">
    <w:name w:val="Res_No"/>
    <w:basedOn w:val="Normal"/>
    <w:next w:val="Normal"/>
    <w:link w:val="ResNoChar"/>
    <w:rsid w:val="002916BE"/>
    <w:pPr>
      <w:keepNext/>
      <w:keepLines/>
      <w:spacing w:before="360" w:after="120"/>
      <w:jc w:val="center"/>
    </w:pPr>
    <w:rPr>
      <w:sz w:val="28"/>
      <w:szCs w:val="40"/>
      <w:lang w:bidi="ar-EG"/>
    </w:rPr>
  </w:style>
  <w:style w:type="character" w:customStyle="1" w:styleId="ResNoChar">
    <w:name w:val="Res_No Char"/>
    <w:basedOn w:val="DefaultParagraphFont"/>
    <w:link w:val="ResNo"/>
    <w:rsid w:val="002916BE"/>
    <w:rPr>
      <w:rFonts w:ascii="Times New Roman" w:eastAsia="Times New Roman" w:hAnsi="Times New Roman" w:cs="Traditional Arabic"/>
      <w:sz w:val="28"/>
      <w:szCs w:val="40"/>
      <w:lang w:eastAsia="en-US" w:bidi="ar-EG"/>
    </w:rPr>
  </w:style>
  <w:style w:type="paragraph" w:customStyle="1" w:styleId="Restitle">
    <w:name w:val="Res_title"/>
    <w:basedOn w:val="Annextitle"/>
    <w:next w:val="Normal"/>
    <w:link w:val="RestitleChar"/>
    <w:rsid w:val="002F7232"/>
  </w:style>
  <w:style w:type="character" w:customStyle="1" w:styleId="RestitleChar">
    <w:name w:val="Res_title Char"/>
    <w:basedOn w:val="AnnextitleChar"/>
    <w:link w:val="Restitle"/>
    <w:rsid w:val="002F7232"/>
    <w:rPr>
      <w:rFonts w:ascii="Calibri" w:eastAsia="Times New Roman" w:hAnsi="Calibri" w:cs="Traditional Arabic"/>
      <w:b/>
      <w:bCs/>
      <w:sz w:val="28"/>
      <w:szCs w:val="40"/>
      <w:lang w:eastAsia="en-US"/>
    </w:rPr>
  </w:style>
  <w:style w:type="paragraph" w:customStyle="1" w:styleId="Section1">
    <w:name w:val="Section_1"/>
    <w:basedOn w:val="Normal"/>
    <w:link w:val="Section1Char"/>
    <w:qFormat/>
    <w:rsid w:val="002F7232"/>
    <w:pPr>
      <w:keepNext/>
      <w:keepLines/>
      <w:spacing w:before="240" w:after="120"/>
      <w:jc w:val="center"/>
    </w:pPr>
    <w:rPr>
      <w:b/>
      <w:bCs/>
      <w:sz w:val="24"/>
      <w:szCs w:val="32"/>
      <w:lang w:bidi="ar-EG"/>
    </w:rPr>
  </w:style>
  <w:style w:type="character" w:customStyle="1" w:styleId="Section1Char">
    <w:name w:val="Section_1 Char"/>
    <w:link w:val="Section1"/>
    <w:rsid w:val="002F7232"/>
    <w:rPr>
      <w:rFonts w:ascii="Calibri" w:eastAsia="Times New Roman" w:hAnsi="Calibri" w:cs="Traditional Arabic"/>
      <w:b/>
      <w:bCs/>
      <w:sz w:val="24"/>
      <w:szCs w:val="32"/>
      <w:lang w:eastAsia="en-US" w:bidi="ar-EG"/>
    </w:rPr>
  </w:style>
  <w:style w:type="paragraph" w:customStyle="1" w:styleId="Section2">
    <w:name w:val="Section_2"/>
    <w:basedOn w:val="Section1"/>
    <w:rsid w:val="002F7232"/>
    <w:pPr>
      <w:tabs>
        <w:tab w:val="clear" w:pos="1134"/>
        <w:tab w:val="center" w:pos="4820"/>
      </w:tabs>
      <w:bidi w:val="0"/>
      <w:spacing w:before="360"/>
    </w:pPr>
    <w:rPr>
      <w:b w:val="0"/>
      <w:bCs w:val="0"/>
      <w:i/>
      <w:iCs/>
      <w:lang w:val="en-GB" w:bidi="ar-SA"/>
    </w:rPr>
  </w:style>
  <w:style w:type="paragraph" w:customStyle="1" w:styleId="Section3">
    <w:name w:val="Section_3‎"/>
    <w:qFormat/>
    <w:rsid w:val="002F7232"/>
    <w:pPr>
      <w:keepNext/>
      <w:keepLines/>
      <w:spacing w:before="240" w:after="120" w:line="192" w:lineRule="auto"/>
      <w:jc w:val="center"/>
    </w:pPr>
    <w:rPr>
      <w:rFonts w:ascii="Calibri" w:eastAsia="Times New Roman" w:hAnsi="Calibri" w:cs="Traditional Arabic"/>
      <w:sz w:val="24"/>
      <w:szCs w:val="32"/>
      <w:lang w:eastAsia="en-US" w:bidi="ar-EG"/>
    </w:rPr>
  </w:style>
  <w:style w:type="paragraph" w:customStyle="1" w:styleId="SectionNo">
    <w:name w:val="Section_No"/>
    <w:basedOn w:val="Normal"/>
    <w:next w:val="Normal"/>
    <w:rsid w:val="000C13C2"/>
    <w:pPr>
      <w:keepNext/>
      <w:keepLines/>
      <w:tabs>
        <w:tab w:val="left" w:pos="567"/>
        <w:tab w:val="left" w:pos="1701"/>
        <w:tab w:val="left" w:pos="2268"/>
        <w:tab w:val="left" w:pos="2835"/>
      </w:tabs>
      <w:overflowPunct w:val="0"/>
      <w:autoSpaceDE w:val="0"/>
      <w:autoSpaceDN w:val="0"/>
      <w:adjustRightInd w:val="0"/>
      <w:spacing w:before="480" w:after="120"/>
      <w:jc w:val="center"/>
      <w:textAlignment w:val="baseline"/>
    </w:pPr>
    <w:rPr>
      <w:sz w:val="28"/>
      <w:szCs w:val="40"/>
      <w:lang w:val="en-GB" w:bidi="ar-EG"/>
    </w:rPr>
  </w:style>
  <w:style w:type="paragraph" w:customStyle="1" w:styleId="SpecialFooter">
    <w:name w:val="Special Footer"/>
    <w:basedOn w:val="Normal"/>
    <w:semiHidden/>
    <w:rsid w:val="0022345D"/>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customStyle="1" w:styleId="Styletoc0LinespacingExactly14pt">
    <w:name w:val="Style toc 0 + Line spacing:  Exactly 14 pt"/>
    <w:basedOn w:val="Normal"/>
    <w:semiHidden/>
    <w:rsid w:val="0022345D"/>
    <w:pPr>
      <w:spacing w:line="280" w:lineRule="exact"/>
    </w:pPr>
    <w:rPr>
      <w:rFonts w:ascii="Times New Roman Bold" w:hAnsi="Times New Roman Bold"/>
      <w:bCs/>
      <w:szCs w:val="32"/>
    </w:rPr>
  </w:style>
  <w:style w:type="paragraph" w:customStyle="1" w:styleId="Tablefin">
    <w:name w:val="Table_fin"/>
    <w:basedOn w:val="Normal"/>
    <w:rsid w:val="0022345D"/>
    <w:pPr>
      <w:tabs>
        <w:tab w:val="clear" w:pos="1134"/>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character" w:customStyle="1" w:styleId="Tablefreq">
    <w:name w:val="Table_freq"/>
    <w:rsid w:val="002F7232"/>
    <w:rPr>
      <w:rFonts w:ascii="Calibri" w:hAnsi="Calibri" w:cs="Traditional Arabic"/>
      <w:b/>
      <w:bCs/>
      <w:i w:val="0"/>
      <w:iCs w:val="0"/>
      <w:color w:val="auto"/>
      <w:sz w:val="20"/>
      <w:szCs w:val="26"/>
    </w:rPr>
  </w:style>
  <w:style w:type="paragraph" w:customStyle="1" w:styleId="Tablelegend0">
    <w:name w:val="Table_legend"/>
    <w:basedOn w:val="Normal"/>
    <w:link w:val="TablelegendChar"/>
    <w:rsid w:val="00923199"/>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i/>
      <w:iCs/>
      <w:lang w:eastAsia="zh-CN" w:bidi="ar-EG"/>
    </w:rPr>
  </w:style>
  <w:style w:type="character" w:customStyle="1" w:styleId="TablelegendChar">
    <w:name w:val="Table_legend Char"/>
    <w:link w:val="Tablelegend0"/>
    <w:rsid w:val="00923199"/>
    <w:rPr>
      <w:rFonts w:ascii="Calibri" w:eastAsia="Times New Roman" w:hAnsi="Calibri" w:cs="Traditional Arabic"/>
      <w:i/>
      <w:iCs/>
      <w:szCs w:val="30"/>
      <w:lang w:bidi="ar-EG"/>
    </w:rPr>
  </w:style>
  <w:style w:type="paragraph" w:customStyle="1" w:styleId="Title10">
    <w:name w:val="Title1"/>
    <w:basedOn w:val="Normal"/>
    <w:semiHidden/>
    <w:rsid w:val="0022345D"/>
    <w:pPr>
      <w:spacing w:before="360" w:after="120"/>
      <w:jc w:val="center"/>
    </w:pPr>
    <w:rPr>
      <w:rFonts w:ascii="Times New Roman Bold" w:hAnsi="Times New Roman Bold"/>
      <w:b/>
      <w:bCs/>
      <w:sz w:val="26"/>
      <w:szCs w:val="36"/>
    </w:rPr>
  </w:style>
  <w:style w:type="paragraph" w:customStyle="1" w:styleId="toc0">
    <w:name w:val="toc 0"/>
    <w:basedOn w:val="Normal"/>
    <w:next w:val="Normal"/>
    <w:rsid w:val="00923199"/>
    <w:pPr>
      <w:tabs>
        <w:tab w:val="clear" w:pos="1134"/>
      </w:tabs>
      <w:spacing w:line="240" w:lineRule="auto"/>
      <w:ind w:right="-142"/>
      <w:jc w:val="right"/>
    </w:pPr>
    <w:rPr>
      <w:b/>
      <w:bCs/>
    </w:rPr>
  </w:style>
  <w:style w:type="paragraph" w:customStyle="1" w:styleId="Volumetitle">
    <w:name w:val="Volume_title"/>
    <w:basedOn w:val="Normal"/>
    <w:qFormat/>
    <w:rsid w:val="00E22744"/>
    <w:pPr>
      <w:keepNext/>
      <w:keepLines/>
      <w:spacing w:before="480" w:after="240"/>
      <w:jc w:val="center"/>
    </w:pPr>
    <w:rPr>
      <w:sz w:val="28"/>
      <w:szCs w:val="40"/>
    </w:rPr>
  </w:style>
  <w:style w:type="paragraph" w:customStyle="1" w:styleId="HeadingSummary">
    <w:name w:val="HeadingSummary"/>
    <w:basedOn w:val="Headingb"/>
    <w:qFormat/>
    <w:rsid w:val="002916BE"/>
    <w:rPr>
      <w:sz w:val="22"/>
      <w:szCs w:val="30"/>
    </w:rPr>
  </w:style>
  <w:style w:type="paragraph" w:customStyle="1" w:styleId="Recref">
    <w:name w:val="Rec_ref"/>
    <w:basedOn w:val="Normal"/>
    <w:qFormat/>
    <w:rsid w:val="002916BE"/>
    <w:pPr>
      <w:keepNext/>
      <w:spacing w:after="120"/>
      <w:jc w:val="center"/>
    </w:pPr>
    <w:rPr>
      <w:rFonts w:ascii="Times New Roman italic" w:hAnsi="Times New Roman italic"/>
      <w:i/>
      <w:iCs/>
    </w:rPr>
  </w:style>
  <w:style w:type="paragraph" w:customStyle="1" w:styleId="Resref">
    <w:name w:val="Res_ref"/>
    <w:basedOn w:val="Recref"/>
    <w:qFormat/>
    <w:rsid w:val="002F7232"/>
    <w:pPr>
      <w:keepLines/>
    </w:pPr>
    <w:rPr>
      <w:rFonts w:ascii="Calibri" w:hAnsi="Calibri"/>
    </w:rPr>
  </w:style>
  <w:style w:type="character" w:styleId="PlaceholderText">
    <w:name w:val="Placeholder Text"/>
    <w:basedOn w:val="DefaultParagraphFont"/>
    <w:uiPriority w:val="99"/>
    <w:semiHidden/>
    <w:rsid w:val="006157A3"/>
    <w:rPr>
      <w:color w:val="808080"/>
    </w:rPr>
  </w:style>
  <w:style w:type="paragraph" w:styleId="BalloonText">
    <w:name w:val="Balloon Text"/>
    <w:basedOn w:val="Normal"/>
    <w:link w:val="BalloonTextChar"/>
    <w:uiPriority w:val="99"/>
    <w:semiHidden/>
    <w:unhideWhenUsed/>
    <w:rsid w:val="00B20ADE"/>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0ADE"/>
    <w:rPr>
      <w:rFonts w:ascii="Segoe UI" w:eastAsia="Times New Roman" w:hAnsi="Segoe UI" w:cs="Segoe UI"/>
      <w:sz w:val="18"/>
      <w:szCs w:val="18"/>
      <w:lang w:eastAsia="en-US"/>
    </w:rPr>
  </w:style>
  <w:style w:type="paragraph" w:styleId="Title">
    <w:name w:val="Title"/>
    <w:basedOn w:val="Normal"/>
    <w:next w:val="Normal"/>
    <w:link w:val="TitleChar"/>
    <w:uiPriority w:val="10"/>
    <w:rsid w:val="000C13C2"/>
    <w:pPr>
      <w:spacing w:before="0" w:line="240" w:lineRule="auto"/>
      <w:contextualSpacing/>
    </w:pPr>
    <w:rPr>
      <w:rFonts w:asciiTheme="majorHAnsi" w:eastAsiaTheme="majorEastAsia" w:hAnsiTheme="majorHAnsi" w:cstheme="majorBidi"/>
      <w:color w:val="FF0000"/>
      <w:spacing w:val="-10"/>
      <w:kern w:val="28"/>
      <w:sz w:val="56"/>
      <w:szCs w:val="56"/>
    </w:rPr>
  </w:style>
  <w:style w:type="character" w:customStyle="1" w:styleId="TitleChar">
    <w:name w:val="Title Char"/>
    <w:basedOn w:val="DefaultParagraphFont"/>
    <w:link w:val="Title"/>
    <w:uiPriority w:val="10"/>
    <w:rsid w:val="000C13C2"/>
    <w:rPr>
      <w:rFonts w:asciiTheme="majorHAnsi" w:eastAsiaTheme="majorEastAsia" w:hAnsiTheme="majorHAnsi" w:cstheme="majorBidi"/>
      <w:color w:val="FF0000"/>
      <w:spacing w:val="-10"/>
      <w:kern w:val="28"/>
      <w:sz w:val="56"/>
      <w:szCs w:val="56"/>
      <w:lang w:eastAsia="en-US"/>
    </w:rPr>
  </w:style>
  <w:style w:type="table" w:styleId="TableGrid">
    <w:name w:val="Table Grid"/>
    <w:basedOn w:val="TableNormal"/>
    <w:uiPriority w:val="39"/>
    <w:rsid w:val="00AF70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itu.int/rec/R-REC-TF.1010/en"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itu.int/md/R15-sg07-C/en"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itu.int/en/ITU-T/ipr/Pages/policy.aspx"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www.itu.int/pub/R-REC" TargetMode="External"/><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itu.int/rec/R-REC-TF.2018/en" TargetMode="External"/><Relationship Id="rId22" Type="http://schemas.openxmlformats.org/officeDocument/2006/relationships/theme" Target="theme/theme1.xml"/></Relationships>
</file>

<file path=word/_rels/footer3.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P:\ARA\Arabic%20Templates\Arabic%20Templates%202018\ITU-R%20(BR)\PA_BR_CACE%20Mode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de10a323-94a9-4e93-88b4-ea964576960d">Documents Proposals Manager (DPM)</DPM_x0020_Author>
    <DPM_x0020_File_x0020_name xmlns="de10a323-94a9-4e93-88b4-ea964576960d">T13-WTSA.16-C-0000!!MSW-A</DPM_x0020_File_x0020_name>
    <DPM_x0020_Version xmlns="de10a323-94a9-4e93-88b4-ea964576960d">DPM_v2016.12.12.1_prod</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de10a323-94a9-4e93-88b4-ea964576960d" targetNamespace="http://schemas.microsoft.com/office/2006/metadata/properties" ma:root="true" ma:fieldsID="d41af5c836d734370eb92e7ee5f83852" ns2:_="" ns3:_="">
    <xsd:import namespace="996b2e75-67fd-4955-a3b0-5ab9934cb50b"/>
    <xsd:import namespace="de10a323-94a9-4e93-88b4-ea964576960d"/>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de10a323-94a9-4e93-88b4-ea964576960d"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3D58E2-EC10-4DC5-9074-AF807B63C28A}">
  <ds:schemaRefs>
    <ds:schemaRef ds:uri="http://www.w3.org/XML/1998/namespace"/>
    <ds:schemaRef ds:uri="http://purl.org/dc/terms/"/>
    <ds:schemaRef ds:uri="de10a323-94a9-4e93-88b4-ea964576960d"/>
    <ds:schemaRef ds:uri="http://schemas.openxmlformats.org/package/2006/metadata/core-properties"/>
    <ds:schemaRef ds:uri="http://purl.org/dc/dcmitype/"/>
    <ds:schemaRef ds:uri="http://schemas.microsoft.com/office/2006/metadata/properties"/>
    <ds:schemaRef ds:uri="http://purl.org/dc/elements/1.1/"/>
    <ds:schemaRef ds:uri="http://schemas.microsoft.com/office/2006/documentManagement/types"/>
    <ds:schemaRef ds:uri="http://schemas.microsoft.com/office/infopath/2007/PartnerControls"/>
    <ds:schemaRef ds:uri="996b2e75-67fd-4955-a3b0-5ab9934cb50b"/>
  </ds:schemaRefs>
</ds:datastoreItem>
</file>

<file path=customXml/itemProps2.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de10a323-94a9-4e93-88b4-ea96457696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704BBB9-8738-4B4C-82B1-253A43A2FE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PA_BR_CACE Model.dotx</Template>
  <TotalTime>249</TotalTime>
  <Pages>3</Pages>
  <Words>572</Words>
  <Characters>3262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T13-WTSA.16-C-0000!!MSW-A</vt:lpstr>
    </vt:vector>
  </TitlesOfParts>
  <Company>International Telecommunication Union (ITU)</Company>
  <LinksUpToDate>false</LinksUpToDate>
  <CharactersWithSpaces>3827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T13-WTSA.16-C-0000!!MSW-A</dc:title>
  <dc:subject>World Telecommunication Standardization Assembly</dc:subject>
  <dc:creator>Awad, Samy</dc:creator>
  <cp:keywords>DPM_v2016.12.12.1_prod</cp:keywords>
  <dc:description>Template used by DPM and CPI for the WTSA-16</dc:description>
  <cp:lastModifiedBy>Song, Xiaojing</cp:lastModifiedBy>
  <cp:revision>30</cp:revision>
  <cp:lastPrinted>2016-06-07T13:25:00Z</cp:lastPrinted>
  <dcterms:created xsi:type="dcterms:W3CDTF">2018-10-16T07:31:00Z</dcterms:created>
  <dcterms:modified xsi:type="dcterms:W3CDTF">2018-10-16T14:19:00Z</dcterms:modified>
  <cp:category>Conference document</cp:category>
</cp:coreProperties>
</file>