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FF124D">
              <w:rPr>
                <w:b/>
                <w:bCs/>
                <w:szCs w:val="24"/>
                <w:lang w:val="fr-CH"/>
              </w:rPr>
              <w:t>870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D301A" w:rsidP="00683CA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7</w:t>
            </w:r>
            <w:bookmarkStart w:id="0" w:name="_GoBack"/>
            <w:bookmarkEnd w:id="0"/>
            <w:r w:rsidR="00FF124D">
              <w:rPr>
                <w:bCs/>
                <w:szCs w:val="24"/>
              </w:rPr>
              <w:t xml:space="preserve"> de septiembre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D301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FF124D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FF124D">
              <w:rPr>
                <w:b/>
                <w:lang w:val="es-ES"/>
              </w:rPr>
              <w:t>1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5D301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D301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D301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FF124D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FF124D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FF124D">
              <w:rPr>
                <w:b/>
                <w:lang w:val="es-ES_tradnl"/>
              </w:rPr>
              <w:t>Gestión del espectro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FF124D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FF124D">
              <w:rPr>
                <w:b/>
                <w:bCs/>
                <w:lang w:val="es-ES"/>
              </w:rPr>
              <w:t>1 Recomendación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="00FF124D" w:rsidRPr="00C1082E">
              <w:rPr>
                <w:b/>
                <w:bCs/>
                <w:lang w:val="es-ES"/>
              </w:rPr>
              <w:t xml:space="preserve">nueva </w:t>
            </w:r>
            <w:r w:rsidRPr="00C1082E">
              <w:rPr>
                <w:b/>
                <w:bCs/>
                <w:lang w:val="es-ES"/>
              </w:rPr>
              <w:t xml:space="preserve">y </w:t>
            </w:r>
            <w:r w:rsidR="00FF124D">
              <w:rPr>
                <w:b/>
                <w:bCs/>
                <w:lang w:val="es-ES"/>
              </w:rPr>
              <w:t>2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FF124D">
              <w:rPr>
                <w:b/>
                <w:bCs/>
                <w:lang w:val="es-ES"/>
              </w:rPr>
              <w:t>on</w:t>
            </w:r>
            <w:r w:rsidRPr="00C1082E">
              <w:rPr>
                <w:b/>
                <w:bCs/>
                <w:lang w:val="es-ES"/>
              </w:rPr>
              <w:t xml:space="preserve">es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FF124D">
            <w:pPr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Supresión de </w:t>
            </w:r>
            <w:r w:rsidR="00FF124D">
              <w:rPr>
                <w:b/>
                <w:bCs/>
                <w:lang w:val="es-ES"/>
              </w:rPr>
              <w:t>3 Recomendacion</w:t>
            </w:r>
            <w:r w:rsidRPr="00C1082E">
              <w:rPr>
                <w:b/>
                <w:bCs/>
                <w:lang w:val="es-ES"/>
              </w:rPr>
              <w:t>es</w:t>
            </w:r>
            <w:r w:rsidR="00EF72BE">
              <w:rPr>
                <w:b/>
                <w:bCs/>
                <w:lang w:val="es-ES"/>
              </w:rPr>
              <w:t xml:space="preserve"> UIT-R</w:t>
            </w:r>
          </w:p>
        </w:tc>
      </w:tr>
      <w:tr w:rsidR="00E53DCE" w:rsidRPr="005D301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D301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D301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FF124D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FF124D">
        <w:rPr>
          <w:lang w:val="es-ES"/>
        </w:rPr>
        <w:t>864</w:t>
      </w:r>
      <w:r w:rsidRPr="00456F71">
        <w:rPr>
          <w:lang w:val="es-ES"/>
        </w:rPr>
        <w:t xml:space="preserve"> de </w:t>
      </w:r>
      <w:r w:rsidR="00FF124D">
        <w:rPr>
          <w:lang w:val="es-ES"/>
        </w:rPr>
        <w:t xml:space="preserve">2 de julio de 2018, se presentaron para adopción </w:t>
      </w:r>
      <w:r w:rsidRPr="00456F71">
        <w:rPr>
          <w:lang w:val="es-ES"/>
        </w:rPr>
        <w:t>y aprobación simultáneas por correspondencia (PAAS), con arreglo al procedim</w:t>
      </w:r>
      <w:r w:rsidR="002847C0">
        <w:rPr>
          <w:lang w:val="es-ES"/>
        </w:rPr>
        <w:t>iento de</w:t>
      </w:r>
      <w:r w:rsidR="00FF124D">
        <w:rPr>
          <w:lang w:val="es-ES"/>
        </w:rPr>
        <w:t xml:space="preserve"> </w:t>
      </w:r>
      <w:r w:rsidR="002847C0">
        <w:rPr>
          <w:lang w:val="es-ES"/>
        </w:rPr>
        <w:t>la</w:t>
      </w:r>
      <w:r w:rsidR="00FF124D">
        <w:rPr>
          <w:lang w:val="es-ES"/>
        </w:rPr>
        <w:t xml:space="preserve"> </w:t>
      </w:r>
      <w:r w:rsidR="002847C0">
        <w:rPr>
          <w:lang w:val="es-ES"/>
        </w:rPr>
        <w:t>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FF124D">
        <w:rPr>
          <w:lang w:val="es-ES"/>
        </w:rPr>
        <w:t>1</w:t>
      </w:r>
      <w:r w:rsidRPr="00456F71">
        <w:rPr>
          <w:lang w:val="es-ES"/>
        </w:rPr>
        <w:t xml:space="preserve"> proyecto de</w:t>
      </w:r>
      <w:r w:rsidR="00FF124D">
        <w:rPr>
          <w:lang w:val="es-ES"/>
        </w:rPr>
        <w:t xml:space="preserve"> </w:t>
      </w:r>
      <w:r w:rsidRPr="00456F71">
        <w:rPr>
          <w:lang w:val="es-ES"/>
        </w:rPr>
        <w:t>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FF124D">
        <w:rPr>
          <w:lang w:val="es-ES"/>
        </w:rPr>
        <w:t>2</w:t>
      </w:r>
      <w:r w:rsidRPr="00456F71">
        <w:rPr>
          <w:lang w:val="es-ES"/>
        </w:rPr>
        <w:t xml:space="preserve"> proyectos de Recomendaci</w:t>
      </w:r>
      <w:r w:rsidR="00FF124D">
        <w:rPr>
          <w:lang w:val="es-ES"/>
        </w:rPr>
        <w:t>o</w:t>
      </w:r>
      <w:r w:rsidRPr="00456F71">
        <w:rPr>
          <w:lang w:val="es-ES"/>
        </w:rPr>
        <w:t>n</w:t>
      </w:r>
      <w:r w:rsidR="00FF124D">
        <w:rPr>
          <w:lang w:val="es-ES"/>
        </w:rPr>
        <w:t>es</w:t>
      </w:r>
      <w:r w:rsidRPr="00456F71">
        <w:rPr>
          <w:lang w:val="es-ES"/>
        </w:rPr>
        <w:t xml:space="preserve">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</w:t>
      </w:r>
      <w:r w:rsidR="00FF124D">
        <w:rPr>
          <w:lang w:val="es-ES"/>
        </w:rPr>
        <w:t>s</w:t>
      </w:r>
      <w:r w:rsidRPr="00456F71">
        <w:rPr>
          <w:lang w:val="es-ES"/>
        </w:rPr>
        <w:t>. Además, la Comisión de Estudio propuso la supresión de </w:t>
      </w:r>
      <w:r w:rsidR="00FF124D">
        <w:rPr>
          <w:lang w:val="es-ES"/>
        </w:rPr>
        <w:t>3</w:t>
      </w:r>
      <w:r w:rsidRPr="00456F71">
        <w:rPr>
          <w:lang w:val="es-ES"/>
        </w:rPr>
        <w:t> Recomendaci</w:t>
      </w:r>
      <w:r w:rsidR="00FF124D">
        <w:rPr>
          <w:lang w:val="es-ES"/>
        </w:rPr>
        <w:t>o</w:t>
      </w:r>
      <w:r w:rsidRPr="00456F71">
        <w:rPr>
          <w:lang w:val="es-ES"/>
        </w:rPr>
        <w:t>nes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>.</w:t>
      </w:r>
    </w:p>
    <w:p w:rsidR="00C1082E" w:rsidRPr="00456F71" w:rsidRDefault="00C1082E" w:rsidP="00FF124D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FF124D">
        <w:rPr>
          <w:lang w:val="es-ES"/>
        </w:rPr>
        <w:t>3 de septiembre de 2018</w:t>
      </w:r>
      <w:r w:rsidRPr="00456F71">
        <w:rPr>
          <w:lang w:val="es-ES"/>
        </w:rPr>
        <w:t xml:space="preserve">. </w:t>
      </w:r>
    </w:p>
    <w:p w:rsidR="00C1082E" w:rsidRPr="00456F71" w:rsidRDefault="00C1082E" w:rsidP="00FF124D">
      <w:pPr>
        <w:rPr>
          <w:lang w:val="es-ES"/>
        </w:rPr>
      </w:pPr>
      <w:r w:rsidRPr="00456F71">
        <w:rPr>
          <w:lang w:val="es-ES"/>
        </w:rPr>
        <w:t>Las Recomendaci</w:t>
      </w:r>
      <w:r w:rsidR="00FF124D">
        <w:rPr>
          <w:lang w:val="es-ES"/>
        </w:rPr>
        <w:t>on</w:t>
      </w:r>
      <w:r w:rsidRPr="00456F71">
        <w:rPr>
          <w:lang w:val="es-ES"/>
        </w:rPr>
        <w:t>es</w:t>
      </w:r>
      <w:r w:rsidR="00FF124D">
        <w:rPr>
          <w:lang w:val="es-ES"/>
        </w:rPr>
        <w:t xml:space="preserve"> aprobada</w:t>
      </w:r>
      <w:r w:rsidRPr="00456F71">
        <w:rPr>
          <w:lang w:val="es-ES"/>
        </w:rPr>
        <w:t xml:space="preserve">s serán publicadas por la UIT, y en el Anexo 1 a la presente Circular figuran sus títulos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</w:t>
      </w:r>
      <w:r w:rsidR="00FF124D">
        <w:rPr>
          <w:lang w:val="es-ES"/>
        </w:rPr>
        <w:t xml:space="preserve"> asignado</w:t>
      </w:r>
      <w:r w:rsidRPr="00456F71">
        <w:rPr>
          <w:lang w:val="es-ES"/>
        </w:rPr>
        <w:t>s. En el Anexo 2 se facilita la lista de las Recomendaci</w:t>
      </w:r>
      <w:r w:rsidR="00FF124D">
        <w:rPr>
          <w:lang w:val="es-ES"/>
        </w:rPr>
        <w:t>o</w:t>
      </w:r>
      <w:r w:rsidRPr="00456F71">
        <w:rPr>
          <w:lang w:val="es-ES"/>
        </w:rPr>
        <w:t>nes suprimidas.</w:t>
      </w:r>
    </w:p>
    <w:p w:rsidR="00C1082E" w:rsidRPr="00456F71" w:rsidRDefault="00C1082E" w:rsidP="00FF124D">
      <w:pPr>
        <w:tabs>
          <w:tab w:val="left" w:pos="4820"/>
        </w:tabs>
        <w:spacing w:before="132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FF124D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FF124D">
        <w:rPr>
          <w:bCs/>
          <w:lang w:val="es-ES"/>
        </w:rPr>
        <w:tab/>
        <w:t>2</w:t>
      </w:r>
    </w:p>
    <w:p w:rsidR="00C1082E" w:rsidRPr="00456F71" w:rsidRDefault="00C1082E" w:rsidP="00FF124D">
      <w:pPr>
        <w:tabs>
          <w:tab w:val="left" w:pos="6237"/>
        </w:tabs>
        <w:spacing w:before="36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FF124D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FF124D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FF124D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FF124D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FF124D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FF124D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>Anexo 1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br/>
        <w:t>Títulos de la</w:t>
      </w:r>
      <w:r w:rsidR="00FF124D">
        <w:rPr>
          <w:rFonts w:asciiTheme="minorHAnsi" w:hAnsiTheme="minorHAnsi"/>
          <w:lang w:val="es-ES"/>
        </w:rPr>
        <w:t>s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 xml:space="preserve"> Recomendaci</w:t>
      </w:r>
      <w:r w:rsidR="00FF124D"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  <w:t xml:space="preserve">nes </w:t>
      </w:r>
      <w:r w:rsidR="007F5C60">
        <w:rPr>
          <w:rFonts w:asciiTheme="minorHAnsi" w:hAnsiTheme="minorHAnsi"/>
          <w:lang w:val="es-ES"/>
        </w:rPr>
        <w:t xml:space="preserve">UIT-R </w:t>
      </w:r>
      <w:r w:rsidRPr="00FF124D">
        <w:rPr>
          <w:rFonts w:asciiTheme="minorHAnsi" w:hAnsiTheme="minorHAnsi"/>
          <w:lang w:val="es-ES"/>
        </w:rPr>
        <w:t>aprobada</w:t>
      </w:r>
      <w:r w:rsidRPr="003B07BE">
        <w:rPr>
          <w:rFonts w:asciiTheme="minorHAnsi" w:hAnsiTheme="minorHAnsi"/>
          <w:lang w:val="es-ES"/>
          <w:rPrChange w:id="7" w:author="I T U" w:date="2016-08-22T14:58:00Z">
            <w:rPr>
              <w:lang w:val="es-ES"/>
            </w:rPr>
          </w:rPrChange>
        </w:rPr>
        <w:t>s</w:t>
      </w:r>
    </w:p>
    <w:p w:rsidR="00C1082E" w:rsidRPr="003B07BE" w:rsidRDefault="00C1082E" w:rsidP="00C1082E">
      <w:pPr>
        <w:rPr>
          <w:rFonts w:asciiTheme="minorHAnsi" w:hAnsiTheme="minorHAnsi"/>
          <w:lang w:val="es-ES"/>
          <w:rPrChange w:id="8" w:author="I T U" w:date="2016-08-22T14:58:00Z">
            <w:rPr>
              <w:lang w:val="es-ES"/>
            </w:rPr>
          </w:rPrChange>
        </w:rPr>
      </w:pPr>
    </w:p>
    <w:p w:rsidR="00FF124D" w:rsidRPr="00A84592" w:rsidRDefault="00FF124D" w:rsidP="00FF124D">
      <w:pPr>
        <w:keepNext/>
        <w:keepLines/>
        <w:tabs>
          <w:tab w:val="right" w:pos="9639"/>
        </w:tabs>
        <w:spacing w:before="480"/>
        <w:rPr>
          <w:u w:val="single"/>
          <w:lang w:val="es-ES_tradnl"/>
        </w:rPr>
      </w:pPr>
      <w:r w:rsidRPr="00A84592">
        <w:rPr>
          <w:u w:val="single"/>
          <w:lang w:val="es-ES_tradnl"/>
        </w:rPr>
        <w:t>Recomendación UIT-R SM.</w:t>
      </w:r>
      <w:r>
        <w:rPr>
          <w:u w:val="single"/>
          <w:lang w:val="es-ES_tradnl"/>
        </w:rPr>
        <w:t>2117-0</w:t>
      </w:r>
      <w:r w:rsidRPr="00A84592">
        <w:rPr>
          <w:lang w:val="es-ES_tradnl"/>
        </w:rPr>
        <w:tab/>
        <w:t>Doc. 1/148(Rev.1)</w:t>
      </w:r>
    </w:p>
    <w:p w:rsidR="00FF124D" w:rsidRPr="004B3FBB" w:rsidRDefault="00FF124D" w:rsidP="00FF124D">
      <w:pPr>
        <w:pStyle w:val="Rectitle"/>
        <w:rPr>
          <w:lang w:val="es-ES"/>
        </w:rPr>
      </w:pPr>
      <w:r w:rsidRPr="004B3FBB">
        <w:rPr>
          <w:lang w:val="es-ES"/>
        </w:rPr>
        <w:t>Definición de formato de datos para el intercambio de datos I/Q almacenados para la co</w:t>
      </w:r>
      <w:r>
        <w:rPr>
          <w:lang w:val="es-ES"/>
        </w:rPr>
        <w:t>mprobación técnica del espectro</w:t>
      </w:r>
    </w:p>
    <w:p w:rsidR="00FF124D" w:rsidRPr="00A84592" w:rsidRDefault="00FF124D" w:rsidP="00FF124D">
      <w:pPr>
        <w:keepNext/>
        <w:keepLines/>
        <w:tabs>
          <w:tab w:val="right" w:pos="9639"/>
        </w:tabs>
        <w:spacing w:before="480"/>
        <w:rPr>
          <w:u w:val="single"/>
          <w:lang w:val="es-ES_tradnl"/>
        </w:rPr>
      </w:pPr>
      <w:r w:rsidRPr="00A84592">
        <w:rPr>
          <w:u w:val="single"/>
          <w:lang w:val="es-ES_tradnl"/>
        </w:rPr>
        <w:t>Recomendación UIT-R SM.1051-</w:t>
      </w:r>
      <w:r>
        <w:rPr>
          <w:u w:val="single"/>
          <w:lang w:val="es-ES_tradnl"/>
        </w:rPr>
        <w:t>4</w:t>
      </w:r>
      <w:r w:rsidRPr="00A84592">
        <w:rPr>
          <w:lang w:val="es-ES_tradnl"/>
        </w:rPr>
        <w:tab/>
        <w:t>Doc. 1/129(Rev.1)</w:t>
      </w:r>
    </w:p>
    <w:p w:rsidR="00FF124D" w:rsidRPr="00A84592" w:rsidRDefault="00FF124D" w:rsidP="00FF124D">
      <w:pPr>
        <w:pStyle w:val="Rectitle"/>
        <w:rPr>
          <w:lang w:val="es-ES"/>
        </w:rPr>
      </w:pPr>
      <w:r w:rsidRPr="00A84592">
        <w:rPr>
          <w:lang w:val="es-ES"/>
        </w:rPr>
        <w:t xml:space="preserve">Prioridad de identificación y supresión de interferencia perjudicial </w:t>
      </w:r>
      <w:r>
        <w:rPr>
          <w:lang w:val="es-ES"/>
        </w:rPr>
        <w:br/>
      </w:r>
      <w:r w:rsidRPr="00A84592">
        <w:rPr>
          <w:lang w:val="es-ES"/>
        </w:rPr>
        <w:t>en la banda 406-406,1 MHz</w:t>
      </w:r>
    </w:p>
    <w:p w:rsidR="00FF124D" w:rsidRPr="00A84592" w:rsidRDefault="00FF124D" w:rsidP="00FF124D">
      <w:pPr>
        <w:keepNext/>
        <w:keepLines/>
        <w:tabs>
          <w:tab w:val="right" w:pos="9639"/>
        </w:tabs>
        <w:spacing w:before="480"/>
        <w:rPr>
          <w:u w:val="single"/>
          <w:lang w:val="es-ES_tradnl"/>
        </w:rPr>
      </w:pPr>
      <w:r w:rsidRPr="00A84592">
        <w:rPr>
          <w:u w:val="single"/>
          <w:lang w:val="es-ES_tradnl"/>
        </w:rPr>
        <w:t>Recomendación UIT-R SM.1896</w:t>
      </w:r>
      <w:r>
        <w:rPr>
          <w:u w:val="single"/>
          <w:lang w:val="es-ES_tradnl"/>
        </w:rPr>
        <w:t>-1</w:t>
      </w:r>
      <w:r w:rsidRPr="00A84592">
        <w:rPr>
          <w:lang w:val="es-ES_tradnl"/>
        </w:rPr>
        <w:tab/>
        <w:t>Doc. 1/143(Rev.1)</w:t>
      </w:r>
    </w:p>
    <w:p w:rsidR="00FF124D" w:rsidRPr="00A84592" w:rsidRDefault="00FF124D" w:rsidP="00FF124D">
      <w:pPr>
        <w:pStyle w:val="Rectitle"/>
        <w:rPr>
          <w:lang w:val="es-ES"/>
        </w:rPr>
      </w:pPr>
      <w:r w:rsidRPr="00A84592">
        <w:rPr>
          <w:lang w:val="es-ES"/>
        </w:rPr>
        <w:t xml:space="preserve">Gamas de frecuencia para la armonización mundial o regional </w:t>
      </w:r>
      <w:r>
        <w:rPr>
          <w:lang w:val="es-ES"/>
        </w:rPr>
        <w:br/>
      </w:r>
      <w:r w:rsidRPr="00A84592">
        <w:rPr>
          <w:lang w:val="es-ES"/>
        </w:rPr>
        <w:t>de los dispositivos de corto alcance</w:t>
      </w:r>
    </w:p>
    <w:p w:rsidR="00C1082E" w:rsidRPr="00456F71" w:rsidRDefault="00C1082E" w:rsidP="00C1082E">
      <w:pPr>
        <w:rPr>
          <w:lang w:val="es-ES"/>
        </w:rPr>
      </w:pPr>
    </w:p>
    <w:p w:rsidR="00FF124D" w:rsidRDefault="00FF12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C1082E" w:rsidRPr="003B07BE" w:rsidRDefault="00C1082E" w:rsidP="00FF124D">
      <w:pPr>
        <w:pStyle w:val="AnnexNotitle0"/>
        <w:rPr>
          <w:rFonts w:asciiTheme="minorHAnsi" w:hAnsiTheme="minorHAnsi"/>
          <w:lang w:val="es-ES"/>
          <w:rPrChange w:id="9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10" w:author="I T U" w:date="2016-08-22T14:58:00Z">
            <w:rPr>
              <w:lang w:val="es-ES"/>
            </w:rPr>
          </w:rPrChange>
        </w:rPr>
        <w:lastRenderedPageBreak/>
        <w:t>Anexo 2</w:t>
      </w:r>
      <w:r w:rsidRPr="003B07BE">
        <w:rPr>
          <w:rFonts w:asciiTheme="minorHAnsi" w:hAnsiTheme="minorHAnsi"/>
          <w:lang w:val="es-ES"/>
          <w:rPrChange w:id="11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12" w:author="I T U" w:date="2016-08-22T14:58:00Z">
            <w:rPr>
              <w:lang w:val="es-ES"/>
            </w:rPr>
          </w:rPrChange>
        </w:rPr>
        <w:br/>
        <w:t>Lista de las Recomendaci</w:t>
      </w:r>
      <w:r w:rsidR="00FF124D"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13" w:author="I T U" w:date="2016-08-22T14:58:00Z">
            <w:rPr>
              <w:lang w:val="es-ES"/>
            </w:rPr>
          </w:rPrChange>
        </w:rPr>
        <w:t xml:space="preserve">nes </w:t>
      </w:r>
      <w:r w:rsidR="00C42AD5">
        <w:rPr>
          <w:rFonts w:asciiTheme="minorHAnsi" w:hAnsiTheme="minorHAnsi"/>
          <w:lang w:val="es-ES"/>
        </w:rPr>
        <w:t xml:space="preserve">UIT-R </w:t>
      </w:r>
      <w:r w:rsidR="00FF124D">
        <w:rPr>
          <w:rFonts w:asciiTheme="minorHAnsi" w:hAnsiTheme="minorHAnsi"/>
          <w:lang w:val="es-ES"/>
        </w:rPr>
        <w:t>suprimida</w:t>
      </w:r>
      <w:r w:rsidRPr="003B07BE">
        <w:rPr>
          <w:rFonts w:asciiTheme="minorHAnsi" w:hAnsiTheme="minorHAnsi"/>
          <w:lang w:val="es-ES"/>
          <w:rPrChange w:id="14" w:author="I T U" w:date="2016-08-22T14:58:00Z">
            <w:rPr>
              <w:lang w:val="es-ES"/>
            </w:rPr>
          </w:rPrChange>
        </w:rPr>
        <w:t>s</w:t>
      </w:r>
    </w:p>
    <w:p w:rsidR="00C1082E" w:rsidRDefault="00C1082E" w:rsidP="00C1082E">
      <w:pPr>
        <w:rPr>
          <w:rFonts w:asciiTheme="minorHAnsi" w:hAnsiTheme="minorHAnsi"/>
          <w:lang w:val="es-ES"/>
        </w:rPr>
      </w:pPr>
    </w:p>
    <w:p w:rsidR="00FF124D" w:rsidRPr="003B07BE" w:rsidRDefault="00FF124D" w:rsidP="00C1082E">
      <w:pPr>
        <w:rPr>
          <w:rFonts w:asciiTheme="minorHAnsi" w:hAnsiTheme="minorHAnsi"/>
          <w:lang w:val="es-ES"/>
          <w:rPrChange w:id="15" w:author="I T U" w:date="2016-08-22T14:58:00Z">
            <w:rPr>
              <w:lang w:val="es-ES"/>
            </w:rPr>
          </w:rPrChange>
        </w:rPr>
      </w:pPr>
    </w:p>
    <w:tbl>
      <w:tblPr>
        <w:tblW w:w="94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5"/>
        <w:gridCol w:w="7616"/>
      </w:tblGrid>
      <w:tr w:rsidR="00FF124D" w:rsidRPr="00246179" w:rsidTr="00FF124D">
        <w:trPr>
          <w:cantSplit/>
          <w:tblHeader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24D" w:rsidRPr="00246179" w:rsidRDefault="00FF124D" w:rsidP="00DB2E33">
            <w:pPr>
              <w:pStyle w:val="Tablehead"/>
              <w:rPr>
                <w:rFonts w:asciiTheme="minorHAnsi" w:hAnsiTheme="minorHAnsi" w:cstheme="majorBidi"/>
              </w:rPr>
            </w:pPr>
            <w:r w:rsidRPr="00246179">
              <w:rPr>
                <w:rFonts w:asciiTheme="minorHAnsi" w:hAnsiTheme="minorHAnsi" w:cstheme="majorBidi"/>
              </w:rPr>
              <w:t>Recomendación</w:t>
            </w:r>
            <w:r w:rsidRPr="00246179">
              <w:rPr>
                <w:rFonts w:asciiTheme="minorHAnsi" w:hAnsiTheme="minorHAnsi" w:cstheme="majorBidi"/>
              </w:rPr>
              <w:br/>
              <w:t>UIT-R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24D" w:rsidRPr="00246179" w:rsidRDefault="00FF124D" w:rsidP="00DB2E33">
            <w:pPr>
              <w:pStyle w:val="Tablehead"/>
              <w:rPr>
                <w:rFonts w:asciiTheme="minorHAnsi" w:hAnsiTheme="minorHAnsi" w:cstheme="majorBidi"/>
              </w:rPr>
            </w:pPr>
            <w:r w:rsidRPr="00246179">
              <w:rPr>
                <w:rFonts w:asciiTheme="minorHAnsi" w:hAnsiTheme="minorHAnsi" w:cstheme="majorBidi"/>
              </w:rPr>
              <w:t>Título</w:t>
            </w:r>
          </w:p>
        </w:tc>
      </w:tr>
      <w:tr w:rsidR="00FF124D" w:rsidRPr="005D301A" w:rsidTr="00FF124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FB67F3" w:rsidRDefault="00FF124D" w:rsidP="00DB2E33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szCs w:val="20"/>
                <w:lang w:eastAsia="ja-JP"/>
              </w:rPr>
            </w:pPr>
            <w:r w:rsidRPr="00FB67F3">
              <w:rPr>
                <w:szCs w:val="20"/>
              </w:rPr>
              <w:t>SM.1598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6A1F66" w:rsidRDefault="00FF124D" w:rsidP="00DB2E33">
            <w:pPr>
              <w:pStyle w:val="Tabletext"/>
              <w:rPr>
                <w:rFonts w:asciiTheme="minorHAnsi" w:hAnsiTheme="minorHAnsi" w:cstheme="majorBidi"/>
                <w:lang w:val="es-ES_tradnl" w:eastAsia="ja-JP"/>
              </w:rPr>
            </w:pPr>
            <w:r w:rsidRPr="006A1F66">
              <w:rPr>
                <w:lang w:val="es-ES_tradnl"/>
              </w:rPr>
              <w:t>Métodos de radiogoniometría y localización de señales de acceso múltiple por división en tiempo y acceso múltiple por división de código</w:t>
            </w:r>
          </w:p>
        </w:tc>
      </w:tr>
      <w:tr w:rsidR="00FF124D" w:rsidRPr="005D301A" w:rsidTr="00FF124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FB67F3" w:rsidRDefault="00FF124D" w:rsidP="00DB2E33">
            <w:pPr>
              <w:pStyle w:val="Tabletext"/>
              <w:spacing w:before="60" w:after="60"/>
              <w:jc w:val="center"/>
              <w:rPr>
                <w:rFonts w:asciiTheme="minorHAnsi" w:hAnsiTheme="minorHAnsi"/>
                <w:szCs w:val="20"/>
                <w:lang w:eastAsia="ja-JP"/>
              </w:rPr>
            </w:pPr>
            <w:r w:rsidRPr="00FB67F3">
              <w:rPr>
                <w:szCs w:val="20"/>
              </w:rPr>
              <w:t>SM.1794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6A1F66" w:rsidRDefault="00FF124D" w:rsidP="00DB2E33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6A1F66">
              <w:rPr>
                <w:lang w:val="es-ES_tradnl"/>
              </w:rPr>
              <w:t>Sistemas de comprobación técnica del espectro de gran anchura de banda instantánea</w:t>
            </w:r>
          </w:p>
        </w:tc>
      </w:tr>
      <w:tr w:rsidR="00FF124D" w:rsidRPr="005D301A" w:rsidTr="00FF124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FB67F3" w:rsidRDefault="00FF124D" w:rsidP="00DB2E33">
            <w:pPr>
              <w:pStyle w:val="Tabletext"/>
              <w:spacing w:before="60" w:after="60"/>
              <w:jc w:val="center"/>
              <w:rPr>
                <w:szCs w:val="20"/>
              </w:rPr>
            </w:pPr>
            <w:r w:rsidRPr="00FB67F3">
              <w:rPr>
                <w:szCs w:val="20"/>
              </w:rPr>
              <w:t>SM.1604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4D" w:rsidRPr="006A1F66" w:rsidRDefault="00FF124D" w:rsidP="00DB2E33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6A1F66">
              <w:rPr>
                <w:lang w:val="es-ES_tradnl"/>
              </w:rPr>
              <w:t>Directrices para un sistema perfeccionado de gestión del espectro destinado a los países en desarrollo</w:t>
            </w:r>
          </w:p>
        </w:tc>
      </w:tr>
    </w:tbl>
    <w:p w:rsidR="00FF124D" w:rsidRPr="00456F71" w:rsidRDefault="00FF124D" w:rsidP="00C1082E">
      <w:pPr>
        <w:rPr>
          <w:lang w:val="es-ES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D301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FF124D" w:rsidP="00FF124D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D301A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01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83CA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566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8CF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3B00"/>
    <w:rsid w:val="00FE0818"/>
    <w:rsid w:val="00FE37E7"/>
    <w:rsid w:val="00FE4822"/>
    <w:rsid w:val="00FE6FB1"/>
    <w:rsid w:val="00FF124D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FF124D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F124D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738F-E036-49EA-BAAB-8B5EC9C9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</TotalTime>
  <Pages>3</Pages>
  <Words>449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6</cp:revision>
  <cp:lastPrinted>2018-09-07T12:17:00Z</cp:lastPrinted>
  <dcterms:created xsi:type="dcterms:W3CDTF">2018-09-07T11:45:00Z</dcterms:created>
  <dcterms:modified xsi:type="dcterms:W3CDTF">2018-09-07T12:17:00Z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