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</w:p>
          <w:p w:rsidR="00651777" w:rsidRPr="00662581" w:rsidRDefault="00E17344" w:rsidP="008A498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8A4988">
              <w:rPr>
                <w:b/>
                <w:bCs/>
                <w:szCs w:val="24"/>
                <w:lang w:val="fr-CH"/>
              </w:rPr>
              <w:t>870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9F0E27" w:rsidP="00CD14B2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  <w:bookmarkStart w:id="0" w:name="_GoBack"/>
            <w:bookmarkEnd w:id="0"/>
            <w:r w:rsidR="00215EF1">
              <w:rPr>
                <w:szCs w:val="24"/>
                <w:lang w:val="en-GB"/>
              </w:rPr>
              <w:t xml:space="preserve"> September 2018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 w:rsidP="00BA7283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r w:rsidR="00264B75" w:rsidRPr="00662581">
              <w:rPr>
                <w:b/>
                <w:bCs/>
              </w:rPr>
              <w:t>Radiocommunication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8A4988">
              <w:rPr>
                <w:b/>
                <w:bCs/>
              </w:rPr>
              <w:t>1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BA7283" w:rsidTr="0037309C">
        <w:tc>
          <w:tcPr>
            <w:tcW w:w="1526" w:type="dxa"/>
            <w:shd w:val="clear" w:color="auto" w:fill="auto"/>
          </w:tcPr>
          <w:p w:rsidR="00B4054B" w:rsidRPr="00BA7283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BA7283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BA7283" w:rsidRDefault="00DB0E17" w:rsidP="00BA72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BA7283">
              <w:rPr>
                <w:b/>
                <w:bCs/>
              </w:rPr>
              <w:t xml:space="preserve">Radiocommunication Study Group </w:t>
            </w:r>
            <w:r w:rsidR="008A4988" w:rsidRPr="00BA7283">
              <w:rPr>
                <w:b/>
                <w:bCs/>
              </w:rPr>
              <w:t xml:space="preserve">1 </w:t>
            </w:r>
            <w:r w:rsidR="0037770D" w:rsidRPr="00BA7283">
              <w:rPr>
                <w:b/>
                <w:bCs/>
              </w:rPr>
              <w:t>(</w:t>
            </w:r>
            <w:r w:rsidR="008A4988" w:rsidRPr="00BA7283">
              <w:rPr>
                <w:b/>
                <w:bCs/>
              </w:rPr>
              <w:t>Spectrum Management</w:t>
            </w:r>
            <w:r w:rsidR="0037770D" w:rsidRPr="00BA7283">
              <w:rPr>
                <w:b/>
                <w:bCs/>
                <w:i/>
                <w:iCs/>
              </w:rPr>
              <w:t>)</w:t>
            </w:r>
          </w:p>
          <w:p w:rsidR="00DB0E17" w:rsidRPr="00BA7283" w:rsidRDefault="00DB0E17" w:rsidP="00BA72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BA7283">
              <w:rPr>
                <w:b/>
                <w:bCs/>
              </w:rPr>
              <w:t>–</w:t>
            </w:r>
            <w:r w:rsidRPr="00BA7283">
              <w:rPr>
                <w:b/>
                <w:bCs/>
              </w:rPr>
              <w:tab/>
              <w:t xml:space="preserve">Adoption of </w:t>
            </w:r>
            <w:r w:rsidR="008A4988" w:rsidRPr="00BA7283">
              <w:rPr>
                <w:b/>
                <w:bCs/>
              </w:rPr>
              <w:t xml:space="preserve">1 </w:t>
            </w:r>
            <w:r w:rsidRPr="00BA7283">
              <w:rPr>
                <w:b/>
                <w:bCs/>
              </w:rPr>
              <w:t xml:space="preserve">new ITU-R Recommendation and </w:t>
            </w:r>
            <w:r w:rsidR="008A4988" w:rsidRPr="00BA7283">
              <w:rPr>
                <w:b/>
                <w:bCs/>
              </w:rPr>
              <w:t xml:space="preserve">2 </w:t>
            </w:r>
            <w:r w:rsidRPr="00BA7283">
              <w:rPr>
                <w:b/>
                <w:bCs/>
              </w:rPr>
              <w:t>revised ITU-R Recommendations and their simultaneous approval by correspondence in accordance with § </w:t>
            </w:r>
            <w:r w:rsidR="00662581" w:rsidRPr="00BA7283">
              <w:rPr>
                <w:b/>
                <w:bCs/>
              </w:rPr>
              <w:t>A2.6.2.4</w:t>
            </w:r>
            <w:r w:rsidRPr="00BA7283">
              <w:rPr>
                <w:b/>
                <w:bCs/>
              </w:rPr>
              <w:t xml:space="preserve"> of Resolution ITU-R 1-</w:t>
            </w:r>
            <w:r w:rsidR="00662581" w:rsidRPr="00BA7283">
              <w:rPr>
                <w:b/>
                <w:bCs/>
              </w:rPr>
              <w:t xml:space="preserve">7 </w:t>
            </w:r>
            <w:r w:rsidRPr="00BA7283">
              <w:rPr>
                <w:b/>
                <w:bCs/>
              </w:rPr>
              <w:t>(Procedure for the simultaneous adoption and approval by correspondence)</w:t>
            </w:r>
          </w:p>
          <w:p w:rsidR="00B4054B" w:rsidRPr="00BA7283" w:rsidRDefault="00DB0E17" w:rsidP="00BA7283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BA7283">
              <w:rPr>
                <w:b/>
                <w:bCs/>
              </w:rPr>
              <w:t>–</w:t>
            </w:r>
            <w:r w:rsidRPr="00BA7283">
              <w:rPr>
                <w:b/>
                <w:bCs/>
              </w:rPr>
              <w:tab/>
              <w:t xml:space="preserve">Suppression of </w:t>
            </w:r>
            <w:r w:rsidR="008A4988" w:rsidRPr="00BA7283">
              <w:rPr>
                <w:b/>
                <w:bCs/>
              </w:rPr>
              <w:t xml:space="preserve">3 </w:t>
            </w:r>
            <w:r w:rsidRPr="00BA7283">
              <w:rPr>
                <w:b/>
                <w:bCs/>
              </w:rPr>
              <w:t>ITU-R Recommendations</w:t>
            </w:r>
          </w:p>
        </w:tc>
      </w:tr>
      <w:tr w:rsidR="00B4054B" w:rsidRPr="00BA7283" w:rsidTr="006A0053">
        <w:tc>
          <w:tcPr>
            <w:tcW w:w="1526" w:type="dxa"/>
            <w:shd w:val="clear" w:color="auto" w:fill="auto"/>
          </w:tcPr>
          <w:p w:rsidR="00B4054B" w:rsidRPr="00BA728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A728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BA7283" w:rsidTr="006A0053">
        <w:tc>
          <w:tcPr>
            <w:tcW w:w="1526" w:type="dxa"/>
            <w:shd w:val="clear" w:color="auto" w:fill="auto"/>
          </w:tcPr>
          <w:p w:rsidR="00B4054B" w:rsidRPr="00BA7283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A7283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BA7283" w:rsidTr="00F72DBF">
        <w:tc>
          <w:tcPr>
            <w:tcW w:w="9889" w:type="dxa"/>
            <w:gridSpan w:val="3"/>
            <w:shd w:val="clear" w:color="auto" w:fill="auto"/>
          </w:tcPr>
          <w:p w:rsidR="00C51E92" w:rsidRPr="00BA7283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BA7283" w:rsidRDefault="00264B75" w:rsidP="00BA7283">
      <w:pPr>
        <w:pStyle w:val="Normalaftertitle"/>
        <w:spacing w:before="160"/>
      </w:pPr>
      <w:r w:rsidRPr="00BA7283">
        <w:t>By Administrative Circular CACE/</w:t>
      </w:r>
      <w:r w:rsidR="008A4988" w:rsidRPr="00BA7283">
        <w:t>864</w:t>
      </w:r>
      <w:r w:rsidR="008A4988" w:rsidRPr="00BA7283">
        <w:rPr>
          <w:i/>
          <w:iCs/>
        </w:rPr>
        <w:t xml:space="preserve"> </w:t>
      </w:r>
      <w:r w:rsidRPr="00BA7283">
        <w:t xml:space="preserve">dated </w:t>
      </w:r>
      <w:r w:rsidR="008A4988" w:rsidRPr="00BA7283">
        <w:t>2 July</w:t>
      </w:r>
      <w:r w:rsidR="00B865CE" w:rsidRPr="00BA7283">
        <w:t xml:space="preserve"> </w:t>
      </w:r>
      <w:r w:rsidR="00662581" w:rsidRPr="00BA7283">
        <w:t>201</w:t>
      </w:r>
      <w:r w:rsidR="008A4988" w:rsidRPr="00BA7283">
        <w:t>8</w:t>
      </w:r>
      <w:r w:rsidRPr="00BA7283">
        <w:t xml:space="preserve">, </w:t>
      </w:r>
      <w:r w:rsidR="008A4988" w:rsidRPr="00BA7283">
        <w:t xml:space="preserve">1 </w:t>
      </w:r>
      <w:r w:rsidRPr="00BA7283">
        <w:t xml:space="preserve">draft new ITU-R Recommendation and </w:t>
      </w:r>
      <w:r w:rsidR="008A4988" w:rsidRPr="00BA7283">
        <w:t>2 </w:t>
      </w:r>
      <w:r w:rsidRPr="00BA7283">
        <w:t>draft revised ITU-R Recommendations were submitted for simultaneous adoption and approval by correspondence (PSAA), following the procedure of Resolution ITU</w:t>
      </w:r>
      <w:r w:rsidRPr="00BA7283">
        <w:noBreakHyphen/>
        <w:t>R 1</w:t>
      </w:r>
      <w:r w:rsidRPr="00BA7283">
        <w:noBreakHyphen/>
      </w:r>
      <w:r w:rsidR="00BA5287" w:rsidRPr="00BA7283">
        <w:t xml:space="preserve">7 </w:t>
      </w:r>
      <w:r w:rsidRPr="00BA7283">
        <w:t>(§ </w:t>
      </w:r>
      <w:r w:rsidR="00BA5287" w:rsidRPr="00BA7283">
        <w:t>A2.6.2.4</w:t>
      </w:r>
      <w:r w:rsidRPr="00BA7283">
        <w:t xml:space="preserve">). In addition, the Study Group proposed the suppression of </w:t>
      </w:r>
      <w:r w:rsidR="008A4988" w:rsidRPr="00BA7283">
        <w:t xml:space="preserve">3 </w:t>
      </w:r>
      <w:r w:rsidRPr="00BA7283">
        <w:t>ITU-R Recommendations.</w:t>
      </w:r>
    </w:p>
    <w:p w:rsidR="00264B75" w:rsidRPr="00BA7283" w:rsidRDefault="00264B75" w:rsidP="00BA7283">
      <w:r w:rsidRPr="00BA7283">
        <w:t xml:space="preserve">The conditions governing this procedure were met on </w:t>
      </w:r>
      <w:r w:rsidR="008A4988" w:rsidRPr="00BA7283">
        <w:t>3 September 2018</w:t>
      </w:r>
      <w:r w:rsidRPr="00BA7283">
        <w:t>.</w:t>
      </w:r>
    </w:p>
    <w:p w:rsidR="00DB0E17" w:rsidRPr="00662581" w:rsidRDefault="00264B75" w:rsidP="00BA7283">
      <w:pPr>
        <w:tabs>
          <w:tab w:val="left" w:pos="7938"/>
        </w:tabs>
      </w:pPr>
      <w:r w:rsidRPr="00BA7283">
        <w:t>The approved Recommendations will be published by the ITU and Annex 1 to this Circular provides their titles, with the assigned numbers. Annex 2 provides the list of suppressed Recommendations.</w:t>
      </w:r>
    </w:p>
    <w:p w:rsidR="00DB0E17" w:rsidRPr="0037770D" w:rsidRDefault="00DB0E17" w:rsidP="00BA7283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662581">
        <w:rPr>
          <w:rFonts w:asciiTheme="minorHAnsi" w:hAnsiTheme="minorHAnsi" w:cstheme="minorHAnsi"/>
          <w:szCs w:val="24"/>
        </w:rPr>
        <w:t>François Rancy</w:t>
      </w:r>
    </w:p>
    <w:p w:rsidR="00DB0E17" w:rsidRPr="00662581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662581">
        <w:rPr>
          <w:rFonts w:asciiTheme="minorHAnsi" w:hAnsiTheme="minorHAnsi" w:cstheme="minorHAnsi"/>
          <w:szCs w:val="24"/>
        </w:rPr>
        <w:t>Director</w:t>
      </w:r>
    </w:p>
    <w:p w:rsidR="00264B75" w:rsidRPr="00662581" w:rsidRDefault="00264B75" w:rsidP="00BA7283">
      <w:pPr>
        <w:tabs>
          <w:tab w:val="left" w:pos="4820"/>
        </w:tabs>
        <w:spacing w:before="480"/>
        <w:rPr>
          <w:u w:val="single"/>
        </w:rPr>
      </w:pPr>
      <w:r w:rsidRPr="00662581">
        <w:rPr>
          <w:b/>
        </w:rPr>
        <w:t>Annexes:</w:t>
      </w:r>
      <w:r w:rsidRPr="00662581">
        <w:t xml:space="preserve"> </w:t>
      </w:r>
      <w:r w:rsidRPr="00662581">
        <w:tab/>
      </w:r>
      <w:r w:rsidR="00BA7283">
        <w:t>2</w:t>
      </w:r>
    </w:p>
    <w:p w:rsidR="00264B75" w:rsidRPr="00662581" w:rsidRDefault="00264B75" w:rsidP="00BA7283">
      <w:pPr>
        <w:tabs>
          <w:tab w:val="left" w:pos="6237"/>
        </w:tabs>
        <w:spacing w:before="720"/>
        <w:rPr>
          <w:b/>
          <w:bCs/>
          <w:sz w:val="18"/>
          <w:szCs w:val="18"/>
        </w:rPr>
      </w:pPr>
      <w:r w:rsidRPr="00662581">
        <w:rPr>
          <w:b/>
          <w:bCs/>
          <w:sz w:val="18"/>
          <w:szCs w:val="18"/>
        </w:rPr>
        <w:t>Distribution:</w:t>
      </w:r>
    </w:p>
    <w:p w:rsidR="00264B75" w:rsidRPr="00BA7283" w:rsidRDefault="00264B75" w:rsidP="00BA7283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BA7283">
        <w:rPr>
          <w:rFonts w:asciiTheme="minorHAnsi" w:hAnsiTheme="minorHAnsi" w:cstheme="minorHAnsi"/>
          <w:sz w:val="18"/>
          <w:szCs w:val="18"/>
        </w:rPr>
        <w:t>–</w:t>
      </w:r>
      <w:r w:rsidRPr="00BA7283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8A4988" w:rsidRPr="00BA7283">
        <w:rPr>
          <w:rFonts w:asciiTheme="minorHAnsi" w:hAnsiTheme="minorHAnsi" w:cstheme="minorHAnsi"/>
          <w:sz w:val="18"/>
          <w:szCs w:val="18"/>
        </w:rPr>
        <w:t>1</w:t>
      </w:r>
    </w:p>
    <w:p w:rsidR="00264B75" w:rsidRPr="00BA7283" w:rsidRDefault="00264B75" w:rsidP="00BA7283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BA7283">
        <w:rPr>
          <w:rFonts w:asciiTheme="minorHAnsi" w:hAnsiTheme="minorHAnsi" w:cstheme="minorHAnsi"/>
          <w:sz w:val="18"/>
          <w:szCs w:val="18"/>
        </w:rPr>
        <w:t>–</w:t>
      </w:r>
      <w:r w:rsidRPr="00BA7283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8A4988" w:rsidRPr="00BA7283">
        <w:rPr>
          <w:rFonts w:asciiTheme="minorHAnsi" w:hAnsiTheme="minorHAnsi" w:cstheme="minorHAnsi"/>
          <w:sz w:val="18"/>
          <w:szCs w:val="18"/>
        </w:rPr>
        <w:t>1</w:t>
      </w:r>
    </w:p>
    <w:p w:rsidR="007214AA" w:rsidRPr="00BA7283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BA7283">
        <w:rPr>
          <w:rFonts w:asciiTheme="minorHAnsi" w:hAnsiTheme="minorHAnsi" w:cstheme="minorHAnsi"/>
          <w:sz w:val="18"/>
          <w:szCs w:val="18"/>
        </w:rPr>
        <w:t>–</w:t>
      </w:r>
      <w:r w:rsidRPr="00BA7283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BA7283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BA7283">
        <w:rPr>
          <w:rFonts w:asciiTheme="minorHAnsi" w:hAnsiTheme="minorHAnsi" w:cstheme="minorHAnsi"/>
          <w:sz w:val="18"/>
          <w:szCs w:val="18"/>
        </w:rPr>
        <w:t>–</w:t>
      </w:r>
      <w:r w:rsidRPr="00BA7283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26006F" w:rsidRPr="00BA7283">
        <w:rPr>
          <w:rFonts w:asciiTheme="minorHAnsi" w:hAnsiTheme="minorHAnsi" w:cstheme="minorHAnsi"/>
          <w:sz w:val="18"/>
          <w:szCs w:val="18"/>
        </w:rPr>
        <w:t>s</w:t>
      </w:r>
    </w:p>
    <w:p w:rsidR="00264B75" w:rsidRPr="00BA7283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BA7283">
        <w:rPr>
          <w:rFonts w:asciiTheme="minorHAnsi" w:hAnsiTheme="minorHAnsi" w:cstheme="minorHAnsi"/>
          <w:sz w:val="18"/>
          <w:szCs w:val="18"/>
        </w:rPr>
        <w:t>–</w:t>
      </w:r>
      <w:r w:rsidRPr="00BA7283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BA7283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BA7283">
        <w:rPr>
          <w:rFonts w:asciiTheme="minorHAnsi" w:hAnsiTheme="minorHAnsi" w:cstheme="minorHAnsi"/>
          <w:sz w:val="18"/>
          <w:szCs w:val="18"/>
        </w:rPr>
        <w:t>–</w:t>
      </w:r>
      <w:r w:rsidRPr="00BA7283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BA7283">
        <w:rPr>
          <w:rFonts w:asciiTheme="minorHAnsi" w:hAnsiTheme="minorHAnsi" w:cstheme="minorHAnsi"/>
          <w:sz w:val="18"/>
          <w:szCs w:val="18"/>
        </w:rPr>
        <w:t>–</w:t>
      </w:r>
      <w:r w:rsidRPr="00BA7283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 1</w:t>
      </w:r>
    </w:p>
    <w:p w:rsidR="00264B75" w:rsidRPr="00BA7283" w:rsidRDefault="00264B75" w:rsidP="00BA7283">
      <w:pPr>
        <w:pStyle w:val="AnnexNotitle0"/>
        <w:spacing w:before="240"/>
        <w:rPr>
          <w:rFonts w:asciiTheme="minorHAnsi" w:hAnsiTheme="minorHAnsi" w:cstheme="minorHAnsi"/>
        </w:rPr>
      </w:pPr>
      <w:r w:rsidRPr="00BA7283">
        <w:rPr>
          <w:rFonts w:asciiTheme="minorHAnsi" w:hAnsiTheme="minorHAnsi" w:cstheme="minorHAnsi"/>
        </w:rPr>
        <w:t xml:space="preserve">Titles of the approved </w:t>
      </w:r>
      <w:r w:rsidR="00577251" w:rsidRPr="00BA7283">
        <w:rPr>
          <w:rFonts w:asciiTheme="minorHAnsi" w:hAnsiTheme="minorHAnsi" w:cstheme="minorHAnsi"/>
        </w:rPr>
        <w:t xml:space="preserve">ITU-R </w:t>
      </w:r>
      <w:r w:rsidRPr="00BA7283">
        <w:rPr>
          <w:rFonts w:asciiTheme="minorHAnsi" w:hAnsiTheme="minorHAnsi" w:cstheme="minorHAnsi"/>
        </w:rPr>
        <w:t>Recommendations</w:t>
      </w:r>
    </w:p>
    <w:p w:rsidR="008A4988" w:rsidRPr="00BA7283" w:rsidRDefault="008A4988" w:rsidP="008A4988">
      <w:pPr>
        <w:pStyle w:val="Normalaftertitle"/>
        <w:rPr>
          <w:lang w:val="en-GB"/>
        </w:rPr>
      </w:pPr>
    </w:p>
    <w:p w:rsidR="008A4988" w:rsidRPr="00BA7283" w:rsidRDefault="008A4988" w:rsidP="00BA7283">
      <w:pPr>
        <w:tabs>
          <w:tab w:val="right" w:pos="9639"/>
        </w:tabs>
        <w:spacing w:before="360"/>
        <w:rPr>
          <w:szCs w:val="24"/>
          <w:lang w:eastAsia="zh-CN"/>
        </w:rPr>
      </w:pPr>
      <w:r w:rsidRPr="00BA7283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BA7283">
        <w:rPr>
          <w:szCs w:val="24"/>
          <w:u w:val="single"/>
          <w:lang w:eastAsia="zh-CN"/>
        </w:rPr>
        <w:t>SM.</w:t>
      </w:r>
      <w:r w:rsidR="00BA7283">
        <w:rPr>
          <w:szCs w:val="24"/>
          <w:u w:val="single"/>
          <w:lang w:eastAsia="zh-CN"/>
        </w:rPr>
        <w:t>2117</w:t>
      </w:r>
      <w:r w:rsidR="005059F8" w:rsidRPr="00BA7283">
        <w:rPr>
          <w:szCs w:val="24"/>
          <w:u w:val="single"/>
          <w:lang w:eastAsia="zh-CN"/>
        </w:rPr>
        <w:t>-0</w:t>
      </w:r>
      <w:r w:rsidRPr="00BA7283">
        <w:rPr>
          <w:szCs w:val="24"/>
          <w:lang w:eastAsia="zh-CN"/>
        </w:rPr>
        <w:tab/>
        <w:t>Doc. 1/148(Rev.1)</w:t>
      </w:r>
    </w:p>
    <w:p w:rsidR="008A4988" w:rsidRPr="00BA7283" w:rsidRDefault="008A4988" w:rsidP="008A4988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 w:rsidRPr="00BA7283">
        <w:rPr>
          <w:b/>
          <w:bCs/>
          <w:sz w:val="28"/>
          <w:szCs w:val="28"/>
          <w:lang w:eastAsia="zh-CN"/>
        </w:rPr>
        <w:t xml:space="preserve">Data format definition for exchanging stored I/Q data for </w:t>
      </w:r>
      <w:r w:rsidRPr="00BA7283">
        <w:rPr>
          <w:b/>
          <w:bCs/>
          <w:sz w:val="28"/>
          <w:szCs w:val="28"/>
          <w:lang w:eastAsia="zh-CN"/>
        </w:rPr>
        <w:br/>
        <w:t>the purpose of spectrum monitoring</w:t>
      </w:r>
    </w:p>
    <w:p w:rsidR="008A4988" w:rsidRPr="00BA7283" w:rsidRDefault="008A4988" w:rsidP="008A4988">
      <w:pPr>
        <w:tabs>
          <w:tab w:val="left" w:pos="4962"/>
          <w:tab w:val="right" w:pos="9639"/>
        </w:tabs>
        <w:spacing w:before="480"/>
        <w:jc w:val="left"/>
        <w:rPr>
          <w:rStyle w:val="RectitleChar"/>
          <w:rFonts w:asciiTheme="minorHAnsi" w:hAnsiTheme="minorHAnsi" w:cstheme="minorHAnsi"/>
          <w:b w:val="0"/>
          <w:sz w:val="24"/>
        </w:rPr>
      </w:pPr>
      <w:r w:rsidRPr="00BA7283">
        <w:rPr>
          <w:rStyle w:val="RectitleChar"/>
          <w:rFonts w:asciiTheme="minorHAnsi" w:hAnsiTheme="minorHAnsi" w:cstheme="minorHAnsi"/>
          <w:b w:val="0"/>
          <w:sz w:val="24"/>
          <w:u w:val="single"/>
        </w:rPr>
        <w:t>Recommendation ITU-R SM.1051-4</w:t>
      </w:r>
      <w:r w:rsidRPr="00BA7283">
        <w:rPr>
          <w:rStyle w:val="RectitleChar"/>
          <w:rFonts w:asciiTheme="minorHAnsi" w:hAnsiTheme="minorHAnsi" w:cstheme="minorHAnsi"/>
          <w:b w:val="0"/>
          <w:sz w:val="24"/>
        </w:rPr>
        <w:tab/>
      </w:r>
      <w:r w:rsidRPr="00BA7283">
        <w:rPr>
          <w:rStyle w:val="RectitleChar"/>
          <w:rFonts w:asciiTheme="minorHAnsi" w:hAnsiTheme="minorHAnsi" w:cstheme="minorHAnsi"/>
          <w:b w:val="0"/>
          <w:sz w:val="24"/>
        </w:rPr>
        <w:tab/>
        <w:t>Doc. 1/129(Rev.1)</w:t>
      </w:r>
    </w:p>
    <w:p w:rsidR="008A4988" w:rsidRPr="00BA7283" w:rsidRDefault="008A4988" w:rsidP="008A4988">
      <w:pPr>
        <w:tabs>
          <w:tab w:val="left" w:pos="4962"/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BA7283">
        <w:rPr>
          <w:b/>
          <w:bCs/>
          <w:sz w:val="28"/>
          <w:szCs w:val="28"/>
        </w:rPr>
        <w:t>Priority of identifying and eliminating harmful interference</w:t>
      </w:r>
      <w:r w:rsidRPr="00BA7283">
        <w:rPr>
          <w:b/>
          <w:bCs/>
          <w:sz w:val="28"/>
          <w:szCs w:val="28"/>
        </w:rPr>
        <w:br/>
        <w:t>in the band 406-406.1 MHz</w:t>
      </w:r>
    </w:p>
    <w:p w:rsidR="008A4988" w:rsidRPr="008D077B" w:rsidRDefault="008A4988" w:rsidP="008A4988">
      <w:pPr>
        <w:tabs>
          <w:tab w:val="right" w:pos="9639"/>
        </w:tabs>
        <w:spacing w:before="480"/>
        <w:jc w:val="left"/>
        <w:rPr>
          <w:rFonts w:asciiTheme="minorHAnsi" w:hAnsiTheme="minorHAnsi" w:cstheme="minorHAnsi"/>
          <w:szCs w:val="24"/>
        </w:rPr>
      </w:pPr>
      <w:r w:rsidRPr="00BA7283">
        <w:rPr>
          <w:rFonts w:asciiTheme="minorHAnsi" w:hAnsiTheme="minorHAnsi" w:cstheme="minorHAnsi"/>
          <w:szCs w:val="24"/>
          <w:u w:val="single"/>
        </w:rPr>
        <w:t>Recommendation ITU-R SM.1896-1</w:t>
      </w:r>
      <w:r w:rsidRPr="00BA7283">
        <w:rPr>
          <w:rFonts w:asciiTheme="minorHAnsi" w:hAnsiTheme="minorHAnsi" w:cstheme="minorHAnsi"/>
          <w:szCs w:val="24"/>
        </w:rPr>
        <w:tab/>
        <w:t>Doc. 1/143(Rev.1)</w:t>
      </w:r>
    </w:p>
    <w:p w:rsidR="008A4988" w:rsidRPr="00D900C1" w:rsidRDefault="008A4988" w:rsidP="008A4988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D900C1">
        <w:rPr>
          <w:b/>
          <w:bCs/>
          <w:sz w:val="28"/>
          <w:szCs w:val="28"/>
        </w:rPr>
        <w:t>Frequency ranges for global or regional harmonization of short-range devices</w:t>
      </w:r>
    </w:p>
    <w:p w:rsidR="008A4988" w:rsidRPr="008D077B" w:rsidRDefault="008A4988" w:rsidP="008A4988">
      <w:pPr>
        <w:rPr>
          <w:rFonts w:asciiTheme="minorHAnsi" w:hAnsiTheme="minorHAnsi" w:cstheme="minorHAnsi"/>
          <w:szCs w:val="24"/>
        </w:rPr>
      </w:pPr>
    </w:p>
    <w:p w:rsidR="008A4988" w:rsidRDefault="008A49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:rsidR="00264B75" w:rsidRPr="00662581" w:rsidRDefault="00264B75" w:rsidP="00BA7283">
      <w:pPr>
        <w:pStyle w:val="AnnexNotitle0"/>
        <w:rPr>
          <w:rFonts w:asciiTheme="minorHAnsi" w:hAnsiTheme="minorHAnsi" w:cstheme="minorHAnsi"/>
        </w:rPr>
      </w:pPr>
      <w:r w:rsidRPr="00662581">
        <w:rPr>
          <w:rFonts w:asciiTheme="minorHAnsi" w:hAnsiTheme="minorHAnsi" w:cstheme="minorHAnsi"/>
          <w:bCs/>
        </w:rPr>
        <w:lastRenderedPageBreak/>
        <w:t>Annex 2</w:t>
      </w:r>
      <w:r w:rsidRPr="00662581">
        <w:rPr>
          <w:rFonts w:asciiTheme="minorHAnsi" w:hAnsiTheme="minorHAnsi" w:cstheme="minorHAnsi"/>
          <w:bCs/>
        </w:rPr>
        <w:br/>
      </w:r>
      <w:r w:rsidRPr="00662581">
        <w:rPr>
          <w:rFonts w:asciiTheme="minorHAnsi" w:hAnsiTheme="minorHAnsi" w:cstheme="minorHAnsi"/>
          <w:bCs/>
        </w:rPr>
        <w:br/>
        <w:t xml:space="preserve">List of suppressed </w:t>
      </w:r>
      <w:r w:rsidR="00577251" w:rsidRPr="00662581">
        <w:rPr>
          <w:rFonts w:asciiTheme="minorHAnsi" w:hAnsiTheme="minorHAnsi" w:cstheme="minorHAnsi"/>
          <w:bCs/>
        </w:rPr>
        <w:t xml:space="preserve">ITU-R </w:t>
      </w:r>
      <w:r w:rsidRPr="00662581">
        <w:rPr>
          <w:rFonts w:asciiTheme="minorHAnsi" w:hAnsiTheme="minorHAnsi" w:cstheme="minorHAnsi"/>
        </w:rPr>
        <w:t>Recommendations</w:t>
      </w:r>
    </w:p>
    <w:p w:rsidR="00264B75" w:rsidRDefault="00264B75" w:rsidP="00264B75">
      <w:pPr>
        <w:rPr>
          <w:rFonts w:asciiTheme="minorHAnsi" w:hAnsiTheme="minorHAnsi" w:cstheme="minorHAnsi"/>
        </w:rPr>
      </w:pPr>
    </w:p>
    <w:p w:rsidR="008A4988" w:rsidRPr="00662581" w:rsidRDefault="008A4988" w:rsidP="00264B75">
      <w:pPr>
        <w:rPr>
          <w:rFonts w:asciiTheme="minorHAnsi" w:hAnsiTheme="minorHAnsi" w:cstheme="minorHAnsi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77"/>
        <w:gridCol w:w="7466"/>
      </w:tblGrid>
      <w:tr w:rsidR="008A4988" w:rsidRPr="00FB67F3" w:rsidTr="00BE7D8B">
        <w:trPr>
          <w:cantSplit/>
          <w:tblHeader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988" w:rsidRPr="00FB67F3" w:rsidRDefault="008A4988" w:rsidP="00BE7D8B">
            <w:pPr>
              <w:pStyle w:val="Tablehead"/>
              <w:spacing w:before="60" w:after="60"/>
              <w:rPr>
                <w:rFonts w:asciiTheme="minorHAnsi" w:hAnsiTheme="minorHAnsi" w:cstheme="majorBidi"/>
                <w:szCs w:val="20"/>
              </w:rPr>
            </w:pPr>
            <w:r w:rsidRPr="00FB67F3">
              <w:rPr>
                <w:rFonts w:asciiTheme="minorHAnsi" w:hAnsiTheme="minorHAnsi" w:cstheme="majorBidi"/>
                <w:szCs w:val="20"/>
              </w:rPr>
              <w:t>Recommendation ITU-R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988" w:rsidRPr="00FB67F3" w:rsidRDefault="008A4988" w:rsidP="00BE7D8B">
            <w:pPr>
              <w:pStyle w:val="Tablehead"/>
              <w:spacing w:before="60" w:after="60"/>
              <w:rPr>
                <w:rFonts w:asciiTheme="minorHAnsi" w:hAnsiTheme="minorHAnsi" w:cstheme="majorBidi"/>
                <w:szCs w:val="20"/>
              </w:rPr>
            </w:pPr>
            <w:r w:rsidRPr="00FB67F3">
              <w:rPr>
                <w:rFonts w:asciiTheme="minorHAnsi" w:hAnsiTheme="minorHAnsi" w:cstheme="majorBidi"/>
                <w:szCs w:val="20"/>
              </w:rPr>
              <w:t>Title</w:t>
            </w:r>
          </w:p>
        </w:tc>
      </w:tr>
      <w:tr w:rsidR="008A4988" w:rsidRPr="00FB67F3" w:rsidTr="00BE7D8B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88" w:rsidRPr="00FB67F3" w:rsidRDefault="008A4988" w:rsidP="00BE7D8B">
            <w:pPr>
              <w:pStyle w:val="Tabletext"/>
              <w:spacing w:before="60" w:after="60"/>
              <w:jc w:val="center"/>
              <w:rPr>
                <w:rFonts w:asciiTheme="minorHAnsi" w:hAnsiTheme="minorHAnsi" w:cstheme="majorBidi"/>
                <w:szCs w:val="20"/>
                <w:lang w:eastAsia="ja-JP"/>
              </w:rPr>
            </w:pPr>
            <w:r w:rsidRPr="00FB67F3">
              <w:rPr>
                <w:szCs w:val="20"/>
              </w:rPr>
              <w:t>SM.1598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88" w:rsidRPr="00FB67F3" w:rsidRDefault="008A4988" w:rsidP="00BE7D8B">
            <w:pPr>
              <w:spacing w:before="60" w:after="60"/>
              <w:rPr>
                <w:rFonts w:asciiTheme="minorHAnsi" w:hAnsiTheme="minorHAnsi" w:cstheme="majorBidi"/>
                <w:sz w:val="20"/>
                <w:szCs w:val="20"/>
                <w:lang w:eastAsia="ja-JP"/>
              </w:rPr>
            </w:pPr>
            <w:bookmarkStart w:id="1" w:name="Pre_title"/>
            <w:r w:rsidRPr="00FB67F3">
              <w:rPr>
                <w:sz w:val="20"/>
                <w:szCs w:val="20"/>
              </w:rPr>
              <w:t>Methods of radio direction finding and location on time division multiple access and code division multiple access signals</w:t>
            </w:r>
            <w:bookmarkEnd w:id="1"/>
          </w:p>
        </w:tc>
      </w:tr>
      <w:tr w:rsidR="008A4988" w:rsidRPr="00FB67F3" w:rsidTr="00BE7D8B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88" w:rsidRPr="00FB67F3" w:rsidRDefault="008A4988" w:rsidP="00BE7D8B">
            <w:pPr>
              <w:pStyle w:val="Tabletext"/>
              <w:spacing w:before="60" w:after="60"/>
              <w:jc w:val="center"/>
              <w:rPr>
                <w:rFonts w:asciiTheme="minorHAnsi" w:hAnsiTheme="minorHAnsi"/>
                <w:szCs w:val="20"/>
                <w:lang w:eastAsia="ja-JP"/>
              </w:rPr>
            </w:pPr>
            <w:r w:rsidRPr="00FB67F3">
              <w:rPr>
                <w:szCs w:val="20"/>
              </w:rPr>
              <w:t>SM.1794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88" w:rsidRPr="00FB67F3" w:rsidRDefault="008A4988" w:rsidP="00BE7D8B">
            <w:pPr>
              <w:pStyle w:val="Tabletext"/>
              <w:spacing w:before="60" w:after="60"/>
              <w:rPr>
                <w:rFonts w:asciiTheme="minorHAnsi" w:hAnsiTheme="minorHAnsi"/>
                <w:szCs w:val="20"/>
                <w:lang w:eastAsia="ja-JP"/>
              </w:rPr>
            </w:pPr>
            <w:r w:rsidRPr="00FB67F3">
              <w:rPr>
                <w:szCs w:val="20"/>
              </w:rPr>
              <w:t>Wideband instantaneous bandwidth spectrum monitoring systems</w:t>
            </w:r>
          </w:p>
        </w:tc>
      </w:tr>
      <w:tr w:rsidR="008A4988" w:rsidRPr="00FB67F3" w:rsidTr="00BE7D8B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88" w:rsidRPr="00FB67F3" w:rsidRDefault="008A4988" w:rsidP="00BE7D8B">
            <w:pPr>
              <w:pStyle w:val="Tabletext"/>
              <w:spacing w:before="60" w:after="60"/>
              <w:jc w:val="center"/>
              <w:rPr>
                <w:szCs w:val="20"/>
              </w:rPr>
            </w:pPr>
            <w:r w:rsidRPr="00FB67F3">
              <w:rPr>
                <w:szCs w:val="20"/>
              </w:rPr>
              <w:t>SM.1604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88" w:rsidRPr="00FB67F3" w:rsidRDefault="008A4988" w:rsidP="008A4988">
            <w:pPr>
              <w:pStyle w:val="Tabletext"/>
              <w:spacing w:before="60" w:after="60"/>
              <w:rPr>
                <w:szCs w:val="20"/>
              </w:rPr>
            </w:pPr>
            <w:r w:rsidRPr="00FB67F3">
              <w:rPr>
                <w:szCs w:val="20"/>
              </w:rPr>
              <w:t>Guidelines for an upgraded spectrum management system</w:t>
            </w:r>
            <w:r>
              <w:rPr>
                <w:szCs w:val="20"/>
              </w:rPr>
              <w:t xml:space="preserve"> </w:t>
            </w:r>
            <w:r w:rsidRPr="00FB67F3">
              <w:rPr>
                <w:szCs w:val="20"/>
              </w:rPr>
              <w:t>for developing countries</w:t>
            </w:r>
          </w:p>
        </w:tc>
      </w:tr>
    </w:tbl>
    <w:p w:rsidR="00264B75" w:rsidRDefault="00264B75" w:rsidP="00264B75"/>
    <w:p w:rsidR="00264B75" w:rsidRDefault="00264B75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F0E27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D5991" w:rsidRDefault="00E915AF">
    <w:pPr>
      <w:pStyle w:val="Header"/>
      <w:rPr>
        <w:iCs/>
        <w:sz w:val="18"/>
        <w:szCs w:val="16"/>
      </w:rPr>
    </w:pPr>
    <w:r w:rsidRPr="00CD5991">
      <w:rPr>
        <w:iCs/>
        <w:sz w:val="18"/>
        <w:szCs w:val="16"/>
      </w:rPr>
      <w:tab/>
    </w:r>
    <w:r w:rsidRPr="00CD5991">
      <w:rPr>
        <w:iCs/>
        <w:sz w:val="18"/>
        <w:szCs w:val="16"/>
      </w:rPr>
      <w:tab/>
    </w:r>
    <w:r w:rsidR="00CD5991">
      <w:rPr>
        <w:iCs/>
        <w:sz w:val="18"/>
        <w:szCs w:val="16"/>
      </w:rPr>
      <w:t xml:space="preserve">- </w:t>
    </w:r>
    <w:r w:rsidRPr="00CD5991">
      <w:rPr>
        <w:iCs/>
        <w:sz w:val="18"/>
        <w:szCs w:val="16"/>
      </w:rPr>
      <w:fldChar w:fldCharType="begin"/>
    </w:r>
    <w:r w:rsidRPr="00CD5991">
      <w:rPr>
        <w:iCs/>
        <w:sz w:val="18"/>
        <w:szCs w:val="16"/>
      </w:rPr>
      <w:instrText xml:space="preserve"> PAGE  \* MERGEFORMAT </w:instrText>
    </w:r>
    <w:r w:rsidRPr="00CD5991">
      <w:rPr>
        <w:iCs/>
        <w:sz w:val="18"/>
        <w:szCs w:val="16"/>
      </w:rPr>
      <w:fldChar w:fldCharType="separate"/>
    </w:r>
    <w:r w:rsidR="009F0E27">
      <w:rPr>
        <w:iCs/>
        <w:noProof/>
        <w:sz w:val="18"/>
        <w:szCs w:val="16"/>
      </w:rPr>
      <w:t>3</w:t>
    </w:r>
    <w:r w:rsidRPr="00CD5991">
      <w:rPr>
        <w:iCs/>
        <w:sz w:val="18"/>
        <w:szCs w:val="16"/>
      </w:rPr>
      <w:fldChar w:fldCharType="end"/>
    </w:r>
    <w:r w:rsidR="00CD5991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B4" w:rsidRPr="00EA15B3" w:rsidRDefault="00505AFC" w:rsidP="003B2FD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AAE774A" wp14:editId="02232A27">
          <wp:extent cx="579396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5EF1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112F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9F8"/>
    <w:rsid w:val="00505AFC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B7E89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621E8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E6092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4988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0E27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A7283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14B2"/>
    <w:rsid w:val="00CD4E44"/>
    <w:rsid w:val="00CD5991"/>
    <w:rsid w:val="00CE076A"/>
    <w:rsid w:val="00CE463D"/>
    <w:rsid w:val="00CF3BA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A498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A4988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56AA-26D5-43F9-A3AF-2F5B54B2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355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6</cp:revision>
  <cp:lastPrinted>2018-09-07T12:16:00Z</cp:lastPrinted>
  <dcterms:created xsi:type="dcterms:W3CDTF">2018-09-03T09:56:00Z</dcterms:created>
  <dcterms:modified xsi:type="dcterms:W3CDTF">2018-09-07T12:16:00Z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