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Default="00F36590" w:rsidP="00C00E9E">
            <w:pPr>
              <w:spacing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SY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  <w:p w:rsidR="00C00E9E" w:rsidRDefault="00C00E9E" w:rsidP="00C00E9E">
            <w:pPr>
              <w:spacing w:before="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</w:p>
          <w:p w:rsidR="00C00E9E" w:rsidRPr="00F36590" w:rsidRDefault="00C00E9E" w:rsidP="00C00E9E">
            <w:pPr>
              <w:spacing w:before="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</w:p>
        </w:tc>
      </w:tr>
      <w:tr w:rsidR="001431D5" w:rsidRPr="00241274" w:rsidTr="00142CBF">
        <w:tc>
          <w:tcPr>
            <w:tcW w:w="5000" w:type="pct"/>
            <w:gridSpan w:val="3"/>
            <w:shd w:val="clear" w:color="auto" w:fill="auto"/>
          </w:tcPr>
          <w:p w:rsidR="001431D5" w:rsidRPr="00241274" w:rsidRDefault="001431D5" w:rsidP="001431D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1431D5" w:rsidRPr="00241274" w:rsidTr="00142CBF">
        <w:tc>
          <w:tcPr>
            <w:tcW w:w="5000" w:type="pct"/>
            <w:gridSpan w:val="3"/>
            <w:shd w:val="clear" w:color="auto" w:fill="auto"/>
          </w:tcPr>
          <w:p w:rsidR="001431D5" w:rsidRPr="00241274" w:rsidRDefault="001431D5" w:rsidP="001431D5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C00E9E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 xml:space="preserve">الرسالة الإدارية </w:t>
            </w:r>
            <w:r w:rsidR="00C00E9E">
              <w:rPr>
                <w:rFonts w:hint="cs"/>
                <w:rtl/>
                <w:lang w:bidi="ar-AE"/>
              </w:rPr>
              <w:t>المعممة</w:t>
            </w:r>
          </w:p>
          <w:p w:rsidR="00F36590" w:rsidRPr="00F36590" w:rsidRDefault="008D5737" w:rsidP="00D81E14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="00F36590" w:rsidRPr="00F36590">
              <w:rPr>
                <w:b/>
                <w:bCs/>
                <w:lang w:val="en-GB" w:bidi="ar-SY"/>
              </w:rPr>
              <w:t>/</w:t>
            </w:r>
            <w:r w:rsidR="00D81E14">
              <w:rPr>
                <w:b/>
                <w:bCs/>
                <w:lang w:bidi="ar-SY"/>
              </w:rPr>
              <w:t>864</w:t>
            </w:r>
          </w:p>
        </w:tc>
        <w:tc>
          <w:tcPr>
            <w:tcW w:w="2293" w:type="pct"/>
            <w:shd w:val="clear" w:color="auto" w:fill="auto"/>
          </w:tcPr>
          <w:p w:rsidR="00F36590" w:rsidRPr="00D81E14" w:rsidRDefault="00BF70CB" w:rsidP="00BF70CB">
            <w:pPr>
              <w:spacing w:before="60" w:after="60" w:line="260" w:lineRule="exact"/>
              <w:jc w:val="right"/>
              <w:rPr>
                <w:lang w:val="fr-CH" w:bidi="ar-EG"/>
              </w:rPr>
            </w:pPr>
            <w:r>
              <w:rPr>
                <w:lang w:val="fr-FR" w:bidi="ar-SY"/>
              </w:rPr>
              <w:t>2</w:t>
            </w:r>
            <w:r w:rsidRPr="00AF70F6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يوليو</w:t>
            </w:r>
            <w:r>
              <w:rPr>
                <w:rFonts w:hint="cs"/>
                <w:rtl/>
                <w:lang w:val="fr-FR" w:bidi="ar-EG"/>
              </w:rPr>
              <w:t xml:space="preserve"> </w:t>
            </w:r>
            <w:r w:rsidR="00D81E14">
              <w:rPr>
                <w:lang w:val="fr-CH" w:bidi="ar-EG"/>
              </w:rPr>
              <w:t>2018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0E6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0E6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D81E14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C00E9E">
              <w:rPr>
                <w:b/>
                <w:bCs/>
                <w:spacing w:val="6"/>
                <w:w w:val="115"/>
                <w:rtl/>
              </w:rPr>
              <w:t xml:space="preserve">إلى إدارات الدول الأعضاء في </w:t>
            </w:r>
            <w:r w:rsidR="00666534" w:rsidRPr="00C00E9E">
              <w:rPr>
                <w:rFonts w:hint="cs"/>
                <w:b/>
                <w:bCs/>
                <w:spacing w:val="6"/>
                <w:w w:val="115"/>
                <w:rtl/>
              </w:rPr>
              <w:t>الاتحاد</w:t>
            </w:r>
            <w:r w:rsidRPr="00C00E9E">
              <w:rPr>
                <w:b/>
                <w:bCs/>
                <w:spacing w:val="6"/>
                <w:w w:val="115"/>
                <w:rtl/>
              </w:rPr>
              <w:t xml:space="preserve"> وأعضاء قطاع الاتصالات الراديوية</w:t>
            </w:r>
            <w:r w:rsidRPr="00C00E9E">
              <w:rPr>
                <w:rFonts w:hint="cs"/>
                <w:b/>
                <w:bCs/>
                <w:spacing w:val="6"/>
                <w:w w:val="115"/>
                <w:rtl/>
              </w:rPr>
              <w:t xml:space="preserve"> </w:t>
            </w:r>
            <w:r w:rsidR="00666534" w:rsidRPr="00C00E9E">
              <w:rPr>
                <w:rFonts w:hint="cs"/>
                <w:b/>
                <w:bCs/>
                <w:spacing w:val="6"/>
                <w:w w:val="115"/>
                <w:rtl/>
              </w:rPr>
              <w:t>والمنتسبين</w:t>
            </w:r>
            <w:r w:rsidRPr="00C00E9E">
              <w:rPr>
                <w:b/>
                <w:bCs/>
                <w:spacing w:val="6"/>
                <w:w w:val="115"/>
                <w:rtl/>
              </w:rPr>
              <w:t xml:space="preserve">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D81E14">
              <w:rPr>
                <w:b/>
                <w:bCs/>
                <w:lang w:val="en-GB" w:bidi="ar-SY"/>
              </w:rPr>
              <w:t>1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3B0E64" w:rsidRPr="00241274" w:rsidTr="00500598">
        <w:tc>
          <w:tcPr>
            <w:tcW w:w="5000" w:type="pct"/>
            <w:gridSpan w:val="3"/>
            <w:shd w:val="clear" w:color="auto" w:fill="auto"/>
          </w:tcPr>
          <w:p w:rsidR="003B0E64" w:rsidRPr="00241274" w:rsidRDefault="003B0E64" w:rsidP="003B0E64">
            <w:pPr>
              <w:spacing w:before="0" w:line="260" w:lineRule="exact"/>
              <w:rPr>
                <w:rtl/>
                <w:lang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165F95">
            <w:pPr>
              <w:spacing w:before="60" w:after="60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8D3F8E" w:rsidRDefault="008D3F8E" w:rsidP="009D4866">
            <w:pPr>
              <w:spacing w:before="60" w:after="60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>لجنة الدراسات</w:t>
            </w:r>
            <w:r w:rsidR="003D3FA2">
              <w:rPr>
                <w:rFonts w:hint="cs"/>
                <w:b/>
                <w:bCs/>
                <w:rtl/>
                <w:lang w:bidi="ar-EG"/>
              </w:rPr>
              <w:t> </w:t>
            </w:r>
            <w:r w:rsidR="003D3FA2">
              <w:rPr>
                <w:b/>
                <w:bCs/>
                <w:lang w:bidi="ar-SY"/>
              </w:rPr>
              <w:t>1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</w:t>
            </w:r>
            <w:r w:rsidRPr="0059195E">
              <w:rPr>
                <w:b/>
                <w:bCs/>
                <w:rtl/>
                <w:lang w:bidi="ar-EG"/>
              </w:rPr>
              <w:t>الراديوي</w:t>
            </w:r>
            <w:r w:rsidRPr="0059195E">
              <w:rPr>
                <w:rFonts w:hint="cs"/>
                <w:b/>
                <w:bCs/>
                <w:rtl/>
                <w:lang w:bidi="ar-EG"/>
              </w:rPr>
              <w:t>ة</w:t>
            </w:r>
            <w:r w:rsidR="00295722" w:rsidRPr="0059195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295722" w:rsidRPr="0059195E">
              <w:rPr>
                <w:rFonts w:hint="cs"/>
                <w:b/>
                <w:bCs/>
                <w:sz w:val="30"/>
                <w:rtl/>
                <w:lang w:bidi="ar-EG"/>
              </w:rPr>
              <w:t>(</w:t>
            </w:r>
            <w:r w:rsidR="009D4866" w:rsidRPr="0059195E">
              <w:rPr>
                <w:rFonts w:ascii="Traditional Arabic" w:hAnsi="Traditional Arabic" w:hint="cs"/>
                <w:b/>
                <w:bCs/>
                <w:sz w:val="30"/>
                <w:rtl/>
                <w:lang w:eastAsia="ja-JP"/>
              </w:rPr>
              <w:t>إ</w:t>
            </w:r>
            <w:r w:rsidR="009D4866" w:rsidRPr="0059195E">
              <w:rPr>
                <w:rFonts w:ascii="Traditional Arabic" w:hAnsi="Traditional Arabic"/>
                <w:b/>
                <w:bCs/>
                <w:sz w:val="30"/>
                <w:rtl/>
                <w:lang w:eastAsia="ja-JP"/>
              </w:rPr>
              <w:t>دارة الطيف</w:t>
            </w:r>
            <w:r w:rsidR="00295722" w:rsidRPr="0059195E">
              <w:rPr>
                <w:rFonts w:hint="cs"/>
                <w:b/>
                <w:bCs/>
                <w:sz w:val="30"/>
                <w:rtl/>
                <w:lang w:bidi="ar-EG"/>
              </w:rPr>
              <w:t>)</w:t>
            </w:r>
          </w:p>
          <w:p w:rsidR="008D3F8E" w:rsidRPr="008D3F8E" w:rsidRDefault="008D3F8E" w:rsidP="0090720F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rtl/>
                <w:lang w:bidi="ar-EG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b/>
                <w:bCs/>
                <w:rtl/>
                <w:lang w:bidi="ar-EG"/>
              </w:rPr>
              <w:tab/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اقتراح </w:t>
            </w:r>
            <w:r w:rsidRPr="008D3F8E">
              <w:rPr>
                <w:b/>
                <w:bCs/>
                <w:rtl/>
                <w:lang w:bidi="ar-EG"/>
              </w:rPr>
              <w:t>اعتماد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59195E">
              <w:rPr>
                <w:rFonts w:hint="cs"/>
                <w:b/>
                <w:bCs/>
                <w:rtl/>
                <w:lang w:bidi="ar-EG"/>
              </w:rPr>
              <w:t>مشروع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8D3F8E">
              <w:rPr>
                <w:rFonts w:hint="cs"/>
                <w:b/>
                <w:bCs/>
                <w:rtl/>
              </w:rPr>
              <w:t xml:space="preserve">توصية جديدة </w:t>
            </w:r>
            <w:r w:rsidRPr="0059195E">
              <w:rPr>
                <w:rFonts w:hint="cs"/>
                <w:b/>
                <w:bCs/>
                <w:rtl/>
              </w:rPr>
              <w:t>ومشروع</w:t>
            </w:r>
            <w:r w:rsidR="0059195E">
              <w:rPr>
                <w:rFonts w:hint="cs"/>
                <w:b/>
                <w:bCs/>
                <w:rtl/>
                <w:lang w:bidi="ar-EG"/>
              </w:rPr>
              <w:t>يْ</w:t>
            </w:r>
            <w:r w:rsidRPr="008D3F8E">
              <w:rPr>
                <w:rFonts w:hint="cs"/>
                <w:b/>
                <w:bCs/>
                <w:rtl/>
              </w:rPr>
              <w:t xml:space="preserve"> مراج</w:t>
            </w:r>
            <w:r w:rsidR="003B33E0">
              <w:rPr>
                <w:rFonts w:hint="cs"/>
                <w:b/>
                <w:bCs/>
                <w:rtl/>
              </w:rPr>
              <w:t>َ</w:t>
            </w:r>
            <w:r w:rsidRPr="008D3F8E">
              <w:rPr>
                <w:rFonts w:hint="cs"/>
                <w:b/>
                <w:bCs/>
                <w:rtl/>
              </w:rPr>
              <w:t xml:space="preserve">عة </w:t>
            </w:r>
            <w:r w:rsidR="003B33E0" w:rsidRPr="0059195E">
              <w:rPr>
                <w:rFonts w:hint="cs"/>
                <w:b/>
                <w:bCs/>
                <w:rtl/>
              </w:rPr>
              <w:t>توصيتي</w:t>
            </w:r>
            <w:r w:rsidR="003D3FA2" w:rsidRPr="0059195E">
              <w:rPr>
                <w:rFonts w:hint="cs"/>
                <w:b/>
                <w:bCs/>
                <w:rtl/>
              </w:rPr>
              <w:t>ن</w:t>
            </w:r>
            <w:r w:rsidRPr="008D3F8E">
              <w:rPr>
                <w:rFonts w:hint="cs"/>
                <w:b/>
                <w:bCs/>
                <w:rtl/>
              </w:rPr>
              <w:t xml:space="preserve"> لقطاع الاتصالات الراديوية</w:t>
            </w:r>
            <w:r w:rsidRPr="008D3F8E">
              <w:rPr>
                <w:b/>
                <w:bCs/>
                <w:rtl/>
                <w:lang w:bidi="ar-EG"/>
              </w:rPr>
              <w:t xml:space="preserve"> والموافقة عليها في</w:t>
            </w:r>
            <w:r w:rsidRPr="008D3F8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D3F8E">
              <w:rPr>
                <w:b/>
                <w:bCs/>
                <w:rtl/>
                <w:lang w:bidi="ar-EG"/>
              </w:rPr>
              <w:t>نفس الوقت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 xml:space="preserve"> بالمراسلة</w:t>
            </w:r>
            <w:r w:rsidRPr="008D3F8E">
              <w:rPr>
                <w:b/>
                <w:bCs/>
                <w:rtl/>
                <w:lang w:bidi="ar-EG"/>
              </w:rPr>
              <w:t xml:space="preserve"> وفقاً للفقرة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 </w:t>
            </w:r>
            <w:r w:rsidR="00295722">
              <w:rPr>
                <w:b/>
                <w:bCs/>
                <w:lang w:val="fr-FR" w:bidi="ar-SY"/>
              </w:rPr>
              <w:t>4.2.6.A2</w:t>
            </w:r>
            <w:r w:rsidRPr="008D3F8E">
              <w:rPr>
                <w:b/>
                <w:bCs/>
                <w:rtl/>
                <w:lang w:bidi="ar-EG"/>
              </w:rPr>
              <w:t xml:space="preserve"> من</w:t>
            </w:r>
            <w:r w:rsidR="00B5315A">
              <w:rPr>
                <w:rFonts w:hint="cs"/>
                <w:b/>
                <w:bCs/>
                <w:rtl/>
                <w:lang w:bidi="ar-EG"/>
              </w:rPr>
              <w:t> </w:t>
            </w:r>
            <w:r w:rsidRPr="008D3F8E">
              <w:rPr>
                <w:b/>
                <w:bCs/>
                <w:rtl/>
                <w:lang w:bidi="ar-EG"/>
              </w:rPr>
              <w:t>القرار</w:t>
            </w:r>
            <w:r w:rsidR="00666534">
              <w:rPr>
                <w:rFonts w:hint="cs"/>
                <w:b/>
                <w:bCs/>
                <w:rtl/>
                <w:lang w:bidi="ar-EG"/>
              </w:rPr>
              <w:t> </w:t>
            </w:r>
            <w:r w:rsidRPr="008D3F8E">
              <w:rPr>
                <w:b/>
                <w:bCs/>
                <w:lang w:val="fr-FR" w:bidi="ar-SY"/>
              </w:rPr>
              <w:t>ITU-R 1-</w:t>
            </w:r>
            <w:r w:rsidR="00295722">
              <w:rPr>
                <w:b/>
                <w:bCs/>
                <w:lang w:val="fr-FR" w:bidi="ar-SY"/>
              </w:rPr>
              <w:t>7</w:t>
            </w:r>
            <w:r w:rsidRPr="008D3F8E">
              <w:rPr>
                <w:b/>
                <w:bCs/>
                <w:rtl/>
                <w:lang w:bidi="ar-EG"/>
              </w:rPr>
              <w:t xml:space="preserve"> (إجراء</w:t>
            </w:r>
            <w:r w:rsidR="0090720F">
              <w:rPr>
                <w:rFonts w:hint="cs"/>
                <w:b/>
                <w:bCs/>
                <w:rtl/>
                <w:lang w:bidi="ar-EG"/>
              </w:rPr>
              <w:t> </w:t>
            </w:r>
            <w:r w:rsidRPr="008D3F8E">
              <w:rPr>
                <w:b/>
                <w:bCs/>
                <w:rtl/>
                <w:lang w:bidi="ar-EG"/>
              </w:rPr>
              <w:t>الاعتماد والموافقة في</w:t>
            </w:r>
            <w:r w:rsidRPr="008D3F8E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8D3F8E">
              <w:rPr>
                <w:b/>
                <w:bCs/>
                <w:rtl/>
                <w:lang w:bidi="ar-EG"/>
              </w:rPr>
              <w:t xml:space="preserve">نفس الوقت </w:t>
            </w:r>
            <w:r w:rsidR="00295722">
              <w:rPr>
                <w:rFonts w:hint="cs"/>
                <w:b/>
                <w:bCs/>
                <w:rtl/>
                <w:lang w:bidi="ar-EG"/>
              </w:rPr>
              <w:t>عن طريق المراسلة</w:t>
            </w:r>
            <w:r w:rsidRPr="008D3F8E">
              <w:rPr>
                <w:b/>
                <w:bCs/>
                <w:rtl/>
                <w:lang w:bidi="ar-EG"/>
              </w:rPr>
              <w:t>)</w:t>
            </w:r>
          </w:p>
          <w:p w:rsidR="008D3F8E" w:rsidRPr="00E96F8D" w:rsidRDefault="008D3F8E" w:rsidP="00D81E14">
            <w:pPr>
              <w:tabs>
                <w:tab w:val="clear" w:pos="794"/>
                <w:tab w:val="left" w:pos="386"/>
              </w:tabs>
              <w:spacing w:before="60" w:after="60"/>
              <w:ind w:left="386" w:hanging="386"/>
              <w:rPr>
                <w:b/>
                <w:bCs/>
                <w:highlight w:val="yellow"/>
                <w:lang w:bidi="ar-SY"/>
              </w:rPr>
            </w:pPr>
            <w:r w:rsidRPr="008D3F8E">
              <w:rPr>
                <w:rFonts w:hint="cs"/>
                <w:b/>
                <w:bCs/>
                <w:rtl/>
                <w:lang w:bidi="ar-EG"/>
              </w:rPr>
              <w:t>-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ab/>
              <w:t xml:space="preserve">اقتراح إلغاء </w:t>
            </w:r>
            <w:r w:rsidR="00D81E14">
              <w:rPr>
                <w:b/>
                <w:bCs/>
                <w:lang w:bidi="ar-SY"/>
              </w:rPr>
              <w:t>3</w:t>
            </w:r>
            <w:r w:rsidRPr="008D3F8E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توصيات لقطاع الاتصالات الراديوية</w:t>
            </w:r>
          </w:p>
        </w:tc>
      </w:tr>
    </w:tbl>
    <w:p w:rsidR="00E45690" w:rsidRPr="00D505D1" w:rsidRDefault="008D3F8E" w:rsidP="00AA061B">
      <w:pPr>
        <w:spacing w:before="720"/>
        <w:rPr>
          <w:rtl/>
          <w:lang w:bidi="ar-EG"/>
        </w:rPr>
      </w:pPr>
      <w:r w:rsidRPr="00D505D1">
        <w:rPr>
          <w:rtl/>
          <w:lang w:bidi="ar-EG"/>
        </w:rPr>
        <w:t xml:space="preserve">قررت </w:t>
      </w:r>
      <w:r w:rsidR="00666534" w:rsidRPr="00D505D1">
        <w:rPr>
          <w:rFonts w:hint="cs"/>
          <w:rtl/>
          <w:lang w:bidi="ar-EG"/>
        </w:rPr>
        <w:t>لجنة</w:t>
      </w:r>
      <w:r w:rsidRPr="00D505D1">
        <w:rPr>
          <w:rtl/>
          <w:lang w:bidi="ar-EG"/>
        </w:rPr>
        <w:t xml:space="preserve"> الدراسات</w:t>
      </w:r>
      <w:r w:rsidRPr="00D505D1">
        <w:rPr>
          <w:rFonts w:hint="cs"/>
          <w:rtl/>
          <w:lang w:bidi="ar-EG"/>
        </w:rPr>
        <w:t> </w:t>
      </w:r>
      <w:r w:rsidR="00D81E14" w:rsidRPr="00D505D1">
        <w:rPr>
          <w:lang w:val="en-GB"/>
        </w:rPr>
        <w:t>1</w:t>
      </w:r>
      <w:r w:rsidRPr="00D505D1">
        <w:rPr>
          <w:rtl/>
          <w:lang w:bidi="ar-EG"/>
        </w:rPr>
        <w:t xml:space="preserve"> للاتصالات الراديوية في اجتماعها </w:t>
      </w:r>
      <w:r w:rsidR="00666534" w:rsidRPr="00D505D1">
        <w:rPr>
          <w:rFonts w:hint="cs"/>
          <w:rtl/>
          <w:lang w:bidi="ar-EG"/>
        </w:rPr>
        <w:t>المنعقد</w:t>
      </w:r>
      <w:r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 xml:space="preserve">في </w:t>
      </w:r>
      <w:r w:rsidR="00D81E14" w:rsidRPr="00D505D1">
        <w:rPr>
          <w:lang w:bidi="ar-EG"/>
        </w:rPr>
        <w:t>13</w:t>
      </w:r>
      <w:r w:rsidR="00D81E14" w:rsidRPr="00D505D1">
        <w:rPr>
          <w:rFonts w:hint="cs"/>
          <w:rtl/>
          <w:lang w:bidi="ar-EG"/>
        </w:rPr>
        <w:t xml:space="preserve"> يونيو</w:t>
      </w:r>
      <w:r w:rsidRPr="00D505D1">
        <w:rPr>
          <w:rFonts w:hint="eastAsia"/>
          <w:rtl/>
          <w:lang w:bidi="ar-EG"/>
        </w:rPr>
        <w:t> </w:t>
      </w:r>
      <w:r w:rsidR="00E45690" w:rsidRPr="00D505D1">
        <w:t>201</w:t>
      </w:r>
      <w:r w:rsidR="00D81E14" w:rsidRPr="00D505D1">
        <w:t>8</w:t>
      </w:r>
      <w:r w:rsidRPr="00D505D1">
        <w:rPr>
          <w:rtl/>
          <w:lang w:bidi="ar-EG"/>
        </w:rPr>
        <w:t xml:space="preserve"> أن تلتمس اعتماد </w:t>
      </w:r>
      <w:r w:rsidRPr="00D505D1">
        <w:rPr>
          <w:rFonts w:hint="cs"/>
          <w:rtl/>
          <w:lang w:bidi="ar-EG"/>
        </w:rPr>
        <w:t>مشروع توصية جديدة ومشروع</w:t>
      </w:r>
      <w:r w:rsidR="0059195E" w:rsidRPr="00D505D1">
        <w:rPr>
          <w:rFonts w:hint="cs"/>
          <w:rtl/>
          <w:lang w:bidi="ar-EG"/>
        </w:rPr>
        <w:t>يْ</w:t>
      </w:r>
      <w:r w:rsidRPr="00D505D1">
        <w:rPr>
          <w:rFonts w:hint="cs"/>
          <w:rtl/>
          <w:lang w:bidi="ar-EG"/>
        </w:rPr>
        <w:t xml:space="preserve"> مراج</w:t>
      </w:r>
      <w:r w:rsidR="00385ABA" w:rsidRPr="00D505D1">
        <w:rPr>
          <w:rFonts w:hint="cs"/>
          <w:rtl/>
          <w:lang w:bidi="ar-EG"/>
        </w:rPr>
        <w:t>َ</w:t>
      </w:r>
      <w:r w:rsidRPr="00D505D1">
        <w:rPr>
          <w:rFonts w:hint="cs"/>
          <w:rtl/>
          <w:lang w:bidi="ar-EG"/>
        </w:rPr>
        <w:t>عة توصي</w:t>
      </w:r>
      <w:r w:rsidR="003D3FA2" w:rsidRPr="00D505D1">
        <w:rPr>
          <w:rFonts w:hint="cs"/>
          <w:rtl/>
          <w:lang w:bidi="ar-EG"/>
        </w:rPr>
        <w:t>ت</w:t>
      </w:r>
      <w:r w:rsidR="003B33E0" w:rsidRPr="00D505D1">
        <w:rPr>
          <w:rFonts w:hint="cs"/>
          <w:rtl/>
          <w:lang w:bidi="ar-EG"/>
        </w:rPr>
        <w:t>ي</w:t>
      </w:r>
      <w:r w:rsidR="003D3FA2" w:rsidRPr="00D505D1">
        <w:rPr>
          <w:rFonts w:hint="cs"/>
          <w:rtl/>
          <w:lang w:bidi="ar-EG"/>
        </w:rPr>
        <w:t>ن</w:t>
      </w:r>
      <w:r w:rsidRPr="00D505D1">
        <w:rPr>
          <w:rFonts w:hint="cs"/>
          <w:rtl/>
          <w:lang w:bidi="ar-EG"/>
        </w:rPr>
        <w:t xml:space="preserve"> </w:t>
      </w:r>
      <w:r w:rsidR="007C7FBB" w:rsidRPr="00D505D1">
        <w:rPr>
          <w:rFonts w:hint="cs"/>
          <w:rtl/>
          <w:lang w:bidi="ar-EG"/>
        </w:rPr>
        <w:t xml:space="preserve">لقطاع الاتصالات الراديوية </w:t>
      </w:r>
      <w:r w:rsidRPr="00D505D1">
        <w:rPr>
          <w:rFonts w:hint="cs"/>
          <w:rtl/>
          <w:lang w:bidi="ar-EG"/>
        </w:rPr>
        <w:t xml:space="preserve">عن طريق </w:t>
      </w:r>
      <w:r w:rsidR="00666534" w:rsidRPr="00D505D1">
        <w:rPr>
          <w:rFonts w:hint="cs"/>
          <w:rtl/>
          <w:lang w:bidi="ar-EG"/>
        </w:rPr>
        <w:t>المراسلة</w:t>
      </w:r>
      <w:r w:rsidRPr="00D505D1">
        <w:rPr>
          <w:rFonts w:hint="cs"/>
          <w:rtl/>
          <w:lang w:bidi="ar-EG"/>
        </w:rPr>
        <w:t xml:space="preserve"> (الفقرة</w:t>
      </w:r>
      <w:r w:rsidRPr="00D505D1">
        <w:rPr>
          <w:rFonts w:hint="eastAsia"/>
          <w:rtl/>
          <w:lang w:bidi="ar-EG"/>
        </w:rPr>
        <w:t> </w:t>
      </w:r>
      <w:r w:rsidR="00E45690" w:rsidRPr="00D505D1">
        <w:t>2.6.A2</w:t>
      </w:r>
      <w:r w:rsidRPr="00D505D1">
        <w:rPr>
          <w:rFonts w:hint="cs"/>
          <w:rtl/>
          <w:lang w:bidi="ar-EG"/>
        </w:rPr>
        <w:t xml:space="preserve"> من القرار </w:t>
      </w:r>
      <w:r w:rsidRPr="00D505D1">
        <w:t>ITU</w:t>
      </w:r>
      <w:r w:rsidRPr="00D505D1">
        <w:noBreakHyphen/>
        <w:t>R 1</w:t>
      </w:r>
      <w:r w:rsidRPr="00D505D1">
        <w:noBreakHyphen/>
      </w:r>
      <w:r w:rsidR="00E45690" w:rsidRPr="00D505D1">
        <w:t>7</w:t>
      </w:r>
      <w:r w:rsidRPr="00D505D1">
        <w:rPr>
          <w:rFonts w:hint="cs"/>
          <w:rtl/>
          <w:lang w:bidi="ar-EG"/>
        </w:rPr>
        <w:t xml:space="preserve">) وقررت كذلك تطبيق إجراء </w:t>
      </w:r>
      <w:r w:rsidR="00AA061B">
        <w:rPr>
          <w:rFonts w:hint="cs"/>
          <w:rtl/>
          <w:lang w:bidi="ar-EG"/>
        </w:rPr>
        <w:t>الاعتماد</w:t>
      </w:r>
      <w:r w:rsidRPr="00D505D1">
        <w:rPr>
          <w:rFonts w:hint="cs"/>
          <w:rtl/>
          <w:lang w:bidi="ar-EG"/>
        </w:rPr>
        <w:t xml:space="preserve"> </w:t>
      </w:r>
      <w:r w:rsidR="00666534" w:rsidRPr="00D505D1">
        <w:rPr>
          <w:rFonts w:hint="cs"/>
          <w:rtl/>
          <w:lang w:bidi="ar-EG"/>
        </w:rPr>
        <w:t>والموافَقة</w:t>
      </w:r>
      <w:r w:rsidRPr="00D505D1">
        <w:rPr>
          <w:rFonts w:hint="cs"/>
          <w:rtl/>
          <w:lang w:bidi="ar-EG"/>
        </w:rPr>
        <w:t xml:space="preserve"> في نفس الوقت عن طريق </w:t>
      </w:r>
      <w:r w:rsidR="00666534" w:rsidRPr="00D505D1">
        <w:rPr>
          <w:rFonts w:hint="cs"/>
          <w:rtl/>
          <w:lang w:bidi="ar-EG"/>
        </w:rPr>
        <w:t>المراسلة</w:t>
      </w:r>
      <w:r w:rsidRPr="00D505D1">
        <w:rPr>
          <w:rFonts w:hint="eastAsia"/>
          <w:rtl/>
          <w:lang w:bidi="ar-EG"/>
        </w:rPr>
        <w:t> </w:t>
      </w:r>
      <w:r w:rsidRPr="00D505D1">
        <w:t>(PSAA)</w:t>
      </w:r>
      <w:r w:rsidRPr="00D505D1">
        <w:rPr>
          <w:rFonts w:hint="cs"/>
          <w:rtl/>
          <w:lang w:bidi="ar-EG"/>
        </w:rPr>
        <w:t xml:space="preserve"> (الفقرة </w:t>
      </w:r>
      <w:r w:rsidR="00E45690" w:rsidRPr="00D505D1">
        <w:t>4.2.6.A2</w:t>
      </w:r>
      <w:r w:rsidRPr="00D505D1">
        <w:rPr>
          <w:rFonts w:hint="cs"/>
          <w:rtl/>
          <w:lang w:bidi="ar-EG"/>
        </w:rPr>
        <w:t xml:space="preserve"> من القرار </w:t>
      </w:r>
      <w:r w:rsidRPr="00D505D1">
        <w:t>ITU</w:t>
      </w:r>
      <w:r w:rsidRPr="00D505D1">
        <w:noBreakHyphen/>
        <w:t>R 1</w:t>
      </w:r>
      <w:r w:rsidRPr="00D505D1">
        <w:noBreakHyphen/>
      </w:r>
      <w:r w:rsidR="00E45690" w:rsidRPr="00D505D1">
        <w:t>7</w:t>
      </w:r>
      <w:r w:rsidRPr="00D505D1">
        <w:rPr>
          <w:rFonts w:hint="cs"/>
          <w:rtl/>
          <w:lang w:bidi="ar-EG"/>
        </w:rPr>
        <w:t>). ويرد</w:t>
      </w:r>
      <w:r w:rsidR="00253631" w:rsidRPr="00D505D1">
        <w:rPr>
          <w:rFonts w:hint="eastAsia"/>
          <w:rtl/>
          <w:lang w:bidi="ar-EG"/>
        </w:rPr>
        <w:t> </w:t>
      </w:r>
      <w:r w:rsidRPr="00D505D1">
        <w:rPr>
          <w:rFonts w:hint="cs"/>
          <w:rtl/>
          <w:lang w:bidi="ar-EG"/>
        </w:rPr>
        <w:t>في</w:t>
      </w:r>
      <w:r w:rsidR="00B5315A" w:rsidRPr="00D505D1">
        <w:rPr>
          <w:rFonts w:hint="eastAsia"/>
          <w:rtl/>
          <w:lang w:bidi="ar-EG"/>
        </w:rPr>
        <w:t> </w:t>
      </w:r>
      <w:r w:rsidR="00666534" w:rsidRPr="00D505D1">
        <w:rPr>
          <w:rFonts w:hint="cs"/>
          <w:rtl/>
          <w:lang w:bidi="ar-EG"/>
        </w:rPr>
        <w:t>الملحق</w:t>
      </w:r>
      <w:r w:rsidR="00666534" w:rsidRPr="00D505D1">
        <w:rPr>
          <w:rFonts w:hint="eastAsia"/>
          <w:rtl/>
          <w:lang w:bidi="ar-EG"/>
        </w:rPr>
        <w:t> </w:t>
      </w:r>
      <w:r w:rsidRPr="00D505D1">
        <w:t>1</w:t>
      </w:r>
      <w:r w:rsidR="009D4866" w:rsidRPr="00D505D1">
        <w:rPr>
          <w:rFonts w:hint="cs"/>
          <w:rtl/>
        </w:rPr>
        <w:t xml:space="preserve"> عناوين وملخصات مشاريع التوصيات</w:t>
      </w:r>
      <w:r w:rsidR="003B33E0" w:rsidRPr="00D505D1">
        <w:rPr>
          <w:rFonts w:hint="cs"/>
          <w:rtl/>
        </w:rPr>
        <w:t>.</w:t>
      </w:r>
      <w:r w:rsidR="00295722" w:rsidRPr="00D505D1">
        <w:rPr>
          <w:rFonts w:hint="cs"/>
          <w:rtl/>
          <w:lang w:bidi="ar-EG"/>
        </w:rPr>
        <w:t xml:space="preserve"> ويرجى من أي دولة عضو تعترض على اعتماد مشروع توصية </w:t>
      </w:r>
      <w:r w:rsidR="00B5315A" w:rsidRPr="00D505D1">
        <w:rPr>
          <w:rFonts w:hint="cs"/>
          <w:rtl/>
          <w:lang w:bidi="ar-EG"/>
        </w:rPr>
        <w:t xml:space="preserve">أن تخبر المدير ورئيس لجنة </w:t>
      </w:r>
      <w:r w:rsidR="00295722" w:rsidRPr="00D505D1">
        <w:rPr>
          <w:rFonts w:hint="cs"/>
          <w:rtl/>
          <w:lang w:bidi="ar-EG"/>
        </w:rPr>
        <w:t>الدراسات بأسباب</w:t>
      </w:r>
      <w:r w:rsidR="00395FDB" w:rsidRPr="00D505D1">
        <w:rPr>
          <w:rFonts w:hint="eastAsia"/>
          <w:rtl/>
          <w:lang w:bidi="ar-EG"/>
        </w:rPr>
        <w:t> </w:t>
      </w:r>
      <w:r w:rsidR="00295722" w:rsidRPr="00D505D1">
        <w:rPr>
          <w:rFonts w:hint="cs"/>
          <w:rtl/>
          <w:lang w:bidi="ar-EG"/>
        </w:rPr>
        <w:t>اعتراضها.</w:t>
      </w:r>
    </w:p>
    <w:p w:rsidR="006946DF" w:rsidRPr="00D505D1" w:rsidRDefault="00666534" w:rsidP="00BF70CB">
      <w:pPr>
        <w:rPr>
          <w:rtl/>
          <w:lang w:bidi="ar-EG"/>
        </w:rPr>
      </w:pPr>
      <w:r w:rsidRPr="00D505D1">
        <w:rPr>
          <w:rFonts w:hint="cs"/>
          <w:rtl/>
          <w:lang w:bidi="ar-EG"/>
        </w:rPr>
        <w:t>وتمتد</w:t>
      </w:r>
      <w:r w:rsidR="006946DF" w:rsidRPr="00D505D1">
        <w:rPr>
          <w:rtl/>
          <w:lang w:bidi="ar-EG"/>
        </w:rPr>
        <w:t xml:space="preserve"> فترة النظر </w:t>
      </w:r>
      <w:r w:rsidRPr="00D505D1">
        <w:rPr>
          <w:rFonts w:hint="cs"/>
          <w:rtl/>
          <w:lang w:bidi="ar-EG"/>
        </w:rPr>
        <w:t>لمدة</w:t>
      </w:r>
      <w:r w:rsidR="006946DF" w:rsidRPr="00D505D1">
        <w:rPr>
          <w:rFonts w:hint="cs"/>
          <w:rtl/>
          <w:lang w:bidi="ar-EG"/>
        </w:rPr>
        <w:t xml:space="preserve"> شهرين </w:t>
      </w:r>
      <w:r w:rsidR="006946DF" w:rsidRPr="00D505D1">
        <w:rPr>
          <w:rtl/>
          <w:lang w:bidi="ar-EG"/>
        </w:rPr>
        <w:t>تنتهي في</w:t>
      </w:r>
      <w:r w:rsidR="006946DF" w:rsidRPr="00D505D1">
        <w:rPr>
          <w:rFonts w:hint="cs"/>
          <w:rtl/>
          <w:lang w:bidi="ar-EG"/>
        </w:rPr>
        <w:t xml:space="preserve"> </w:t>
      </w:r>
      <w:r w:rsidR="00BF70CB">
        <w:rPr>
          <w:u w:val="single"/>
          <w:lang w:bidi="ar-EG"/>
        </w:rPr>
        <w:t>3</w:t>
      </w:r>
      <w:r w:rsidR="00BF70CB" w:rsidRPr="00176E76">
        <w:rPr>
          <w:rFonts w:hint="eastAsia"/>
          <w:u w:val="single"/>
          <w:rtl/>
          <w:lang w:bidi="ar-EG"/>
        </w:rPr>
        <w:t> </w:t>
      </w:r>
      <w:r w:rsidR="00BF70CB">
        <w:rPr>
          <w:rFonts w:hint="cs"/>
          <w:u w:val="single"/>
          <w:rtl/>
          <w:lang w:bidi="ar-EG"/>
        </w:rPr>
        <w:t>سبتمبر</w:t>
      </w:r>
      <w:r w:rsidR="00BF70CB" w:rsidRPr="00176E76">
        <w:rPr>
          <w:rFonts w:hint="eastAsia"/>
          <w:u w:val="single"/>
          <w:rtl/>
          <w:lang w:bidi="ar-EG"/>
        </w:rPr>
        <w:t> </w:t>
      </w:r>
      <w:r w:rsidR="00BF70CB" w:rsidRPr="00D505D1">
        <w:rPr>
          <w:u w:val="single"/>
        </w:rPr>
        <w:t xml:space="preserve"> </w:t>
      </w:r>
      <w:r w:rsidR="0059195E" w:rsidRPr="00D505D1">
        <w:rPr>
          <w:u w:val="single"/>
        </w:rPr>
        <w:t>2018</w:t>
      </w:r>
      <w:r w:rsidR="006946DF" w:rsidRPr="00D505D1">
        <w:rPr>
          <w:rtl/>
          <w:lang w:bidi="ar-EG"/>
        </w:rPr>
        <w:t xml:space="preserve">. وإذا </w:t>
      </w:r>
      <w:r w:rsidRPr="00D505D1">
        <w:rPr>
          <w:rFonts w:hint="cs"/>
          <w:rtl/>
          <w:lang w:bidi="ar-EG"/>
        </w:rPr>
        <w:t>لم</w:t>
      </w:r>
      <w:r w:rsidR="006946DF" w:rsidRPr="00D505D1">
        <w:rPr>
          <w:rtl/>
          <w:lang w:bidi="ar-EG"/>
        </w:rPr>
        <w:t xml:space="preserve"> ترد أي اعتراضات من الدول الأعضاء خلال هذه الفترة فإن</w:t>
      </w:r>
      <w:r w:rsidR="00692FB9" w:rsidRPr="00D505D1">
        <w:rPr>
          <w:rFonts w:hint="cs"/>
          <w:rtl/>
          <w:lang w:bidi="ar-EG"/>
        </w:rPr>
        <w:t> </w:t>
      </w:r>
      <w:r w:rsidR="006946DF" w:rsidRPr="00D505D1">
        <w:rPr>
          <w:rFonts w:hint="cs"/>
          <w:rtl/>
          <w:lang w:bidi="ar-EG"/>
        </w:rPr>
        <w:t>مشاريع التوصيات تعتبر قد اعتمدتها</w:t>
      </w:r>
      <w:r w:rsidR="006946DF"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لجنة</w:t>
      </w:r>
      <w:r w:rsidR="006946DF" w:rsidRPr="00D505D1">
        <w:rPr>
          <w:rtl/>
          <w:lang w:bidi="ar-EG"/>
        </w:rPr>
        <w:t xml:space="preserve"> الدراسات</w:t>
      </w:r>
      <w:r w:rsidR="006946DF" w:rsidRPr="00D505D1">
        <w:rPr>
          <w:rFonts w:hint="eastAsia"/>
          <w:rtl/>
          <w:lang w:bidi="ar-EG"/>
        </w:rPr>
        <w:t> </w:t>
      </w:r>
      <w:r w:rsidR="00D81E14" w:rsidRPr="00D505D1">
        <w:t>1</w:t>
      </w:r>
      <w:r w:rsidR="006946DF" w:rsidRPr="00D505D1">
        <w:rPr>
          <w:rtl/>
          <w:lang w:bidi="ar-EG"/>
        </w:rPr>
        <w:t xml:space="preserve">. </w:t>
      </w:r>
      <w:r w:rsidR="006946DF" w:rsidRPr="00D505D1">
        <w:rPr>
          <w:rFonts w:hint="cs"/>
          <w:rtl/>
          <w:lang w:bidi="ar-EG"/>
        </w:rPr>
        <w:t>وعلاوةً على</w:t>
      </w:r>
      <w:r w:rsidR="00F927B5" w:rsidRPr="00D505D1">
        <w:rPr>
          <w:rtl/>
          <w:lang w:bidi="ar-EG"/>
        </w:rPr>
        <w:t xml:space="preserve"> ذلك، </w:t>
      </w:r>
      <w:r w:rsidR="00F927B5" w:rsidRPr="00D505D1">
        <w:rPr>
          <w:rFonts w:hint="cs"/>
          <w:rtl/>
          <w:lang w:bidi="ar-EG"/>
        </w:rPr>
        <w:t>ولما</w:t>
      </w:r>
      <w:r w:rsidR="006946DF" w:rsidRPr="00D505D1">
        <w:rPr>
          <w:rtl/>
          <w:lang w:bidi="ar-EG"/>
        </w:rPr>
        <w:t xml:space="preserve"> كان قد</w:t>
      </w:r>
      <w:r w:rsidR="00F927B5" w:rsidRPr="00D505D1">
        <w:rPr>
          <w:rFonts w:hint="cs"/>
          <w:rtl/>
          <w:lang w:bidi="ar-EG"/>
        </w:rPr>
        <w:t xml:space="preserve"> تم</w:t>
      </w:r>
      <w:r w:rsidR="006946DF" w:rsidRPr="00D505D1">
        <w:rPr>
          <w:rtl/>
          <w:lang w:bidi="ar-EG"/>
        </w:rPr>
        <w:t xml:space="preserve"> اتباع إجراء الاعتماد </w:t>
      </w:r>
      <w:r w:rsidR="00F927B5" w:rsidRPr="00D505D1">
        <w:rPr>
          <w:rFonts w:hint="cs"/>
          <w:rtl/>
          <w:lang w:bidi="ar-EG"/>
        </w:rPr>
        <w:t>والموافقة</w:t>
      </w:r>
      <w:r w:rsidR="006946DF" w:rsidRPr="00D505D1">
        <w:rPr>
          <w:rtl/>
          <w:lang w:bidi="ar-EG"/>
        </w:rPr>
        <w:t xml:space="preserve"> في</w:t>
      </w:r>
      <w:r w:rsidR="006946DF" w:rsidRPr="00D505D1">
        <w:rPr>
          <w:rFonts w:hint="cs"/>
          <w:rtl/>
          <w:lang w:bidi="ar-EG"/>
        </w:rPr>
        <w:t> </w:t>
      </w:r>
      <w:r w:rsidR="00F927B5" w:rsidRPr="00D505D1">
        <w:rPr>
          <w:rtl/>
          <w:lang w:bidi="ar-EG"/>
        </w:rPr>
        <w:t>نفس الوقت عن طريق</w:t>
      </w:r>
      <w:r w:rsidR="00F927B5" w:rsidRPr="00D505D1">
        <w:rPr>
          <w:rFonts w:hint="cs"/>
          <w:rtl/>
          <w:lang w:bidi="ar-EG"/>
        </w:rPr>
        <w:t xml:space="preserve"> المراسلة</w:t>
      </w:r>
      <w:r w:rsidR="006946DF" w:rsidRPr="00D505D1">
        <w:rPr>
          <w:rtl/>
          <w:lang w:bidi="ar-EG"/>
        </w:rPr>
        <w:t xml:space="preserve">، فإن </w:t>
      </w:r>
      <w:r w:rsidR="006946DF" w:rsidRPr="00D505D1">
        <w:rPr>
          <w:rFonts w:hint="cs"/>
          <w:rtl/>
          <w:lang w:bidi="ar-EG"/>
        </w:rPr>
        <w:t xml:space="preserve">مشاريع التوصيات ستعتبر </w:t>
      </w:r>
      <w:r w:rsidR="006946DF" w:rsidRPr="00D505D1">
        <w:rPr>
          <w:rtl/>
          <w:lang w:bidi="ar-EG"/>
        </w:rPr>
        <w:t xml:space="preserve">أيضاً </w:t>
      </w:r>
      <w:r w:rsidRPr="00D505D1">
        <w:rPr>
          <w:rFonts w:hint="cs"/>
          <w:rtl/>
          <w:lang w:bidi="ar-EG"/>
        </w:rPr>
        <w:t>بحكم</w:t>
      </w:r>
      <w:r w:rsidR="006946DF" w:rsidRPr="00D505D1">
        <w:rPr>
          <w:rtl/>
          <w:lang w:bidi="ar-EG"/>
        </w:rPr>
        <w:t xml:space="preserve"> </w:t>
      </w:r>
      <w:r w:rsidRPr="00D505D1">
        <w:rPr>
          <w:rFonts w:hint="cs"/>
          <w:rtl/>
          <w:lang w:bidi="ar-EG"/>
        </w:rPr>
        <w:t>الموافَق</w:t>
      </w:r>
      <w:r w:rsidR="006946DF" w:rsidRPr="00D505D1">
        <w:rPr>
          <w:rtl/>
          <w:lang w:bidi="ar-EG"/>
        </w:rPr>
        <w:t xml:space="preserve"> </w:t>
      </w:r>
      <w:r w:rsidR="006946DF" w:rsidRPr="00D505D1">
        <w:rPr>
          <w:rFonts w:hint="cs"/>
          <w:rtl/>
          <w:lang w:bidi="ar-EG"/>
        </w:rPr>
        <w:t>عليها</w:t>
      </w:r>
      <w:r w:rsidR="006946DF" w:rsidRPr="00D505D1">
        <w:rPr>
          <w:rtl/>
          <w:lang w:bidi="ar-EG"/>
        </w:rPr>
        <w:t>.</w:t>
      </w:r>
    </w:p>
    <w:p w:rsidR="00706D7A" w:rsidRPr="00D505D1" w:rsidRDefault="00326D69" w:rsidP="00F927B5">
      <w:pPr>
        <w:rPr>
          <w:rtl/>
          <w:lang w:bidi="ar-EG"/>
        </w:rPr>
      </w:pPr>
      <w:r w:rsidRPr="00D505D1">
        <w:rPr>
          <w:rFonts w:hint="cs"/>
          <w:rtl/>
          <w:lang w:bidi="ar-EG"/>
        </w:rPr>
        <w:t>وإضافةً</w:t>
      </w:r>
      <w:r w:rsidR="006946DF" w:rsidRPr="00D505D1">
        <w:rPr>
          <w:rFonts w:hint="cs"/>
          <w:rtl/>
          <w:lang w:bidi="ar-EG"/>
        </w:rPr>
        <w:t xml:space="preserve"> إلى ذلك</w:t>
      </w:r>
      <w:r w:rsidR="008D3F8E" w:rsidRPr="00D505D1">
        <w:rPr>
          <w:rFonts w:hint="cs"/>
          <w:rtl/>
          <w:lang w:bidi="ar-EG"/>
        </w:rPr>
        <w:t xml:space="preserve">، اقترحت </w:t>
      </w:r>
      <w:r w:rsidR="00666534" w:rsidRPr="00D505D1">
        <w:rPr>
          <w:rFonts w:hint="cs"/>
          <w:rtl/>
          <w:lang w:bidi="ar-EG"/>
        </w:rPr>
        <w:t>لجنة</w:t>
      </w:r>
      <w:r w:rsidR="008D3F8E" w:rsidRPr="00D505D1">
        <w:rPr>
          <w:rFonts w:hint="cs"/>
          <w:rtl/>
          <w:lang w:bidi="ar-EG"/>
        </w:rPr>
        <w:t xml:space="preserve"> الدراسات إلغاء </w:t>
      </w:r>
      <w:r w:rsidR="0078144F" w:rsidRPr="00D505D1">
        <w:rPr>
          <w:lang w:bidi="ar-EG"/>
        </w:rPr>
        <w:t>3</w:t>
      </w:r>
      <w:r w:rsidR="0078144F" w:rsidRPr="00D505D1">
        <w:rPr>
          <w:rFonts w:hint="cs"/>
          <w:rtl/>
          <w:lang w:bidi="ar-EG"/>
        </w:rPr>
        <w:t xml:space="preserve"> </w:t>
      </w:r>
      <w:r w:rsidR="008D3F8E" w:rsidRPr="00D505D1">
        <w:rPr>
          <w:rFonts w:hint="cs"/>
          <w:rtl/>
          <w:lang w:bidi="ar-EG"/>
        </w:rPr>
        <w:t xml:space="preserve">توصيات مبينة في </w:t>
      </w:r>
      <w:r w:rsidR="00666534" w:rsidRPr="00D505D1">
        <w:rPr>
          <w:rFonts w:hint="cs"/>
          <w:rtl/>
          <w:lang w:bidi="ar-EG"/>
        </w:rPr>
        <w:t>الملحق</w:t>
      </w:r>
      <w:r w:rsidR="004547CA" w:rsidRPr="00D505D1">
        <w:rPr>
          <w:rFonts w:hint="eastAsia"/>
          <w:rtl/>
          <w:lang w:bidi="ar-EG"/>
        </w:rPr>
        <w:t> </w:t>
      </w:r>
      <w:r w:rsidR="008D3F8E" w:rsidRPr="00D505D1">
        <w:t>2</w:t>
      </w:r>
      <w:r w:rsidR="008D3F8E" w:rsidRPr="00D505D1">
        <w:rPr>
          <w:rFonts w:hint="cs"/>
          <w:rtl/>
          <w:lang w:bidi="ar-EG"/>
        </w:rPr>
        <w:t>.</w:t>
      </w:r>
      <w:r w:rsidR="00E45690" w:rsidRPr="00D505D1">
        <w:rPr>
          <w:rFonts w:hint="cs"/>
          <w:rtl/>
          <w:lang w:bidi="ar-EG"/>
        </w:rPr>
        <w:t xml:space="preserve"> ويرجى من أي دو</w:t>
      </w:r>
      <w:r w:rsidR="00F927B5" w:rsidRPr="00D505D1">
        <w:rPr>
          <w:rFonts w:hint="cs"/>
          <w:rtl/>
          <w:lang w:bidi="ar-EG"/>
        </w:rPr>
        <w:t xml:space="preserve">لة عضو تعترض على إلغاء توصية أن تخبر المدير ورئيس لجنة </w:t>
      </w:r>
      <w:r w:rsidR="00E45690" w:rsidRPr="00D505D1">
        <w:rPr>
          <w:rFonts w:hint="cs"/>
          <w:rtl/>
          <w:lang w:bidi="ar-EG"/>
        </w:rPr>
        <w:t>الدراسات بأسباب اعتراضها.</w:t>
      </w:r>
    </w:p>
    <w:p w:rsidR="002D18BB" w:rsidRPr="00D505D1" w:rsidRDefault="00666534" w:rsidP="00DD4567">
      <w:pPr>
        <w:rPr>
          <w:rtl/>
          <w:lang w:bidi="ar-EG"/>
        </w:rPr>
      </w:pPr>
      <w:r w:rsidRPr="00D505D1">
        <w:rPr>
          <w:rFonts w:hint="cs"/>
          <w:rtl/>
          <w:lang w:bidi="ar-EG"/>
        </w:rPr>
        <w:t>وتمتد</w:t>
      </w:r>
      <w:r w:rsidR="002D18BB" w:rsidRPr="00D505D1">
        <w:rPr>
          <w:rFonts w:hint="cs"/>
          <w:rtl/>
          <w:lang w:bidi="ar-EG"/>
        </w:rPr>
        <w:t xml:space="preserve"> فترة النظر </w:t>
      </w:r>
      <w:r w:rsidRPr="00D505D1">
        <w:rPr>
          <w:rFonts w:hint="cs"/>
          <w:rtl/>
          <w:lang w:bidi="ar-EG"/>
        </w:rPr>
        <w:t>لمدة</w:t>
      </w:r>
      <w:r w:rsidR="002D18BB" w:rsidRPr="00D505D1">
        <w:rPr>
          <w:rFonts w:hint="cs"/>
          <w:rtl/>
          <w:lang w:bidi="ar-EG"/>
        </w:rPr>
        <w:t xml:space="preserve"> شهرين تنتهي </w:t>
      </w:r>
      <w:r w:rsidR="002D18BB" w:rsidRPr="00DD4567">
        <w:rPr>
          <w:rFonts w:hint="cs"/>
          <w:rtl/>
          <w:lang w:bidi="ar-EG"/>
        </w:rPr>
        <w:t>في</w:t>
      </w:r>
      <w:bookmarkStart w:id="0" w:name="_GoBack"/>
      <w:bookmarkEnd w:id="0"/>
      <w:r w:rsidR="00DD4567" w:rsidRPr="00D505D1">
        <w:rPr>
          <w:rFonts w:hint="cs"/>
          <w:rtl/>
          <w:lang w:bidi="ar-EG"/>
        </w:rPr>
        <w:t xml:space="preserve"> </w:t>
      </w:r>
      <w:r w:rsidR="00DD4567">
        <w:rPr>
          <w:u w:val="single"/>
          <w:lang w:bidi="ar-EG"/>
        </w:rPr>
        <w:t>3</w:t>
      </w:r>
      <w:r w:rsidR="00DD4567" w:rsidRPr="00176E76">
        <w:rPr>
          <w:rFonts w:hint="eastAsia"/>
          <w:u w:val="single"/>
          <w:rtl/>
          <w:lang w:bidi="ar-EG"/>
        </w:rPr>
        <w:t> </w:t>
      </w:r>
      <w:r w:rsidR="00DD4567">
        <w:rPr>
          <w:rFonts w:hint="cs"/>
          <w:u w:val="single"/>
          <w:rtl/>
          <w:lang w:bidi="ar-EG"/>
        </w:rPr>
        <w:t>سبتمبر</w:t>
      </w:r>
      <w:r w:rsidR="00BF70CB" w:rsidRPr="00176E76">
        <w:rPr>
          <w:rFonts w:hint="eastAsia"/>
          <w:u w:val="single"/>
          <w:rtl/>
          <w:lang w:bidi="ar-EG"/>
        </w:rPr>
        <w:t> </w:t>
      </w:r>
      <w:r w:rsidR="0059195E" w:rsidRPr="00D505D1">
        <w:rPr>
          <w:u w:val="single"/>
          <w:lang w:bidi="ar-EG"/>
        </w:rPr>
        <w:t>2018</w:t>
      </w:r>
      <w:r w:rsidR="002D18BB" w:rsidRPr="00D505D1">
        <w:rPr>
          <w:rFonts w:hint="cs"/>
          <w:rtl/>
          <w:lang w:bidi="ar-EG"/>
        </w:rPr>
        <w:t xml:space="preserve">. وإذا ل‍م ترد أي اعتراضات من الدول الأعضاء خلال هذه الفترة على </w:t>
      </w:r>
      <w:r w:rsidR="00F76760" w:rsidRPr="00D505D1">
        <w:rPr>
          <w:rFonts w:hint="cs"/>
          <w:rtl/>
          <w:lang w:bidi="ar-EG"/>
        </w:rPr>
        <w:t xml:space="preserve">الإلغاءات </w:t>
      </w:r>
      <w:r w:rsidR="009D4866" w:rsidRPr="00D505D1">
        <w:rPr>
          <w:rFonts w:hint="cs"/>
          <w:rtl/>
          <w:lang w:bidi="ar-EG"/>
        </w:rPr>
        <w:t>المقترحة</w:t>
      </w:r>
      <w:r w:rsidR="002D18BB" w:rsidRPr="00D505D1">
        <w:rPr>
          <w:rFonts w:hint="cs"/>
          <w:rtl/>
          <w:lang w:bidi="ar-EG"/>
        </w:rPr>
        <w:t>، فإن</w:t>
      </w:r>
      <w:r w:rsidR="009D4866" w:rsidRPr="00D505D1">
        <w:rPr>
          <w:rFonts w:hint="cs"/>
          <w:rtl/>
          <w:lang w:bidi="ar-EG"/>
        </w:rPr>
        <w:t xml:space="preserve"> </w:t>
      </w:r>
      <w:r w:rsidR="002D18BB" w:rsidRPr="00D505D1">
        <w:rPr>
          <w:rFonts w:hint="cs"/>
          <w:rtl/>
          <w:lang w:bidi="ar-EG"/>
        </w:rPr>
        <w:t xml:space="preserve">التوصيات ستعتبر في حكم </w:t>
      </w:r>
      <w:r w:rsidRPr="00D505D1">
        <w:rPr>
          <w:rFonts w:hint="cs"/>
          <w:rtl/>
          <w:lang w:bidi="ar-EG"/>
        </w:rPr>
        <w:t>الملغية</w:t>
      </w:r>
      <w:r w:rsidR="002D18BB" w:rsidRPr="00D505D1">
        <w:rPr>
          <w:rFonts w:hint="cs"/>
          <w:rtl/>
          <w:lang w:bidi="ar-EG"/>
        </w:rPr>
        <w:t>.</w:t>
      </w:r>
    </w:p>
    <w:p w:rsidR="008D3F8E" w:rsidRPr="00D505D1" w:rsidRDefault="008D3F8E" w:rsidP="00457A60">
      <w:pPr>
        <w:rPr>
          <w:rtl/>
        </w:rPr>
      </w:pPr>
      <w:r w:rsidRPr="00D505D1">
        <w:rPr>
          <w:rtl/>
          <w:lang w:bidi="ar-EG"/>
        </w:rPr>
        <w:t xml:space="preserve">وبعد </w:t>
      </w:r>
      <w:r w:rsidR="00666534" w:rsidRPr="00D505D1">
        <w:rPr>
          <w:rFonts w:hint="cs"/>
          <w:rtl/>
          <w:lang w:bidi="ar-EG"/>
        </w:rPr>
        <w:t>المهلة</w:t>
      </w:r>
      <w:r w:rsidRPr="00D505D1">
        <w:rPr>
          <w:rtl/>
          <w:lang w:bidi="ar-EG"/>
        </w:rPr>
        <w:t xml:space="preserve"> </w:t>
      </w:r>
      <w:r w:rsidR="00666534" w:rsidRPr="00D505D1">
        <w:rPr>
          <w:rFonts w:hint="cs"/>
          <w:rtl/>
          <w:lang w:bidi="ar-EG"/>
        </w:rPr>
        <w:t>المحددة</w:t>
      </w:r>
      <w:r w:rsidRPr="00D505D1">
        <w:rPr>
          <w:rtl/>
          <w:lang w:bidi="ar-EG"/>
        </w:rPr>
        <w:t xml:space="preserve"> أعلاه</w:t>
      </w:r>
      <w:r w:rsidRPr="00D505D1">
        <w:rPr>
          <w:rFonts w:hint="cs"/>
          <w:rtl/>
          <w:lang w:bidi="ar-EG"/>
        </w:rPr>
        <w:t>،</w:t>
      </w:r>
      <w:r w:rsidRPr="00D505D1">
        <w:rPr>
          <w:rtl/>
          <w:lang w:bidi="ar-EG"/>
        </w:rPr>
        <w:t xml:space="preserve"> ستعلن نتائج </w:t>
      </w:r>
      <w:r w:rsidR="00CC4CBC" w:rsidRPr="00D505D1">
        <w:rPr>
          <w:rFonts w:hint="cs"/>
          <w:rtl/>
          <w:lang w:bidi="ar-EG"/>
        </w:rPr>
        <w:t>الإجراءات</w:t>
      </w:r>
      <w:r w:rsidR="00A86605" w:rsidRPr="00D505D1">
        <w:rPr>
          <w:rFonts w:hint="cs"/>
          <w:rtl/>
          <w:lang w:bidi="ar-EG"/>
        </w:rPr>
        <w:t xml:space="preserve"> </w:t>
      </w:r>
      <w:r w:rsidR="00666534" w:rsidRPr="00D505D1">
        <w:rPr>
          <w:rFonts w:hint="cs"/>
          <w:rtl/>
          <w:lang w:bidi="ar-EG"/>
        </w:rPr>
        <w:t>المذكورة</w:t>
      </w:r>
      <w:r w:rsidR="00CC4CBC" w:rsidRPr="00D505D1">
        <w:rPr>
          <w:rFonts w:hint="cs"/>
          <w:rtl/>
          <w:lang w:bidi="ar-EG"/>
        </w:rPr>
        <w:t xml:space="preserve"> أعلاه</w:t>
      </w:r>
      <w:r w:rsidRPr="00D505D1">
        <w:rPr>
          <w:rtl/>
          <w:lang w:bidi="ar-EG"/>
        </w:rPr>
        <w:t xml:space="preserve"> في </w:t>
      </w:r>
      <w:r w:rsidR="00C93A88" w:rsidRPr="00D505D1">
        <w:rPr>
          <w:rFonts w:hint="cs"/>
          <w:rtl/>
          <w:lang w:bidi="ar-EG"/>
        </w:rPr>
        <w:t>رسالة</w:t>
      </w:r>
      <w:r w:rsidRPr="00D505D1">
        <w:rPr>
          <w:rtl/>
          <w:lang w:bidi="ar-EG"/>
        </w:rPr>
        <w:t xml:space="preserve"> إدارية</w:t>
      </w:r>
      <w:r w:rsidRPr="00D505D1">
        <w:rPr>
          <w:rFonts w:hint="cs"/>
          <w:rtl/>
          <w:lang w:bidi="ar-EG"/>
        </w:rPr>
        <w:t xml:space="preserve"> معممة</w:t>
      </w:r>
      <w:r w:rsidRPr="00D505D1">
        <w:rPr>
          <w:rtl/>
          <w:lang w:bidi="ar-EG"/>
        </w:rPr>
        <w:t xml:space="preserve"> وستنشر التوص</w:t>
      </w:r>
      <w:r w:rsidRPr="00D505D1">
        <w:rPr>
          <w:rFonts w:hint="cs"/>
          <w:rtl/>
          <w:lang w:bidi="ar-EG"/>
        </w:rPr>
        <w:t>يات</w:t>
      </w:r>
      <w:r w:rsidRPr="00D505D1">
        <w:rPr>
          <w:rtl/>
          <w:lang w:bidi="ar-EG"/>
        </w:rPr>
        <w:t xml:space="preserve"> </w:t>
      </w:r>
      <w:r w:rsidR="00666534" w:rsidRPr="00D505D1">
        <w:rPr>
          <w:rFonts w:hint="cs"/>
          <w:rtl/>
          <w:lang w:bidi="ar-EG"/>
        </w:rPr>
        <w:t>الموافَق</w:t>
      </w:r>
      <w:r w:rsidRPr="00D505D1">
        <w:rPr>
          <w:rtl/>
          <w:lang w:bidi="ar-EG"/>
        </w:rPr>
        <w:t xml:space="preserve"> عليها في</w:t>
      </w:r>
      <w:r w:rsidRPr="00D505D1">
        <w:rPr>
          <w:rFonts w:hint="cs"/>
          <w:rtl/>
          <w:lang w:bidi="ar-EG"/>
        </w:rPr>
        <w:t> </w:t>
      </w:r>
      <w:r w:rsidRPr="00D505D1">
        <w:rPr>
          <w:rtl/>
          <w:lang w:bidi="ar-EG"/>
        </w:rPr>
        <w:t>أقرب وقت</w:t>
      </w:r>
      <w:r w:rsidRPr="00D505D1">
        <w:rPr>
          <w:rFonts w:hint="cs"/>
          <w:rtl/>
          <w:lang w:bidi="ar-EG"/>
        </w:rPr>
        <w:t> </w:t>
      </w:r>
      <w:r w:rsidR="00666534" w:rsidRPr="00D505D1">
        <w:rPr>
          <w:rFonts w:hint="cs"/>
          <w:rtl/>
          <w:lang w:bidi="ar-EG"/>
        </w:rPr>
        <w:t>ممكن</w:t>
      </w:r>
      <w:r w:rsidRPr="00D505D1">
        <w:rPr>
          <w:rFonts w:hint="cs"/>
          <w:rtl/>
          <w:lang w:bidi="ar-EG"/>
        </w:rPr>
        <w:t xml:space="preserve"> (انظر</w:t>
      </w:r>
      <w:r w:rsidR="00E45690" w:rsidRPr="00D505D1">
        <w:rPr>
          <w:rFonts w:hint="cs"/>
          <w:rtl/>
          <w:lang w:bidi="ar-EG"/>
        </w:rPr>
        <w:t xml:space="preserve"> </w:t>
      </w:r>
      <w:hyperlink r:id="rId8" w:history="1">
        <w:r w:rsidR="00E45690" w:rsidRPr="00D505D1">
          <w:rPr>
            <w:rStyle w:val="Hyperlink"/>
            <w:lang w:bidi="ar-EG"/>
          </w:rPr>
          <w:t>http://www.itu.int/pub/R-REC</w:t>
        </w:r>
      </w:hyperlink>
      <w:r w:rsidRPr="00D505D1">
        <w:rPr>
          <w:rFonts w:hint="cs"/>
          <w:rtl/>
          <w:lang w:bidi="ar-EG"/>
        </w:rPr>
        <w:t>).</w:t>
      </w:r>
    </w:p>
    <w:p w:rsidR="00A0706D" w:rsidRDefault="00F927B5" w:rsidP="00F927B5">
      <w:pPr>
        <w:pageBreakBefore/>
        <w:rPr>
          <w:rtl/>
          <w:lang w:bidi="ar-EG"/>
        </w:rPr>
      </w:pPr>
      <w:r>
        <w:rPr>
          <w:rtl/>
          <w:lang w:bidi="ar-EG"/>
        </w:rPr>
        <w:lastRenderedPageBreak/>
        <w:t>ويرجى من أي منظمة عضو في</w:t>
      </w:r>
      <w:r>
        <w:rPr>
          <w:rFonts w:hint="cs"/>
          <w:rtl/>
          <w:lang w:bidi="ar-EG"/>
        </w:rPr>
        <w:t xml:space="preserve"> الاتحاد </w:t>
      </w:r>
      <w:r w:rsidR="008D3F8E" w:rsidRPr="008D3F8E">
        <w:rPr>
          <w:rtl/>
          <w:lang w:bidi="ar-EG"/>
        </w:rPr>
        <w:t xml:space="preserve">تعلم بوجود براءة اختراع لديها أو لدى غيرها تغطي كلياً </w:t>
      </w:r>
      <w:r>
        <w:rPr>
          <w:rtl/>
          <w:lang w:bidi="ar-EG"/>
        </w:rPr>
        <w:t>أو جزئياً عناصر مشاريع التوصيات</w:t>
      </w:r>
      <w:r>
        <w:rPr>
          <w:rFonts w:hint="cs"/>
          <w:rtl/>
          <w:lang w:bidi="ar-EG"/>
        </w:rPr>
        <w:t xml:space="preserve"> المذكورة </w:t>
      </w:r>
      <w:r w:rsidR="008D3F8E" w:rsidRPr="008D3F8E">
        <w:rPr>
          <w:rtl/>
          <w:lang w:bidi="ar-EG"/>
        </w:rPr>
        <w:t>في هذه الرسالة</w:t>
      </w:r>
      <w:r>
        <w:rPr>
          <w:rtl/>
          <w:lang w:bidi="ar-EG"/>
        </w:rPr>
        <w:t xml:space="preserve"> أن تبلغ الأمانة بهذه</w:t>
      </w:r>
      <w:r>
        <w:rPr>
          <w:rFonts w:hint="cs"/>
          <w:rtl/>
          <w:lang w:bidi="ar-EG"/>
        </w:rPr>
        <w:t xml:space="preserve"> المعلومات </w:t>
      </w:r>
      <w:r w:rsidR="008D3F8E" w:rsidRPr="008D3F8E">
        <w:rPr>
          <w:rtl/>
          <w:lang w:bidi="ar-EG"/>
        </w:rPr>
        <w:t>بأسرع ما</w:t>
      </w:r>
      <w:r>
        <w:rPr>
          <w:rFonts w:hint="cs"/>
          <w:rtl/>
          <w:lang w:bidi="ar-EG"/>
        </w:rPr>
        <w:t xml:space="preserve"> يمكن</w:t>
      </w:r>
      <w:r>
        <w:rPr>
          <w:rtl/>
          <w:lang w:bidi="ar-EG"/>
        </w:rPr>
        <w:t>.</w:t>
      </w:r>
      <w:r>
        <w:rPr>
          <w:rFonts w:hint="cs"/>
          <w:rtl/>
          <w:lang w:bidi="ar-EG"/>
        </w:rPr>
        <w:t xml:space="preserve"> ويمكن </w:t>
      </w:r>
      <w:r>
        <w:rPr>
          <w:rtl/>
          <w:lang w:bidi="ar-EG"/>
        </w:rPr>
        <w:t>الاطلاع على السياسة</w:t>
      </w:r>
      <w:r>
        <w:rPr>
          <w:rFonts w:hint="cs"/>
          <w:rtl/>
          <w:lang w:bidi="ar-EG"/>
        </w:rPr>
        <w:t xml:space="preserve"> المشتركة </w:t>
      </w:r>
      <w:r w:rsidR="008D3F8E" w:rsidRPr="008D3F8E">
        <w:rPr>
          <w:rtl/>
          <w:lang w:bidi="ar-EG"/>
        </w:rPr>
        <w:t>للبراءات</w:t>
      </w:r>
      <w:r w:rsidR="00CE7EC0">
        <w:rPr>
          <w:rFonts w:hint="cs"/>
          <w:rtl/>
          <w:lang w:bidi="ar-EG"/>
        </w:rPr>
        <w:t> </w:t>
      </w:r>
      <w:r w:rsidR="008D3F8E" w:rsidRPr="008D3F8E">
        <w:t>"ITU</w:t>
      </w:r>
      <w:r w:rsidR="008D3F8E" w:rsidRPr="008D3F8E">
        <w:noBreakHyphen/>
        <w:t>T/ITU</w:t>
      </w:r>
      <w:r w:rsidR="008D3F8E" w:rsidRPr="008D3F8E">
        <w:noBreakHyphen/>
        <w:t>R/ISO/IEC"</w:t>
      </w:r>
      <w:r>
        <w:rPr>
          <w:rtl/>
          <w:lang w:bidi="ar-EG"/>
        </w:rPr>
        <w:t xml:space="preserve"> في</w:t>
      </w:r>
      <w:r>
        <w:rPr>
          <w:rFonts w:hint="cs"/>
          <w:rtl/>
          <w:lang w:bidi="ar-EG"/>
        </w:rPr>
        <w:t xml:space="preserve"> الموقع </w:t>
      </w:r>
      <w:r w:rsidR="008D3F8E" w:rsidRPr="008D3F8E">
        <w:rPr>
          <w:rtl/>
          <w:lang w:bidi="ar-EG"/>
        </w:rPr>
        <w:t>الإلكتروني</w:t>
      </w:r>
      <w:r w:rsidR="008D3F8E" w:rsidRPr="008D3F8E">
        <w:rPr>
          <w:rFonts w:hint="cs"/>
          <w:rtl/>
          <w:lang w:bidi="ar-EG"/>
        </w:rPr>
        <w:t>:</w:t>
      </w:r>
      <w:r w:rsidR="00E45690">
        <w:rPr>
          <w:rFonts w:hint="cs"/>
          <w:rtl/>
          <w:lang w:bidi="ar-EG"/>
        </w:rPr>
        <w:t xml:space="preserve"> </w:t>
      </w:r>
      <w:hyperlink r:id="rId9" w:history="1">
        <w:r w:rsidR="00E45690" w:rsidRPr="00E45690">
          <w:rPr>
            <w:rStyle w:val="Hyperlink"/>
            <w:lang w:bidi="ar-EG"/>
          </w:rPr>
          <w:t>http://www.itu.int/en/ITU-T/ipr/Pages/policy.aspx</w:t>
        </w:r>
      </w:hyperlink>
      <w:r w:rsidR="008D3F8E" w:rsidRPr="008D3F8E">
        <w:rPr>
          <w:rtl/>
          <w:lang w:bidi="ar-EG"/>
        </w:rPr>
        <w:t>.</w:t>
      </w:r>
    </w:p>
    <w:p w:rsidR="00E02604" w:rsidRDefault="00E02604" w:rsidP="007B7006">
      <w:pPr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 w:rsidR="007B7006">
        <w:rPr>
          <w:rFonts w:hint="cs"/>
          <w:rtl/>
        </w:rPr>
        <w:t> </w:t>
      </w:r>
      <w:r>
        <w:rPr>
          <w:rFonts w:hint="cs"/>
          <w:rtl/>
        </w:rPr>
        <w:t>رانسي</w:t>
      </w:r>
      <w:r>
        <w:rPr>
          <w:rtl/>
        </w:rPr>
        <w:br/>
      </w:r>
      <w:r w:rsidR="00F927B5">
        <w:rPr>
          <w:rFonts w:hint="cs"/>
          <w:rtl/>
        </w:rPr>
        <w:t>المدير</w:t>
      </w:r>
    </w:p>
    <w:p w:rsidR="008D3F8E" w:rsidRDefault="008D3F8E" w:rsidP="0078144F">
      <w:pPr>
        <w:spacing w:before="720"/>
        <w:jc w:val="left"/>
        <w:rPr>
          <w:rtl/>
          <w:lang w:bidi="ar-EG"/>
        </w:rPr>
      </w:pPr>
      <w:r w:rsidRPr="008D3F8E">
        <w:rPr>
          <w:b/>
          <w:bCs/>
          <w:rtl/>
          <w:lang w:bidi="ar-EG"/>
        </w:rPr>
        <w:t>الملحق</w:t>
      </w:r>
      <w:r w:rsidRPr="008D3F8E">
        <w:rPr>
          <w:rFonts w:hint="cs"/>
          <w:b/>
          <w:bCs/>
          <w:rtl/>
          <w:lang w:bidi="ar-EG"/>
        </w:rPr>
        <w:t xml:space="preserve"> </w:t>
      </w:r>
      <w:r w:rsidRPr="008D3F8E">
        <w:rPr>
          <w:b/>
          <w:bCs/>
        </w:rPr>
        <w:t>1</w:t>
      </w:r>
      <w:r w:rsidRPr="008D3F8E">
        <w:rPr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  <w:t xml:space="preserve">عناوين وملخصات </w:t>
      </w:r>
      <w:r w:rsidR="00C93A88">
        <w:rPr>
          <w:rFonts w:hint="cs"/>
          <w:rtl/>
          <w:lang w:bidi="ar-EG"/>
        </w:rPr>
        <w:t>مشاريع التوصيات</w:t>
      </w:r>
    </w:p>
    <w:p w:rsidR="008D3F8E" w:rsidRDefault="008D3F8E" w:rsidP="00666534">
      <w:pPr>
        <w:jc w:val="left"/>
        <w:rPr>
          <w:rtl/>
          <w:lang w:bidi="ar-EG"/>
        </w:rPr>
      </w:pPr>
      <w:r w:rsidRPr="008D3F8E">
        <w:rPr>
          <w:rFonts w:hint="cs"/>
          <w:b/>
          <w:bCs/>
          <w:rtl/>
          <w:lang w:bidi="ar-EG"/>
        </w:rPr>
        <w:t xml:space="preserve">الملحق </w:t>
      </w:r>
      <w:r w:rsidRPr="008D3F8E">
        <w:rPr>
          <w:b/>
          <w:bCs/>
        </w:rPr>
        <w:t>2</w:t>
      </w:r>
      <w:r w:rsidRPr="008D3F8E">
        <w:rPr>
          <w:rFonts w:hint="cs"/>
          <w:b/>
          <w:bCs/>
          <w:rtl/>
          <w:lang w:bidi="ar-EG"/>
        </w:rPr>
        <w:t>:</w:t>
      </w:r>
      <w:r w:rsidRPr="008D3F8E">
        <w:rPr>
          <w:rFonts w:hint="cs"/>
          <w:rtl/>
          <w:lang w:bidi="ar-EG"/>
        </w:rPr>
        <w:tab/>
        <w:t xml:space="preserve">التوصيات </w:t>
      </w:r>
      <w:r w:rsidR="00666534" w:rsidRPr="008D3F8E">
        <w:rPr>
          <w:rFonts w:hint="cs"/>
          <w:rtl/>
          <w:lang w:bidi="ar-EG"/>
        </w:rPr>
        <w:t>ال</w:t>
      </w:r>
      <w:r w:rsidR="00666534">
        <w:rPr>
          <w:rFonts w:hint="cs"/>
          <w:rtl/>
          <w:lang w:bidi="ar-EG"/>
        </w:rPr>
        <w:t>م</w:t>
      </w:r>
      <w:r w:rsidR="00666534" w:rsidRPr="008D3F8E">
        <w:rPr>
          <w:rFonts w:hint="cs"/>
          <w:rtl/>
          <w:lang w:bidi="ar-EG"/>
        </w:rPr>
        <w:t>قترح</w:t>
      </w:r>
      <w:r w:rsidRPr="008D3F8E">
        <w:rPr>
          <w:rFonts w:hint="cs"/>
          <w:rtl/>
          <w:lang w:bidi="ar-EG"/>
        </w:rPr>
        <w:t xml:space="preserve"> إلغاؤها</w:t>
      </w:r>
    </w:p>
    <w:p w:rsidR="008D3F8E" w:rsidRDefault="008D3F8E" w:rsidP="0078144F">
      <w:pPr>
        <w:spacing w:before="600"/>
        <w:jc w:val="left"/>
        <w:rPr>
          <w:rtl/>
        </w:rPr>
      </w:pPr>
      <w:r w:rsidRPr="008D3F8E">
        <w:rPr>
          <w:rFonts w:hint="cs"/>
          <w:b/>
          <w:bCs/>
          <w:rtl/>
          <w:lang w:bidi="ar-EG"/>
        </w:rPr>
        <w:t>الوثائق</w:t>
      </w:r>
      <w:r w:rsidRPr="008D3F8E">
        <w:rPr>
          <w:b/>
          <w:bCs/>
          <w:rtl/>
          <w:lang w:bidi="ar-EG"/>
        </w:rPr>
        <w:t>:</w:t>
      </w:r>
      <w:r w:rsidR="0078144F">
        <w:rPr>
          <w:rFonts w:hint="cs"/>
          <w:rtl/>
          <w:lang w:bidi="ar-EG"/>
        </w:rPr>
        <w:tab/>
        <w:t>الوثائق</w:t>
      </w:r>
      <w:r w:rsidRPr="008D3F8E">
        <w:rPr>
          <w:rFonts w:hint="cs"/>
          <w:rtl/>
          <w:lang w:bidi="ar-EG"/>
        </w:rPr>
        <w:t xml:space="preserve"> </w:t>
      </w:r>
      <w:r w:rsidR="0078144F" w:rsidRPr="0078144F">
        <w:rPr>
          <w:szCs w:val="22"/>
          <w:lang w:val="fr-CH"/>
        </w:rPr>
        <w:t>1/129(Rev.1)</w:t>
      </w:r>
      <w:r w:rsidR="0078144F">
        <w:rPr>
          <w:rFonts w:ascii="Traditional Arabic" w:hAnsi="Traditional Arabic" w:hint="cs"/>
          <w:sz w:val="30"/>
          <w:rtl/>
          <w:lang w:val="fr-CH"/>
        </w:rPr>
        <w:t xml:space="preserve"> و</w:t>
      </w:r>
      <w:r w:rsidR="0078144F" w:rsidRPr="009D6063">
        <w:rPr>
          <w:sz w:val="24"/>
          <w:szCs w:val="24"/>
          <w:lang w:val="fr-CH"/>
        </w:rPr>
        <w:t xml:space="preserve"> </w:t>
      </w:r>
      <w:r w:rsidR="0078144F" w:rsidRPr="0078144F">
        <w:rPr>
          <w:szCs w:val="22"/>
          <w:lang w:val="fr-CH"/>
        </w:rPr>
        <w:t>1/143(Rev.1)</w:t>
      </w:r>
      <w:r w:rsidR="0078144F" w:rsidRPr="0078144F">
        <w:rPr>
          <w:rFonts w:ascii="Traditional Arabic" w:hAnsi="Traditional Arabic"/>
          <w:sz w:val="30"/>
          <w:rtl/>
          <w:lang w:val="fr-CH"/>
        </w:rPr>
        <w:t>و</w:t>
      </w:r>
      <w:r w:rsidR="0078144F" w:rsidRPr="0078144F">
        <w:rPr>
          <w:szCs w:val="22"/>
          <w:lang w:val="fr-CH"/>
        </w:rPr>
        <w:t>1/148(Rev.1)</w:t>
      </w:r>
    </w:p>
    <w:p w:rsidR="00E45690" w:rsidRDefault="00E45690" w:rsidP="0078144F">
      <w:r>
        <w:rPr>
          <w:rFonts w:hint="cs"/>
          <w:rtl/>
        </w:rPr>
        <w:t>وتتاح هذه الوثائق في نسق إلكتروني في:</w:t>
      </w:r>
      <w:r w:rsidR="00CC4CBC">
        <w:rPr>
          <w:rFonts w:hint="cs"/>
          <w:rtl/>
        </w:rPr>
        <w:t xml:space="preserve"> </w:t>
      </w:r>
      <w:hyperlink r:id="rId10" w:history="1">
        <w:r w:rsidR="0078144F" w:rsidRPr="0078144F">
          <w:rPr>
            <w:rStyle w:val="Hyperlink"/>
            <w:szCs w:val="22"/>
          </w:rPr>
          <w:t>https://www.itu.int/md/R15-sg01-C/en</w:t>
        </w:r>
      </w:hyperlink>
    </w:p>
    <w:p w:rsidR="008D3F8E" w:rsidRPr="00E45690" w:rsidRDefault="008D3F8E" w:rsidP="00E6347A">
      <w:pPr>
        <w:tabs>
          <w:tab w:val="clear" w:pos="794"/>
          <w:tab w:val="left" w:pos="283"/>
        </w:tabs>
        <w:spacing w:before="300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8D3F8E" w:rsidRPr="00E45690" w:rsidRDefault="008D3F8E" w:rsidP="004D33EE">
      <w:pPr>
        <w:tabs>
          <w:tab w:val="clear" w:pos="794"/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Pr="00E45690">
        <w:rPr>
          <w:sz w:val="16"/>
          <w:szCs w:val="22"/>
          <w:rtl/>
          <w:lang w:bidi="ar-EG"/>
        </w:rPr>
        <w:t>إدارات الدول الأعضاء</w:t>
      </w:r>
      <w:r w:rsidR="00F927B5">
        <w:rPr>
          <w:rFonts w:hint="cs"/>
          <w:sz w:val="16"/>
          <w:szCs w:val="22"/>
          <w:rtl/>
          <w:lang w:bidi="ar-EG"/>
        </w:rPr>
        <w:t xml:space="preserve"> في الاتحاد </w:t>
      </w:r>
      <w:r w:rsidRPr="00E45690">
        <w:rPr>
          <w:sz w:val="16"/>
          <w:szCs w:val="22"/>
          <w:rtl/>
          <w:lang w:bidi="ar-EG"/>
        </w:rPr>
        <w:t>وأعضاء قطاع الاتصالات الراديوية</w:t>
      </w:r>
      <w:r w:rsidR="00F927B5">
        <w:rPr>
          <w:rFonts w:hint="cs"/>
          <w:sz w:val="16"/>
          <w:szCs w:val="22"/>
          <w:rtl/>
          <w:lang w:bidi="ar-EG"/>
        </w:rPr>
        <w:t xml:space="preserve"> المشاركون في أعمال لجنة </w:t>
      </w:r>
      <w:r w:rsidRPr="00E45690">
        <w:rPr>
          <w:rFonts w:hint="cs"/>
          <w:sz w:val="16"/>
          <w:szCs w:val="22"/>
          <w:rtl/>
          <w:lang w:bidi="ar-EG"/>
        </w:rPr>
        <w:t xml:space="preserve">الدراسات </w:t>
      </w:r>
      <w:r w:rsidR="00666534">
        <w:rPr>
          <w:sz w:val="16"/>
          <w:szCs w:val="22"/>
          <w:lang w:val="fr-CH"/>
        </w:rPr>
        <w:t>1</w:t>
      </w:r>
      <w:r w:rsidR="00666534">
        <w:rPr>
          <w:rFonts w:hint="eastAsia"/>
          <w:sz w:val="16"/>
          <w:szCs w:val="22"/>
          <w:rtl/>
          <w:lang w:bidi="ar-EG"/>
        </w:rPr>
        <w:t> </w:t>
      </w:r>
      <w:r w:rsidRPr="00E45690">
        <w:rPr>
          <w:rFonts w:hint="cs"/>
          <w:sz w:val="16"/>
          <w:szCs w:val="22"/>
          <w:rtl/>
          <w:lang w:bidi="ar-EG"/>
        </w:rPr>
        <w:t>للاتصالات الراديوية</w:t>
      </w:r>
    </w:p>
    <w:p w:rsidR="008D3F8E" w:rsidRPr="00E45690" w:rsidRDefault="008D3F8E" w:rsidP="0066653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sz w:val="16"/>
          <w:szCs w:val="22"/>
          <w:rtl/>
          <w:lang w:bidi="ar-EG"/>
        </w:rPr>
        <w:t>-</w:t>
      </w:r>
      <w:r w:rsidRPr="00E45690">
        <w:rPr>
          <w:sz w:val="16"/>
          <w:szCs w:val="22"/>
          <w:rtl/>
          <w:lang w:bidi="ar-EG"/>
        </w:rPr>
        <w:tab/>
      </w:r>
      <w:r w:rsidR="00666534" w:rsidRPr="00E45690">
        <w:rPr>
          <w:rFonts w:hint="cs"/>
          <w:sz w:val="16"/>
          <w:szCs w:val="22"/>
          <w:rtl/>
          <w:lang w:bidi="ar-EG"/>
        </w:rPr>
        <w:t>ال</w:t>
      </w:r>
      <w:r w:rsidR="00666534">
        <w:rPr>
          <w:rFonts w:hint="cs"/>
          <w:sz w:val="16"/>
          <w:szCs w:val="22"/>
          <w:rtl/>
          <w:lang w:bidi="ar-EG"/>
        </w:rPr>
        <w:t>م</w:t>
      </w:r>
      <w:r w:rsidR="00666534" w:rsidRPr="00E45690">
        <w:rPr>
          <w:rFonts w:hint="cs"/>
          <w:sz w:val="16"/>
          <w:szCs w:val="22"/>
          <w:rtl/>
          <w:lang w:bidi="ar-EG"/>
        </w:rPr>
        <w:t>نتسبون</w:t>
      </w:r>
      <w:r w:rsidRPr="00E45690">
        <w:rPr>
          <w:sz w:val="16"/>
          <w:szCs w:val="22"/>
          <w:rtl/>
          <w:lang w:bidi="ar-EG"/>
        </w:rPr>
        <w:t xml:space="preserve"> إلى قطاع الاتصالات الراديوية </w:t>
      </w:r>
      <w:r w:rsidR="00666534" w:rsidRPr="00E45690">
        <w:rPr>
          <w:rFonts w:hint="cs"/>
          <w:sz w:val="16"/>
          <w:szCs w:val="22"/>
          <w:rtl/>
          <w:lang w:bidi="ar-EG"/>
        </w:rPr>
        <w:t>ال</w:t>
      </w:r>
      <w:r w:rsidR="00666534">
        <w:rPr>
          <w:rFonts w:hint="cs"/>
          <w:sz w:val="16"/>
          <w:szCs w:val="22"/>
          <w:rtl/>
          <w:lang w:bidi="ar-EG"/>
        </w:rPr>
        <w:t>م</w:t>
      </w:r>
      <w:r w:rsidR="00666534" w:rsidRPr="00E45690">
        <w:rPr>
          <w:rFonts w:hint="cs"/>
          <w:sz w:val="16"/>
          <w:szCs w:val="22"/>
          <w:rtl/>
          <w:lang w:bidi="ar-EG"/>
        </w:rPr>
        <w:t>شاركون</w:t>
      </w:r>
      <w:r w:rsidRPr="00E45690">
        <w:rPr>
          <w:sz w:val="16"/>
          <w:szCs w:val="22"/>
          <w:rtl/>
          <w:lang w:bidi="ar-EG"/>
        </w:rPr>
        <w:t xml:space="preserve"> في أعمال </w:t>
      </w:r>
      <w:r w:rsidR="00666534" w:rsidRPr="00E45690">
        <w:rPr>
          <w:rFonts w:hint="cs"/>
          <w:sz w:val="16"/>
          <w:szCs w:val="22"/>
          <w:rtl/>
          <w:lang w:bidi="ar-EG"/>
        </w:rPr>
        <w:t>ل</w:t>
      </w:r>
      <w:r w:rsidR="00666534">
        <w:rPr>
          <w:rFonts w:hint="cs"/>
          <w:sz w:val="16"/>
          <w:szCs w:val="22"/>
          <w:rtl/>
          <w:lang w:bidi="ar-EG"/>
        </w:rPr>
        <w:t>ج</w:t>
      </w:r>
      <w:r w:rsidR="00666534" w:rsidRPr="00E45690">
        <w:rPr>
          <w:rFonts w:hint="cs"/>
          <w:sz w:val="16"/>
          <w:szCs w:val="22"/>
          <w:rtl/>
          <w:lang w:bidi="ar-EG"/>
        </w:rPr>
        <w:t>نة</w:t>
      </w:r>
      <w:r w:rsidRPr="00E45690">
        <w:rPr>
          <w:sz w:val="16"/>
          <w:szCs w:val="22"/>
          <w:rtl/>
          <w:lang w:bidi="ar-EG"/>
        </w:rPr>
        <w:t xml:space="preserve"> الدراسات </w:t>
      </w:r>
      <w:r w:rsidR="0078144F">
        <w:rPr>
          <w:sz w:val="16"/>
          <w:szCs w:val="22"/>
        </w:rPr>
        <w:t>1</w:t>
      </w:r>
      <w:r w:rsidR="00666534">
        <w:rPr>
          <w:rFonts w:hint="cs"/>
          <w:sz w:val="16"/>
          <w:szCs w:val="22"/>
          <w:rtl/>
          <w:lang w:bidi="ar-EG"/>
        </w:rPr>
        <w:t> </w:t>
      </w:r>
      <w:r w:rsidRPr="00E45690">
        <w:rPr>
          <w:sz w:val="16"/>
          <w:szCs w:val="22"/>
          <w:rtl/>
          <w:lang w:bidi="ar-EG"/>
        </w:rPr>
        <w:t>للاتصالات الراديوية</w:t>
      </w:r>
    </w:p>
    <w:p w:rsidR="008D3F8E" w:rsidRPr="00E45690" w:rsidRDefault="008D3F8E" w:rsidP="00F927B5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E45690">
        <w:rPr>
          <w:rFonts w:hint="cs"/>
          <w:sz w:val="16"/>
          <w:szCs w:val="22"/>
          <w:rtl/>
          <w:lang w:bidi="ar-EG"/>
        </w:rPr>
        <w:t>-</w:t>
      </w:r>
      <w:r w:rsidRPr="00E45690">
        <w:rPr>
          <w:rFonts w:hint="cs"/>
          <w:sz w:val="16"/>
          <w:szCs w:val="22"/>
          <w:rtl/>
          <w:lang w:bidi="ar-EG"/>
        </w:rPr>
        <w:tab/>
      </w:r>
      <w:r w:rsidR="00F927B5">
        <w:rPr>
          <w:rFonts w:hint="cs"/>
          <w:sz w:val="16"/>
          <w:szCs w:val="22"/>
          <w:rtl/>
        </w:rPr>
        <w:t>الهيئات الأكاديمية المنضمة إلى الاتحاد</w:t>
      </w:r>
    </w:p>
    <w:p w:rsidR="008D3F8E" w:rsidRPr="00E45690" w:rsidRDefault="00F927B5" w:rsidP="00F927B5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>
        <w:rPr>
          <w:sz w:val="16"/>
          <w:szCs w:val="22"/>
          <w:rtl/>
          <w:lang w:bidi="ar-EG"/>
        </w:rPr>
        <w:t>-</w:t>
      </w:r>
      <w:r>
        <w:rPr>
          <w:sz w:val="16"/>
          <w:szCs w:val="22"/>
          <w:rtl/>
          <w:lang w:bidi="ar-EG"/>
        </w:rPr>
        <w:tab/>
        <w:t>رؤساء</w:t>
      </w:r>
      <w:r>
        <w:rPr>
          <w:rFonts w:hint="cs"/>
          <w:sz w:val="16"/>
          <w:szCs w:val="22"/>
          <w:rtl/>
          <w:lang w:bidi="ar-EG"/>
        </w:rPr>
        <w:t xml:space="preserve"> لجان </w:t>
      </w:r>
      <w:r w:rsidR="008D3F8E" w:rsidRPr="00E45690">
        <w:rPr>
          <w:sz w:val="16"/>
          <w:szCs w:val="22"/>
          <w:rtl/>
          <w:lang w:bidi="ar-EG"/>
        </w:rPr>
        <w:t xml:space="preserve">دراسات الاتصالات الراديوية </w:t>
      </w:r>
      <w:r w:rsidR="00315FE2">
        <w:rPr>
          <w:rFonts w:hint="cs"/>
          <w:sz w:val="16"/>
          <w:szCs w:val="22"/>
          <w:rtl/>
          <w:lang w:bidi="ar-EG"/>
        </w:rPr>
        <w:t>ونوابهم</w:t>
      </w:r>
    </w:p>
    <w:p w:rsidR="008D3F8E" w:rsidRPr="00E45690" w:rsidRDefault="00F927B5" w:rsidP="007D3213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>
        <w:rPr>
          <w:sz w:val="16"/>
          <w:szCs w:val="22"/>
          <w:rtl/>
          <w:lang w:bidi="ar-EG"/>
        </w:rPr>
        <w:t>-</w:t>
      </w:r>
      <w:r>
        <w:rPr>
          <w:sz w:val="16"/>
          <w:szCs w:val="22"/>
          <w:rtl/>
          <w:lang w:bidi="ar-EG"/>
        </w:rPr>
        <w:tab/>
        <w:t xml:space="preserve">رئيس الاجتماع </w:t>
      </w:r>
      <w:r w:rsidR="007D3213">
        <w:rPr>
          <w:rFonts w:hint="cs"/>
          <w:sz w:val="16"/>
          <w:szCs w:val="22"/>
          <w:rtl/>
          <w:lang w:bidi="ar-EG"/>
        </w:rPr>
        <w:t>التحضيري</w:t>
      </w:r>
      <w:r>
        <w:rPr>
          <w:rFonts w:hint="cs"/>
          <w:sz w:val="16"/>
          <w:szCs w:val="22"/>
          <w:rtl/>
          <w:lang w:bidi="ar-EG"/>
        </w:rPr>
        <w:t xml:space="preserve"> </w:t>
      </w:r>
      <w:r w:rsidR="00AA6E02">
        <w:rPr>
          <w:rFonts w:hint="cs"/>
          <w:sz w:val="16"/>
          <w:szCs w:val="22"/>
          <w:rtl/>
          <w:lang w:bidi="ar-EG"/>
        </w:rPr>
        <w:t>للمؤتمر</w:t>
      </w:r>
      <w:r>
        <w:rPr>
          <w:rFonts w:hint="cs"/>
          <w:sz w:val="16"/>
          <w:szCs w:val="22"/>
          <w:rtl/>
          <w:lang w:bidi="ar-EG"/>
        </w:rPr>
        <w:t xml:space="preserve"> </w:t>
      </w:r>
      <w:r w:rsidR="008D3F8E" w:rsidRPr="00E45690">
        <w:rPr>
          <w:sz w:val="16"/>
          <w:szCs w:val="22"/>
          <w:rtl/>
          <w:lang w:bidi="ar-EG"/>
        </w:rPr>
        <w:t>ونوابه</w:t>
      </w:r>
    </w:p>
    <w:p w:rsidR="008D3F8E" w:rsidRPr="00E45690" w:rsidRDefault="00F927B5" w:rsidP="00F927B5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>
        <w:rPr>
          <w:sz w:val="16"/>
          <w:szCs w:val="22"/>
          <w:rtl/>
          <w:lang w:bidi="ar-EG"/>
        </w:rPr>
        <w:t>-</w:t>
      </w:r>
      <w:r>
        <w:rPr>
          <w:sz w:val="16"/>
          <w:szCs w:val="22"/>
          <w:rtl/>
          <w:lang w:bidi="ar-EG"/>
        </w:rPr>
        <w:tab/>
        <w:t>أعضاء</w:t>
      </w:r>
      <w:r>
        <w:rPr>
          <w:rFonts w:hint="cs"/>
          <w:sz w:val="16"/>
          <w:szCs w:val="22"/>
          <w:rtl/>
          <w:lang w:bidi="ar-EG"/>
        </w:rPr>
        <w:t xml:space="preserve"> لجنة </w:t>
      </w:r>
      <w:r w:rsidR="008D3F8E" w:rsidRPr="00E45690">
        <w:rPr>
          <w:sz w:val="16"/>
          <w:szCs w:val="22"/>
          <w:rtl/>
          <w:lang w:bidi="ar-EG"/>
        </w:rPr>
        <w:t>لوائح الراديو</w:t>
      </w:r>
    </w:p>
    <w:p w:rsidR="008D3F8E" w:rsidRPr="00E45690" w:rsidRDefault="00F927B5" w:rsidP="004D33EE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>
        <w:rPr>
          <w:sz w:val="16"/>
          <w:szCs w:val="22"/>
          <w:rtl/>
          <w:lang w:bidi="ar-EG"/>
        </w:rPr>
        <w:t>-</w:t>
      </w:r>
      <w:r>
        <w:rPr>
          <w:sz w:val="16"/>
          <w:szCs w:val="22"/>
          <w:rtl/>
          <w:lang w:bidi="ar-EG"/>
        </w:rPr>
        <w:tab/>
        <w:t>الأمين العام</w:t>
      </w:r>
      <w:r>
        <w:rPr>
          <w:rFonts w:hint="cs"/>
          <w:sz w:val="16"/>
          <w:szCs w:val="22"/>
          <w:rtl/>
          <w:lang w:bidi="ar-EG"/>
        </w:rPr>
        <w:t xml:space="preserve"> للاتحاد </w:t>
      </w:r>
      <w:r w:rsidR="008D3F8E" w:rsidRPr="00E45690">
        <w:rPr>
          <w:sz w:val="16"/>
          <w:szCs w:val="22"/>
          <w:rtl/>
          <w:lang w:bidi="ar-EG"/>
        </w:rPr>
        <w:t xml:space="preserve">ومدير مكتب تقييس الاتصالات ومدير مكتب </w:t>
      </w:r>
      <w:r w:rsidR="004D33EE">
        <w:rPr>
          <w:rFonts w:hint="cs"/>
          <w:sz w:val="16"/>
          <w:szCs w:val="22"/>
          <w:rtl/>
          <w:lang w:bidi="ar-EG"/>
        </w:rPr>
        <w:t>تنمية</w:t>
      </w:r>
      <w:r w:rsidR="008D3F8E" w:rsidRPr="00E45690">
        <w:rPr>
          <w:sz w:val="16"/>
          <w:szCs w:val="22"/>
          <w:rtl/>
          <w:lang w:bidi="ar-EG"/>
        </w:rPr>
        <w:t xml:space="preserve"> الاتصالات</w:t>
      </w:r>
    </w:p>
    <w:p w:rsidR="00185E59" w:rsidRDefault="00185E59" w:rsidP="00E64F8E">
      <w:pPr>
        <w:rPr>
          <w:rtl/>
          <w:lang w:bidi="ar-EG"/>
        </w:rPr>
      </w:pPr>
      <w:r>
        <w:rPr>
          <w:rtl/>
        </w:rPr>
        <w:br w:type="page"/>
      </w:r>
    </w:p>
    <w:p w:rsidR="008D3F8E" w:rsidRDefault="00B5315A" w:rsidP="001F18DA">
      <w:pPr>
        <w:pStyle w:val="AnnexNo0"/>
        <w:rPr>
          <w:rtl/>
        </w:rPr>
      </w:pPr>
      <w:r w:rsidRPr="00F927B5">
        <w:rPr>
          <w:rFonts w:hint="cs"/>
          <w:b/>
          <w:bCs/>
          <w:rtl/>
        </w:rPr>
        <w:lastRenderedPageBreak/>
        <w:t>الملحق</w:t>
      </w:r>
      <w:r w:rsidR="008D3F8E" w:rsidRPr="00F927B5">
        <w:rPr>
          <w:rFonts w:hint="cs"/>
          <w:b/>
          <w:bCs/>
          <w:rtl/>
        </w:rPr>
        <w:t xml:space="preserve"> </w:t>
      </w:r>
      <w:r w:rsidR="008D3F8E" w:rsidRPr="00F927B5">
        <w:rPr>
          <w:b/>
          <w:bCs/>
          <w:lang w:val="en-GB"/>
        </w:rPr>
        <w:t>1</w:t>
      </w:r>
      <w:r w:rsidR="001F18DA">
        <w:rPr>
          <w:lang w:val="en-GB"/>
        </w:rPr>
        <w:br/>
      </w:r>
      <w:r w:rsidR="001F18DA">
        <w:rPr>
          <w:lang w:val="en-GB"/>
        </w:rPr>
        <w:br/>
      </w:r>
      <w:r w:rsidR="008D3F8E" w:rsidRPr="001F18DA">
        <w:rPr>
          <w:rFonts w:hint="cs"/>
          <w:b/>
          <w:bCs/>
          <w:sz w:val="28"/>
          <w:szCs w:val="40"/>
          <w:rtl/>
          <w:lang w:bidi="ar-EG"/>
        </w:rPr>
        <w:t>عناوين وملخصات مشاريع التوصيات</w:t>
      </w:r>
    </w:p>
    <w:p w:rsidR="00887D67" w:rsidRDefault="00887D67" w:rsidP="005C09A6">
      <w:pPr>
        <w:keepNext/>
        <w:tabs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  <w:tab w:val="right" w:pos="9639"/>
        </w:tabs>
        <w:spacing w:before="480"/>
        <w:rPr>
          <w:rtl/>
          <w:lang w:bidi="ar-EG"/>
        </w:rPr>
      </w:pPr>
      <w:r w:rsidRPr="00887D67">
        <w:rPr>
          <w:rFonts w:hint="cs"/>
          <w:u w:val="single"/>
          <w:rtl/>
        </w:rPr>
        <w:t>مشروع التوصية</w:t>
      </w:r>
      <w:r w:rsidR="004A06CB">
        <w:rPr>
          <w:rFonts w:hint="cs"/>
          <w:u w:val="single"/>
          <w:rtl/>
        </w:rPr>
        <w:t xml:space="preserve"> الجديدة</w:t>
      </w:r>
      <w:r w:rsidRPr="00887D67">
        <w:rPr>
          <w:rFonts w:hint="cs"/>
          <w:u w:val="single"/>
          <w:rtl/>
        </w:rPr>
        <w:t xml:space="preserve"> </w:t>
      </w:r>
      <w:r w:rsidR="0078144F" w:rsidRPr="0078144F">
        <w:rPr>
          <w:szCs w:val="22"/>
          <w:u w:val="single"/>
        </w:rPr>
        <w:t>ITU-R</w:t>
      </w:r>
      <w:r w:rsidR="005C09A6">
        <w:rPr>
          <w:szCs w:val="22"/>
          <w:u w:val="single"/>
        </w:rPr>
        <w:t> </w:t>
      </w:r>
      <w:r w:rsidR="0078144F" w:rsidRPr="0078144F">
        <w:rPr>
          <w:szCs w:val="22"/>
          <w:u w:val="single"/>
        </w:rPr>
        <w:t>SM.[STORAGE OF I/Q DATA]</w:t>
      </w:r>
      <w:r>
        <w:rPr>
          <w:rFonts w:hint="cs"/>
          <w:rtl/>
          <w:lang w:bidi="ar-EG"/>
        </w:rPr>
        <w:tab/>
        <w:t xml:space="preserve">الوثيقة </w:t>
      </w:r>
      <w:r w:rsidR="0078144F" w:rsidRPr="0078144F">
        <w:rPr>
          <w:szCs w:val="22"/>
        </w:rPr>
        <w:t>1/148(Rev.1)</w:t>
      </w:r>
    </w:p>
    <w:p w:rsidR="00887D67" w:rsidRDefault="0032093B" w:rsidP="00F668BB">
      <w:pPr>
        <w:pStyle w:val="Rectitle"/>
        <w:spacing w:before="240" w:after="240"/>
        <w:rPr>
          <w:rtl/>
          <w:lang w:bidi="ar-EG"/>
        </w:rPr>
      </w:pPr>
      <w:r>
        <w:rPr>
          <w:rFonts w:hint="cs"/>
          <w:rtl/>
          <w:lang w:bidi="ar-EG"/>
        </w:rPr>
        <w:t xml:space="preserve">تعريف نسق البيانات من أجل تبادل البيانات المخزَّنة </w:t>
      </w:r>
      <w:r w:rsidR="00B5315A">
        <w:rPr>
          <w:rFonts w:hint="cs"/>
          <w:rtl/>
          <w:lang w:bidi="ar-EG"/>
        </w:rPr>
        <w:t>في</w:t>
      </w:r>
      <w:r>
        <w:rPr>
          <w:rFonts w:hint="cs"/>
          <w:rtl/>
          <w:lang w:bidi="ar-EG"/>
        </w:rPr>
        <w:t xml:space="preserve"> الطور/</w:t>
      </w:r>
      <w:r w:rsidR="00B5315A">
        <w:rPr>
          <w:rFonts w:hint="cs"/>
          <w:rtl/>
          <w:lang w:bidi="ar-EG"/>
        </w:rPr>
        <w:t>ربع</w:t>
      </w:r>
      <w:r>
        <w:rPr>
          <w:rFonts w:hint="cs"/>
          <w:rtl/>
          <w:lang w:bidi="ar-EG"/>
        </w:rPr>
        <w:t xml:space="preserve"> الطور لأغراض</w:t>
      </w:r>
      <w:r w:rsidR="005C589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مراقبة</w:t>
      </w:r>
      <w:r w:rsidR="00B5315A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الطيف</w:t>
      </w:r>
    </w:p>
    <w:p w:rsidR="00887D67" w:rsidRDefault="0032093B" w:rsidP="00B5315A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تعرِّف هذه التوصية </w:t>
      </w:r>
      <w:r w:rsidR="003E3F64">
        <w:rPr>
          <w:rFonts w:hint="cs"/>
          <w:rtl/>
          <w:lang w:bidi="ar-EG"/>
        </w:rPr>
        <w:t>نسق</w:t>
      </w:r>
      <w:r w:rsidR="006743A5">
        <w:rPr>
          <w:rFonts w:hint="cs"/>
          <w:rtl/>
          <w:lang w:bidi="ar-EG"/>
        </w:rPr>
        <w:t xml:space="preserve"> الملفات من أجل تبادل ملفات البيانات بمكونات </w:t>
      </w:r>
      <w:r w:rsidR="00B5315A">
        <w:rPr>
          <w:rFonts w:hint="cs"/>
          <w:rtl/>
          <w:lang w:bidi="ar-EG"/>
        </w:rPr>
        <w:t>في</w:t>
      </w:r>
      <w:r w:rsidR="006743A5">
        <w:rPr>
          <w:rFonts w:hint="cs"/>
          <w:rtl/>
          <w:lang w:bidi="ar-EG"/>
        </w:rPr>
        <w:t xml:space="preserve"> الطور </w:t>
      </w:r>
      <w:r w:rsidR="00B5315A">
        <w:rPr>
          <w:rFonts w:hint="cs"/>
          <w:rtl/>
          <w:lang w:bidi="ar-EG"/>
        </w:rPr>
        <w:t>وفي ربع</w:t>
      </w:r>
      <w:r w:rsidR="006743A5">
        <w:rPr>
          <w:rFonts w:hint="cs"/>
          <w:rtl/>
          <w:lang w:bidi="ar-EG"/>
        </w:rPr>
        <w:t xml:space="preserve"> الطور</w:t>
      </w:r>
      <w:r w:rsidR="00B5315A">
        <w:rPr>
          <w:rFonts w:hint="cs"/>
          <w:rtl/>
          <w:lang w:bidi="ar-EG"/>
        </w:rPr>
        <w:t xml:space="preserve"> </w:t>
      </w:r>
      <w:r w:rsidR="00B5315A">
        <w:rPr>
          <w:lang w:bidi="ar-EG"/>
        </w:rPr>
        <w:t>(</w:t>
      </w:r>
      <w:r w:rsidR="00B5315A" w:rsidRPr="00937849">
        <w:rPr>
          <w:szCs w:val="22"/>
        </w:rPr>
        <w:t>I/Q</w:t>
      </w:r>
      <w:r w:rsidR="00B5315A">
        <w:rPr>
          <w:lang w:bidi="ar-EG"/>
        </w:rPr>
        <w:t>)</w:t>
      </w:r>
      <w:r w:rsidR="00E6347A">
        <w:rPr>
          <w:rFonts w:hint="cs"/>
          <w:rtl/>
          <w:lang w:bidi="ar-EG"/>
        </w:rPr>
        <w:t>.</w:t>
      </w:r>
    </w:p>
    <w:p w:rsidR="0092738F" w:rsidRDefault="0092738F" w:rsidP="0019180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وتحتوي ملفات البيانات </w:t>
      </w:r>
      <w:r w:rsidR="00937849" w:rsidRPr="00937849">
        <w:rPr>
          <w:szCs w:val="22"/>
        </w:rPr>
        <w:t>I/Q</w:t>
      </w:r>
      <w:r w:rsidR="00B5315A" w:rsidRPr="00B5315A">
        <w:rPr>
          <w:rFonts w:hint="cs"/>
          <w:sz w:val="30"/>
          <w:rtl/>
        </w:rPr>
        <w:t xml:space="preserve"> </w:t>
      </w:r>
      <w:r w:rsidR="00937849" w:rsidRPr="00937849">
        <w:rPr>
          <w:rFonts w:hint="cs"/>
          <w:rtl/>
          <w:lang w:bidi="ar-EG"/>
        </w:rPr>
        <w:t xml:space="preserve">على </w:t>
      </w:r>
      <w:r w:rsidR="00937849">
        <w:rPr>
          <w:rFonts w:hint="cs"/>
          <w:rtl/>
          <w:lang w:bidi="ar-EG"/>
        </w:rPr>
        <w:t xml:space="preserve">تسجيل مرقمن لإشارة تردد </w:t>
      </w:r>
      <w:r w:rsidR="00B5315A">
        <w:rPr>
          <w:rFonts w:hint="cs"/>
          <w:rtl/>
          <w:lang w:bidi="ar-EG"/>
        </w:rPr>
        <w:t>راديو</w:t>
      </w:r>
      <w:r w:rsidR="00B5315A">
        <w:rPr>
          <w:rtl/>
          <w:lang w:bidi="ar-EG"/>
        </w:rPr>
        <w:t>ي</w:t>
      </w:r>
      <w:r w:rsidR="00937849">
        <w:rPr>
          <w:rFonts w:hint="cs"/>
          <w:rtl/>
          <w:lang w:bidi="ar-EG"/>
        </w:rPr>
        <w:t>. ويساعد هيكل الملفات المنسَّق الإدارات على صعيد ف</w:t>
      </w:r>
      <w:r w:rsidR="00E6347A">
        <w:rPr>
          <w:rFonts w:hint="cs"/>
          <w:rtl/>
          <w:lang w:bidi="ar-EG"/>
        </w:rPr>
        <w:t>ِرق</w:t>
      </w:r>
      <w:r w:rsidR="0019180C">
        <w:rPr>
          <w:rFonts w:hint="eastAsia"/>
          <w:rtl/>
          <w:lang w:bidi="ar-EG"/>
        </w:rPr>
        <w:t> </w:t>
      </w:r>
      <w:r w:rsidR="00E6347A">
        <w:rPr>
          <w:rFonts w:hint="cs"/>
          <w:rtl/>
          <w:lang w:bidi="ar-EG"/>
        </w:rPr>
        <w:t>العمل المشتركة التابعة لها.</w:t>
      </w:r>
    </w:p>
    <w:p w:rsidR="0037323D" w:rsidRDefault="00937849" w:rsidP="00C57F76">
      <w:pPr>
        <w:rPr>
          <w:rtl/>
          <w:lang w:bidi="ar-EG"/>
        </w:rPr>
      </w:pPr>
      <w:r>
        <w:rPr>
          <w:rFonts w:hint="cs"/>
          <w:rtl/>
          <w:lang w:bidi="ar-EG"/>
        </w:rPr>
        <w:t>وتُستخدم حتى الآن عدة أنساق مسجلة الملكية للبيانات. ولا</w:t>
      </w:r>
      <w:r w:rsidR="00C57F76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يوجد </w:t>
      </w:r>
      <w:r w:rsidR="003E3F64">
        <w:rPr>
          <w:rFonts w:hint="cs"/>
          <w:rtl/>
          <w:lang w:bidi="ar-EG"/>
        </w:rPr>
        <w:t>سبيل</w:t>
      </w:r>
      <w:r>
        <w:rPr>
          <w:rFonts w:hint="cs"/>
          <w:rtl/>
          <w:lang w:bidi="ar-EG"/>
        </w:rPr>
        <w:t xml:space="preserve"> مشترك لتبادل البيانات دون </w:t>
      </w:r>
      <w:r w:rsidR="009C3C3D">
        <w:rPr>
          <w:rFonts w:hint="cs"/>
          <w:rtl/>
          <w:lang w:bidi="ar-EG"/>
        </w:rPr>
        <w:t>عقد اتفاقات قبل بدء العمل. فنسق</w:t>
      </w:r>
      <w:r w:rsidR="009C3C3D" w:rsidRPr="009C3C3D">
        <w:rPr>
          <w:rtl/>
          <w:lang w:bidi="ar-EG"/>
        </w:rPr>
        <w:t xml:space="preserve"> </w:t>
      </w:r>
      <w:r w:rsidR="009C3C3D">
        <w:rPr>
          <w:rFonts w:hint="cs"/>
          <w:rtl/>
          <w:lang w:bidi="ar-EG"/>
        </w:rPr>
        <w:t>الملفات</w:t>
      </w:r>
      <w:r w:rsidR="009C3C3D" w:rsidRPr="009C3C3D">
        <w:rPr>
          <w:rtl/>
          <w:lang w:bidi="ar-EG"/>
        </w:rPr>
        <w:t xml:space="preserve"> </w:t>
      </w:r>
      <w:r w:rsidR="009C3C3D">
        <w:rPr>
          <w:rFonts w:hint="cs"/>
          <w:rtl/>
          <w:lang w:bidi="ar-EG"/>
        </w:rPr>
        <w:t xml:space="preserve">الذي يكون </w:t>
      </w:r>
      <w:r w:rsidR="009C3C3D" w:rsidRPr="009C3C3D">
        <w:rPr>
          <w:rFonts w:hint="cs"/>
          <w:rtl/>
          <w:lang w:bidi="ar-EG"/>
        </w:rPr>
        <w:t>مستقل</w:t>
      </w:r>
      <w:r w:rsidR="009C3C3D">
        <w:rPr>
          <w:rFonts w:hint="cs"/>
          <w:rtl/>
          <w:lang w:bidi="ar-EG"/>
        </w:rPr>
        <w:t>اً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عن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الجهاز</w:t>
      </w:r>
      <w:r w:rsidR="009C3C3D">
        <w:rPr>
          <w:rFonts w:hint="cs"/>
          <w:rtl/>
          <w:lang w:bidi="ar-EG"/>
        </w:rPr>
        <w:t>،</w:t>
      </w:r>
      <w:r w:rsidR="009C3C3D" w:rsidRPr="009C3C3D">
        <w:rPr>
          <w:rtl/>
          <w:lang w:bidi="ar-EG"/>
        </w:rPr>
        <w:t xml:space="preserve"> </w:t>
      </w:r>
      <w:r w:rsidR="009C3C3D">
        <w:rPr>
          <w:rFonts w:hint="cs"/>
          <w:rtl/>
          <w:lang w:bidi="ar-EG"/>
        </w:rPr>
        <w:t>على النحو الوارد وصفه في هذه الوثيقة، و</w:t>
      </w:r>
      <w:r w:rsidR="009C3C3D" w:rsidRPr="009C3C3D">
        <w:rPr>
          <w:rFonts w:hint="cs"/>
          <w:rtl/>
          <w:lang w:bidi="ar-EG"/>
        </w:rPr>
        <w:t>يحتوي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على</w:t>
      </w:r>
      <w:r w:rsidR="009C3C3D" w:rsidRPr="009C3C3D">
        <w:rPr>
          <w:rtl/>
          <w:lang w:bidi="ar-EG"/>
        </w:rPr>
        <w:t xml:space="preserve"> </w:t>
      </w:r>
      <w:r w:rsidR="009C3C3D">
        <w:rPr>
          <w:rFonts w:hint="cs"/>
          <w:rtl/>
          <w:lang w:bidi="ar-EG"/>
        </w:rPr>
        <w:t>أهم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المعلومات</w:t>
      </w:r>
      <w:r w:rsidR="009C3C3D" w:rsidRPr="009C3C3D">
        <w:rPr>
          <w:rtl/>
          <w:lang w:bidi="ar-EG"/>
        </w:rPr>
        <w:t xml:space="preserve"> </w:t>
      </w:r>
      <w:r w:rsidR="00E6347A">
        <w:rPr>
          <w:rFonts w:hint="cs"/>
          <w:rtl/>
          <w:lang w:bidi="ar-EG"/>
        </w:rPr>
        <w:t>اللازمة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لوصف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الإشارة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المخز</w:t>
      </w:r>
      <w:r w:rsidR="009C3C3D">
        <w:rPr>
          <w:rFonts w:hint="cs"/>
          <w:rtl/>
          <w:lang w:bidi="ar-EG"/>
        </w:rPr>
        <w:t>َّ</w:t>
      </w:r>
      <w:r w:rsidR="009C3C3D" w:rsidRPr="009C3C3D">
        <w:rPr>
          <w:rFonts w:hint="cs"/>
          <w:rtl/>
          <w:lang w:bidi="ar-EG"/>
        </w:rPr>
        <w:t>نة</w:t>
      </w:r>
      <w:r w:rsidR="009C3C3D">
        <w:rPr>
          <w:rFonts w:hint="cs"/>
          <w:rtl/>
          <w:lang w:bidi="ar-EG"/>
        </w:rPr>
        <w:t xml:space="preserve">، هو نسق </w:t>
      </w:r>
      <w:r w:rsidR="009C3C3D" w:rsidRPr="009C3C3D">
        <w:rPr>
          <w:rFonts w:hint="cs"/>
          <w:rtl/>
          <w:lang w:bidi="ar-EG"/>
        </w:rPr>
        <w:t>يدعم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تبادل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تلك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الأنواع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من</w:t>
      </w:r>
      <w:r w:rsidR="009C3C3D" w:rsidRPr="009C3C3D">
        <w:rPr>
          <w:rtl/>
          <w:lang w:bidi="ar-EG"/>
        </w:rPr>
        <w:t xml:space="preserve"> </w:t>
      </w:r>
      <w:r w:rsidR="009C3C3D" w:rsidRPr="009C3C3D">
        <w:rPr>
          <w:rFonts w:hint="cs"/>
          <w:rtl/>
          <w:lang w:bidi="ar-EG"/>
        </w:rPr>
        <w:t>البيانات</w:t>
      </w:r>
      <w:r w:rsidR="009C3C3D">
        <w:rPr>
          <w:rFonts w:hint="cs"/>
          <w:rtl/>
          <w:lang w:bidi="ar-EG"/>
        </w:rPr>
        <w:t xml:space="preserve"> وفائدتها</w:t>
      </w:r>
      <w:r w:rsidR="009C3C3D" w:rsidRPr="009C3C3D">
        <w:rPr>
          <w:rtl/>
          <w:lang w:bidi="ar-EG"/>
        </w:rPr>
        <w:t>.</w:t>
      </w:r>
    </w:p>
    <w:p w:rsidR="0037323D" w:rsidRPr="004C7DFE" w:rsidRDefault="0037323D" w:rsidP="00F668BB">
      <w:pPr>
        <w:tabs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left" w:pos="7938"/>
        </w:tabs>
        <w:spacing w:before="360"/>
        <w:rPr>
          <w:rtl/>
          <w:lang w:bidi="ar-EG"/>
        </w:rPr>
      </w:pPr>
      <w:r w:rsidRPr="0037323D">
        <w:rPr>
          <w:rFonts w:hint="cs"/>
          <w:u w:val="single"/>
          <w:rtl/>
        </w:rPr>
        <w:t>مشروع مراج</w:t>
      </w:r>
      <w:r w:rsidR="00A461F9">
        <w:rPr>
          <w:rFonts w:hint="cs"/>
          <w:u w:val="single"/>
          <w:rtl/>
        </w:rPr>
        <w:t>َ</w:t>
      </w:r>
      <w:r w:rsidRPr="0037323D">
        <w:rPr>
          <w:rFonts w:hint="cs"/>
          <w:u w:val="single"/>
          <w:rtl/>
        </w:rPr>
        <w:t xml:space="preserve">عة التوصية </w:t>
      </w:r>
      <w:r w:rsidRPr="0037323D">
        <w:rPr>
          <w:bCs/>
          <w:szCs w:val="22"/>
          <w:u w:val="single"/>
        </w:rPr>
        <w:t>ITU-R</w:t>
      </w:r>
      <w:r w:rsidR="005C09A6">
        <w:rPr>
          <w:bCs/>
          <w:szCs w:val="22"/>
          <w:u w:val="single"/>
        </w:rPr>
        <w:t> </w:t>
      </w:r>
      <w:r w:rsidRPr="0037323D">
        <w:rPr>
          <w:bCs/>
          <w:szCs w:val="22"/>
          <w:u w:val="single"/>
        </w:rPr>
        <w:t>SM.1051-3</w:t>
      </w:r>
      <w:r w:rsidR="00E6347A">
        <w:rPr>
          <w:bCs/>
          <w:szCs w:val="22"/>
          <w:rtl/>
        </w:rPr>
        <w:tab/>
      </w:r>
      <w:r w:rsidR="004C7DFE" w:rsidRPr="004C7DFE">
        <w:rPr>
          <w:rFonts w:hint="cs"/>
          <w:rtl/>
          <w:lang w:bidi="ar-EG"/>
        </w:rPr>
        <w:t xml:space="preserve">الوثيقة </w:t>
      </w:r>
      <w:r w:rsidR="004C7DFE" w:rsidRPr="004C7DFE">
        <w:rPr>
          <w:bCs/>
          <w:szCs w:val="22"/>
        </w:rPr>
        <w:t>1/129(Rev.1)</w:t>
      </w:r>
    </w:p>
    <w:p w:rsidR="0037323D" w:rsidRDefault="0037323D" w:rsidP="00F668BB">
      <w:pPr>
        <w:pStyle w:val="Rectitle"/>
        <w:spacing w:before="240" w:after="240"/>
        <w:rPr>
          <w:rtl/>
          <w:lang w:bidi="ar-EG"/>
        </w:rPr>
      </w:pPr>
      <w:r w:rsidRPr="0037323D">
        <w:rPr>
          <w:rtl/>
          <w:lang w:bidi="ar-EG"/>
        </w:rPr>
        <w:t xml:space="preserve">أولوية </w:t>
      </w:r>
      <w:r w:rsidR="00666534" w:rsidRPr="0037323D">
        <w:rPr>
          <w:rFonts w:hint="cs"/>
          <w:rtl/>
          <w:lang w:bidi="ar-EG"/>
        </w:rPr>
        <w:t>تحديد</w:t>
      </w:r>
      <w:r w:rsidRPr="0037323D">
        <w:rPr>
          <w:rtl/>
          <w:lang w:bidi="ar-EG"/>
        </w:rPr>
        <w:t xml:space="preserve"> التداخلات الضارة في</w:t>
      </w:r>
      <w:r w:rsidRPr="0037323D">
        <w:rPr>
          <w:rFonts w:hint="cs"/>
          <w:rtl/>
          <w:lang w:bidi="ar-EG"/>
        </w:rPr>
        <w:t> </w:t>
      </w:r>
      <w:r w:rsidRPr="0037323D">
        <w:rPr>
          <w:rtl/>
          <w:lang w:bidi="ar-EG"/>
        </w:rPr>
        <w:t>النطاق</w:t>
      </w:r>
      <w:r w:rsidRPr="0037323D">
        <w:rPr>
          <w:rFonts w:hint="cs"/>
          <w:rtl/>
          <w:lang w:bidi="ar-EG"/>
        </w:rPr>
        <w:t> </w:t>
      </w:r>
      <w:r w:rsidRPr="0037323D">
        <w:rPr>
          <w:lang w:bidi="ar-EG"/>
        </w:rPr>
        <w:t>MHz 406,1</w:t>
      </w:r>
      <w:r w:rsidRPr="0037323D">
        <w:rPr>
          <w:lang w:bidi="ar-EG"/>
        </w:rPr>
        <w:noBreakHyphen/>
        <w:t>406</w:t>
      </w:r>
      <w:r w:rsidRPr="0037323D">
        <w:rPr>
          <w:rFonts w:hint="cs"/>
          <w:rtl/>
          <w:lang w:bidi="ar-EG"/>
        </w:rPr>
        <w:t xml:space="preserve"> </w:t>
      </w:r>
      <w:r w:rsidRPr="0037323D">
        <w:rPr>
          <w:rtl/>
          <w:lang w:bidi="ar-EG"/>
        </w:rPr>
        <w:t>وإزال</w:t>
      </w:r>
      <w:r w:rsidRPr="0037323D">
        <w:rPr>
          <w:rFonts w:hint="cs"/>
          <w:rtl/>
          <w:lang w:bidi="ar-EG"/>
        </w:rPr>
        <w:t>تها</w:t>
      </w:r>
    </w:p>
    <w:p w:rsidR="0037323D" w:rsidRPr="004C7DFE" w:rsidRDefault="004C7DFE" w:rsidP="00A461F9">
      <w:pPr>
        <w:rPr>
          <w:rtl/>
          <w:lang w:bidi="ar-EG"/>
        </w:rPr>
      </w:pPr>
      <w:r>
        <w:rPr>
          <w:rFonts w:hint="cs"/>
          <w:rtl/>
          <w:lang w:bidi="ar-EG"/>
        </w:rPr>
        <w:t>الغ</w:t>
      </w:r>
      <w:r w:rsidRPr="004C7DFE">
        <w:rPr>
          <w:rFonts w:hint="cs"/>
          <w:rtl/>
          <w:lang w:bidi="ar-EG"/>
        </w:rPr>
        <w:t>رض من المراج</w:t>
      </w:r>
      <w:r w:rsidR="00A461F9">
        <w:rPr>
          <w:rFonts w:hint="cs"/>
          <w:rtl/>
          <w:lang w:bidi="ar-EG"/>
        </w:rPr>
        <w:t>َ</w:t>
      </w:r>
      <w:r w:rsidRPr="004C7DFE">
        <w:rPr>
          <w:rFonts w:hint="cs"/>
          <w:rtl/>
          <w:lang w:bidi="ar-EG"/>
        </w:rPr>
        <w:t xml:space="preserve">عة هو توفير عناصر </w:t>
      </w:r>
      <w:r>
        <w:rPr>
          <w:rFonts w:hint="cs"/>
          <w:rtl/>
          <w:lang w:bidi="ar-EG"/>
        </w:rPr>
        <w:t>إضافية</w:t>
      </w:r>
      <w:r w:rsidRPr="004C7DF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من أجل الامتثال للأحكام الواردة في القرار</w:t>
      </w:r>
      <w:r w:rsidRPr="004C7DFE">
        <w:rPr>
          <w:rFonts w:hint="cs"/>
          <w:b/>
          <w:bCs/>
          <w:rtl/>
          <w:lang w:bidi="ar-EG"/>
        </w:rPr>
        <w:t xml:space="preserve"> </w:t>
      </w:r>
      <w:r w:rsidR="00A461F9">
        <w:rPr>
          <w:b/>
          <w:bCs/>
          <w:lang w:bidi="ar-EG"/>
        </w:rPr>
        <w:t>205 </w:t>
      </w:r>
      <w:r w:rsidRPr="004C7DFE">
        <w:rPr>
          <w:b/>
          <w:bCs/>
          <w:lang w:bidi="ar-EG"/>
        </w:rPr>
        <w:t>(Rev.WRC-15)</w:t>
      </w:r>
      <w:r w:rsidRPr="004C7DFE">
        <w:rPr>
          <w:rFonts w:hint="cs"/>
          <w:rtl/>
          <w:lang w:bidi="ar-EG"/>
        </w:rPr>
        <w:t xml:space="preserve"> فيما</w:t>
      </w:r>
      <w:r w:rsidR="00A461F9">
        <w:rPr>
          <w:rFonts w:hint="eastAsia"/>
          <w:rtl/>
          <w:lang w:bidi="ar-EG"/>
        </w:rPr>
        <w:t> س</w:t>
      </w:r>
      <w:r w:rsidRPr="004C7DFE">
        <w:rPr>
          <w:rFonts w:hint="cs"/>
          <w:rtl/>
          <w:lang w:bidi="ar-EG"/>
        </w:rPr>
        <w:t xml:space="preserve">يتعلق </w:t>
      </w:r>
      <w:r>
        <w:rPr>
          <w:rFonts w:hint="cs"/>
          <w:rtl/>
          <w:lang w:bidi="ar-EG"/>
        </w:rPr>
        <w:t xml:space="preserve">بمراقبة نطاق التردد من </w:t>
      </w:r>
      <w:r>
        <w:rPr>
          <w:lang w:bidi="ar-EG"/>
        </w:rPr>
        <w:t>405,9</w:t>
      </w:r>
      <w:r>
        <w:rPr>
          <w:rFonts w:hint="cs"/>
          <w:rtl/>
          <w:lang w:bidi="ar-EG"/>
        </w:rPr>
        <w:t xml:space="preserve"> إلى </w:t>
      </w:r>
      <w:r w:rsidR="005C09A6">
        <w:rPr>
          <w:lang w:bidi="ar-EG"/>
        </w:rPr>
        <w:t>MHz </w:t>
      </w:r>
      <w:r>
        <w:rPr>
          <w:lang w:bidi="ar-EG"/>
        </w:rPr>
        <w:t>406,2</w:t>
      </w:r>
      <w:r w:rsidRPr="004C7DFE">
        <w:rPr>
          <w:rFonts w:hint="cs"/>
          <w:rtl/>
          <w:lang w:bidi="ar-EG"/>
        </w:rPr>
        <w:t>.</w:t>
      </w:r>
    </w:p>
    <w:p w:rsidR="0037323D" w:rsidRPr="00E6347A" w:rsidRDefault="0037323D" w:rsidP="00F668BB">
      <w:pPr>
        <w:tabs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left" w:pos="7938"/>
        </w:tabs>
        <w:spacing w:before="360"/>
        <w:rPr>
          <w:rtl/>
          <w:lang w:bidi="ar-EG"/>
        </w:rPr>
      </w:pPr>
      <w:r w:rsidRPr="0037323D">
        <w:rPr>
          <w:rFonts w:hint="cs"/>
          <w:u w:val="single"/>
          <w:rtl/>
        </w:rPr>
        <w:t>مشروع مراج</w:t>
      </w:r>
      <w:r w:rsidR="00A461F9">
        <w:rPr>
          <w:rFonts w:hint="cs"/>
          <w:u w:val="single"/>
          <w:rtl/>
        </w:rPr>
        <w:t>َ</w:t>
      </w:r>
      <w:r w:rsidRPr="0037323D">
        <w:rPr>
          <w:rFonts w:hint="cs"/>
          <w:u w:val="single"/>
          <w:rtl/>
        </w:rPr>
        <w:t xml:space="preserve">عة التوصية </w:t>
      </w:r>
      <w:r w:rsidRPr="0037323D">
        <w:rPr>
          <w:bCs/>
          <w:szCs w:val="22"/>
          <w:u w:val="single"/>
        </w:rPr>
        <w:t>ITU-R</w:t>
      </w:r>
      <w:r w:rsidR="005C09A6">
        <w:rPr>
          <w:bCs/>
          <w:szCs w:val="22"/>
          <w:u w:val="single"/>
        </w:rPr>
        <w:t> </w:t>
      </w:r>
      <w:r w:rsidRPr="0037323D">
        <w:rPr>
          <w:bCs/>
          <w:szCs w:val="22"/>
          <w:u w:val="single"/>
        </w:rPr>
        <w:t>SM.1896</w:t>
      </w:r>
      <w:r w:rsidR="00E6347A">
        <w:rPr>
          <w:rtl/>
          <w:lang w:bidi="ar-EG"/>
        </w:rPr>
        <w:tab/>
      </w:r>
      <w:r w:rsidR="004C7DFE" w:rsidRPr="004C7DFE">
        <w:rPr>
          <w:rFonts w:hint="cs"/>
          <w:rtl/>
          <w:lang w:bidi="ar-EG"/>
        </w:rPr>
        <w:t>الوثيقة</w:t>
      </w:r>
      <w:r w:rsidR="004C7DFE">
        <w:rPr>
          <w:rFonts w:hint="cs"/>
          <w:rtl/>
          <w:lang w:bidi="ar-EG"/>
        </w:rPr>
        <w:t xml:space="preserve"> </w:t>
      </w:r>
      <w:r w:rsidR="004C7DFE" w:rsidRPr="004C7DFE">
        <w:rPr>
          <w:bCs/>
          <w:szCs w:val="22"/>
        </w:rPr>
        <w:t>1/143(Rev.1</w:t>
      </w:r>
    </w:p>
    <w:p w:rsidR="0037323D" w:rsidRDefault="0037323D" w:rsidP="00542F6D">
      <w:pPr>
        <w:pStyle w:val="Rectitle"/>
        <w:spacing w:before="240" w:after="240"/>
        <w:rPr>
          <w:rtl/>
          <w:lang w:bidi="ar-EG"/>
        </w:rPr>
      </w:pPr>
      <w:r w:rsidRPr="0037323D">
        <w:rPr>
          <w:rFonts w:hint="cs"/>
          <w:rtl/>
          <w:lang w:bidi="ar-EG"/>
        </w:rPr>
        <w:t xml:space="preserve">مَدَيَات الترددات </w:t>
      </w:r>
      <w:r w:rsidR="00B5315A">
        <w:rPr>
          <w:rFonts w:hint="cs"/>
          <w:rtl/>
          <w:lang w:bidi="ar-EG"/>
        </w:rPr>
        <w:t>من أجل التنسيق بشأن</w:t>
      </w:r>
      <w:r w:rsidRPr="0037323D">
        <w:rPr>
          <w:rFonts w:hint="cs"/>
          <w:rtl/>
          <w:lang w:bidi="ar-EG"/>
        </w:rPr>
        <w:t xml:space="preserve"> أجهزة الاتصال الراديوي قصيرة المدى على</w:t>
      </w:r>
      <w:r w:rsidR="00542F6D">
        <w:rPr>
          <w:rFonts w:hint="eastAsia"/>
          <w:rtl/>
          <w:lang w:bidi="ar-EG"/>
        </w:rPr>
        <w:t> </w:t>
      </w:r>
      <w:r w:rsidRPr="0037323D">
        <w:rPr>
          <w:rFonts w:hint="cs"/>
          <w:rtl/>
          <w:lang w:bidi="ar-EG"/>
        </w:rPr>
        <w:t>أساس عالمي أو إقليمي</w:t>
      </w:r>
    </w:p>
    <w:p w:rsidR="0037323D" w:rsidRDefault="00D7304A" w:rsidP="005B380D">
      <w:pPr>
        <w:rPr>
          <w:rtl/>
          <w:lang w:bidi="ar-EG"/>
        </w:rPr>
      </w:pPr>
      <w:r>
        <w:rPr>
          <w:rFonts w:hint="cs"/>
          <w:rtl/>
          <w:lang w:bidi="ar-EG"/>
        </w:rPr>
        <w:t>ترمي هذه المراج</w:t>
      </w:r>
      <w:r w:rsidR="00A461F9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 xml:space="preserve">عة إلى </w:t>
      </w:r>
      <w:r w:rsidR="003E3F64">
        <w:rPr>
          <w:rFonts w:hint="cs"/>
          <w:rtl/>
          <w:lang w:bidi="ar-EG"/>
        </w:rPr>
        <w:t xml:space="preserve">تضمين التوصية </w:t>
      </w:r>
      <w:r w:rsidR="003E3F64" w:rsidRPr="00D7304A">
        <w:rPr>
          <w:bCs/>
          <w:szCs w:val="22"/>
        </w:rPr>
        <w:t>ITU-R</w:t>
      </w:r>
      <w:r w:rsidR="00083D97">
        <w:rPr>
          <w:bCs/>
          <w:szCs w:val="22"/>
        </w:rPr>
        <w:t> </w:t>
      </w:r>
      <w:r w:rsidR="003E3F64" w:rsidRPr="00D7304A">
        <w:rPr>
          <w:bCs/>
          <w:szCs w:val="22"/>
        </w:rPr>
        <w:t>SM.1896</w:t>
      </w:r>
      <w:r>
        <w:rPr>
          <w:rFonts w:hint="cs"/>
          <w:rtl/>
          <w:lang w:bidi="ar-EG"/>
        </w:rPr>
        <w:t xml:space="preserve"> مديات الترددات </w:t>
      </w:r>
      <w:r w:rsidR="00E6347A">
        <w:rPr>
          <w:rFonts w:hint="cs"/>
          <w:rtl/>
          <w:lang w:bidi="ar-EG"/>
        </w:rPr>
        <w:t>من أجل تطبيق النطاق فائق العرض</w:t>
      </w:r>
      <w:r w:rsidR="005B380D">
        <w:rPr>
          <w:rFonts w:hint="eastAsia"/>
          <w:rtl/>
          <w:lang w:bidi="ar-EG"/>
        </w:rPr>
        <w:t> </w:t>
      </w:r>
      <w:r w:rsidR="00E6347A">
        <w:rPr>
          <w:lang w:bidi="ar-EG"/>
        </w:rPr>
        <w:t>(</w:t>
      </w:r>
      <w:r w:rsidR="00E6347A" w:rsidRPr="00D7304A">
        <w:rPr>
          <w:bCs/>
          <w:szCs w:val="22"/>
        </w:rPr>
        <w:t>UWB</w:t>
      </w:r>
      <w:r w:rsidR="00E6347A">
        <w:rPr>
          <w:lang w:bidi="ar-EG"/>
        </w:rPr>
        <w:t>)</w:t>
      </w:r>
      <w:r>
        <w:rPr>
          <w:rFonts w:hint="cs"/>
          <w:rtl/>
          <w:lang w:bidi="ar-EG"/>
        </w:rPr>
        <w:t xml:space="preserve"> لأغراض الاتصال وتتبع الموقع </w:t>
      </w:r>
      <w:r w:rsidR="00B5315A">
        <w:rPr>
          <w:rFonts w:hint="cs"/>
          <w:rtl/>
          <w:lang w:bidi="ar-EG"/>
        </w:rPr>
        <w:t>والاستدلال الراديوي</w:t>
      </w:r>
      <w:r w:rsidRPr="00D7304A">
        <w:rPr>
          <w:rFonts w:hint="cs"/>
          <w:rtl/>
          <w:lang w:bidi="ar-EG"/>
        </w:rPr>
        <w:t>.</w:t>
      </w:r>
    </w:p>
    <w:p w:rsidR="0037323D" w:rsidRDefault="0037323D" w:rsidP="0037323D">
      <w:pPr>
        <w:rPr>
          <w:rtl/>
          <w:lang w:bidi="ar-EG"/>
        </w:rPr>
      </w:pPr>
    </w:p>
    <w:p w:rsidR="0037323D" w:rsidRPr="002035F6" w:rsidRDefault="0037323D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EG"/>
        </w:rPr>
      </w:pPr>
      <w:r w:rsidRPr="002035F6">
        <w:rPr>
          <w:rtl/>
          <w:lang w:bidi="ar-EG"/>
        </w:rPr>
        <w:br w:type="page"/>
      </w:r>
    </w:p>
    <w:p w:rsidR="008D3F8E" w:rsidRPr="00E6347A" w:rsidRDefault="00666534" w:rsidP="003311FC">
      <w:pPr>
        <w:pStyle w:val="AnnexNo0"/>
        <w:rPr>
          <w:b/>
          <w:bCs/>
          <w:rtl/>
        </w:rPr>
      </w:pPr>
      <w:r w:rsidRPr="00E6347A">
        <w:rPr>
          <w:rFonts w:hint="cs"/>
          <w:b/>
          <w:bCs/>
          <w:rtl/>
        </w:rPr>
        <w:lastRenderedPageBreak/>
        <w:t>الملحق</w:t>
      </w:r>
      <w:r w:rsidR="008D3F8E" w:rsidRPr="00E6347A">
        <w:rPr>
          <w:rFonts w:hint="cs"/>
          <w:b/>
          <w:bCs/>
          <w:rtl/>
        </w:rPr>
        <w:t xml:space="preserve"> </w:t>
      </w:r>
      <w:r w:rsidR="008D3F8E" w:rsidRPr="00E6347A">
        <w:rPr>
          <w:b/>
          <w:bCs/>
          <w:lang w:val="en-GB" w:bidi="ar-SA"/>
        </w:rPr>
        <w:t>2</w:t>
      </w:r>
    </w:p>
    <w:p w:rsidR="008D3F8E" w:rsidRDefault="008D3F8E" w:rsidP="001F18DA">
      <w:pPr>
        <w:jc w:val="center"/>
      </w:pPr>
      <w:r w:rsidRPr="008D3F8E">
        <w:rPr>
          <w:rFonts w:hint="cs"/>
          <w:rtl/>
        </w:rPr>
        <w:t>(</w:t>
      </w:r>
      <w:r w:rsidR="00666534" w:rsidRPr="008D3F8E">
        <w:rPr>
          <w:rFonts w:hint="cs"/>
          <w:rtl/>
        </w:rPr>
        <w:t>ال</w:t>
      </w:r>
      <w:r w:rsidR="00666534">
        <w:rPr>
          <w:rFonts w:hint="cs"/>
          <w:rtl/>
        </w:rPr>
        <w:t>م</w:t>
      </w:r>
      <w:r w:rsidR="00666534" w:rsidRPr="008D3F8E">
        <w:rPr>
          <w:rFonts w:hint="cs"/>
          <w:rtl/>
        </w:rPr>
        <w:t>صدر</w:t>
      </w:r>
      <w:r w:rsidRPr="008D3F8E">
        <w:rPr>
          <w:rFonts w:hint="cs"/>
          <w:rtl/>
        </w:rPr>
        <w:t>: الو</w:t>
      </w:r>
      <w:r w:rsidR="0037323D">
        <w:rPr>
          <w:rFonts w:hint="cs"/>
          <w:rtl/>
        </w:rPr>
        <w:t>ثيقتان</w:t>
      </w:r>
      <w:r w:rsidR="00666534">
        <w:rPr>
          <w:rFonts w:hint="cs"/>
          <w:rtl/>
        </w:rPr>
        <w:t xml:space="preserve"> </w:t>
      </w:r>
      <w:hyperlink r:id="rId11" w:history="1">
        <w:r w:rsidR="00666534" w:rsidRPr="00E6347A">
          <w:rPr>
            <w:rStyle w:val="Hyperlink"/>
          </w:rPr>
          <w:t>1/144</w:t>
        </w:r>
      </w:hyperlink>
      <w:r w:rsidRPr="008D3F8E">
        <w:rPr>
          <w:rFonts w:hint="cs"/>
          <w:rtl/>
        </w:rPr>
        <w:t xml:space="preserve"> </w:t>
      </w:r>
      <w:r w:rsidR="00666534">
        <w:rPr>
          <w:rFonts w:hint="cs"/>
          <w:rtl/>
        </w:rPr>
        <w:t>و</w:t>
      </w:r>
      <w:hyperlink r:id="rId12" w:history="1">
        <w:r w:rsidR="00666534" w:rsidRPr="00E6347A">
          <w:rPr>
            <w:rStyle w:val="Hyperlink"/>
          </w:rPr>
          <w:t>1/134(Rev.1)</w:t>
        </w:r>
      </w:hyperlink>
      <w:r w:rsidR="00666534">
        <w:rPr>
          <w:rFonts w:hint="cs"/>
          <w:rtl/>
        </w:rPr>
        <w:t>)</w:t>
      </w:r>
    </w:p>
    <w:p w:rsidR="008D3F8E" w:rsidRPr="00DE0777" w:rsidRDefault="008D3F8E" w:rsidP="0037323D">
      <w:pPr>
        <w:pStyle w:val="Annextitle"/>
        <w:spacing w:before="240"/>
        <w:rPr>
          <w:rtl/>
          <w:lang w:bidi="ar-SA"/>
        </w:rPr>
      </w:pPr>
      <w:r w:rsidRPr="00DE0777">
        <w:rPr>
          <w:rFonts w:hint="cs"/>
          <w:rtl/>
        </w:rPr>
        <w:t>توصيات</w:t>
      </w:r>
      <w:r w:rsidR="0037323D" w:rsidRPr="00DE0777">
        <w:rPr>
          <w:rFonts w:hint="cs"/>
          <w:rtl/>
        </w:rPr>
        <w:t xml:space="preserve"> قطاع الاتصالات الراديوية</w:t>
      </w:r>
      <w:r w:rsidR="0037323D" w:rsidRPr="00DE0777">
        <w:rPr>
          <w:rFonts w:hint="eastAsia"/>
          <w:rtl/>
          <w:lang w:bidi="ar-EG"/>
        </w:rPr>
        <w:t> </w:t>
      </w:r>
      <w:r w:rsidR="0037323D" w:rsidRPr="00DE0777">
        <w:rPr>
          <w:lang w:bidi="ar-EG"/>
        </w:rPr>
        <w:t>(ITU-R)</w:t>
      </w:r>
      <w:r w:rsidRPr="00DE0777">
        <w:rPr>
          <w:rFonts w:hint="cs"/>
          <w:rtl/>
        </w:rPr>
        <w:t xml:space="preserve"> المقترح إلغاؤها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974"/>
        <w:gridCol w:w="7655"/>
      </w:tblGrid>
      <w:tr w:rsidR="00051C59" w:rsidRPr="00A8230F" w:rsidTr="00E6347A">
        <w:tc>
          <w:tcPr>
            <w:tcW w:w="1025" w:type="pct"/>
            <w:hideMark/>
          </w:tcPr>
          <w:p w:rsidR="00051C59" w:rsidRPr="00A8230F" w:rsidRDefault="00F67017" w:rsidP="00F67017">
            <w:pPr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A8230F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توصية قطاع الاتصالات الراديوية</w:t>
            </w:r>
            <w:r w:rsidR="00A8230F">
              <w:rPr>
                <w:rFonts w:hint="eastAsia"/>
                <w:b/>
                <w:bCs/>
                <w:sz w:val="20"/>
                <w:szCs w:val="26"/>
                <w:rtl/>
                <w:lang w:bidi="ar-EG"/>
              </w:rPr>
              <w:t> </w:t>
            </w:r>
            <w:r w:rsidR="00A8230F">
              <w:rPr>
                <w:b/>
                <w:bCs/>
                <w:sz w:val="20"/>
                <w:szCs w:val="26"/>
                <w:lang w:bidi="ar-EG"/>
              </w:rPr>
              <w:t>(ITU-R)</w:t>
            </w:r>
          </w:p>
        </w:tc>
        <w:tc>
          <w:tcPr>
            <w:tcW w:w="3975" w:type="pct"/>
            <w:hideMark/>
          </w:tcPr>
          <w:p w:rsidR="00051C59" w:rsidRPr="00A8230F" w:rsidRDefault="00F67017" w:rsidP="00F67017">
            <w:pPr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A8230F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العنوان</w:t>
            </w:r>
          </w:p>
        </w:tc>
      </w:tr>
      <w:tr w:rsidR="0037323D" w:rsidRPr="00A8230F" w:rsidTr="00E6347A">
        <w:tc>
          <w:tcPr>
            <w:tcW w:w="1025" w:type="pct"/>
          </w:tcPr>
          <w:p w:rsidR="0037323D" w:rsidRPr="00A04A55" w:rsidRDefault="0037323D" w:rsidP="00A04A55">
            <w:pPr>
              <w:pStyle w:val="Annextitle"/>
              <w:spacing w:before="40" w:after="40" w:line="240" w:lineRule="auto"/>
              <w:rPr>
                <w:b w:val="0"/>
                <w:bCs w:val="0"/>
                <w:sz w:val="20"/>
                <w:szCs w:val="20"/>
                <w:lang w:bidi="ar-EG"/>
              </w:rPr>
            </w:pPr>
            <w:r w:rsidRPr="00A04A55">
              <w:rPr>
                <w:b w:val="0"/>
                <w:bCs w:val="0"/>
                <w:sz w:val="20"/>
                <w:szCs w:val="20"/>
                <w:lang w:bidi="ar-EG"/>
              </w:rPr>
              <w:t>SM.1598</w:t>
            </w:r>
            <w:r w:rsidR="00A04A55" w:rsidRPr="008F17FB">
              <w:rPr>
                <w:rFonts w:hint="cs"/>
                <w:b w:val="0"/>
                <w:bCs w:val="0"/>
                <w:sz w:val="26"/>
                <w:szCs w:val="26"/>
                <w:rtl/>
                <w:lang w:bidi="ar-EG"/>
              </w:rPr>
              <w:t> </w:t>
            </w:r>
          </w:p>
        </w:tc>
        <w:tc>
          <w:tcPr>
            <w:tcW w:w="3975" w:type="pct"/>
          </w:tcPr>
          <w:p w:rsidR="0037323D" w:rsidRPr="00A04A55" w:rsidRDefault="00A04A55" w:rsidP="00A04A55">
            <w:pPr>
              <w:pStyle w:val="Tabletext"/>
              <w:bidi/>
              <w:rPr>
                <w:rFonts w:ascii="Traditional Arabic" w:hAnsi="Traditional Arabic" w:cs="Traditional Arabic"/>
                <w:sz w:val="26"/>
                <w:szCs w:val="26"/>
                <w:lang w:eastAsia="ja-JP"/>
              </w:rPr>
            </w:pPr>
            <w:r w:rsidRPr="00D7304A">
              <w:rPr>
                <w:rFonts w:ascii="Traditional Arabic" w:hAnsi="Traditional Arabic" w:cs="Traditional Arabic"/>
                <w:sz w:val="26"/>
                <w:szCs w:val="26"/>
                <w:rtl/>
                <w:lang w:val="en-US" w:bidi="ar-SY"/>
              </w:rPr>
              <w:t>طرائق تحديد الاتجاه والموقع راديوياً في إشارات النفاذ المتعدد بتقسيم الزمن والنفاذ المتعدد بتقسيم الشفرة</w:t>
            </w:r>
          </w:p>
        </w:tc>
      </w:tr>
      <w:tr w:rsidR="0037323D" w:rsidRPr="00A8230F" w:rsidTr="00E6347A">
        <w:tc>
          <w:tcPr>
            <w:tcW w:w="1025" w:type="pct"/>
          </w:tcPr>
          <w:p w:rsidR="0037323D" w:rsidRPr="00A04A55" w:rsidRDefault="0037323D" w:rsidP="00A04A55">
            <w:pPr>
              <w:pStyle w:val="Annextitle"/>
              <w:spacing w:before="40" w:after="40" w:line="240" w:lineRule="auto"/>
              <w:rPr>
                <w:b w:val="0"/>
                <w:bCs w:val="0"/>
                <w:sz w:val="20"/>
                <w:szCs w:val="20"/>
                <w:lang w:bidi="ar-EG"/>
              </w:rPr>
            </w:pPr>
            <w:r w:rsidRPr="00A04A55">
              <w:rPr>
                <w:b w:val="0"/>
                <w:bCs w:val="0"/>
                <w:sz w:val="20"/>
                <w:szCs w:val="20"/>
                <w:lang w:bidi="ar-EG"/>
              </w:rPr>
              <w:t>SM.1794</w:t>
            </w:r>
            <w:r w:rsidR="008F17FB" w:rsidRPr="008F17FB">
              <w:rPr>
                <w:rFonts w:hint="cs"/>
                <w:b w:val="0"/>
                <w:bCs w:val="0"/>
                <w:sz w:val="26"/>
                <w:szCs w:val="26"/>
                <w:rtl/>
                <w:lang w:bidi="ar-EG"/>
              </w:rPr>
              <w:t> </w:t>
            </w:r>
          </w:p>
        </w:tc>
        <w:tc>
          <w:tcPr>
            <w:tcW w:w="3975" w:type="pct"/>
          </w:tcPr>
          <w:p w:rsidR="0037323D" w:rsidRPr="00A04A55" w:rsidRDefault="00A04A55" w:rsidP="00B5315A">
            <w:pPr>
              <w:pStyle w:val="Tabletext"/>
              <w:bidi/>
              <w:rPr>
                <w:rFonts w:ascii="Traditional Arabic" w:hAnsi="Traditional Arabic" w:cs="Traditional Arabic"/>
                <w:sz w:val="26"/>
                <w:szCs w:val="26"/>
                <w:lang w:eastAsia="ja-JP"/>
              </w:rPr>
            </w:pPr>
            <w:r w:rsidRPr="00A04A55">
              <w:rPr>
                <w:rFonts w:ascii="Traditional Arabic" w:hAnsi="Traditional Arabic" w:cs="Traditional Arabic" w:hint="cs"/>
                <w:sz w:val="26"/>
                <w:szCs w:val="26"/>
                <w:rtl/>
                <w:lang w:val="en-US" w:bidi="ar-SY"/>
              </w:rPr>
              <w:t xml:space="preserve">أنظمة مراقبة </w:t>
            </w:r>
            <w:r w:rsidR="00B5315A">
              <w:rPr>
                <w:rFonts w:ascii="Traditional Arabic" w:hAnsi="Traditional Arabic" w:cs="Traditional Arabic" w:hint="cs"/>
                <w:sz w:val="26"/>
                <w:szCs w:val="26"/>
                <w:rtl/>
                <w:lang w:val="en-US" w:bidi="ar-SY"/>
              </w:rPr>
              <w:t>الطيف ذات عرض النطاق الواسع الآني</w:t>
            </w:r>
          </w:p>
        </w:tc>
      </w:tr>
      <w:tr w:rsidR="0037323D" w:rsidRPr="00A8230F" w:rsidTr="00E6347A">
        <w:tc>
          <w:tcPr>
            <w:tcW w:w="1025" w:type="pct"/>
          </w:tcPr>
          <w:p w:rsidR="0037323D" w:rsidRPr="00A04A55" w:rsidRDefault="0037323D" w:rsidP="008F17FB">
            <w:pPr>
              <w:pStyle w:val="Annextitle"/>
              <w:spacing w:before="40" w:after="40" w:line="240" w:lineRule="auto"/>
              <w:rPr>
                <w:b w:val="0"/>
                <w:bCs w:val="0"/>
                <w:sz w:val="20"/>
                <w:szCs w:val="20"/>
                <w:lang w:bidi="ar-EG"/>
              </w:rPr>
            </w:pPr>
            <w:r w:rsidRPr="00A04A55">
              <w:rPr>
                <w:b w:val="0"/>
                <w:bCs w:val="0"/>
                <w:sz w:val="20"/>
                <w:szCs w:val="20"/>
                <w:lang w:bidi="ar-EG"/>
              </w:rPr>
              <w:t>SM.1604</w:t>
            </w:r>
            <w:r w:rsidR="008F17FB">
              <w:rPr>
                <w:rFonts w:hint="eastAsia"/>
                <w:b w:val="0"/>
                <w:bCs w:val="0"/>
                <w:sz w:val="26"/>
                <w:szCs w:val="26"/>
                <w:rtl/>
                <w:lang w:bidi="ar-EG"/>
              </w:rPr>
              <w:t> </w:t>
            </w:r>
          </w:p>
        </w:tc>
        <w:tc>
          <w:tcPr>
            <w:tcW w:w="3975" w:type="pct"/>
          </w:tcPr>
          <w:p w:rsidR="0037323D" w:rsidRPr="00A04A55" w:rsidRDefault="003D3FA2" w:rsidP="00B5315A">
            <w:pPr>
              <w:pStyle w:val="Tabletext"/>
              <w:bidi/>
              <w:rPr>
                <w:rFonts w:ascii="Traditional Arabic" w:hAnsi="Traditional Arabic" w:cs="Traditional Arabic"/>
                <w:sz w:val="26"/>
                <w:szCs w:val="26"/>
                <w:lang w:eastAsia="ja-JP"/>
              </w:rPr>
            </w:pP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ja-JP"/>
              </w:rPr>
              <w:t>م</w:t>
            </w:r>
            <w:r w:rsidR="00A04A55" w:rsidRPr="00A04A55">
              <w:rPr>
                <w:rFonts w:ascii="Traditional Arabic" w:hAnsi="Traditional Arabic" w:cs="Traditional Arabic"/>
                <w:sz w:val="26"/>
                <w:szCs w:val="26"/>
                <w:rtl/>
                <w:lang w:eastAsia="ja-JP"/>
              </w:rPr>
              <w:t xml:space="preserve">بادئ </w:t>
            </w:r>
            <w:r w:rsidR="00B5315A"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ja-JP"/>
              </w:rPr>
              <w:t>بشأن نظام</w:t>
            </w:r>
            <w:r w:rsidR="00A04A55" w:rsidRPr="00A04A55">
              <w:rPr>
                <w:rFonts w:ascii="Traditional Arabic" w:hAnsi="Traditional Arabic" w:cs="Traditional Arabic"/>
                <w:sz w:val="26"/>
                <w:szCs w:val="26"/>
                <w:rtl/>
                <w:lang w:eastAsia="ja-JP"/>
              </w:rPr>
              <w:t xml:space="preserve"> </w:t>
            </w:r>
            <w:r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ja-JP"/>
              </w:rPr>
              <w:t>م</w:t>
            </w:r>
            <w:r w:rsidR="003E3F64">
              <w:rPr>
                <w:rFonts w:ascii="Traditional Arabic" w:hAnsi="Traditional Arabic" w:cs="Traditional Arabic"/>
                <w:sz w:val="26"/>
                <w:szCs w:val="26"/>
                <w:rtl/>
                <w:lang w:eastAsia="ja-JP"/>
              </w:rPr>
              <w:t xml:space="preserve">طور لإدارة الطيف </w:t>
            </w:r>
            <w:r w:rsidR="00B5315A"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ja-JP"/>
              </w:rPr>
              <w:t>من أجل البلدان</w:t>
            </w:r>
            <w:r w:rsidR="003E3F64">
              <w:rPr>
                <w:rFonts w:ascii="Traditional Arabic" w:hAnsi="Traditional Arabic" w:cs="Traditional Arabic"/>
                <w:sz w:val="26"/>
                <w:szCs w:val="26"/>
                <w:rtl/>
                <w:lang w:eastAsia="ja-JP"/>
              </w:rPr>
              <w:t xml:space="preserve"> النا</w:t>
            </w:r>
            <w:r w:rsidR="003E3F64">
              <w:rPr>
                <w:rFonts w:ascii="Traditional Arabic" w:hAnsi="Traditional Arabic" w:cs="Traditional Arabic" w:hint="cs"/>
                <w:sz w:val="26"/>
                <w:szCs w:val="26"/>
                <w:rtl/>
                <w:lang w:eastAsia="ja-JP"/>
              </w:rPr>
              <w:t>م</w:t>
            </w:r>
            <w:r w:rsidR="00A04A55" w:rsidRPr="00A04A55">
              <w:rPr>
                <w:rFonts w:ascii="Traditional Arabic" w:hAnsi="Traditional Arabic" w:cs="Traditional Arabic"/>
                <w:sz w:val="26"/>
                <w:szCs w:val="26"/>
                <w:rtl/>
                <w:lang w:eastAsia="ja-JP"/>
              </w:rPr>
              <w:t>ية</w:t>
            </w:r>
          </w:p>
        </w:tc>
      </w:tr>
    </w:tbl>
    <w:p w:rsidR="007D3655" w:rsidRPr="008D3F8E" w:rsidRDefault="000160CB" w:rsidP="007D3655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7D3655" w:rsidRPr="008D3F8E" w:rsidSect="007E6E52">
      <w:head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3A" w:rsidRDefault="00EA763A" w:rsidP="00F36590">
      <w:pPr>
        <w:spacing w:before="0" w:line="240" w:lineRule="auto"/>
      </w:pPr>
      <w:r>
        <w:separator/>
      </w:r>
    </w:p>
  </w:endnote>
  <w:endnote w:type="continuationSeparator" w:id="0">
    <w:p w:rsidR="00EA763A" w:rsidRDefault="00EA763A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9E24E7" w:rsidRDefault="0078144F" w:rsidP="00CE7EC0">
    <w:pPr>
      <w:pStyle w:val="Footer"/>
      <w:jc w:val="center"/>
      <w:rPr>
        <w:rFonts w:hAnsi="Calibri"/>
        <w:sz w:val="18"/>
        <w:szCs w:val="18"/>
      </w:rPr>
    </w:pPr>
    <w:r w:rsidRPr="005E5EB3">
      <w:rPr>
        <w:sz w:val="18"/>
        <w:szCs w:val="18"/>
      </w:rPr>
      <w:t xml:space="preserve">International Telecommunication Union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Place des Nations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CH</w:t>
    </w:r>
    <w:r w:rsidRPr="005E5EB3">
      <w:rPr>
        <w:sz w:val="18"/>
        <w:szCs w:val="18"/>
      </w:rPr>
      <w:noBreakHyphen/>
      <w:t xml:space="preserve">1211 Geneva 20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Switzerland </w:t>
    </w:r>
    <w:r w:rsidRPr="005E5EB3">
      <w:rPr>
        <w:sz w:val="18"/>
        <w:szCs w:val="18"/>
      </w:rPr>
      <w:br/>
      <w:t xml:space="preserve">Tel: +41 22 730 5111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Fax: +41 22 733 7256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</w:t>
    </w:r>
    <w:r w:rsidRPr="005E5EB3">
      <w:rPr>
        <w:sz w:val="18"/>
        <w:szCs w:val="18"/>
      </w:rPr>
      <w:t>•</w:t>
    </w:r>
    <w:r w:rsidRPr="005E5EB3">
      <w:rPr>
        <w:sz w:val="18"/>
        <w:szCs w:val="18"/>
      </w:rPr>
      <w:t xml:space="preserve">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</w:t>
    </w:r>
    <w:r w:rsidRPr="005E5EB3">
      <w:rPr>
        <w:sz w:val="18"/>
        <w:szCs w:val="18"/>
      </w:rPr>
      <w:t>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3A" w:rsidRDefault="00EA763A" w:rsidP="00F36590">
      <w:pPr>
        <w:spacing w:before="0" w:line="240" w:lineRule="auto"/>
      </w:pPr>
      <w:r>
        <w:separator/>
      </w:r>
    </w:p>
  </w:footnote>
  <w:footnote w:type="continuationSeparator" w:id="0">
    <w:p w:rsidR="00EA763A" w:rsidRDefault="00EA763A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8F7CE5" w:rsidRDefault="00B11105" w:rsidP="00B11105">
    <w:pPr>
      <w:pStyle w:val="Header"/>
      <w:bidi w:val="0"/>
      <w:spacing w:before="120" w:after="120"/>
      <w:jc w:val="center"/>
      <w:rPr>
        <w:rFonts w:cstheme="minorBidi"/>
        <w:sz w:val="18"/>
        <w:szCs w:val="18"/>
        <w:rtl/>
        <w:lang w:val="en-GB" w:bidi="ar-SY"/>
      </w:rPr>
    </w:pPr>
    <w:r w:rsidRPr="008F7CE5">
      <w:rPr>
        <w:rFonts w:cs="Calibri"/>
        <w:sz w:val="18"/>
        <w:szCs w:val="18"/>
      </w:rPr>
      <w:t xml:space="preserve">- </w:t>
    </w:r>
    <w:r w:rsidR="007E6E52" w:rsidRPr="008F7CE5">
      <w:rPr>
        <w:rFonts w:cs="Calibri"/>
        <w:sz w:val="18"/>
        <w:szCs w:val="18"/>
        <w:lang w:val="en-GB"/>
      </w:rPr>
      <w:fldChar w:fldCharType="begin"/>
    </w:r>
    <w:r w:rsidR="007E6E52" w:rsidRPr="008F7CE5">
      <w:rPr>
        <w:rFonts w:cs="Calibri"/>
        <w:sz w:val="18"/>
        <w:szCs w:val="18"/>
        <w:lang w:val="en-GB"/>
      </w:rPr>
      <w:instrText xml:space="preserve"> PAGE </w:instrText>
    </w:r>
    <w:r w:rsidR="007E6E52" w:rsidRPr="008F7CE5">
      <w:rPr>
        <w:rFonts w:cs="Calibri"/>
        <w:sz w:val="18"/>
        <w:szCs w:val="18"/>
        <w:lang w:val="en-GB"/>
      </w:rPr>
      <w:fldChar w:fldCharType="separate"/>
    </w:r>
    <w:r w:rsidR="00DD4567">
      <w:rPr>
        <w:rFonts w:cs="Calibri"/>
        <w:noProof/>
        <w:sz w:val="18"/>
        <w:szCs w:val="18"/>
        <w:lang w:val="en-GB"/>
      </w:rPr>
      <w:t>4</w:t>
    </w:r>
    <w:r w:rsidR="007E6E52" w:rsidRPr="008F7CE5">
      <w:rPr>
        <w:rFonts w:cs="Calibri"/>
        <w:sz w:val="18"/>
        <w:szCs w:val="18"/>
      </w:rPr>
      <w:fldChar w:fldCharType="end"/>
    </w:r>
    <w:r w:rsidRPr="008F7CE5">
      <w:rPr>
        <w:rFonts w:cs="Calibri"/>
        <w:sz w:val="18"/>
        <w:szCs w:val="18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D81E14" w:rsidRPr="00F36590" w:rsidTr="00D81E14">
      <w:trPr>
        <w:jc w:val="center"/>
      </w:trPr>
      <w:tc>
        <w:tcPr>
          <w:tcW w:w="5000" w:type="pct"/>
          <w:vAlign w:val="center"/>
        </w:tcPr>
        <w:p w:rsidR="00D81E14" w:rsidRPr="00F36590" w:rsidRDefault="00D81E14" w:rsidP="00D81E14">
          <w:pPr>
            <w:pStyle w:val="Header"/>
            <w:jc w:val="center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53DB8403" wp14:editId="27645589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C7C62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D0C2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2424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982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9442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16A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02B9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9AE4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E68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5B03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A4"/>
    <w:rsid w:val="000160CB"/>
    <w:rsid w:val="000329D5"/>
    <w:rsid w:val="00051C59"/>
    <w:rsid w:val="00083A9A"/>
    <w:rsid w:val="00083D97"/>
    <w:rsid w:val="00090574"/>
    <w:rsid w:val="000B73F4"/>
    <w:rsid w:val="000E2340"/>
    <w:rsid w:val="000F645C"/>
    <w:rsid w:val="001400A7"/>
    <w:rsid w:val="001431D5"/>
    <w:rsid w:val="00145807"/>
    <w:rsid w:val="00153A3B"/>
    <w:rsid w:val="00165F95"/>
    <w:rsid w:val="00185E59"/>
    <w:rsid w:val="0019180C"/>
    <w:rsid w:val="001D1D7B"/>
    <w:rsid w:val="001F18DA"/>
    <w:rsid w:val="002035F6"/>
    <w:rsid w:val="0023283D"/>
    <w:rsid w:val="00241274"/>
    <w:rsid w:val="00253631"/>
    <w:rsid w:val="002841F3"/>
    <w:rsid w:val="002908E2"/>
    <w:rsid w:val="00295722"/>
    <w:rsid w:val="002978F4"/>
    <w:rsid w:val="002A0D5E"/>
    <w:rsid w:val="002B028D"/>
    <w:rsid w:val="002C0183"/>
    <w:rsid w:val="002D18BB"/>
    <w:rsid w:val="002E6541"/>
    <w:rsid w:val="002F0375"/>
    <w:rsid w:val="003153D8"/>
    <w:rsid w:val="00315FE2"/>
    <w:rsid w:val="0032093B"/>
    <w:rsid w:val="00326D69"/>
    <w:rsid w:val="00330BBB"/>
    <w:rsid w:val="003311FC"/>
    <w:rsid w:val="00335CE7"/>
    <w:rsid w:val="003403A3"/>
    <w:rsid w:val="00341FFF"/>
    <w:rsid w:val="00342D52"/>
    <w:rsid w:val="00357185"/>
    <w:rsid w:val="0037323D"/>
    <w:rsid w:val="00385ABA"/>
    <w:rsid w:val="00395FDB"/>
    <w:rsid w:val="003B0BE0"/>
    <w:rsid w:val="003B0E64"/>
    <w:rsid w:val="003B33E0"/>
    <w:rsid w:val="003B65BD"/>
    <w:rsid w:val="003C63A4"/>
    <w:rsid w:val="003D3FA2"/>
    <w:rsid w:val="003E3F64"/>
    <w:rsid w:val="0040525C"/>
    <w:rsid w:val="004176D0"/>
    <w:rsid w:val="0042686F"/>
    <w:rsid w:val="00443869"/>
    <w:rsid w:val="004547CA"/>
    <w:rsid w:val="004551EB"/>
    <w:rsid w:val="00457A60"/>
    <w:rsid w:val="004751F6"/>
    <w:rsid w:val="00485E78"/>
    <w:rsid w:val="004A06CB"/>
    <w:rsid w:val="004C6CD2"/>
    <w:rsid w:val="004C7DFE"/>
    <w:rsid w:val="004D33EE"/>
    <w:rsid w:val="004D704B"/>
    <w:rsid w:val="004D7F57"/>
    <w:rsid w:val="004E66A0"/>
    <w:rsid w:val="00542F6D"/>
    <w:rsid w:val="0054545D"/>
    <w:rsid w:val="0055516A"/>
    <w:rsid w:val="005750FD"/>
    <w:rsid w:val="0059195E"/>
    <w:rsid w:val="005A71B6"/>
    <w:rsid w:val="005B380D"/>
    <w:rsid w:val="005C09A6"/>
    <w:rsid w:val="005C5895"/>
    <w:rsid w:val="005D38E0"/>
    <w:rsid w:val="005E6E96"/>
    <w:rsid w:val="005F4897"/>
    <w:rsid w:val="0065341B"/>
    <w:rsid w:val="00666534"/>
    <w:rsid w:val="006743A5"/>
    <w:rsid w:val="0068081E"/>
    <w:rsid w:val="00692FB9"/>
    <w:rsid w:val="006946DF"/>
    <w:rsid w:val="006B31E5"/>
    <w:rsid w:val="006E1CFD"/>
    <w:rsid w:val="006E4190"/>
    <w:rsid w:val="006F63F7"/>
    <w:rsid w:val="00702F04"/>
    <w:rsid w:val="00706D7A"/>
    <w:rsid w:val="00714C7B"/>
    <w:rsid w:val="00722D1B"/>
    <w:rsid w:val="00733D09"/>
    <w:rsid w:val="007668F2"/>
    <w:rsid w:val="00774A3B"/>
    <w:rsid w:val="0078144F"/>
    <w:rsid w:val="00785C5D"/>
    <w:rsid w:val="007B7006"/>
    <w:rsid w:val="007C6E54"/>
    <w:rsid w:val="007C7FBB"/>
    <w:rsid w:val="007D3213"/>
    <w:rsid w:val="007D3655"/>
    <w:rsid w:val="007E6E52"/>
    <w:rsid w:val="008235CD"/>
    <w:rsid w:val="00826DB5"/>
    <w:rsid w:val="008513CB"/>
    <w:rsid w:val="00866045"/>
    <w:rsid w:val="00870658"/>
    <w:rsid w:val="008753EE"/>
    <w:rsid w:val="00887D67"/>
    <w:rsid w:val="008C7685"/>
    <w:rsid w:val="008D36A6"/>
    <w:rsid w:val="008D3F8E"/>
    <w:rsid w:val="008D5737"/>
    <w:rsid w:val="008D7155"/>
    <w:rsid w:val="008E049B"/>
    <w:rsid w:val="008F17FB"/>
    <w:rsid w:val="008F7CE5"/>
    <w:rsid w:val="00906FA8"/>
    <w:rsid w:val="0090720F"/>
    <w:rsid w:val="0092738F"/>
    <w:rsid w:val="00937849"/>
    <w:rsid w:val="00951EBA"/>
    <w:rsid w:val="00982B28"/>
    <w:rsid w:val="009A6008"/>
    <w:rsid w:val="009C3C3D"/>
    <w:rsid w:val="009D4866"/>
    <w:rsid w:val="009E24E7"/>
    <w:rsid w:val="009E286C"/>
    <w:rsid w:val="00A04A55"/>
    <w:rsid w:val="00A0706D"/>
    <w:rsid w:val="00A2319B"/>
    <w:rsid w:val="00A461F9"/>
    <w:rsid w:val="00A74A77"/>
    <w:rsid w:val="00A8230F"/>
    <w:rsid w:val="00A86605"/>
    <w:rsid w:val="00A86E25"/>
    <w:rsid w:val="00A97F94"/>
    <w:rsid w:val="00AA061B"/>
    <w:rsid w:val="00AA6E02"/>
    <w:rsid w:val="00AB7CE2"/>
    <w:rsid w:val="00AE743C"/>
    <w:rsid w:val="00AF4B4B"/>
    <w:rsid w:val="00B11105"/>
    <w:rsid w:val="00B5315A"/>
    <w:rsid w:val="00B5527F"/>
    <w:rsid w:val="00BE33AC"/>
    <w:rsid w:val="00BF70CB"/>
    <w:rsid w:val="00C00E9E"/>
    <w:rsid w:val="00C07823"/>
    <w:rsid w:val="00C2291E"/>
    <w:rsid w:val="00C57F76"/>
    <w:rsid w:val="00C674FE"/>
    <w:rsid w:val="00C75633"/>
    <w:rsid w:val="00C93A88"/>
    <w:rsid w:val="00CB652E"/>
    <w:rsid w:val="00CC4CBC"/>
    <w:rsid w:val="00CC5778"/>
    <w:rsid w:val="00CD04C0"/>
    <w:rsid w:val="00CE2EE1"/>
    <w:rsid w:val="00CE7EC0"/>
    <w:rsid w:val="00CF3FFD"/>
    <w:rsid w:val="00D073C7"/>
    <w:rsid w:val="00D505D1"/>
    <w:rsid w:val="00D6145B"/>
    <w:rsid w:val="00D6287C"/>
    <w:rsid w:val="00D7304A"/>
    <w:rsid w:val="00D77D0F"/>
    <w:rsid w:val="00D81E14"/>
    <w:rsid w:val="00DA1CF0"/>
    <w:rsid w:val="00DC24B4"/>
    <w:rsid w:val="00DD4567"/>
    <w:rsid w:val="00DE0777"/>
    <w:rsid w:val="00DF16DC"/>
    <w:rsid w:val="00E02604"/>
    <w:rsid w:val="00E26FB5"/>
    <w:rsid w:val="00E45211"/>
    <w:rsid w:val="00E45690"/>
    <w:rsid w:val="00E6347A"/>
    <w:rsid w:val="00E64F8E"/>
    <w:rsid w:val="00E96F8D"/>
    <w:rsid w:val="00EA763A"/>
    <w:rsid w:val="00F36590"/>
    <w:rsid w:val="00F40DBA"/>
    <w:rsid w:val="00F668BB"/>
    <w:rsid w:val="00F67017"/>
    <w:rsid w:val="00F76760"/>
    <w:rsid w:val="00F84366"/>
    <w:rsid w:val="00F85089"/>
    <w:rsid w:val="00F927B5"/>
    <w:rsid w:val="00FA7BF7"/>
    <w:rsid w:val="00FC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FD966114-68A9-413B-AF60-73747CD8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link w:val="RectitleChar"/>
    <w:uiPriority w:val="99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29D5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customStyle="1" w:styleId="Tablehead0">
    <w:name w:val="Table_head"/>
    <w:basedOn w:val="Normal"/>
    <w:next w:val="Tabletext"/>
    <w:link w:val="TableheadChar"/>
    <w:uiPriority w:val="99"/>
    <w:rsid w:val="00051C59"/>
    <w:pPr>
      <w:keepNext/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paragraph" w:customStyle="1" w:styleId="Tabletext">
    <w:name w:val="Table_text"/>
    <w:basedOn w:val="Normal"/>
    <w:link w:val="TabletextChar"/>
    <w:uiPriority w:val="99"/>
    <w:rsid w:val="00051C59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051C59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TableheadChar">
    <w:name w:val="Table_head Char"/>
    <w:basedOn w:val="DefaultParagraphFont"/>
    <w:link w:val="Tablehead0"/>
    <w:uiPriority w:val="99"/>
    <w:locked/>
    <w:rsid w:val="00051C59"/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RectitleChar">
    <w:name w:val="Rec_title Char"/>
    <w:link w:val="Rectitle"/>
    <w:uiPriority w:val="99"/>
    <w:rsid w:val="0037323D"/>
    <w:rPr>
      <w:rFonts w:ascii="Calibri" w:hAnsi="Calibri" w:cs="Traditional Arabic"/>
      <w:b/>
      <w:bCs/>
      <w:sz w:val="28"/>
      <w:szCs w:val="40"/>
    </w:rPr>
  </w:style>
  <w:style w:type="paragraph" w:customStyle="1" w:styleId="AnnexNo0">
    <w:name w:val="Annex No&amp;"/>
    <w:basedOn w:val="AnnexNo"/>
    <w:rsid w:val="001F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1-C-0134/e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1-C-0144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5-sg01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E183-F472-4E28-A4CE-6CFECA2A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Riz, Imad</dc:creator>
  <cp:keywords/>
  <dc:description/>
  <cp:lastModifiedBy>Fernandez Jimenez, Virginia</cp:lastModifiedBy>
  <cp:revision>6</cp:revision>
  <cp:lastPrinted>2018-06-29T13:22:00Z</cp:lastPrinted>
  <dcterms:created xsi:type="dcterms:W3CDTF">2018-06-29T08:38:00Z</dcterms:created>
  <dcterms:modified xsi:type="dcterms:W3CDTF">2018-06-29T13:24:00Z</dcterms:modified>
</cp:coreProperties>
</file>