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1925E4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1925E4">
              <w:rPr>
                <w:b/>
                <w:bCs/>
              </w:rPr>
              <w:t>850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1925E4" w:rsidP="00034340">
            <w:pPr>
              <w:spacing w:before="0"/>
              <w:jc w:val="right"/>
            </w:pPr>
            <w:r>
              <w:t>10 января 2018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1925E4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BB0475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0475">
              <w:rPr>
                <w:b/>
                <w:bCs/>
              </w:rPr>
              <w:t>участвующим</w:t>
            </w:r>
            <w:r w:rsidR="004656C6">
              <w:rPr>
                <w:b/>
                <w:bCs/>
              </w:rPr>
              <w:t xml:space="preserve"> в работе 6</w:t>
            </w:r>
            <w:r w:rsidRPr="00884598">
              <w:rPr>
                <w:b/>
                <w:bCs/>
              </w:rPr>
              <w:t>-й Исследовател</w:t>
            </w:r>
            <w:r w:rsidR="004656C6">
              <w:rPr>
                <w:b/>
                <w:bCs/>
              </w:rPr>
              <w:t>ьской комиссии по радиосвязи, и </w:t>
            </w:r>
            <w:r w:rsidRPr="0088459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1925E4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1925E4" w:rsidP="00D00860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="00D00860" w:rsidRPr="00D00860">
              <w:rPr>
                <w:b/>
                <w:bCs/>
              </w:rPr>
              <w:t>Вещательные службы</w:t>
            </w:r>
            <w:r w:rsidR="00C9704C" w:rsidRPr="00884598">
              <w:rPr>
                <w:b/>
                <w:bCs/>
              </w:rPr>
              <w:t>)</w:t>
            </w:r>
          </w:p>
          <w:p w:rsidR="00C9704C" w:rsidRPr="00884598" w:rsidRDefault="00C9704C" w:rsidP="001925E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</w:rPr>
              <w:t>У</w:t>
            </w:r>
            <w:r w:rsidR="000A4EDB" w:rsidRPr="00884598">
              <w:rPr>
                <w:b/>
                <w:bCs/>
              </w:rPr>
              <w:t>тверждение</w:t>
            </w:r>
            <w:r w:rsidRPr="00884598">
              <w:rPr>
                <w:b/>
                <w:bCs/>
              </w:rPr>
              <w:t xml:space="preserve"> </w:t>
            </w:r>
            <w:r w:rsidR="001925E4">
              <w:rPr>
                <w:b/>
                <w:bCs/>
              </w:rPr>
              <w:t>трех</w:t>
            </w:r>
            <w:r w:rsidR="0071614B" w:rsidRPr="00884598">
              <w:rPr>
                <w:b/>
                <w:bCs/>
              </w:rPr>
              <w:t> </w:t>
            </w:r>
            <w:r w:rsidRPr="00884598">
              <w:rPr>
                <w:b/>
                <w:bCs/>
              </w:rPr>
              <w:t xml:space="preserve">пересмотренных </w:t>
            </w:r>
            <w:r w:rsidR="001C00C0" w:rsidRPr="00884598">
              <w:rPr>
                <w:b/>
                <w:bCs/>
              </w:rPr>
              <w:t>Вопросов</w:t>
            </w:r>
            <w:r w:rsidR="005D68AD" w:rsidRPr="00884598">
              <w:rPr>
                <w:b/>
                <w:bCs/>
              </w:rPr>
              <w:t xml:space="preserve"> МСЭ-R</w:t>
            </w:r>
            <w:r w:rsidRPr="00884598">
              <w:rPr>
                <w:b/>
                <w:bCs/>
              </w:rPr>
              <w:t xml:space="preserve"> </w:t>
            </w:r>
          </w:p>
          <w:p w:rsidR="004A7970" w:rsidRPr="00884598" w:rsidRDefault="00884598" w:rsidP="001925E4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884598">
              <w:rPr>
                <w:b/>
                <w:bCs/>
                <w:szCs w:val="22"/>
              </w:rPr>
              <w:t>−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  <w:szCs w:val="22"/>
              </w:rPr>
              <w:t xml:space="preserve">Исключение </w:t>
            </w:r>
            <w:r w:rsidR="001925E4">
              <w:rPr>
                <w:b/>
                <w:bCs/>
                <w:szCs w:val="22"/>
              </w:rPr>
              <w:t>одного</w:t>
            </w:r>
            <w:r w:rsidR="00C9704C" w:rsidRPr="00884598">
              <w:rPr>
                <w:b/>
                <w:bCs/>
                <w:szCs w:val="22"/>
              </w:rPr>
              <w:t xml:space="preserve"> </w:t>
            </w:r>
            <w:r w:rsidR="001C00C0" w:rsidRPr="00884598">
              <w:rPr>
                <w:b/>
                <w:bCs/>
                <w:szCs w:val="22"/>
              </w:rPr>
              <w:t>Вопроса</w:t>
            </w:r>
            <w:r w:rsidR="00C9704C" w:rsidRPr="00884598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1925E4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1925E4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1925E4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1925E4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1925E4">
      <w:pPr>
        <w:spacing w:before="360"/>
        <w:jc w:val="both"/>
      </w:pPr>
      <w:r w:rsidRPr="00884598">
        <w:t>В Административном циркуляре CACE/</w:t>
      </w:r>
      <w:r w:rsidR="001925E4">
        <w:t>839</w:t>
      </w:r>
      <w:r w:rsidRPr="00884598">
        <w:t xml:space="preserve"> от </w:t>
      </w:r>
      <w:r w:rsidR="001925E4">
        <w:t>30 октября</w:t>
      </w:r>
      <w:r w:rsidRPr="00884598">
        <w:t xml:space="preserve"> 201</w:t>
      </w:r>
      <w:r w:rsidR="001925E4">
        <w:t>7</w:t>
      </w:r>
      <w:r w:rsidRPr="00884598">
        <w:t xml:space="preserve"> года бы</w:t>
      </w:r>
      <w:r w:rsidR="00884598" w:rsidRPr="00884598">
        <w:t>л</w:t>
      </w:r>
      <w:r w:rsidR="001925E4">
        <w:t>и представлены</w:t>
      </w:r>
      <w:r w:rsidR="00884598" w:rsidRPr="00884598">
        <w:t xml:space="preserve"> проекты </w:t>
      </w:r>
      <w:r w:rsidR="001925E4">
        <w:t>трех</w:t>
      </w:r>
      <w:r w:rsidRPr="00884598">
        <w:t xml:space="preserve"> пересмотренных Вопросов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Pr="00884598">
        <w:t xml:space="preserve">. Кроме того, Исследовательская комиссия предложила исключение </w:t>
      </w:r>
      <w:r w:rsidR="001925E4">
        <w:t>одного</w:t>
      </w:r>
      <w:r w:rsidRPr="00884598">
        <w:t xml:space="preserve"> Вопроса МСЭ-R.</w:t>
      </w:r>
    </w:p>
    <w:p w:rsidR="004148E5" w:rsidRPr="00884598" w:rsidRDefault="004148E5" w:rsidP="00D00860">
      <w:pPr>
        <w:jc w:val="both"/>
      </w:pPr>
      <w:r w:rsidRPr="00884598">
        <w:t xml:space="preserve">Условия, регулирующие эту процедуру, были выполнены </w:t>
      </w:r>
      <w:r w:rsidR="001925E4">
        <w:t>1 января</w:t>
      </w:r>
      <w:r w:rsidRPr="00884598">
        <w:t xml:space="preserve"> 201</w:t>
      </w:r>
      <w:r w:rsidR="00D00860">
        <w:t>8</w:t>
      </w:r>
      <w:r w:rsidRPr="00884598">
        <w:t xml:space="preserve"> года.</w:t>
      </w:r>
    </w:p>
    <w:p w:rsidR="00705F1D" w:rsidRPr="00884598" w:rsidRDefault="004148E5" w:rsidP="001925E4">
      <w:pPr>
        <w:jc w:val="both"/>
      </w:pPr>
      <w:r w:rsidRPr="00884598">
        <w:t>Тексты утвержденных Вопросов прилагаются для справки в Приложениях 1–</w:t>
      </w:r>
      <w:r w:rsidR="001925E4">
        <w:t>3</w:t>
      </w:r>
      <w:r w:rsidR="006F7ED9">
        <w:t xml:space="preserve"> и будут опубликованы МСЭ</w:t>
      </w:r>
      <w:r w:rsidRPr="00884598">
        <w:t xml:space="preserve">. В Приложении </w:t>
      </w:r>
      <w:r w:rsidR="001925E4">
        <w:t>4</w:t>
      </w:r>
      <w:r w:rsidRPr="00884598">
        <w:t xml:space="preserve"> представлен исключенный Вопрос МСЭ-R</w:t>
      </w:r>
      <w:r w:rsidR="006D0D3F" w:rsidRPr="00884598">
        <w:t>.</w:t>
      </w:r>
      <w:r w:rsidR="00705F1D" w:rsidRPr="00884598">
        <w:t xml:space="preserve"> </w:t>
      </w:r>
    </w:p>
    <w:p w:rsidR="00705F1D" w:rsidRPr="00884598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1925E4">
      <w:pPr>
        <w:widowControl w:val="0"/>
        <w:spacing w:before="360"/>
        <w:ind w:left="2268" w:hanging="2268"/>
      </w:pPr>
      <w:r w:rsidRPr="00884598">
        <w:rPr>
          <w:b/>
          <w:bCs/>
        </w:rPr>
        <w:t>Приложени</w:t>
      </w:r>
      <w:r w:rsidR="009850F4" w:rsidRPr="00884598">
        <w:rPr>
          <w:b/>
          <w:bCs/>
        </w:rPr>
        <w:t>я</w:t>
      </w:r>
      <w:r w:rsidRPr="00884598">
        <w:t xml:space="preserve">: </w:t>
      </w:r>
      <w:r w:rsidR="001925E4">
        <w:t>4</w:t>
      </w:r>
    </w:p>
    <w:p w:rsidR="00705F1D" w:rsidRPr="00884598" w:rsidRDefault="00705F1D" w:rsidP="001925E4">
      <w:pPr>
        <w:tabs>
          <w:tab w:val="left" w:pos="6237"/>
        </w:tabs>
        <w:spacing w:before="1800"/>
        <w:rPr>
          <w:sz w:val="20"/>
        </w:rPr>
      </w:pPr>
      <w:bookmarkStart w:id="0" w:name="ddistribution"/>
      <w:bookmarkEnd w:id="0"/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705F1D" w:rsidRPr="00884598" w:rsidRDefault="00705F1D" w:rsidP="001925E4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1925E4">
        <w:rPr>
          <w:sz w:val="20"/>
        </w:rPr>
        <w:t>участвующим</w:t>
      </w:r>
      <w:r w:rsidRPr="00884598">
        <w:rPr>
          <w:sz w:val="20"/>
        </w:rPr>
        <w:t xml:space="preserve"> в работе </w:t>
      </w:r>
      <w:r w:rsidR="001925E4">
        <w:rPr>
          <w:sz w:val="20"/>
        </w:rPr>
        <w:t>6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1925E4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1925E4">
        <w:rPr>
          <w:sz w:val="20"/>
        </w:rPr>
        <w:t>участвующим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1925E4">
        <w:rPr>
          <w:sz w:val="20"/>
        </w:rPr>
        <w:t>6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1925E4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Председателям и заместителям председателей исследовате</w:t>
      </w:r>
      <w:r w:rsidR="001925E4">
        <w:rPr>
          <w:sz w:val="20"/>
        </w:rPr>
        <w:t>льских комиссий по 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1925E4" w:rsidRDefault="00884598" w:rsidP="001925E4">
      <w:pPr>
        <w:spacing w:before="0"/>
      </w:pPr>
      <w:r w:rsidRPr="001925E4">
        <w:br w:type="page"/>
      </w:r>
    </w:p>
    <w:p w:rsidR="009850F4" w:rsidRPr="00884598" w:rsidRDefault="009850F4" w:rsidP="00884598">
      <w:pPr>
        <w:pStyle w:val="AnnexNo"/>
        <w:rPr>
          <w:b/>
          <w:bCs/>
          <w:sz w:val="22"/>
          <w:szCs w:val="22"/>
        </w:rPr>
      </w:pPr>
      <w:r w:rsidRPr="00884598">
        <w:rPr>
          <w:szCs w:val="26"/>
        </w:rPr>
        <w:lastRenderedPageBreak/>
        <w:t>Приложение 1</w:t>
      </w:r>
    </w:p>
    <w:p w:rsidR="001925E4" w:rsidRPr="007A2559" w:rsidRDefault="001925E4" w:rsidP="009F7E7D">
      <w:pPr>
        <w:pStyle w:val="QuestionNo"/>
      </w:pPr>
      <w:r w:rsidRPr="007A2559">
        <w:t>ВОПРОС МСЭ-R 56-</w:t>
      </w:r>
      <w:r w:rsidR="009F7E7D">
        <w:t>3</w:t>
      </w:r>
      <w:r w:rsidRPr="007A2559">
        <w:t>/6</w:t>
      </w:r>
    </w:p>
    <w:p w:rsidR="001925E4" w:rsidRPr="007A2559" w:rsidRDefault="001925E4" w:rsidP="001925E4">
      <w:pPr>
        <w:pStyle w:val="Questiontitle"/>
      </w:pPr>
      <w:r w:rsidRPr="007A2559">
        <w:t>Характеристики наземных цифровых звуко</w:t>
      </w:r>
      <w:r w:rsidR="00BB0475">
        <w:t>вых радиовещательных систем для </w:t>
      </w:r>
      <w:r w:rsidRPr="007A2559">
        <w:t>приема на автомобильные, переносные и стационарные приемники</w:t>
      </w:r>
    </w:p>
    <w:p w:rsidR="001925E4" w:rsidRPr="007A2559" w:rsidRDefault="001925E4" w:rsidP="001925E4">
      <w:pPr>
        <w:pStyle w:val="Questiondate"/>
      </w:pPr>
      <w:r w:rsidRPr="007A2559">
        <w:t>(1993-2006-2016</w:t>
      </w:r>
      <w:r w:rsidR="009F7E7D">
        <w:t>-2017</w:t>
      </w:r>
      <w:r w:rsidRPr="007A2559">
        <w:t>)</w:t>
      </w:r>
    </w:p>
    <w:p w:rsidR="001925E4" w:rsidRPr="007A2559" w:rsidRDefault="001925E4" w:rsidP="009F7E7D">
      <w:pPr>
        <w:pStyle w:val="Normalaftertitle0"/>
      </w:pPr>
      <w:r w:rsidRPr="007A2559">
        <w:t>Ассамблея радиосвязи МСЭ,</w:t>
      </w:r>
    </w:p>
    <w:p w:rsidR="001925E4" w:rsidRPr="007A2559" w:rsidRDefault="001925E4" w:rsidP="009F7E7D">
      <w:pPr>
        <w:pStyle w:val="Call"/>
        <w:rPr>
          <w:i w:val="0"/>
          <w:iCs/>
        </w:rPr>
      </w:pPr>
      <w:r w:rsidRPr="007A2559">
        <w:t>учитывая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a)</w:t>
      </w:r>
      <w:r w:rsidRPr="007A2559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на автомобильные, переносные и стационарные приемники;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b)</w:t>
      </w:r>
      <w:r w:rsidRPr="007A2559">
        <w:tab/>
        <w:t>что в области технических исследований цифровых звуковых радиовещательных систем был достигнут значительный прогресс и что были весьма успешно широко внедрены некоторые системы;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c)</w:t>
      </w:r>
      <w:r w:rsidRPr="007A2559">
        <w:tab/>
        <w:t>что было доказано, что усовершенствованные цифровые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d)</w:t>
      </w:r>
      <w:r w:rsidRPr="007A2559">
        <w:tab/>
        <w:t>что цифровые звуковые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e)</w:t>
      </w:r>
      <w:r w:rsidRPr="007A2559">
        <w:tab/>
        <w:t>что цифровые звуковые радиовещательные системы могут использоваться для национальных, региональных и местных наземных служб;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f)</w:t>
      </w:r>
      <w:r w:rsidRPr="007A2559">
        <w:tab/>
        <w:t>что было бы предпочтительно, чтобы был разработан общий для цифровых звуковых радиовещательных систем приемник, способный принимать сигналы наземных и спутниковых служб;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g)</w:t>
      </w:r>
      <w:r w:rsidRPr="007A2559">
        <w:tab/>
        <w:t>что цифровые звуковые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звука и числом звуковых каналов;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h)</w:t>
      </w:r>
      <w:r w:rsidRPr="007A2559">
        <w:tab/>
        <w:t>что цифровые звуковые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i)</w:t>
      </w:r>
      <w:r w:rsidRPr="007A2559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j)</w:t>
      </w:r>
      <w:r w:rsidRPr="007A2559">
        <w:tab/>
        <w:t xml:space="preserve">что МСЭ-R уже исследовал различные аспекты цифрового звукового радиовещания, например в Рекомендациях МСЭ-R BS.774 и МСЭ-R BS.1114; 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k)</w:t>
      </w:r>
      <w:r w:rsidRPr="007A2559">
        <w:tab/>
        <w:t>что некоторые администрации рассматривают отключение своих аналоговых звуковых радиовещательных служб,</w:t>
      </w:r>
    </w:p>
    <w:p w:rsidR="001925E4" w:rsidRPr="007A2559" w:rsidRDefault="001925E4" w:rsidP="001C5CDE">
      <w:pPr>
        <w:pStyle w:val="Call"/>
        <w:jc w:val="both"/>
      </w:pPr>
      <w:r w:rsidRPr="007A2559">
        <w:t>отмечая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  <w:rPr>
          <w:lang w:eastAsia="zh-CN"/>
        </w:rPr>
      </w:pPr>
      <w:r w:rsidRPr="007A2559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:rsidR="001925E4" w:rsidRPr="007A2559" w:rsidRDefault="001925E4" w:rsidP="009F7E7D">
      <w:pPr>
        <w:pStyle w:val="Call"/>
      </w:pPr>
      <w:r w:rsidRPr="007A2559">
        <w:lastRenderedPageBreak/>
        <w:t>признавая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а)</w:t>
      </w:r>
      <w:r w:rsidRPr="007A2559">
        <w:tab/>
        <w:t>что Всемирная административная радиоконференция (Малага-Торремолинос, 1992 г.) (ВАРК</w:t>
      </w:r>
      <w:r w:rsidRPr="007A2559">
        <w:noBreakHyphen/>
        <w:t>92) обратилась к бывшему МККР с просьбой в срочном порядке провести технические исследования, касающиеся наземного цифрового аудио радиовещания;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b)</w:t>
      </w:r>
      <w:r w:rsidRPr="007A2559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:rsidR="001925E4" w:rsidRPr="007A2559" w:rsidRDefault="001925E4" w:rsidP="001C5CDE">
      <w:pPr>
        <w:pStyle w:val="Call"/>
        <w:jc w:val="both"/>
      </w:pPr>
      <w:r w:rsidRPr="007A2559">
        <w:t>решает, что необходимо изучить следующие Вопросы</w:t>
      </w:r>
      <w:r w:rsidRPr="007A2559">
        <w:rPr>
          <w:i w:val="0"/>
          <w:iCs/>
        </w:rPr>
        <w:t>:</w:t>
      </w:r>
    </w:p>
    <w:p w:rsidR="001925E4" w:rsidRPr="007A2559" w:rsidRDefault="001925E4" w:rsidP="001C5CDE">
      <w:pPr>
        <w:jc w:val="both"/>
      </w:pPr>
      <w:r w:rsidRPr="007A2559">
        <w:t>1</w:t>
      </w:r>
      <w:r w:rsidRPr="007A2559">
        <w:tab/>
        <w:t>Каковы технические характеристики цифровых звуковых радиовещательных систем, предназначенных для приема на автомобильные, переносные и стационарные приемники?</w:t>
      </w:r>
    </w:p>
    <w:p w:rsidR="001925E4" w:rsidRPr="007A2559" w:rsidRDefault="001925E4" w:rsidP="001C5CDE">
      <w:pPr>
        <w:jc w:val="both"/>
      </w:pPr>
      <w:r w:rsidRPr="007A2559">
        <w:t>2</w:t>
      </w:r>
      <w:r w:rsidRPr="007A2559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 радиовещательного обслуживания?</w:t>
      </w:r>
    </w:p>
    <w:p w:rsidR="001925E4" w:rsidRPr="007A2559" w:rsidRDefault="001925E4" w:rsidP="001C5CDE">
      <w:pPr>
        <w:jc w:val="both"/>
      </w:pPr>
      <w:r w:rsidRPr="007A2559">
        <w:t>3</w:t>
      </w:r>
      <w:r w:rsidRPr="007A2559">
        <w:tab/>
        <w:t>Какие существуют требования к системе и обслуживанию для цифровой звуковой радиовещательной службы?</w:t>
      </w:r>
    </w:p>
    <w:p w:rsidR="001925E4" w:rsidRPr="007A2559" w:rsidRDefault="001925E4" w:rsidP="001C5CDE">
      <w:pPr>
        <w:jc w:val="both"/>
      </w:pPr>
      <w:r w:rsidRPr="007A2559">
        <w:t>4</w:t>
      </w:r>
      <w:r w:rsidRPr="007A2559">
        <w:tab/>
        <w:t>Каковы наиболее подходящие для цифровой звуковой радиовещательной службы методы кодирования канала, мультиплексирования и модуляции, с учетом свойств применяемого кодирования источника?</w:t>
      </w:r>
    </w:p>
    <w:p w:rsidR="001925E4" w:rsidRPr="007A2559" w:rsidRDefault="001925E4" w:rsidP="001C5CDE">
      <w:pPr>
        <w:jc w:val="both"/>
      </w:pPr>
      <w:r w:rsidRPr="007A2559">
        <w:t>5</w:t>
      </w:r>
      <w:r w:rsidRPr="007A2559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:rsidR="001925E4" w:rsidRPr="007A2559" w:rsidRDefault="001925E4" w:rsidP="001C5CDE">
      <w:pPr>
        <w:jc w:val="both"/>
      </w:pPr>
      <w:r w:rsidRPr="007A2559">
        <w:t>6</w:t>
      </w:r>
      <w:r w:rsidRPr="007A2559">
        <w:tab/>
        <w:t xml:space="preserve">Какие преимущества могут быть обеспечены при использовании иерархически модулированных сигналов? </w:t>
      </w:r>
    </w:p>
    <w:p w:rsidR="001925E4" w:rsidRPr="007A2559" w:rsidRDefault="001925E4" w:rsidP="001C5CDE">
      <w:pPr>
        <w:jc w:val="both"/>
      </w:pPr>
      <w:r w:rsidRPr="007A2559">
        <w:t>7</w:t>
      </w:r>
      <w:r w:rsidRPr="007A2559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радиовещательные системы?</w:t>
      </w:r>
    </w:p>
    <w:p w:rsidR="001925E4" w:rsidRPr="007A2559" w:rsidRDefault="001925E4" w:rsidP="001C5CDE">
      <w:pPr>
        <w:jc w:val="both"/>
      </w:pPr>
      <w:r w:rsidRPr="007A2559">
        <w:t>8</w:t>
      </w:r>
      <w:r w:rsidRPr="007A2559">
        <w:tab/>
        <w:t xml:space="preserve">Какие защитные отношения требуются для предупреждения взаимных помех между различными цифровыми звуковыми радиовещательными службами и другими службами, использующими те же или соседние полосы частот? </w:t>
      </w:r>
    </w:p>
    <w:p w:rsidR="001925E4" w:rsidRPr="007A2559" w:rsidRDefault="001925E4" w:rsidP="001C5CDE">
      <w:pPr>
        <w:jc w:val="both"/>
      </w:pPr>
      <w:r w:rsidRPr="007A2559">
        <w:t>9</w:t>
      </w:r>
      <w:r w:rsidRPr="007A2559">
        <w:tab/>
        <w:t xml:space="preserve">Какие шаги необходимо предпринять для смягчения любых трудностей перехода от аналогового на цифровое звуковое радиовещание? </w:t>
      </w:r>
    </w:p>
    <w:p w:rsidR="001925E4" w:rsidRPr="007A2559" w:rsidRDefault="001925E4" w:rsidP="001C5CDE">
      <w:pPr>
        <w:jc w:val="both"/>
      </w:pPr>
      <w:r w:rsidRPr="007A2559">
        <w:t>10</w:t>
      </w:r>
      <w:r w:rsidRPr="007A2559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1925E4" w:rsidRPr="007A2559" w:rsidRDefault="001925E4" w:rsidP="001C5CDE">
      <w:pPr>
        <w:jc w:val="both"/>
      </w:pPr>
      <w:r w:rsidRPr="007A2559">
        <w:t>11</w:t>
      </w:r>
      <w:r w:rsidRPr="007A2559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1925E4" w:rsidRPr="007A2559" w:rsidRDefault="001925E4" w:rsidP="001C5CDE">
      <w:pPr>
        <w:jc w:val="both"/>
      </w:pPr>
      <w:r w:rsidRPr="007A2559">
        <w:t>12</w:t>
      </w:r>
      <w:r w:rsidRPr="007A2559">
        <w:tab/>
        <w:t>Какие преимущества возможны при использовании разнесенного приема?</w:t>
      </w:r>
    </w:p>
    <w:p w:rsidR="001925E4" w:rsidRPr="007A2559" w:rsidRDefault="001925E4" w:rsidP="001C5CDE">
      <w:pPr>
        <w:jc w:val="both"/>
      </w:pPr>
      <w:r w:rsidRPr="007A2559">
        <w:t>13</w:t>
      </w:r>
      <w:r w:rsidRPr="007A2559">
        <w:tab/>
        <w:t>Каким мог бы быть, в свете пункта </w:t>
      </w:r>
      <w:r w:rsidRPr="007A2559">
        <w:rPr>
          <w:i/>
          <w:iCs/>
        </w:rPr>
        <w:t>g)</w:t>
      </w:r>
      <w:r w:rsidRPr="007A2559">
        <w:t xml:space="preserve"> раздела </w:t>
      </w:r>
      <w:r w:rsidRPr="007A2559">
        <w:rPr>
          <w:i/>
          <w:iCs/>
        </w:rPr>
        <w:t>учитывая</w:t>
      </w:r>
      <w:r w:rsidRPr="007A2559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:rsidR="001925E4" w:rsidRPr="007A2559" w:rsidRDefault="001925E4" w:rsidP="001C5CDE">
      <w:pPr>
        <w:pStyle w:val="Call"/>
        <w:jc w:val="both"/>
      </w:pPr>
      <w:r w:rsidRPr="007A2559">
        <w:t>решает далее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rPr>
          <w:bCs/>
        </w:rPr>
        <w:t>1</w:t>
      </w:r>
      <w:r w:rsidRPr="007A2559">
        <w:tab/>
        <w:t>что результаты вышеуказанных исследований должны быть включены в Отчет(ы) и/или Рекомендацию(и);</w:t>
      </w:r>
    </w:p>
    <w:p w:rsidR="001925E4" w:rsidRPr="007A2559" w:rsidRDefault="001925E4" w:rsidP="001C5CDE">
      <w:pPr>
        <w:jc w:val="both"/>
      </w:pPr>
      <w:r w:rsidRPr="007A2559">
        <w:rPr>
          <w:bCs/>
        </w:rPr>
        <w:t>2</w:t>
      </w:r>
      <w:r w:rsidRPr="007A2559">
        <w:tab/>
        <w:t>что вышеуказанные исследования следует завершить к 2019 году.</w:t>
      </w:r>
    </w:p>
    <w:p w:rsidR="001925E4" w:rsidRPr="007A2559" w:rsidRDefault="001925E4" w:rsidP="001C5CDE">
      <w:pPr>
        <w:spacing w:before="240"/>
        <w:jc w:val="both"/>
      </w:pPr>
      <w:r w:rsidRPr="007A2559">
        <w:t>Категория: S2</w:t>
      </w:r>
    </w:p>
    <w:p w:rsidR="001925E4" w:rsidRPr="001925E4" w:rsidRDefault="001925E4" w:rsidP="009F7E7D">
      <w:r w:rsidRPr="001925E4">
        <w:br w:type="page"/>
      </w:r>
    </w:p>
    <w:p w:rsidR="001925E4" w:rsidRPr="007A2559" w:rsidRDefault="001925E4" w:rsidP="001925E4">
      <w:pPr>
        <w:pStyle w:val="AnnexNo"/>
      </w:pPr>
      <w:r w:rsidRPr="007A2559">
        <w:lastRenderedPageBreak/>
        <w:t>Приложение 2</w:t>
      </w:r>
    </w:p>
    <w:p w:rsidR="001925E4" w:rsidRPr="007A2559" w:rsidRDefault="001925E4" w:rsidP="00750696">
      <w:pPr>
        <w:pStyle w:val="QuestionNo"/>
      </w:pPr>
      <w:r w:rsidRPr="007A2559">
        <w:t>ВОПРОС МСЭ-R 132-</w:t>
      </w:r>
      <w:r w:rsidR="00750696">
        <w:t>4</w:t>
      </w:r>
      <w:r w:rsidRPr="007A2559">
        <w:t>/6</w:t>
      </w:r>
    </w:p>
    <w:p w:rsidR="001925E4" w:rsidRPr="007A2559" w:rsidRDefault="001925E4" w:rsidP="001925E4">
      <w:pPr>
        <w:pStyle w:val="Questiontitle"/>
      </w:pPr>
      <w:r w:rsidRPr="007A2559">
        <w:t>Технологии и планирование цифрового наземного телевизионного радиовещания</w:t>
      </w:r>
    </w:p>
    <w:p w:rsidR="001925E4" w:rsidRPr="007A2559" w:rsidRDefault="001925E4" w:rsidP="001925E4">
      <w:pPr>
        <w:pStyle w:val="Questiondate"/>
      </w:pPr>
      <w:r w:rsidRPr="007A2559">
        <w:t>(2010-2011-2011-2015</w:t>
      </w:r>
      <w:r w:rsidR="00750696">
        <w:t>-2017</w:t>
      </w:r>
      <w:r w:rsidRPr="007A2559">
        <w:t>)</w:t>
      </w:r>
    </w:p>
    <w:p w:rsidR="001925E4" w:rsidRPr="007A2559" w:rsidRDefault="001925E4" w:rsidP="009F7E7D">
      <w:pPr>
        <w:pStyle w:val="Normalaftertitle0"/>
      </w:pPr>
      <w:r w:rsidRPr="007A2559">
        <w:t>Ассамблея радиосвязи МСЭ,</w:t>
      </w:r>
    </w:p>
    <w:p w:rsidR="001925E4" w:rsidRPr="007A2559" w:rsidRDefault="001925E4" w:rsidP="009F7E7D">
      <w:pPr>
        <w:pStyle w:val="Call"/>
      </w:pPr>
      <w:r w:rsidRPr="007A2559">
        <w:t>учитывая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a)</w:t>
      </w:r>
      <w:r w:rsidRPr="007A2559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b)</w:t>
      </w:r>
      <w:r w:rsidRPr="007A2559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1925E4" w:rsidRPr="007A2559" w:rsidRDefault="001925E4" w:rsidP="009F7E7D">
      <w:pPr>
        <w:pStyle w:val="Call"/>
        <w:rPr>
          <w:i w:val="0"/>
          <w:iCs/>
        </w:rPr>
      </w:pPr>
      <w:r w:rsidRPr="007A2559">
        <w:t>решает</w:t>
      </w:r>
      <w:r w:rsidRPr="007A2559">
        <w:rPr>
          <w:i w:val="0"/>
          <w:iCs/>
        </w:rPr>
        <w:t>, что необходимо изучить следующие Вопросы:</w:t>
      </w:r>
    </w:p>
    <w:p w:rsidR="001925E4" w:rsidRPr="007A2559" w:rsidRDefault="001925E4" w:rsidP="009F7E7D">
      <w:r w:rsidRPr="007A2559">
        <w:t>1</w:t>
      </w:r>
      <w:r w:rsidRPr="007A2559">
        <w:tab/>
        <w:t>Каковы параметры частотного планирования для таких служб, включая, в том числе: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минимальные значения напряженности поля;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воздействие методов модуляции и излучения;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характеристики приемных и передающих антенн;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воздействие применения различных методов передачи и приема;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значения поправочного коэффициента местоположения;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значения изменчивости во времени;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одночастотные сети;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диапазоны скоростей;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шум окружающей среды и его воздействие на прием цифрового наземного телевидения;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влияние влажного лиственного покрова на прием цифрового наземного телевидения;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влияние ветряных ферм и рассеяния сигнала самолетом на прием цифрового наземного телевидения;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потери при проникновении в здание;</w:t>
      </w:r>
    </w:p>
    <w:p w:rsidR="001925E4" w:rsidRPr="007A2559" w:rsidRDefault="001925E4" w:rsidP="009F7E7D">
      <w:pPr>
        <w:pStyle w:val="enumlev1"/>
      </w:pPr>
      <w:r w:rsidRPr="007A2559">
        <w:t>–</w:t>
      </w:r>
      <w:r w:rsidRPr="007A2559">
        <w:tab/>
        <w:t>изменения поправочного коэффициента местоположения при приеме внутри помещений?</w:t>
      </w:r>
    </w:p>
    <w:p w:rsidR="001925E4" w:rsidRPr="007A2559" w:rsidRDefault="001925E4" w:rsidP="001C5CDE">
      <w:pPr>
        <w:jc w:val="both"/>
      </w:pPr>
      <w:r w:rsidRPr="007A2559">
        <w:t>2</w:t>
      </w:r>
      <w:r w:rsidRPr="007A2559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7A2559">
        <w:rPr>
          <w:rStyle w:val="FootnoteReference"/>
        </w:rPr>
        <w:footnoteReference w:customMarkFollows="1" w:id="1"/>
        <w:t>1</w:t>
      </w:r>
      <w:r w:rsidRPr="007A2559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7A2559">
        <w:rPr>
          <w:rStyle w:val="FootnoteReference"/>
        </w:rPr>
        <w:footnoteReference w:customMarkFollows="1" w:id="2"/>
        <w:t>2</w:t>
      </w:r>
      <w:r w:rsidRPr="007A2559">
        <w:t xml:space="preserve"> параметры модуляции?</w:t>
      </w:r>
    </w:p>
    <w:p w:rsidR="001925E4" w:rsidRPr="007A2559" w:rsidRDefault="001925E4" w:rsidP="001C5CDE">
      <w:pPr>
        <w:keepNext/>
        <w:keepLines/>
        <w:jc w:val="both"/>
      </w:pPr>
      <w:r w:rsidRPr="007A2559">
        <w:t>3</w:t>
      </w:r>
      <w:r w:rsidRPr="007A2559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1925E4" w:rsidRPr="007A2559" w:rsidRDefault="001925E4" w:rsidP="001C5CDE">
      <w:pPr>
        <w:pStyle w:val="enumlev1"/>
        <w:jc w:val="both"/>
      </w:pPr>
      <w:r w:rsidRPr="007A2559">
        <w:t>–</w:t>
      </w:r>
      <w:r w:rsidRPr="007A2559">
        <w:tab/>
        <w:t>в том же канале;</w:t>
      </w:r>
    </w:p>
    <w:p w:rsidR="001925E4" w:rsidRPr="007A2559" w:rsidRDefault="001925E4" w:rsidP="001C5CDE">
      <w:pPr>
        <w:pStyle w:val="enumlev1"/>
        <w:jc w:val="both"/>
      </w:pPr>
      <w:r w:rsidRPr="007A2559">
        <w:t>–</w:t>
      </w:r>
      <w:r w:rsidRPr="007A2559">
        <w:tab/>
        <w:t>в соседних каналах;</w:t>
      </w:r>
    </w:p>
    <w:p w:rsidR="001925E4" w:rsidRPr="007A2559" w:rsidRDefault="001925E4" w:rsidP="009F7E7D">
      <w:pPr>
        <w:pStyle w:val="enumlev1"/>
      </w:pPr>
      <w:r w:rsidRPr="007A2559">
        <w:lastRenderedPageBreak/>
        <w:t>–</w:t>
      </w:r>
      <w:r w:rsidRPr="007A2559">
        <w:tab/>
        <w:t>при перекрывающихся каналах;</w:t>
      </w:r>
    </w:p>
    <w:p w:rsidR="001925E4" w:rsidRPr="007A2559" w:rsidRDefault="001925E4" w:rsidP="001C5CDE">
      <w:pPr>
        <w:pStyle w:val="enumlev1"/>
        <w:jc w:val="both"/>
      </w:pPr>
      <w:r w:rsidRPr="007A2559">
        <w:t>–</w:t>
      </w:r>
      <w:r w:rsidRPr="007A2559">
        <w:tab/>
        <w:t>в случае других соотношений, при которых возможно создание помех (например, канал изображения)?</w:t>
      </w:r>
    </w:p>
    <w:p w:rsidR="001925E4" w:rsidRPr="007A2559" w:rsidRDefault="001925E4" w:rsidP="001C5CDE">
      <w:pPr>
        <w:jc w:val="both"/>
      </w:pPr>
      <w:r w:rsidRPr="007A2559">
        <w:t>4</w:t>
      </w:r>
      <w:r w:rsidRPr="007A2559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1925E4" w:rsidRPr="007A2559" w:rsidRDefault="001925E4" w:rsidP="001C5CDE">
      <w:pPr>
        <w:jc w:val="both"/>
      </w:pPr>
      <w:r w:rsidRPr="007A2559">
        <w:t>5</w:t>
      </w:r>
      <w:r w:rsidRPr="007A2559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1925E4" w:rsidRPr="007A2559" w:rsidRDefault="001925E4" w:rsidP="001C5CDE">
      <w:pPr>
        <w:jc w:val="both"/>
      </w:pPr>
      <w:r w:rsidRPr="007A2559">
        <w:t>6</w:t>
      </w:r>
      <w:r w:rsidRPr="007A2559">
        <w:tab/>
        <w:t>Какие методы могут использоваться для ослабления влияния помех?</w:t>
      </w:r>
    </w:p>
    <w:p w:rsidR="001925E4" w:rsidRPr="007A2559" w:rsidRDefault="001925E4" w:rsidP="001C5CDE">
      <w:pPr>
        <w:jc w:val="both"/>
      </w:pPr>
      <w:r w:rsidRPr="007A2559">
        <w:t>7</w:t>
      </w:r>
      <w:r w:rsidRPr="007A2559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1925E4" w:rsidRPr="007A2559" w:rsidRDefault="001925E4" w:rsidP="001C5CDE">
      <w:pPr>
        <w:jc w:val="both"/>
      </w:pPr>
      <w:r w:rsidRPr="007A2559">
        <w:t>8</w:t>
      </w:r>
      <w:r w:rsidRPr="007A2559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1925E4" w:rsidRPr="007A2559" w:rsidRDefault="001925E4" w:rsidP="001C5CDE">
      <w:pPr>
        <w:jc w:val="both"/>
      </w:pPr>
      <w:r w:rsidRPr="007A2559">
        <w:t>9</w:t>
      </w:r>
      <w:r w:rsidRPr="007A2559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1925E4" w:rsidRPr="007A2559" w:rsidRDefault="001925E4" w:rsidP="001C5CDE">
      <w:pPr>
        <w:jc w:val="both"/>
      </w:pPr>
      <w:r w:rsidRPr="007A2559">
        <w:t>10</w:t>
      </w:r>
      <w:r w:rsidRPr="007A2559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1925E4" w:rsidRPr="007A2559" w:rsidRDefault="001925E4" w:rsidP="001C5CDE">
      <w:pPr>
        <w:jc w:val="both"/>
      </w:pPr>
      <w:r w:rsidRPr="007A2559">
        <w:t>11</w:t>
      </w:r>
      <w:r w:rsidRPr="007A2559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1925E4" w:rsidRPr="007A2559" w:rsidRDefault="001925E4" w:rsidP="001C5CDE">
      <w:pPr>
        <w:jc w:val="both"/>
      </w:pPr>
      <w:r w:rsidRPr="007A2559">
        <w:t>12</w:t>
      </w:r>
      <w:r w:rsidRPr="007A2559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1925E4" w:rsidRPr="007A2559" w:rsidRDefault="001925E4" w:rsidP="001C5CDE">
      <w:pPr>
        <w:jc w:val="both"/>
      </w:pPr>
      <w:r w:rsidRPr="007A2559">
        <w:t>13</w:t>
      </w:r>
      <w:r w:rsidRPr="007A2559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1925E4" w:rsidRPr="007A2559" w:rsidRDefault="001925E4" w:rsidP="001C5CDE">
      <w:pPr>
        <w:jc w:val="both"/>
        <w:rPr>
          <w:rFonts w:ascii="Calibri" w:hAnsi="Calibri"/>
        </w:rPr>
      </w:pPr>
      <w:r w:rsidRPr="007A2559">
        <w:t>14</w:t>
      </w:r>
      <w:r w:rsidRPr="007A2559">
        <w:tab/>
        <w:t>Какие методы могут использоваться для сочетания нескольких мультиплексных каналов в одной передаче</w:t>
      </w:r>
      <w:r w:rsidRPr="007A2559">
        <w:rPr>
          <w:rFonts w:ascii="Calibri" w:hAnsi="Calibri"/>
        </w:rPr>
        <w:t>?</w:t>
      </w:r>
    </w:p>
    <w:p w:rsidR="001925E4" w:rsidRPr="007A2559" w:rsidRDefault="001925E4" w:rsidP="001C5CDE">
      <w:pPr>
        <w:jc w:val="both"/>
      </w:pPr>
      <w:r w:rsidRPr="007A2559">
        <w:t>15</w:t>
      </w:r>
      <w:r w:rsidRPr="007A2559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1925E4" w:rsidRPr="00D00860" w:rsidRDefault="001925E4" w:rsidP="001C5CDE">
      <w:pPr>
        <w:jc w:val="both"/>
      </w:pPr>
      <w:r w:rsidRPr="00D00860">
        <w:t>16</w:t>
      </w:r>
      <w:r w:rsidRPr="00D00860">
        <w:tab/>
      </w:r>
      <w:r w:rsidRPr="007A2559">
        <w:t xml:space="preserve">Каковы </w:t>
      </w:r>
      <w:r w:rsidRPr="007A2559">
        <w:rPr>
          <w:color w:val="000000"/>
        </w:rPr>
        <w:t>соответствующие</w:t>
      </w:r>
      <w:r w:rsidRPr="007A2559">
        <w:t xml:space="preserve"> </w:t>
      </w:r>
      <w:r w:rsidRPr="007A2559">
        <w:rPr>
          <w:color w:val="000000"/>
        </w:rPr>
        <w:t>методы кодирования канала,</w:t>
      </w:r>
      <w:r w:rsidRPr="00D00860">
        <w:t xml:space="preserve"> </w:t>
      </w:r>
      <w:r w:rsidRPr="007A2559">
        <w:t xml:space="preserve">включая </w:t>
      </w:r>
      <w:r w:rsidRPr="007A2559">
        <w:rPr>
          <w:color w:val="000000"/>
        </w:rPr>
        <w:t xml:space="preserve">исправление ошибок, </w:t>
      </w:r>
      <w:r w:rsidRPr="007A2559">
        <w:t>для</w:t>
      </w:r>
      <w:r w:rsidRPr="00D00860">
        <w:t xml:space="preserve"> </w:t>
      </w:r>
      <w:r w:rsidRPr="007A2559">
        <w:rPr>
          <w:color w:val="000000"/>
        </w:rPr>
        <w:t>цифрового наземного телевизионного радиовещания</w:t>
      </w:r>
      <w:r w:rsidRPr="00D00860">
        <w:t>?</w:t>
      </w:r>
    </w:p>
    <w:p w:rsidR="001925E4" w:rsidRPr="007A2559" w:rsidRDefault="001925E4" w:rsidP="001C5CDE">
      <w:pPr>
        <w:jc w:val="both"/>
      </w:pPr>
      <w:r w:rsidRPr="007A2559">
        <w:t>17</w:t>
      </w:r>
      <w:r w:rsidRPr="007A2559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1925E4" w:rsidRPr="00D00860" w:rsidRDefault="001925E4" w:rsidP="001C5CDE">
      <w:pPr>
        <w:jc w:val="both"/>
      </w:pPr>
      <w:r w:rsidRPr="00D00860">
        <w:t>18</w:t>
      </w:r>
      <w:r w:rsidRPr="007A2559">
        <w:tab/>
      </w:r>
      <w:r w:rsidRPr="007A2559">
        <w:rPr>
          <w:color w:val="000000"/>
        </w:rPr>
        <w:t>Какие технические и эксплуатационные факторы влияют на выбор сценариев для цифрового телевизионного радиовещания</w:t>
      </w:r>
      <w:r w:rsidRPr="00D00860">
        <w:t xml:space="preserve"> </w:t>
      </w:r>
      <w:r w:rsidRPr="007A2559">
        <w:t>стандартной и высокой четкости</w:t>
      </w:r>
      <w:r w:rsidRPr="00D00860">
        <w:t>?</w:t>
      </w:r>
    </w:p>
    <w:p w:rsidR="001925E4" w:rsidRPr="007A2559" w:rsidRDefault="001925E4" w:rsidP="001C5CDE">
      <w:pPr>
        <w:jc w:val="both"/>
      </w:pPr>
      <w:r w:rsidRPr="007A2559">
        <w:t>19</w:t>
      </w:r>
      <w:r w:rsidRPr="007A2559"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1925E4" w:rsidRPr="007A2559" w:rsidRDefault="001925E4" w:rsidP="001C5CDE">
      <w:pPr>
        <w:jc w:val="both"/>
      </w:pPr>
      <w:r w:rsidRPr="007A2559">
        <w:t>20</w:t>
      </w:r>
      <w:r w:rsidRPr="007A2559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1925E4" w:rsidRPr="007A2559" w:rsidRDefault="001925E4" w:rsidP="009F7E7D">
      <w:pPr>
        <w:pStyle w:val="Call"/>
      </w:pPr>
      <w:r w:rsidRPr="007A2559">
        <w:lastRenderedPageBreak/>
        <w:t>решает далее</w:t>
      </w:r>
      <w:r w:rsidRPr="00435EB6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t>1</w:t>
      </w:r>
      <w:r w:rsidRPr="007A2559">
        <w:tab/>
        <w:t>что результаты вышеуказанных исследований следует включить в Отчет(ы) и/или Рекомендацию(и);</w:t>
      </w:r>
    </w:p>
    <w:p w:rsidR="001925E4" w:rsidRPr="007A2559" w:rsidRDefault="001925E4" w:rsidP="001C5CDE">
      <w:pPr>
        <w:jc w:val="both"/>
      </w:pPr>
      <w:r w:rsidRPr="007A2559">
        <w:t>2</w:t>
      </w:r>
      <w:r w:rsidRPr="007A2559">
        <w:tab/>
        <w:t>что вышеуказанные исследования следует завершить к 2018 году.</w:t>
      </w:r>
    </w:p>
    <w:p w:rsidR="001925E4" w:rsidRPr="007A2559" w:rsidRDefault="001925E4" w:rsidP="001C5CDE">
      <w:pPr>
        <w:spacing w:before="240"/>
        <w:jc w:val="both"/>
      </w:pPr>
      <w:r w:rsidRPr="007A2559">
        <w:t>Категория: S3</w:t>
      </w:r>
    </w:p>
    <w:p w:rsidR="001925E4" w:rsidRPr="001925E4" w:rsidRDefault="001925E4" w:rsidP="009F7E7D">
      <w:r w:rsidRPr="001925E4">
        <w:br w:type="page"/>
      </w:r>
    </w:p>
    <w:p w:rsidR="001925E4" w:rsidRPr="007A2559" w:rsidRDefault="001925E4" w:rsidP="001925E4">
      <w:pPr>
        <w:pStyle w:val="AnnexNo"/>
      </w:pPr>
      <w:r w:rsidRPr="007A2559">
        <w:lastRenderedPageBreak/>
        <w:t>Приложение 3</w:t>
      </w:r>
    </w:p>
    <w:p w:rsidR="001925E4" w:rsidRPr="007A2559" w:rsidRDefault="001925E4" w:rsidP="00D00860">
      <w:pPr>
        <w:pStyle w:val="QuestionNo"/>
      </w:pPr>
      <w:r w:rsidRPr="007A2559">
        <w:t xml:space="preserve">ВОПРОС МСЭ-R </w:t>
      </w:r>
      <w:r w:rsidRPr="007A2559">
        <w:rPr>
          <w:bCs/>
        </w:rPr>
        <w:t>140</w:t>
      </w:r>
      <w:r w:rsidR="00D00860">
        <w:rPr>
          <w:bCs/>
        </w:rPr>
        <w:t>-1</w:t>
      </w:r>
      <w:r w:rsidRPr="007A2559">
        <w:rPr>
          <w:bCs/>
        </w:rPr>
        <w:t>/6</w:t>
      </w:r>
    </w:p>
    <w:p w:rsidR="001925E4" w:rsidRPr="007A2559" w:rsidRDefault="001925E4" w:rsidP="001925E4">
      <w:pPr>
        <w:pStyle w:val="Questiontitle"/>
      </w:pPr>
      <w:r w:rsidRPr="007A2559">
        <w:t>Глобальная платформа для радиовещательной службы</w:t>
      </w:r>
      <w:r w:rsidRPr="007A2559">
        <w:rPr>
          <w:rStyle w:val="FootnoteReference"/>
          <w:b w:val="0"/>
        </w:rPr>
        <w:footnoteReference w:customMarkFollows="1" w:id="3"/>
        <w:t>1</w:t>
      </w:r>
      <w:r w:rsidRPr="007A2559">
        <w:rPr>
          <w:rStyle w:val="FootnoteReference"/>
        </w:rPr>
        <w:t xml:space="preserve">, </w:t>
      </w:r>
      <w:r w:rsidRPr="00435EB6">
        <w:rPr>
          <w:rStyle w:val="FootnoteReference"/>
          <w:b w:val="0"/>
          <w:bCs/>
        </w:rPr>
        <w:footnoteReference w:customMarkFollows="1" w:id="4"/>
        <w:t>2</w:t>
      </w:r>
    </w:p>
    <w:p w:rsidR="001925E4" w:rsidRPr="007A2559" w:rsidRDefault="001925E4" w:rsidP="001925E4">
      <w:pPr>
        <w:pStyle w:val="Questiondate"/>
      </w:pPr>
      <w:r w:rsidRPr="007A2559">
        <w:t>(2015</w:t>
      </w:r>
      <w:r w:rsidR="00D00860">
        <w:t>-2017</w:t>
      </w:r>
      <w:r w:rsidRPr="007A2559">
        <w:t>)</w:t>
      </w:r>
    </w:p>
    <w:p w:rsidR="001925E4" w:rsidRPr="007A2559" w:rsidRDefault="001925E4" w:rsidP="009F7E7D">
      <w:pPr>
        <w:pStyle w:val="Normalaftertitle0"/>
      </w:pPr>
      <w:r w:rsidRPr="007A2559">
        <w:t>Ассамблея радиосвязи МСЭ,</w:t>
      </w:r>
    </w:p>
    <w:p w:rsidR="001925E4" w:rsidRPr="007A2559" w:rsidRDefault="001925E4" w:rsidP="001C5CDE">
      <w:pPr>
        <w:pStyle w:val="Call"/>
        <w:jc w:val="both"/>
        <w:rPr>
          <w:i w:val="0"/>
          <w:iCs/>
        </w:rPr>
      </w:pPr>
      <w:r w:rsidRPr="007A2559">
        <w:t>учитывая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a)</w:t>
      </w:r>
      <w:r w:rsidRPr="007A2559">
        <w:tab/>
        <w:t>что будущие требования конечных пользователей</w:t>
      </w:r>
      <w:r w:rsidRPr="007A2559">
        <w:rPr>
          <w:rStyle w:val="FootnoteReference"/>
        </w:rPr>
        <w:footnoteReference w:customMarkFollows="1" w:id="5"/>
        <w:t>3</w:t>
      </w:r>
      <w:r w:rsidRPr="007A2559">
        <w:t xml:space="preserve"> и технические требования в области радиовещания могут существенно отличаться от современных требований;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b)</w:t>
      </w:r>
      <w:r w:rsidRPr="007A2559">
        <w:tab/>
        <w:t>что передача и прием различных вещательных программ (звуковых, мультимедийных и ТВ) осуществляется в настоящее время по наземным, спутниковым, кабельным вещательным и другим сетям;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c)</w:t>
      </w:r>
      <w:r w:rsidRPr="007A2559">
        <w:tab/>
        <w:t>что с помощью интерактивной связи конечные пользователи могут сами выбирать способ получения программ;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d)</w:t>
      </w:r>
      <w:r w:rsidRPr="007A2559">
        <w:tab/>
        <w:t>что использование радиовещания часто сопровождается интерактивностью и многоэкранной конфигурацией;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e)</w:t>
      </w:r>
      <w:r w:rsidRPr="007A2559">
        <w:tab/>
        <w:t>что в Рекомендациях и Отчетах МСЭ-R описаны различные цифровые ТВ, мультимедийные и звуковые радиовещательные системы для радиовещательного приема на фиксированные, переносные и подвижные средства, а также их параметры;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f)</w:t>
      </w:r>
      <w:r w:rsidRPr="007A2559">
        <w:tab/>
        <w:t>что МСЭ-R уже ведет исследования и разрабатывает проект(ы) новой(ых) Рекомендации(й) в области всемирного радиовещательного роуминга, который обеспечит конечным пользователям возможность принимать интересующие их радиовещательные программы в любой точке мира, в которой доступны эти программы;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g)</w:t>
      </w:r>
      <w:r w:rsidRPr="007A2559">
        <w:tab/>
        <w:t>что МСЭ-R и МСЭ-T сотрудничают в рамках исследований IBB (интегрированных вещательных широкополосных систем);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h)</w:t>
      </w:r>
      <w:r w:rsidRPr="007A2559">
        <w:tab/>
        <w:t>что МСЭ-T в сотрудничестве с ИСО/МЭК исследует высокоэффективные методы кодирования источника и методы транспортирования;</w:t>
      </w:r>
    </w:p>
    <w:p w:rsidR="001925E4" w:rsidRPr="007A2559" w:rsidRDefault="001925E4" w:rsidP="001C5CDE">
      <w:pPr>
        <w:jc w:val="both"/>
      </w:pPr>
      <w:r w:rsidRPr="007A2559">
        <w:rPr>
          <w:i/>
          <w:iCs/>
        </w:rPr>
        <w:t>i)</w:t>
      </w:r>
      <w:r w:rsidRPr="007A2559">
        <w:tab/>
        <w:t>что радиовещательные организации и поставщики контента часто испытывают необходимость в услугах доступа (субтитры, ввод титров, надписей и т. д.) ко всем материалам и с помощью всех средств доставки;</w:t>
      </w:r>
    </w:p>
    <w:p w:rsidR="001925E4" w:rsidRPr="007A2559" w:rsidRDefault="001925E4" w:rsidP="001C5CDE">
      <w:pPr>
        <w:pStyle w:val="Call"/>
        <w:jc w:val="both"/>
      </w:pPr>
      <w:r w:rsidRPr="007A2559">
        <w:t>решает</w:t>
      </w:r>
      <w:r w:rsidRPr="007A2559">
        <w:rPr>
          <w:i w:val="0"/>
          <w:iCs/>
        </w:rPr>
        <w:t>, что необходимо изучить следующие Вопросы:</w:t>
      </w:r>
    </w:p>
    <w:p w:rsidR="001925E4" w:rsidRPr="007A2559" w:rsidRDefault="001925E4" w:rsidP="001C5CDE">
      <w:pPr>
        <w:jc w:val="both"/>
      </w:pPr>
      <w:r w:rsidRPr="007A2559">
        <w:t>1</w:t>
      </w:r>
      <w:r w:rsidRPr="007A2559">
        <w:tab/>
        <w:t xml:space="preserve">Каковы требования конечных пользователей к глобальной платформе для радиовещательной службы, включая технические характеристики, требующиеся при реализации глобальной платформы в целях оптимальной оценки качества услуги ее конечными пользователями, </w:t>
      </w:r>
      <w:r w:rsidRPr="007A2559">
        <w:lastRenderedPageBreak/>
        <w:t>и какое влияние эти требования конечных пользователей окажут на технические требования, например, с точки зрения скорости передачи данных, частоты ошибок по битам</w:t>
      </w:r>
      <w:r w:rsidRPr="00D00860">
        <w:t xml:space="preserve">, </w:t>
      </w:r>
      <w:r w:rsidRPr="007A2559">
        <w:t>устойчивости к ошибкам</w:t>
      </w:r>
      <w:r w:rsidRPr="00D00860">
        <w:t xml:space="preserve">, </w:t>
      </w:r>
      <w:r w:rsidRPr="007A2559">
        <w:t>запаздывания</w:t>
      </w:r>
      <w:r w:rsidRPr="00D00860">
        <w:t xml:space="preserve">, </w:t>
      </w:r>
      <w:r w:rsidRPr="007A2559">
        <w:t>воспринимаемой прозрачности и т. д</w:t>
      </w:r>
      <w:r w:rsidRPr="00D00860">
        <w:t>.</w:t>
      </w:r>
      <w:r w:rsidRPr="007A2559">
        <w:t>?</w:t>
      </w:r>
    </w:p>
    <w:p w:rsidR="001925E4" w:rsidRPr="007A2559" w:rsidRDefault="001925E4" w:rsidP="001C5CDE">
      <w:pPr>
        <w:jc w:val="both"/>
      </w:pPr>
      <w:r w:rsidRPr="007A2559">
        <w:t>2</w:t>
      </w:r>
      <w:r w:rsidRPr="007A2559">
        <w:tab/>
        <w:t>Какие могут быть рекомендованы средства и меры, позволяющие обеспечить гибкую доставку вещательного контента конечным пользователям через самый широкий диапазон оконечных устройств?</w:t>
      </w:r>
    </w:p>
    <w:p w:rsidR="001925E4" w:rsidRPr="007A2559" w:rsidRDefault="001925E4" w:rsidP="001C5CDE">
      <w:pPr>
        <w:keepLines/>
        <w:jc w:val="both"/>
      </w:pPr>
      <w:r w:rsidRPr="007A2559">
        <w:t>3</w:t>
      </w:r>
      <w:r w:rsidRPr="007A2559">
        <w:tab/>
        <w:t>Какое общее повышение качества телевизионного, звукового радио- и мультимедийного радиовещательного контента возможно достичь на новой глобальной платформе радиовещания (например, улучшенная четкость изображения, цветовая гамма, квантование видеовыборки, частота кадров, многоканальный звук, адаптация к условиям просмотра/прослушивания и т. д.)?</w:t>
      </w:r>
    </w:p>
    <w:p w:rsidR="001925E4" w:rsidRPr="007A2559" w:rsidRDefault="001925E4" w:rsidP="001C5CDE">
      <w:pPr>
        <w:jc w:val="both"/>
      </w:pPr>
      <w:r w:rsidRPr="007A2559">
        <w:t>4</w:t>
      </w:r>
      <w:r w:rsidRPr="007A2559">
        <w:tab/>
        <w:t>Как можно полностью интегрировать требования к услугам доступа (субтитры, ввод титров, надписей и т. д.), так чтобы они составляли часть базовых услуг?</w:t>
      </w:r>
    </w:p>
    <w:p w:rsidR="001925E4" w:rsidRPr="007A2559" w:rsidRDefault="001925E4" w:rsidP="001C5CDE">
      <w:pPr>
        <w:pStyle w:val="Call"/>
        <w:jc w:val="both"/>
        <w:rPr>
          <w:i w:val="0"/>
          <w:iCs/>
        </w:rPr>
      </w:pPr>
      <w:r w:rsidRPr="007A2559">
        <w:t>далее решает</w:t>
      </w:r>
      <w:r w:rsidRPr="007A2559">
        <w:rPr>
          <w:i w:val="0"/>
          <w:iCs/>
        </w:rPr>
        <w:t>,</w:t>
      </w:r>
    </w:p>
    <w:p w:rsidR="001925E4" w:rsidRPr="007A2559" w:rsidRDefault="001925E4" w:rsidP="001C5CDE">
      <w:pPr>
        <w:jc w:val="both"/>
      </w:pPr>
      <w:r w:rsidRPr="007A2559">
        <w:t>1</w:t>
      </w:r>
      <w:r w:rsidRPr="007A2559">
        <w:tab/>
        <w:t>что необходимо провести детальное технологическое представление</w:t>
      </w:r>
      <w:r w:rsidRPr="007A2559">
        <w:rPr>
          <w:rStyle w:val="FootnoteReference"/>
        </w:rPr>
        <w:footnoteReference w:customMarkFollows="1" w:id="6"/>
        <w:t>4</w:t>
      </w:r>
      <w:r w:rsidRPr="007A2559">
        <w:t xml:space="preserve"> по каждому направлению исследований, с тем чтобы убедиться в возможности гибкой и эффективной передачи видео-/аудиовизуального, аудио- и мультимедийного контента конечным пользователям через самый широкий диапазон сетей;</w:t>
      </w:r>
    </w:p>
    <w:p w:rsidR="001925E4" w:rsidRPr="007A2559" w:rsidRDefault="001925E4" w:rsidP="001C5CDE">
      <w:pPr>
        <w:jc w:val="both"/>
      </w:pPr>
      <w:r w:rsidRPr="007A2559">
        <w:t>2</w:t>
      </w:r>
      <w:r w:rsidRPr="007A2559">
        <w:tab/>
        <w:t>что результаты указанных выше исследований должны быть включены в Отчет(ы) и/или Рекомендацию(и);</w:t>
      </w:r>
    </w:p>
    <w:p w:rsidR="001925E4" w:rsidRPr="007A2559" w:rsidRDefault="001925E4" w:rsidP="001C5CDE">
      <w:pPr>
        <w:jc w:val="both"/>
      </w:pPr>
      <w:r w:rsidRPr="007A2559">
        <w:t>3</w:t>
      </w:r>
      <w:r w:rsidRPr="007A2559">
        <w:tab/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электросвязи;</w:t>
      </w:r>
    </w:p>
    <w:p w:rsidR="001925E4" w:rsidRPr="007A2559" w:rsidRDefault="001925E4" w:rsidP="001C5CDE">
      <w:pPr>
        <w:jc w:val="both"/>
      </w:pPr>
      <w:r w:rsidRPr="007A2559">
        <w:t>4</w:t>
      </w:r>
      <w:r w:rsidRPr="007A2559">
        <w:tab/>
        <w:t>что указанные выше исследования следует завершить к 2019 году.</w:t>
      </w:r>
    </w:p>
    <w:p w:rsidR="001925E4" w:rsidRPr="007A2559" w:rsidRDefault="001925E4" w:rsidP="001C5CDE">
      <w:pPr>
        <w:spacing w:before="240"/>
        <w:jc w:val="both"/>
      </w:pPr>
      <w:r w:rsidRPr="007A2559">
        <w:t>Категория: S1</w:t>
      </w:r>
    </w:p>
    <w:p w:rsidR="001925E4" w:rsidRPr="001925E4" w:rsidRDefault="001925E4" w:rsidP="001C5CDE">
      <w:pPr>
        <w:jc w:val="both"/>
      </w:pPr>
      <w:r w:rsidRPr="001925E4">
        <w:br w:type="page"/>
      </w:r>
      <w:bookmarkStart w:id="1" w:name="_GoBack"/>
      <w:bookmarkEnd w:id="1"/>
    </w:p>
    <w:p w:rsidR="001925E4" w:rsidRPr="007A2559" w:rsidRDefault="001925E4" w:rsidP="001925E4">
      <w:pPr>
        <w:pStyle w:val="AnnexNo"/>
      </w:pPr>
      <w:r w:rsidRPr="007A2559">
        <w:lastRenderedPageBreak/>
        <w:t>Приложение 4</w:t>
      </w:r>
    </w:p>
    <w:p w:rsidR="001925E4" w:rsidRPr="007A2559" w:rsidRDefault="001925E4" w:rsidP="001925E4">
      <w:pPr>
        <w:pStyle w:val="Annextitle"/>
      </w:pPr>
      <w:r w:rsidRPr="007A2559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1925E4" w:rsidRPr="007A2559" w:rsidTr="001925E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5E4" w:rsidRPr="007A2559" w:rsidRDefault="001925E4" w:rsidP="001925E4">
            <w:pPr>
              <w:pStyle w:val="Tablehead"/>
              <w:rPr>
                <w:lang w:val="ru-RU" w:eastAsia="ja-JP"/>
              </w:rPr>
            </w:pPr>
            <w:r w:rsidRPr="007A2559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5E4" w:rsidRPr="007A2559" w:rsidRDefault="001925E4" w:rsidP="001925E4">
            <w:pPr>
              <w:pStyle w:val="Tablehead"/>
              <w:rPr>
                <w:lang w:val="ru-RU" w:eastAsia="ja-JP"/>
              </w:rPr>
            </w:pPr>
            <w:r w:rsidRPr="007A2559">
              <w:rPr>
                <w:lang w:val="ru-RU" w:eastAsia="ja-JP"/>
              </w:rPr>
              <w:t>Название</w:t>
            </w:r>
          </w:p>
        </w:tc>
      </w:tr>
      <w:tr w:rsidR="001925E4" w:rsidRPr="007A2559" w:rsidTr="001925E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E4" w:rsidRPr="007A2559" w:rsidRDefault="001925E4" w:rsidP="001925E4">
            <w:pPr>
              <w:pStyle w:val="Tabletext"/>
              <w:jc w:val="center"/>
            </w:pPr>
            <w:r w:rsidRPr="007A2559">
              <w:t>80/6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E4" w:rsidRPr="007A2559" w:rsidRDefault="001925E4" w:rsidP="001925E4">
            <w:pPr>
              <w:pStyle w:val="Tabletext"/>
            </w:pPr>
            <w:r w:rsidRPr="007A2559">
              <w:t>Кодирование для целей радиовещательной передачи по наземным узкополосным каналам ТВ сигналов в цифровом коде</w:t>
            </w:r>
          </w:p>
        </w:tc>
      </w:tr>
    </w:tbl>
    <w:p w:rsidR="001925E4" w:rsidRPr="007A2559" w:rsidRDefault="001925E4" w:rsidP="001925E4">
      <w:pPr>
        <w:spacing w:before="720"/>
        <w:jc w:val="center"/>
      </w:pPr>
      <w:r w:rsidRPr="007A2559">
        <w:t>______________</w:t>
      </w:r>
    </w:p>
    <w:sectPr w:rsidR="001925E4" w:rsidRPr="007A2559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E4" w:rsidRDefault="001925E4">
      <w:r>
        <w:separator/>
      </w:r>
    </w:p>
  </w:endnote>
  <w:endnote w:type="continuationSeparator" w:id="0">
    <w:p w:rsidR="001925E4" w:rsidRDefault="001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E4" w:rsidRPr="00376D76" w:rsidRDefault="001925E4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1C5CDE">
      <w:rPr>
        <w:sz w:val="20"/>
      </w:rPr>
      <w:t>Y:\APP\BR\CIRCS_DMS\CACE\800\850\850R.DOCX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E4" w:rsidRDefault="001925E4" w:rsidP="001925E4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E4" w:rsidRDefault="001925E4">
      <w:r>
        <w:t>____________________</w:t>
      </w:r>
    </w:p>
  </w:footnote>
  <w:footnote w:type="continuationSeparator" w:id="0">
    <w:p w:rsidR="001925E4" w:rsidRDefault="001925E4">
      <w:r>
        <w:continuationSeparator/>
      </w:r>
    </w:p>
  </w:footnote>
  <w:footnote w:id="1">
    <w:p w:rsidR="001925E4" w:rsidRPr="0083741E" w:rsidRDefault="001925E4" w:rsidP="001925E4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2">
    <w:p w:rsidR="001925E4" w:rsidRPr="0083741E" w:rsidRDefault="001925E4" w:rsidP="001925E4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2</w:t>
      </w:r>
      <w:r w:rsidRPr="0083741E">
        <w:rPr>
          <w:lang w:val="ru-RU"/>
        </w:rPr>
        <w:tab/>
      </w:r>
      <w:r w:rsidRPr="0083741E">
        <w:rPr>
          <w:lang w:val="ru-RU"/>
        </w:rPr>
        <w:t>Например, DVB-T2.</w:t>
      </w:r>
    </w:p>
  </w:footnote>
  <w:footnote w:id="3">
    <w:p w:rsidR="001925E4" w:rsidRPr="00F315E9" w:rsidRDefault="001925E4" w:rsidP="001925E4">
      <w:pPr>
        <w:pStyle w:val="FootnoteText"/>
        <w:rPr>
          <w:lang w:val="ru-RU"/>
        </w:rPr>
      </w:pPr>
      <w:r w:rsidRPr="00741FE3">
        <w:rPr>
          <w:rStyle w:val="FootnoteReference"/>
          <w:lang w:val="ru-RU"/>
        </w:rPr>
        <w:t>1</w:t>
      </w:r>
      <w:r w:rsidRPr="00741FE3">
        <w:rPr>
          <w:lang w:val="ru-RU"/>
        </w:rPr>
        <w:t xml:space="preserve"> </w:t>
      </w:r>
      <w:r>
        <w:rPr>
          <w:lang w:val="ru-RU"/>
        </w:rPr>
        <w:tab/>
      </w:r>
      <w:r w:rsidRPr="00F315E9">
        <w:rPr>
          <w:lang w:val="ru-RU"/>
        </w:rPr>
        <w:t>Настоящий Вопрос следует довести до сведения 4-й и 5-й Исследовательских комиссий МСЭ-R, 9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</w:t>
      </w:r>
      <w:r>
        <w:rPr>
          <w:lang w:val="ru-RU"/>
        </w:rPr>
        <w:t> </w:t>
      </w:r>
      <w:r w:rsidRPr="00F315E9">
        <w:rPr>
          <w:lang w:val="ru-RU"/>
        </w:rPr>
        <w:t>16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Исследовательских комиссий МСЭ-Т и 2-й Исследовательской комиссии МСЭ-D.</w:t>
      </w:r>
    </w:p>
  </w:footnote>
  <w:footnote w:id="4">
    <w:p w:rsidR="001925E4" w:rsidRPr="00221017" w:rsidRDefault="001925E4" w:rsidP="001925E4">
      <w:pPr>
        <w:pStyle w:val="FootnoteText"/>
        <w:rPr>
          <w:lang w:val="ru-RU"/>
        </w:rPr>
      </w:pPr>
      <w:r w:rsidRPr="00750696">
        <w:rPr>
          <w:rStyle w:val="FootnoteReference"/>
          <w:lang w:val="ru-RU"/>
        </w:rPr>
        <w:t>2</w:t>
      </w:r>
      <w:r w:rsidRPr="00750696">
        <w:rPr>
          <w:szCs w:val="24"/>
          <w:lang w:val="ru-RU"/>
        </w:rPr>
        <w:tab/>
      </w:r>
      <w:r>
        <w:rPr>
          <w:lang w:val="ru-RU"/>
        </w:rPr>
        <w:t>Глобальная</w:t>
      </w:r>
      <w:r w:rsidRPr="00E006F3">
        <w:rPr>
          <w:lang w:val="ru-RU"/>
        </w:rPr>
        <w:t xml:space="preserve"> </w:t>
      </w:r>
      <w:r>
        <w:rPr>
          <w:lang w:val="ru-RU"/>
        </w:rPr>
        <w:t>платформа</w:t>
      </w:r>
      <w:r w:rsidRPr="00750696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E006F3">
        <w:rPr>
          <w:lang w:val="ru-RU"/>
        </w:rPr>
        <w:t xml:space="preserve"> </w:t>
      </w:r>
      <w:r>
        <w:rPr>
          <w:lang w:val="ru-RU"/>
        </w:rPr>
        <w:t>как</w:t>
      </w:r>
      <w:r w:rsidRPr="00E006F3">
        <w:rPr>
          <w:lang w:val="ru-RU"/>
        </w:rPr>
        <w:t xml:space="preserve"> </w:t>
      </w:r>
      <w:r>
        <w:rPr>
          <w:lang w:val="ru-RU"/>
        </w:rPr>
        <w:t>платформа</w:t>
      </w:r>
      <w:r w:rsidRPr="00E006F3">
        <w:rPr>
          <w:lang w:val="ru-RU"/>
        </w:rPr>
        <w:t xml:space="preserve"> </w:t>
      </w:r>
      <w:r>
        <w:rPr>
          <w:lang w:val="ru-RU"/>
        </w:rPr>
        <w:t>доставки</w:t>
      </w:r>
      <w:r w:rsidRPr="00E006F3">
        <w:rPr>
          <w:lang w:val="ru-RU"/>
        </w:rPr>
        <w:t xml:space="preserve"> </w:t>
      </w:r>
      <w:r>
        <w:rPr>
          <w:lang w:val="ru-RU"/>
        </w:rPr>
        <w:t>с целью</w:t>
      </w:r>
      <w:r w:rsidRPr="00E006F3">
        <w:rPr>
          <w:lang w:val="ru-RU"/>
        </w:rPr>
        <w:t xml:space="preserve"> </w:t>
      </w:r>
      <w:r>
        <w:rPr>
          <w:lang w:val="ru-RU"/>
        </w:rPr>
        <w:t>облегчения</w:t>
      </w:r>
      <w:r w:rsidRPr="00E006F3">
        <w:rPr>
          <w:lang w:val="ru-RU"/>
        </w:rPr>
        <w:t xml:space="preserve"> </w:t>
      </w:r>
      <w:r w:rsidRPr="00750696">
        <w:rPr>
          <w:color w:val="000000"/>
          <w:lang w:val="ru-RU"/>
        </w:rPr>
        <w:t>распределения вещательного контента</w:t>
      </w:r>
      <w:r w:rsidRPr="00750696">
        <w:rPr>
          <w:lang w:val="ru-RU"/>
        </w:rPr>
        <w:t xml:space="preserve"> </w:t>
      </w:r>
      <w:r>
        <w:rPr>
          <w:lang w:val="ru-RU"/>
        </w:rPr>
        <w:t xml:space="preserve">среди конечных пользователей с различными </w:t>
      </w:r>
      <w:r w:rsidRPr="00750696">
        <w:rPr>
          <w:color w:val="000000"/>
          <w:lang w:val="ru-RU"/>
        </w:rPr>
        <w:t>приемн</w:t>
      </w:r>
      <w:r>
        <w:rPr>
          <w:color w:val="000000"/>
          <w:lang w:val="ru-RU"/>
        </w:rPr>
        <w:t>ыми</w:t>
      </w:r>
      <w:r w:rsidRPr="00750696">
        <w:rPr>
          <w:color w:val="000000"/>
          <w:lang w:val="ru-RU"/>
        </w:rPr>
        <w:t xml:space="preserve"> устройств</w:t>
      </w:r>
      <w:r>
        <w:rPr>
          <w:color w:val="000000"/>
          <w:lang w:val="ru-RU"/>
        </w:rPr>
        <w:t>ами</w:t>
      </w:r>
      <w:r w:rsidRPr="00750696">
        <w:rPr>
          <w:lang w:val="ru-RU"/>
        </w:rPr>
        <w:t xml:space="preserve"> </w:t>
      </w:r>
      <w:r>
        <w:rPr>
          <w:lang w:val="ru-RU"/>
        </w:rPr>
        <w:t>во многих условиях приема</w:t>
      </w:r>
      <w:r w:rsidRPr="00750696">
        <w:rPr>
          <w:lang w:val="ru-RU"/>
        </w:rPr>
        <w:t xml:space="preserve">, </w:t>
      </w:r>
      <w:r>
        <w:rPr>
          <w:lang w:val="ru-RU"/>
        </w:rPr>
        <w:t xml:space="preserve">реализованная с использованием радиовещательных технологий и технологий, не относящихся к вещанию </w:t>
      </w:r>
      <w:r w:rsidRPr="00750696">
        <w:rPr>
          <w:lang w:val="ru-RU"/>
        </w:rPr>
        <w:t>(</w:t>
      </w:r>
      <w:r>
        <w:rPr>
          <w:lang w:val="ru-RU"/>
        </w:rPr>
        <w:t>например</w:t>
      </w:r>
      <w:r w:rsidRPr="00221017">
        <w:rPr>
          <w:lang w:val="ru-RU"/>
        </w:rPr>
        <w:t xml:space="preserve">, </w:t>
      </w:r>
      <w:r>
        <w:rPr>
          <w:lang w:val="ru-RU"/>
        </w:rPr>
        <w:t>широкополосных</w:t>
      </w:r>
      <w:r w:rsidRPr="00750696">
        <w:rPr>
          <w:lang w:val="ru-RU"/>
        </w:rPr>
        <w:t>).</w:t>
      </w:r>
    </w:p>
  </w:footnote>
  <w:footnote w:id="5">
    <w:p w:rsidR="001925E4" w:rsidRPr="00750696" w:rsidRDefault="001925E4" w:rsidP="001925E4">
      <w:pPr>
        <w:pStyle w:val="FootnoteText"/>
        <w:rPr>
          <w:lang w:val="ru-RU"/>
        </w:rPr>
      </w:pPr>
      <w:r w:rsidRPr="00750696">
        <w:rPr>
          <w:rStyle w:val="FootnoteReference"/>
          <w:lang w:val="ru-RU"/>
        </w:rPr>
        <w:t>3</w:t>
      </w:r>
      <w:r w:rsidRPr="00750696">
        <w:rPr>
          <w:lang w:val="ru-RU"/>
        </w:rPr>
        <w:t xml:space="preserve"> </w:t>
      </w:r>
      <w:r w:rsidRPr="00750696">
        <w:rPr>
          <w:lang w:val="ru-RU"/>
        </w:rPr>
        <w:tab/>
      </w:r>
      <w:r>
        <w:rPr>
          <w:lang w:val="ru-RU"/>
        </w:rPr>
        <w:t>Для</w:t>
      </w:r>
      <w:r w:rsidRPr="00E96DDE">
        <w:rPr>
          <w:lang w:val="ru-RU"/>
        </w:rPr>
        <w:t xml:space="preserve"> </w:t>
      </w:r>
      <w:r>
        <w:rPr>
          <w:lang w:val="ru-RU"/>
        </w:rPr>
        <w:t>целей</w:t>
      </w:r>
      <w:r w:rsidRPr="00E96DDE">
        <w:rPr>
          <w:lang w:val="ru-RU"/>
        </w:rPr>
        <w:t xml:space="preserve"> </w:t>
      </w:r>
      <w:r>
        <w:rPr>
          <w:lang w:val="ru-RU"/>
        </w:rPr>
        <w:t>данного</w:t>
      </w:r>
      <w:r w:rsidRPr="00E96DDE">
        <w:rPr>
          <w:lang w:val="ru-RU"/>
        </w:rPr>
        <w:t xml:space="preserve"> </w:t>
      </w:r>
      <w:r>
        <w:rPr>
          <w:lang w:val="ru-RU"/>
        </w:rPr>
        <w:t>Вопроса</w:t>
      </w:r>
      <w:r w:rsidRPr="00E96DDE">
        <w:rPr>
          <w:lang w:val="ru-RU"/>
        </w:rPr>
        <w:t xml:space="preserve"> </w:t>
      </w:r>
      <w:r>
        <w:rPr>
          <w:lang w:val="ru-RU"/>
        </w:rPr>
        <w:t>термин</w:t>
      </w:r>
      <w:r w:rsidRPr="00E96DDE">
        <w:rPr>
          <w:lang w:val="ru-RU"/>
        </w:rPr>
        <w:t xml:space="preserve"> "</w:t>
      </w:r>
      <w:r>
        <w:rPr>
          <w:lang w:val="ru-RU"/>
        </w:rPr>
        <w:t>конечный</w:t>
      </w:r>
      <w:r w:rsidRPr="00E96DDE">
        <w:rPr>
          <w:lang w:val="ru-RU"/>
        </w:rPr>
        <w:t xml:space="preserve"> </w:t>
      </w:r>
      <w:r>
        <w:rPr>
          <w:lang w:val="ru-RU"/>
        </w:rPr>
        <w:t>пользователь</w:t>
      </w:r>
      <w:r w:rsidRPr="00E96DDE">
        <w:rPr>
          <w:lang w:val="ru-RU"/>
        </w:rPr>
        <w:t>"</w:t>
      </w:r>
      <w:r>
        <w:rPr>
          <w:lang w:val="ru-RU"/>
        </w:rPr>
        <w:t xml:space="preserve"> подразумевает</w:t>
      </w:r>
      <w:r w:rsidRPr="00E96DDE">
        <w:rPr>
          <w:lang w:val="ru-RU"/>
        </w:rPr>
        <w:t xml:space="preserve"> </w:t>
      </w:r>
      <w:r>
        <w:rPr>
          <w:lang w:val="ru-RU"/>
        </w:rPr>
        <w:t>потребителя</w:t>
      </w:r>
      <w:r w:rsidRPr="00E96DDE">
        <w:rPr>
          <w:lang w:val="ru-RU"/>
        </w:rPr>
        <w:t xml:space="preserve">, </w:t>
      </w:r>
      <w:r>
        <w:rPr>
          <w:lang w:val="ru-RU"/>
        </w:rPr>
        <w:t>являющегося</w:t>
      </w:r>
      <w:r w:rsidRPr="00E96DDE">
        <w:rPr>
          <w:lang w:val="ru-RU"/>
        </w:rPr>
        <w:t xml:space="preserve"> </w:t>
      </w:r>
      <w:r>
        <w:rPr>
          <w:lang w:val="ru-RU"/>
        </w:rPr>
        <w:t>частью аудитории радиовещательной организации</w:t>
      </w:r>
      <w:r w:rsidRPr="00750696">
        <w:rPr>
          <w:lang w:val="ru-RU"/>
        </w:rPr>
        <w:t>.</w:t>
      </w:r>
    </w:p>
  </w:footnote>
  <w:footnote w:id="6">
    <w:p w:rsidR="001925E4" w:rsidRPr="00750696" w:rsidRDefault="001925E4" w:rsidP="009F7E7D">
      <w:pPr>
        <w:pStyle w:val="FootnoteText"/>
        <w:rPr>
          <w:lang w:val="ru-RU"/>
        </w:rPr>
      </w:pPr>
      <w:r w:rsidRPr="00750696">
        <w:rPr>
          <w:rStyle w:val="FootnoteReference"/>
          <w:lang w:val="ru-RU"/>
        </w:rPr>
        <w:t>4</w:t>
      </w:r>
      <w:r w:rsidRPr="00750696">
        <w:rPr>
          <w:lang w:val="ru-RU"/>
        </w:rPr>
        <w:tab/>
      </w:r>
      <w:r w:rsidRPr="00F315E9">
        <w:rPr>
          <w:lang w:val="ru-RU"/>
        </w:rPr>
        <w:t>Представление системы и ее окружени</w:t>
      </w:r>
      <w:r>
        <w:rPr>
          <w:lang w:val="ru-RU"/>
        </w:rPr>
        <w:t>е</w:t>
      </w:r>
      <w:r w:rsidRPr="00F315E9">
        <w:rPr>
          <w:lang w:val="ru-RU"/>
        </w:rPr>
        <w:t>, в котором главное внимание уделяется выбору технологии в этой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E4" w:rsidRPr="00BF5F50" w:rsidRDefault="001925E4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E4" w:rsidRPr="00BF5F50" w:rsidRDefault="00C641B5" w:rsidP="00884598">
    <w:pPr>
      <w:pStyle w:val="Header"/>
    </w:pPr>
    <w:r>
      <w:rPr>
        <w:rStyle w:val="PageNumber"/>
        <w:szCs w:val="18"/>
      </w:rPr>
      <w:t xml:space="preserve">- </w:t>
    </w:r>
    <w:r w:rsidR="001925E4" w:rsidRPr="00BF5F50">
      <w:rPr>
        <w:rStyle w:val="PageNumber"/>
        <w:szCs w:val="18"/>
      </w:rPr>
      <w:fldChar w:fldCharType="begin"/>
    </w:r>
    <w:r w:rsidR="001925E4" w:rsidRPr="00BF5F50">
      <w:rPr>
        <w:rStyle w:val="PageNumber"/>
        <w:szCs w:val="18"/>
      </w:rPr>
      <w:instrText xml:space="preserve"> PAGE </w:instrText>
    </w:r>
    <w:r w:rsidR="001925E4" w:rsidRPr="00BF5F50">
      <w:rPr>
        <w:rStyle w:val="PageNumber"/>
        <w:szCs w:val="18"/>
      </w:rPr>
      <w:fldChar w:fldCharType="separate"/>
    </w:r>
    <w:r w:rsidR="001C5CDE">
      <w:rPr>
        <w:rStyle w:val="PageNumber"/>
        <w:noProof/>
        <w:szCs w:val="18"/>
      </w:rPr>
      <w:t>7</w:t>
    </w:r>
    <w:r w:rsidR="001925E4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1925E4" w:rsidTr="001925E4">
      <w:trPr>
        <w:jc w:val="center"/>
      </w:trPr>
      <w:tc>
        <w:tcPr>
          <w:tcW w:w="9889" w:type="dxa"/>
        </w:tcPr>
        <w:p w:rsidR="001925E4" w:rsidRDefault="001925E4" w:rsidP="001925E4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BB36A89" wp14:editId="6D0AED1F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25E4" w:rsidRPr="00884598" w:rsidRDefault="001925E4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25E4"/>
    <w:rsid w:val="00196710"/>
    <w:rsid w:val="00197324"/>
    <w:rsid w:val="001B351B"/>
    <w:rsid w:val="001C00C0"/>
    <w:rsid w:val="001C06DB"/>
    <w:rsid w:val="001C5CDE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56C6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56B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696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0F6E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7E7D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B0475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41B5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0860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203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E5B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884598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1925E4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79A3-1174-4CC0-86A3-00291FDC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1851</Words>
  <Characters>13633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15454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12</cp:revision>
  <cp:lastPrinted>2018-01-09T12:36:00Z</cp:lastPrinted>
  <dcterms:created xsi:type="dcterms:W3CDTF">2018-01-05T13:38:00Z</dcterms:created>
  <dcterms:modified xsi:type="dcterms:W3CDTF">2018-01-09T12:44:00Z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