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EC2577" w:rsidP="00040812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040812">
              <w:rPr>
                <w:b/>
                <w:bCs/>
                <w:lang w:bidi="ar-SY"/>
              </w:rPr>
              <w:t>847</w:t>
            </w:r>
          </w:p>
        </w:tc>
        <w:tc>
          <w:tcPr>
            <w:tcW w:w="2293" w:type="pct"/>
            <w:shd w:val="clear" w:color="auto" w:fill="auto"/>
          </w:tcPr>
          <w:p w:rsidR="00F36590" w:rsidRPr="00040812" w:rsidRDefault="00C25406" w:rsidP="00083A9A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fr-FR" w:bidi="ar-SY"/>
              </w:rPr>
              <w:t>30</w:t>
            </w:r>
            <w:r w:rsidR="00040812">
              <w:rPr>
                <w:rFonts w:hint="cs"/>
                <w:rtl/>
                <w:lang w:val="fr-FR"/>
              </w:rPr>
              <w:t xml:space="preserve"> نوفمبر </w:t>
            </w:r>
            <w:r w:rsidR="00040812">
              <w:t>2017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F082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2F082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040812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040812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EC2577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2F082D" w:rsidRPr="00241274" w:rsidTr="00500598">
        <w:tc>
          <w:tcPr>
            <w:tcW w:w="5000" w:type="pct"/>
            <w:gridSpan w:val="3"/>
            <w:shd w:val="clear" w:color="auto" w:fill="auto"/>
          </w:tcPr>
          <w:p w:rsidR="002F082D" w:rsidRPr="00241274" w:rsidRDefault="002F082D" w:rsidP="002F082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2F082D" w:rsidRPr="00241274" w:rsidTr="00500598">
        <w:tc>
          <w:tcPr>
            <w:tcW w:w="5000" w:type="pct"/>
            <w:gridSpan w:val="3"/>
            <w:shd w:val="clear" w:color="auto" w:fill="auto"/>
          </w:tcPr>
          <w:p w:rsidR="002F082D" w:rsidRPr="00241274" w:rsidRDefault="002F082D" w:rsidP="002F082D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040812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040812"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EC2577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040812" w:rsidRPr="004605A9">
              <w:rPr>
                <w:rFonts w:hint="cs"/>
                <w:b/>
                <w:bCs/>
                <w:rtl/>
                <w:lang w:bidi="ar-EG"/>
              </w:rPr>
              <w:t>ا</w:t>
            </w:r>
            <w:r w:rsidR="00040812" w:rsidRPr="004605A9">
              <w:rPr>
                <w:b/>
                <w:bCs/>
                <w:rtl/>
              </w:rPr>
              <w:t>نتشار الموجات الراديوية</w:t>
            </w:r>
            <w:r w:rsidR="00EC2577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040812" w:rsidRDefault="005C771D" w:rsidP="00040812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spacing w:val="-6"/>
                <w:rtl/>
                <w:lang w:bidi="ar-EG"/>
              </w:rPr>
            </w:pPr>
            <w:r w:rsidRPr="00EC2577">
              <w:rPr>
                <w:rFonts w:hint="cs"/>
                <w:b/>
                <w:bCs/>
                <w:spacing w:val="-6"/>
                <w:rtl/>
                <w:lang w:bidi="ar-EG"/>
              </w:rPr>
              <w:t>-</w:t>
            </w:r>
            <w:r w:rsidRPr="00EC2577">
              <w:rPr>
                <w:b/>
                <w:bCs/>
                <w:spacing w:val="-6"/>
                <w:rtl/>
                <w:lang w:bidi="ar-EG"/>
              </w:rPr>
              <w:tab/>
            </w:r>
            <w:r w:rsidR="00EC2577" w:rsidRPr="00EC2577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اقتراح الموافقة على </w:t>
            </w:r>
            <w:r w:rsidR="00040812">
              <w:rPr>
                <w:rFonts w:hint="cs"/>
                <w:b/>
                <w:bCs/>
                <w:spacing w:val="-6"/>
                <w:rtl/>
              </w:rPr>
              <w:t>مشروع</w:t>
            </w:r>
            <w:r w:rsidR="00EC2577" w:rsidRPr="00EC2577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 </w:t>
            </w:r>
            <w:r w:rsidR="00C85489">
              <w:rPr>
                <w:rFonts w:hint="cs"/>
                <w:b/>
                <w:bCs/>
                <w:spacing w:val="-6"/>
                <w:rtl/>
                <w:lang w:bidi="ar-EG"/>
              </w:rPr>
              <w:t>مراجَعة</w:t>
            </w:r>
            <w:r w:rsidR="00EC2577" w:rsidRPr="00EC2577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 </w:t>
            </w:r>
            <w:r w:rsidR="00040812">
              <w:rPr>
                <w:rFonts w:hint="cs"/>
                <w:b/>
                <w:bCs/>
                <w:spacing w:val="-6"/>
                <w:rtl/>
              </w:rPr>
              <w:t>توصية</w:t>
            </w:r>
            <w:r w:rsidR="00EC2577" w:rsidRPr="00EC2577">
              <w:rPr>
                <w:rFonts w:hint="cs"/>
                <w:b/>
                <w:bCs/>
                <w:spacing w:val="-6"/>
                <w:rtl/>
                <w:lang w:bidi="ar-EG"/>
              </w:rPr>
              <w:t xml:space="preserve"> لقطاع الاتصالات الراديوية</w:t>
            </w:r>
          </w:p>
        </w:tc>
      </w:tr>
    </w:tbl>
    <w:p w:rsidR="00E6648D" w:rsidRDefault="00EC2577" w:rsidP="003310DD">
      <w:pPr>
        <w:spacing w:before="480"/>
        <w:rPr>
          <w:rtl/>
          <w:lang w:bidi="ar-EG"/>
        </w:rPr>
      </w:pPr>
      <w:r w:rsidRPr="00EC2577">
        <w:rPr>
          <w:rFonts w:hint="cs"/>
          <w:rtl/>
          <w:lang w:bidi="ar-EG"/>
        </w:rPr>
        <w:t xml:space="preserve">قررت لجنة الدراسات </w:t>
      </w:r>
      <w:r w:rsidR="002C4DBF">
        <w:t>3</w:t>
      </w:r>
      <w:r w:rsidRPr="00F61C25"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EG"/>
        </w:rPr>
        <w:t xml:space="preserve">للاتصالات الراديوية في اجتماعها المنعقد </w:t>
      </w:r>
      <w:r w:rsidR="002C4DBF">
        <w:rPr>
          <w:rFonts w:hint="cs"/>
          <w:rtl/>
          <w:lang w:bidi="ar-EG"/>
        </w:rPr>
        <w:t>في</w:t>
      </w:r>
      <w:r w:rsidRPr="00EC2577">
        <w:rPr>
          <w:rFonts w:hint="cs"/>
          <w:rtl/>
          <w:lang w:bidi="ar-EG"/>
        </w:rPr>
        <w:t xml:space="preserve"> </w:t>
      </w:r>
      <w:r w:rsidR="002C4DBF">
        <w:t>1</w:t>
      </w:r>
      <w:r w:rsidRPr="00EC2577">
        <w:rPr>
          <w:rFonts w:hint="cs"/>
          <w:rtl/>
          <w:lang w:bidi="ar-EG"/>
        </w:rPr>
        <w:t xml:space="preserve"> </w:t>
      </w:r>
      <w:r w:rsidR="002C4DBF">
        <w:rPr>
          <w:rFonts w:hint="cs"/>
          <w:rtl/>
          <w:lang w:bidi="ar-EG"/>
        </w:rPr>
        <w:t>سبتمبر</w:t>
      </w:r>
      <w:r w:rsidRPr="00EC2577">
        <w:rPr>
          <w:rFonts w:hint="cs"/>
          <w:rtl/>
          <w:lang w:bidi="ar-EG"/>
        </w:rPr>
        <w:t xml:space="preserve"> </w:t>
      </w:r>
      <w:r w:rsidR="00F61C25">
        <w:t>201</w:t>
      </w:r>
      <w:r w:rsidR="002C4DBF">
        <w:t>7</w:t>
      </w:r>
      <w:r w:rsidRPr="00EC2577">
        <w:rPr>
          <w:rFonts w:hint="cs"/>
          <w:rtl/>
          <w:lang w:bidi="ar-EG"/>
        </w:rPr>
        <w:t xml:space="preserve">، أن تلتمس اعتماد </w:t>
      </w:r>
      <w:r w:rsidR="002C4DBF">
        <w:rPr>
          <w:rFonts w:hint="cs"/>
          <w:rtl/>
          <w:lang w:bidi="ar-EG"/>
        </w:rPr>
        <w:t>مشروع</w:t>
      </w:r>
      <w:r w:rsidRPr="00EC2577">
        <w:rPr>
          <w:rFonts w:hint="cs"/>
          <w:rtl/>
          <w:lang w:bidi="ar-EG"/>
        </w:rPr>
        <w:t xml:space="preserve"> </w:t>
      </w:r>
      <w:r w:rsidR="00C85489">
        <w:rPr>
          <w:rFonts w:hint="cs"/>
          <w:rtl/>
          <w:lang w:bidi="ar-EG"/>
        </w:rPr>
        <w:t>مراجَعة</w:t>
      </w:r>
      <w:r w:rsidRPr="00EC2577">
        <w:rPr>
          <w:rFonts w:hint="cs"/>
          <w:rtl/>
          <w:lang w:bidi="ar-EG"/>
        </w:rPr>
        <w:t xml:space="preserve"> </w:t>
      </w:r>
      <w:r w:rsidR="002C4DBF">
        <w:rPr>
          <w:rFonts w:hint="cs"/>
          <w:rtl/>
          <w:lang w:bidi="ar-EG"/>
        </w:rPr>
        <w:t>توصية لقطاع الاتصالات الراديوية</w:t>
      </w:r>
      <w:r w:rsidRPr="00EC2577">
        <w:rPr>
          <w:rFonts w:hint="cs"/>
          <w:rtl/>
          <w:lang w:bidi="ar-EG"/>
        </w:rPr>
        <w:t xml:space="preserve"> عن طريق المراسلة، وفقاً للفقرة </w:t>
      </w:r>
      <w:r w:rsidR="00F61C25">
        <w:t>3.2.2.6.A2</w:t>
      </w:r>
      <w:r w:rsidRPr="00EC2577">
        <w:rPr>
          <w:rFonts w:hint="cs"/>
          <w:rtl/>
          <w:lang w:bidi="ar-SY"/>
        </w:rPr>
        <w:t xml:space="preserve"> من</w:t>
      </w:r>
      <w:r w:rsidR="00F61C25"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EG"/>
        </w:rPr>
        <w:t>القرار</w:t>
      </w:r>
      <w:r w:rsidR="00F61C25">
        <w:rPr>
          <w:rFonts w:hint="cs"/>
          <w:rtl/>
          <w:lang w:bidi="ar-EG"/>
        </w:rPr>
        <w:t xml:space="preserve"> </w:t>
      </w:r>
      <w:r w:rsidRPr="00EC2577">
        <w:rPr>
          <w:lang w:val="en-GB"/>
        </w:rPr>
        <w:t>ITU</w:t>
      </w:r>
      <w:r w:rsidRPr="00EC2577">
        <w:rPr>
          <w:lang w:val="en-GB"/>
        </w:rPr>
        <w:noBreakHyphen/>
        <w:t>R 1</w:t>
      </w:r>
      <w:r w:rsidRPr="00EC2577">
        <w:rPr>
          <w:lang w:val="en-GB"/>
        </w:rPr>
        <w:noBreakHyphen/>
      </w:r>
      <w:r w:rsidR="00F61C25">
        <w:rPr>
          <w:lang w:val="en-GB"/>
        </w:rPr>
        <w:t>7</w:t>
      </w:r>
      <w:r w:rsidRPr="00EC2577">
        <w:rPr>
          <w:rFonts w:hint="cs"/>
          <w:rtl/>
        </w:rPr>
        <w:t>.</w:t>
      </w:r>
      <w:r w:rsidRPr="00EC2577">
        <w:rPr>
          <w:rFonts w:hint="cs"/>
          <w:rtl/>
          <w:lang w:bidi="ar-EG"/>
        </w:rPr>
        <w:t xml:space="preserve"> </w:t>
      </w:r>
      <w:r w:rsidR="00F61C25" w:rsidRPr="00EC2577">
        <w:rPr>
          <w:rFonts w:hint="cs"/>
          <w:rtl/>
          <w:lang w:bidi="ar-SY"/>
        </w:rPr>
        <w:t>ومن ثم اعتمدت لجنة الدراسات</w:t>
      </w:r>
      <w:r w:rsidR="008F1571">
        <w:rPr>
          <w:rFonts w:hint="eastAsia"/>
          <w:rtl/>
          <w:lang w:bidi="ar-SY"/>
        </w:rPr>
        <w:t> </w:t>
      </w:r>
      <w:r w:rsidR="002C4DBF">
        <w:t>3</w:t>
      </w:r>
      <w:r w:rsidR="00F61C25" w:rsidRPr="00EC2577">
        <w:rPr>
          <w:rFonts w:hint="cs"/>
          <w:rtl/>
          <w:lang w:bidi="ar-SY"/>
        </w:rPr>
        <w:t xml:space="preserve"> </w:t>
      </w:r>
      <w:r w:rsidR="002C4DBF">
        <w:rPr>
          <w:rFonts w:hint="cs"/>
          <w:rtl/>
          <w:lang w:bidi="ar-SY"/>
        </w:rPr>
        <w:t>التوصية</w:t>
      </w:r>
      <w:r w:rsidR="00F61C25" w:rsidRPr="00EC2577">
        <w:rPr>
          <w:rFonts w:hint="cs"/>
          <w:rtl/>
          <w:lang w:bidi="ar-SY"/>
        </w:rPr>
        <w:t xml:space="preserve"> المذكورة، ويتعين تطبيق إجراء الموافقة المنصوص عليه في الفقرة</w:t>
      </w:r>
      <w:r w:rsidR="00F61C25" w:rsidRPr="00EC2577">
        <w:rPr>
          <w:rFonts w:hint="eastAsia"/>
          <w:rtl/>
          <w:lang w:bidi="ar-SY"/>
        </w:rPr>
        <w:t> </w:t>
      </w:r>
      <w:r w:rsidR="00F61C25">
        <w:t>3.2.6.A2</w:t>
      </w:r>
      <w:r w:rsidR="00F61C25" w:rsidRPr="00EC2577">
        <w:rPr>
          <w:rFonts w:hint="cs"/>
          <w:rtl/>
          <w:lang w:bidi="ar-SY"/>
        </w:rPr>
        <w:t xml:space="preserve"> من القرار</w:t>
      </w:r>
      <w:r w:rsidR="00F61C25" w:rsidRPr="00EC2577">
        <w:rPr>
          <w:rFonts w:hint="eastAsia"/>
          <w:rtl/>
          <w:lang w:bidi="ar-SY"/>
        </w:rPr>
        <w:t> </w:t>
      </w:r>
      <w:r w:rsidR="00F61C25" w:rsidRPr="00EC2577">
        <w:t>ITU</w:t>
      </w:r>
      <w:r w:rsidR="00F61C25" w:rsidRPr="00EC2577">
        <w:noBreakHyphen/>
        <w:t>R 1</w:t>
      </w:r>
      <w:r w:rsidR="00F61C25" w:rsidRPr="00EC2577">
        <w:noBreakHyphen/>
      </w:r>
      <w:r w:rsidR="00F61C25">
        <w:t>7</w:t>
      </w:r>
      <w:r w:rsidR="00F61C25" w:rsidRPr="00EC2577">
        <w:rPr>
          <w:rFonts w:hint="cs"/>
          <w:rtl/>
          <w:lang w:bidi="ar-SY"/>
        </w:rPr>
        <w:t>.</w:t>
      </w:r>
      <w:r w:rsidR="00F61C25">
        <w:rPr>
          <w:rFonts w:hint="cs"/>
          <w:rtl/>
          <w:lang w:bidi="ar-EG"/>
        </w:rPr>
        <w:t xml:space="preserve"> و</w:t>
      </w:r>
      <w:r w:rsidR="002C4DBF">
        <w:rPr>
          <w:rFonts w:hint="cs"/>
          <w:rtl/>
          <w:lang w:bidi="ar-EG"/>
        </w:rPr>
        <w:t>ي</w:t>
      </w:r>
      <w:r w:rsidR="00F61C25">
        <w:rPr>
          <w:rFonts w:hint="cs"/>
          <w:rtl/>
          <w:lang w:bidi="ar-EG"/>
        </w:rPr>
        <w:t xml:space="preserve">رد </w:t>
      </w:r>
      <w:r w:rsidR="002C4DBF">
        <w:rPr>
          <w:rFonts w:hint="cs"/>
          <w:rtl/>
          <w:lang w:bidi="ar-EG"/>
        </w:rPr>
        <w:t>عنوان مشروع التوصية</w:t>
      </w:r>
      <w:r w:rsidR="00F61C25">
        <w:rPr>
          <w:rFonts w:hint="cs"/>
          <w:rtl/>
          <w:lang w:bidi="ar-EG"/>
        </w:rPr>
        <w:t xml:space="preserve"> وملخص</w:t>
      </w:r>
      <w:r w:rsidR="002C4DBF">
        <w:rPr>
          <w:rFonts w:hint="cs"/>
          <w:rtl/>
          <w:lang w:bidi="ar-EG"/>
        </w:rPr>
        <w:t>ه</w:t>
      </w:r>
      <w:r w:rsidR="00F61C25">
        <w:rPr>
          <w:rFonts w:hint="cs"/>
          <w:rtl/>
          <w:lang w:bidi="ar-EG"/>
        </w:rPr>
        <w:t>ا في الملحق </w:t>
      </w:r>
      <w:r w:rsidR="002C4DBF">
        <w:rPr>
          <w:rFonts w:hint="cs"/>
          <w:rtl/>
          <w:lang w:bidi="ar-EG"/>
        </w:rPr>
        <w:t>بهذه الرسالة</w:t>
      </w:r>
      <w:r w:rsidR="00F61C25">
        <w:rPr>
          <w:rFonts w:hint="cs"/>
          <w:rtl/>
          <w:lang w:bidi="ar-EG"/>
        </w:rPr>
        <w:t>. ويرجى من أي دولة عضو تعترض على الموافقة على مشروع توصية أن تخبر المدير ورئيس لجنة الدراسات بأسباب اعتراضها.</w:t>
      </w:r>
    </w:p>
    <w:p w:rsidR="00EC2577" w:rsidRDefault="00EC2577" w:rsidP="00C85489">
      <w:pPr>
        <w:rPr>
          <w:rtl/>
          <w:lang w:bidi="ar-SY"/>
        </w:rPr>
      </w:pPr>
      <w:r w:rsidRPr="00EC2577">
        <w:rPr>
          <w:rFonts w:hint="cs"/>
          <w:rtl/>
          <w:lang w:bidi="ar-EG"/>
        </w:rPr>
        <w:t xml:space="preserve">وكما ورد في الرسالة الإدارية المعممة </w:t>
      </w:r>
      <w:r w:rsidRPr="00EC2577">
        <w:t>CACE/</w:t>
      </w:r>
      <w:r w:rsidR="000578A0">
        <w:t>833</w:t>
      </w:r>
      <w:r w:rsidRPr="00EC2577">
        <w:rPr>
          <w:rFonts w:hint="cs"/>
          <w:rtl/>
          <w:lang w:bidi="ar-SY"/>
        </w:rPr>
        <w:t xml:space="preserve"> المؤرخة </w:t>
      </w:r>
      <w:r w:rsidR="000578A0">
        <w:rPr>
          <w:lang w:bidi="ar-SY"/>
        </w:rPr>
        <w:t>22</w:t>
      </w:r>
      <w:r w:rsidRPr="00EC2577">
        <w:rPr>
          <w:rFonts w:hint="cs"/>
          <w:rtl/>
          <w:lang w:bidi="ar-SY"/>
        </w:rPr>
        <w:t xml:space="preserve"> </w:t>
      </w:r>
      <w:r w:rsidR="000578A0">
        <w:rPr>
          <w:rFonts w:hint="cs"/>
          <w:rtl/>
          <w:lang w:bidi="ar-SY"/>
        </w:rPr>
        <w:t>سبتمبر</w:t>
      </w:r>
      <w:r w:rsidRPr="00EC2577">
        <w:rPr>
          <w:rFonts w:hint="cs"/>
          <w:rtl/>
          <w:lang w:bidi="ar-SY"/>
        </w:rPr>
        <w:t xml:space="preserve"> </w:t>
      </w:r>
      <w:r w:rsidR="00E6648D">
        <w:t>201</w:t>
      </w:r>
      <w:r w:rsidR="000578A0">
        <w:t>7</w:t>
      </w:r>
      <w:r w:rsidRPr="00EC2577">
        <w:rPr>
          <w:rFonts w:hint="cs"/>
          <w:rtl/>
          <w:lang w:bidi="ar-SY"/>
        </w:rPr>
        <w:t xml:space="preserve">، </w:t>
      </w:r>
      <w:r w:rsidRPr="00E6648D">
        <w:rPr>
          <w:rFonts w:hint="cs"/>
          <w:rtl/>
          <w:lang w:bidi="ar-SY"/>
        </w:rPr>
        <w:t xml:space="preserve">انتهت فترة التشاور بشأن اعتماد هذه </w:t>
      </w:r>
      <w:r w:rsidR="00697231">
        <w:rPr>
          <w:rFonts w:hint="cs"/>
          <w:rtl/>
          <w:lang w:bidi="ar-SY"/>
        </w:rPr>
        <w:t>التوصية</w:t>
      </w:r>
      <w:r w:rsidRPr="00E6648D">
        <w:rPr>
          <w:rFonts w:hint="cs"/>
          <w:rtl/>
          <w:lang w:bidi="ar-SY"/>
        </w:rPr>
        <w:t xml:space="preserve"> في</w:t>
      </w:r>
      <w:r w:rsidR="002F082D">
        <w:rPr>
          <w:rFonts w:hint="eastAsia"/>
          <w:rtl/>
          <w:lang w:bidi="ar-SY"/>
        </w:rPr>
        <w:t> </w:t>
      </w:r>
      <w:r w:rsidR="000578A0">
        <w:rPr>
          <w:lang w:bidi="ar-SY"/>
        </w:rPr>
        <w:t>22</w:t>
      </w:r>
      <w:r w:rsidR="00C85489">
        <w:rPr>
          <w:rFonts w:hint="eastAsia"/>
          <w:rtl/>
          <w:lang w:bidi="ar-SY"/>
        </w:rPr>
        <w:t> </w:t>
      </w:r>
      <w:r w:rsidR="000578A0">
        <w:rPr>
          <w:rFonts w:hint="cs"/>
          <w:rtl/>
          <w:lang w:bidi="ar-SY"/>
        </w:rPr>
        <w:t>نوفمبر</w:t>
      </w:r>
      <w:r w:rsidR="00C85489">
        <w:rPr>
          <w:rFonts w:hint="eastAsia"/>
          <w:rtl/>
          <w:lang w:bidi="ar-SY"/>
        </w:rPr>
        <w:t> </w:t>
      </w:r>
      <w:r w:rsidR="00E6648D">
        <w:t>201</w:t>
      </w:r>
      <w:r w:rsidR="000578A0">
        <w:t>7</w:t>
      </w:r>
      <w:r w:rsidRPr="00EC2577">
        <w:rPr>
          <w:rFonts w:hint="cs"/>
          <w:rtl/>
          <w:lang w:bidi="ar-SY"/>
        </w:rPr>
        <w:t>.</w:t>
      </w:r>
    </w:p>
    <w:p w:rsidR="00EC2577" w:rsidRDefault="00EC2577" w:rsidP="00C25406">
      <w:pPr>
        <w:rPr>
          <w:rtl/>
          <w:lang w:bidi="ar-EG"/>
        </w:rPr>
      </w:pPr>
      <w:r w:rsidRPr="00EC2577">
        <w:rPr>
          <w:rFonts w:hint="cs"/>
          <w:rtl/>
          <w:lang w:bidi="ar-EG"/>
        </w:rPr>
        <w:t>وبالنظر إلى أحكام الفقرة </w:t>
      </w:r>
      <w:r w:rsidR="008E0214">
        <w:t>3.2.6.A2</w:t>
      </w:r>
      <w:r w:rsidRPr="00EC2577">
        <w:rPr>
          <w:rFonts w:hint="cs"/>
          <w:rtl/>
          <w:lang w:bidi="ar-EG"/>
        </w:rPr>
        <w:t xml:space="preserve"> من القرار </w:t>
      </w:r>
      <w:r w:rsidRPr="00EC2577">
        <w:rPr>
          <w:lang w:val="en-GB"/>
        </w:rPr>
        <w:t>ITU</w:t>
      </w:r>
      <w:r w:rsidRPr="00EC2577">
        <w:rPr>
          <w:lang w:val="en-GB"/>
        </w:rPr>
        <w:noBreakHyphen/>
        <w:t>R 1</w:t>
      </w:r>
      <w:r w:rsidRPr="00EC2577">
        <w:rPr>
          <w:lang w:val="en-GB"/>
        </w:rPr>
        <w:noBreakHyphen/>
      </w:r>
      <w:r w:rsidR="008E0214">
        <w:rPr>
          <w:lang w:val="en-GB"/>
        </w:rPr>
        <w:t>7</w:t>
      </w:r>
      <w:r w:rsidRPr="00EC2577">
        <w:rPr>
          <w:rFonts w:hint="cs"/>
          <w:rtl/>
          <w:lang w:bidi="ar-EG"/>
        </w:rPr>
        <w:t>، يرجى من الدول الأعضاء إبلاغ الأمانة </w:t>
      </w:r>
      <w:r w:rsidRPr="00EC2577">
        <w:t>(</w:t>
      </w:r>
      <w:hyperlink r:id="rId8" w:history="1">
        <w:r w:rsidRPr="00EC2577">
          <w:rPr>
            <w:rStyle w:val="Hyperlink"/>
            <w:lang w:val="en-GB"/>
          </w:rPr>
          <w:t>brsgd@itu.int</w:t>
        </w:r>
      </w:hyperlink>
      <w:r w:rsidRPr="00EC2577">
        <w:t>)</w:t>
      </w:r>
      <w:r w:rsidRPr="00EC2577">
        <w:rPr>
          <w:rFonts w:hint="cs"/>
          <w:rtl/>
          <w:lang w:bidi="ar-EG"/>
        </w:rPr>
        <w:t xml:space="preserve"> في</w:t>
      </w:r>
      <w:r w:rsidR="002F082D">
        <w:rPr>
          <w:rFonts w:hint="eastAsia"/>
          <w:rtl/>
          <w:lang w:bidi="ar-EG"/>
        </w:rPr>
        <w:t> </w:t>
      </w:r>
      <w:r w:rsidRPr="00EC2577">
        <w:rPr>
          <w:rFonts w:hint="cs"/>
          <w:rtl/>
          <w:lang w:bidi="ar-EG"/>
        </w:rPr>
        <w:t xml:space="preserve">موعد أقصاه </w:t>
      </w:r>
      <w:r w:rsidR="00C25406">
        <w:rPr>
          <w:u w:val="single"/>
          <w:lang w:bidi="ar-SY"/>
        </w:rPr>
        <w:t>30</w:t>
      </w:r>
      <w:bookmarkStart w:id="0" w:name="_GoBack"/>
      <w:bookmarkEnd w:id="0"/>
      <w:r w:rsidR="00377049" w:rsidRPr="00377049">
        <w:rPr>
          <w:rFonts w:hint="cs"/>
          <w:u w:val="single"/>
          <w:rtl/>
          <w:lang w:bidi="ar-SY"/>
        </w:rPr>
        <w:t xml:space="preserve"> يناير </w:t>
      </w:r>
      <w:r w:rsidR="00377049" w:rsidRPr="00377049">
        <w:rPr>
          <w:u w:val="single"/>
        </w:rPr>
        <w:t>2018</w:t>
      </w:r>
      <w:r w:rsidR="00377049">
        <w:rPr>
          <w:rFonts w:hint="cs"/>
          <w:rtl/>
          <w:lang w:bidi="ar-EG"/>
        </w:rPr>
        <w:t xml:space="preserve"> </w:t>
      </w:r>
      <w:r w:rsidRPr="00EC2577">
        <w:rPr>
          <w:rFonts w:hint="cs"/>
          <w:rtl/>
          <w:lang w:bidi="ar-EG"/>
        </w:rPr>
        <w:t xml:space="preserve">بما إذا كانت توافق أم لا توافق على </w:t>
      </w:r>
      <w:r w:rsidR="00377049">
        <w:rPr>
          <w:rFonts w:hint="cs"/>
          <w:rtl/>
          <w:lang w:bidi="ar-EG"/>
        </w:rPr>
        <w:t>المقترح</w:t>
      </w:r>
      <w:r w:rsidRPr="00EC2577">
        <w:rPr>
          <w:rFonts w:hint="cs"/>
          <w:rtl/>
          <w:lang w:bidi="ar-EG"/>
        </w:rPr>
        <w:t xml:space="preserve"> ال</w:t>
      </w:r>
      <w:r w:rsidR="00377049">
        <w:rPr>
          <w:rFonts w:hint="cs"/>
          <w:rtl/>
          <w:lang w:bidi="ar-EG"/>
        </w:rPr>
        <w:t>مذكور</w:t>
      </w:r>
      <w:r w:rsidRPr="00EC2577">
        <w:rPr>
          <w:rFonts w:hint="cs"/>
          <w:rtl/>
          <w:lang w:bidi="ar-EG"/>
        </w:rPr>
        <w:t xml:space="preserve"> أعلاه.</w:t>
      </w:r>
    </w:p>
    <w:p w:rsidR="00EC2577" w:rsidRDefault="00EC2577" w:rsidP="00540AAC">
      <w:pPr>
        <w:rPr>
          <w:rtl/>
          <w:lang w:bidi="ar-EG"/>
        </w:rPr>
      </w:pPr>
      <w:r w:rsidRPr="00EC2577">
        <w:rPr>
          <w:rFonts w:hint="cs"/>
          <w:rtl/>
          <w:lang w:bidi="ar-EG"/>
        </w:rPr>
        <w:t xml:space="preserve">وبعد الموعد النهائي المحدد أعلاه، ستعلن نتائج هذا التشاور في رسالة إدارية معممة ثم تُنشر </w:t>
      </w:r>
      <w:r w:rsidR="00540AAC">
        <w:rPr>
          <w:rFonts w:hint="cs"/>
          <w:rtl/>
          <w:lang w:bidi="ar-EG"/>
        </w:rPr>
        <w:t>التوصية</w:t>
      </w:r>
      <w:r w:rsidRPr="00EC2577">
        <w:rPr>
          <w:rFonts w:hint="cs"/>
          <w:rtl/>
          <w:lang w:bidi="ar-EG"/>
        </w:rPr>
        <w:t xml:space="preserve"> الموافَق عليها في</w:t>
      </w:r>
      <w:r w:rsidRPr="00EC2577">
        <w:rPr>
          <w:rFonts w:hint="eastAsia"/>
          <w:rtl/>
          <w:lang w:bidi="ar-EG"/>
        </w:rPr>
        <w:t> </w:t>
      </w:r>
      <w:r w:rsidRPr="00EC2577">
        <w:rPr>
          <w:rFonts w:hint="cs"/>
          <w:rtl/>
          <w:lang w:bidi="ar-EG"/>
        </w:rPr>
        <w:t>أقرب وقت ممكن (انظر </w:t>
      </w:r>
      <w:hyperlink r:id="rId9" w:history="1">
        <w:r w:rsidR="00927229" w:rsidRPr="00A22034">
          <w:rPr>
            <w:rStyle w:val="Hyperlink"/>
          </w:rPr>
          <w:t>http://www.itu.int/pub/R-REC</w:t>
        </w:r>
      </w:hyperlink>
      <w:r w:rsidRPr="00EC2577">
        <w:rPr>
          <w:rFonts w:hint="cs"/>
          <w:rtl/>
          <w:lang w:bidi="ar-EG"/>
        </w:rPr>
        <w:t>).</w:t>
      </w:r>
    </w:p>
    <w:p w:rsidR="00EC2577" w:rsidRPr="00160D46" w:rsidRDefault="00EC2577" w:rsidP="00C85489">
      <w:pPr>
        <w:pageBreakBefore/>
        <w:rPr>
          <w:rtl/>
        </w:rPr>
      </w:pPr>
      <w:r w:rsidRPr="00160D46">
        <w:rPr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 w:rsidR="00980CBF">
        <w:rPr>
          <w:rFonts w:hint="cs"/>
          <w:rtl/>
          <w:lang w:bidi="ar-EG"/>
        </w:rPr>
        <w:t>مشروع التوصية</w:t>
      </w:r>
      <w:r w:rsidRPr="00160D46">
        <w:rPr>
          <w:rtl/>
          <w:lang w:bidi="ar-EG"/>
        </w:rPr>
        <w:t xml:space="preserve"> المذكورة في هذه الرسالة أن تبلغ الأمانة بهذه المعلومات بأسرع ما يمكن. ويمكن الاطلاع على السياسة المشتركة للبراءات</w:t>
      </w:r>
      <w:r w:rsidR="00C85489">
        <w:rPr>
          <w:rFonts w:hint="cs"/>
          <w:rtl/>
          <w:lang w:bidi="ar-EG"/>
        </w:rPr>
        <w:t> </w:t>
      </w:r>
      <w:r w:rsidRPr="00160D46">
        <w:rPr>
          <w:lang w:bidi="ar-EG"/>
        </w:rPr>
        <w:t>"ITU</w:t>
      </w:r>
      <w:r w:rsidRPr="00160D46">
        <w:rPr>
          <w:lang w:bidi="ar-EG"/>
        </w:rPr>
        <w:noBreakHyphen/>
        <w:t>T/ITU</w:t>
      </w:r>
      <w:r w:rsidRPr="00160D46">
        <w:rPr>
          <w:lang w:bidi="ar-EG"/>
        </w:rPr>
        <w:noBreakHyphen/>
        <w:t>R/ISO/IEC"</w:t>
      </w:r>
      <w:r w:rsidRPr="00160D46">
        <w:rPr>
          <w:rtl/>
          <w:lang w:bidi="ar-EG"/>
        </w:rPr>
        <w:t xml:space="preserve"> في الموقع الإلكتروني</w:t>
      </w:r>
      <w:r w:rsidRPr="00160D46">
        <w:rPr>
          <w:rFonts w:hint="cs"/>
          <w:rtl/>
          <w:lang w:bidi="ar-EG"/>
        </w:rPr>
        <w:t>:</w:t>
      </w:r>
      <w:r w:rsidR="00113AA9">
        <w:rPr>
          <w:rFonts w:hint="cs"/>
          <w:rtl/>
          <w:lang w:bidi="ar-EG"/>
        </w:rPr>
        <w:t xml:space="preserve"> </w:t>
      </w:r>
      <w:hyperlink r:id="rId10" w:history="1">
        <w:r w:rsidR="00113AA9" w:rsidRPr="00113AA9">
          <w:rPr>
            <w:rStyle w:val="Hyperlink"/>
            <w:lang w:bidi="ar-EG"/>
          </w:rPr>
          <w:t>http://www.itu.int/en/ITU-T/ipr/Pages/policy.aspx</w:t>
        </w:r>
      </w:hyperlink>
      <w:r w:rsidRPr="00160D46">
        <w:rPr>
          <w:rtl/>
          <w:lang w:bidi="ar-EG"/>
        </w:rPr>
        <w:t>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EC2577" w:rsidRPr="00EC2577" w:rsidRDefault="00980CBF" w:rsidP="00C85489">
      <w:pPr>
        <w:tabs>
          <w:tab w:val="clear" w:pos="794"/>
          <w:tab w:val="left" w:pos="850"/>
        </w:tabs>
        <w:spacing w:before="600"/>
        <w:jc w:val="left"/>
        <w:rPr>
          <w:rtl/>
        </w:rPr>
      </w:pPr>
      <w:r>
        <w:rPr>
          <w:rFonts w:hint="cs"/>
          <w:b/>
          <w:bCs/>
          <w:rtl/>
          <w:lang w:bidi="ar-EG"/>
        </w:rPr>
        <w:t>الملحق</w:t>
      </w:r>
      <w:r w:rsidR="00EC2577" w:rsidRPr="00977802">
        <w:rPr>
          <w:b/>
          <w:bCs/>
          <w:rtl/>
          <w:lang w:bidi="ar-EG"/>
        </w:rPr>
        <w:t>:</w:t>
      </w:r>
      <w:r w:rsidR="00EC2577" w:rsidRPr="00977802">
        <w:rPr>
          <w:rFonts w:hint="cs"/>
          <w:b/>
          <w:bCs/>
          <w:rtl/>
          <w:lang w:bidi="ar-EG"/>
        </w:rPr>
        <w:tab/>
      </w:r>
      <w:r w:rsidR="00EC2577" w:rsidRPr="00EC2577">
        <w:rPr>
          <w:rFonts w:hint="cs"/>
          <w:rtl/>
          <w:lang w:bidi="ar-EG"/>
        </w:rPr>
        <w:t>-</w:t>
      </w:r>
      <w:r w:rsidR="00EC2577" w:rsidRPr="00EC2577">
        <w:rPr>
          <w:rFonts w:hint="cs"/>
          <w:rtl/>
          <w:lang w:bidi="ar-EG"/>
        </w:rPr>
        <w:tab/>
      </w:r>
      <w:r w:rsidR="008B5B23">
        <w:rPr>
          <w:rFonts w:hint="cs"/>
          <w:rtl/>
          <w:lang w:bidi="ar-EG"/>
        </w:rPr>
        <w:t>عنوان مشروع التوصية</w:t>
      </w:r>
      <w:r w:rsidR="00EC2577" w:rsidRPr="00EC2577">
        <w:rPr>
          <w:rFonts w:hint="cs"/>
          <w:rtl/>
          <w:lang w:bidi="ar-EG"/>
        </w:rPr>
        <w:t xml:space="preserve"> وملخص</w:t>
      </w:r>
      <w:r w:rsidR="008B5B23">
        <w:rPr>
          <w:rFonts w:hint="cs"/>
          <w:rtl/>
          <w:lang w:bidi="ar-EG"/>
        </w:rPr>
        <w:t>ها</w:t>
      </w:r>
      <w:r w:rsidR="00977802">
        <w:rPr>
          <w:rtl/>
          <w:lang w:bidi="ar-EG"/>
        </w:rPr>
        <w:br/>
      </w:r>
      <w:r w:rsidR="00977802">
        <w:rPr>
          <w:rtl/>
          <w:lang w:bidi="ar-EG"/>
        </w:rPr>
        <w:tab/>
      </w:r>
      <w:r w:rsidR="00977802">
        <w:rPr>
          <w:rtl/>
          <w:lang w:bidi="ar-EG"/>
        </w:rPr>
        <w:tab/>
      </w:r>
      <w:r w:rsidR="008B5B23">
        <w:rPr>
          <w:rFonts w:hint="cs"/>
          <w:rtl/>
          <w:lang w:bidi="ar-EG"/>
        </w:rPr>
        <w:t>الوثيقة</w:t>
      </w:r>
      <w:r w:rsidR="00EC2577" w:rsidRPr="00EC2577">
        <w:rPr>
          <w:rFonts w:hint="cs"/>
          <w:rtl/>
          <w:lang w:bidi="ar-EG"/>
        </w:rPr>
        <w:t xml:space="preserve"> </w:t>
      </w:r>
      <w:hyperlink r:id="rId11" w:history="1">
        <w:r w:rsidR="008B5B23" w:rsidRPr="000D528D">
          <w:rPr>
            <w:rStyle w:val="Hyperlink"/>
            <w:lang w:bidi="ar-EG"/>
          </w:rPr>
          <w:t>3</w:t>
        </w:r>
        <w:r w:rsidR="00977802" w:rsidRPr="000D528D">
          <w:rPr>
            <w:rStyle w:val="Hyperlink"/>
            <w:lang w:bidi="ar-EG"/>
          </w:rPr>
          <w:t>/</w:t>
        </w:r>
        <w:r w:rsidR="008B5B23" w:rsidRPr="000D528D">
          <w:rPr>
            <w:rStyle w:val="Hyperlink"/>
            <w:lang w:bidi="ar-EG"/>
          </w:rPr>
          <w:t>71</w:t>
        </w:r>
        <w:r w:rsidR="00977802" w:rsidRPr="000D528D">
          <w:rPr>
            <w:rStyle w:val="Hyperlink"/>
            <w:lang w:bidi="ar-EG"/>
          </w:rPr>
          <w:t>(Rev.1)</w:t>
        </w:r>
      </w:hyperlink>
      <w:r w:rsidR="00841773">
        <w:rPr>
          <w:rFonts w:hint="cs"/>
          <w:rtl/>
          <w:lang w:bidi="ar-EG"/>
        </w:rPr>
        <w:t xml:space="preserve"> </w:t>
      </w:r>
    </w:p>
    <w:p w:rsidR="00977802" w:rsidRDefault="00977802" w:rsidP="000D528D">
      <w:pPr>
        <w:jc w:val="left"/>
        <w:rPr>
          <w:rtl/>
          <w:lang w:bidi="ar-EG"/>
        </w:rPr>
      </w:pPr>
      <w:r>
        <w:rPr>
          <w:rtl/>
          <w:lang w:bidi="ar-EG"/>
        </w:rPr>
        <w:tab/>
      </w:r>
      <w:r>
        <w:rPr>
          <w:rtl/>
          <w:lang w:bidi="ar-EG"/>
        </w:rPr>
        <w:tab/>
      </w:r>
    </w:p>
    <w:p w:rsidR="00EC2577" w:rsidRDefault="00EC2577" w:rsidP="000D528D">
      <w:pPr>
        <w:spacing w:before="360"/>
        <w:jc w:val="left"/>
        <w:rPr>
          <w:rtl/>
        </w:rPr>
      </w:pPr>
      <w:r w:rsidRPr="00EC2577">
        <w:rPr>
          <w:rFonts w:hint="cs"/>
          <w:rtl/>
        </w:rPr>
        <w:t>وتتاح نسخ</w:t>
      </w:r>
      <w:r w:rsidR="000D528D">
        <w:rPr>
          <w:rFonts w:hint="cs"/>
          <w:rtl/>
        </w:rPr>
        <w:t>ة</w:t>
      </w:r>
      <w:r w:rsidRPr="00EC2577">
        <w:rPr>
          <w:rFonts w:hint="cs"/>
          <w:rtl/>
        </w:rPr>
        <w:t xml:space="preserve"> إلكترونية من هذه </w:t>
      </w:r>
      <w:r w:rsidR="000D528D">
        <w:rPr>
          <w:rFonts w:hint="cs"/>
          <w:rtl/>
        </w:rPr>
        <w:t>الوثيقة</w:t>
      </w:r>
      <w:r w:rsidRPr="00EC2577">
        <w:rPr>
          <w:rFonts w:hint="cs"/>
          <w:rtl/>
        </w:rPr>
        <w:t xml:space="preserve"> في</w:t>
      </w:r>
      <w:r w:rsidR="00977802">
        <w:rPr>
          <w:rFonts w:hint="cs"/>
          <w:rtl/>
        </w:rPr>
        <w:t xml:space="preserve"> الموقع:</w:t>
      </w:r>
      <w:r w:rsidR="000D528D">
        <w:rPr>
          <w:rFonts w:hint="cs"/>
          <w:rtl/>
        </w:rPr>
        <w:t xml:space="preserve"> </w:t>
      </w:r>
      <w:hyperlink r:id="rId12" w:history="1">
        <w:r w:rsidR="000D528D" w:rsidRPr="00E8334F">
          <w:rPr>
            <w:rStyle w:val="Hyperlink"/>
            <w:szCs w:val="24"/>
          </w:rPr>
          <w:t>https://www.itu.int/md/R15-SG03-C/en</w:t>
        </w:r>
      </w:hyperlink>
    </w:p>
    <w:p w:rsidR="005C771D" w:rsidRPr="003310DD" w:rsidRDefault="005C771D" w:rsidP="00F7284A">
      <w:pPr>
        <w:tabs>
          <w:tab w:val="clear" w:pos="794"/>
          <w:tab w:val="left" w:pos="283"/>
        </w:tabs>
        <w:spacing w:before="4440"/>
        <w:jc w:val="left"/>
        <w:rPr>
          <w:sz w:val="16"/>
          <w:szCs w:val="22"/>
          <w:rtl/>
        </w:rPr>
      </w:pPr>
      <w:r w:rsidRPr="003310DD">
        <w:rPr>
          <w:b/>
          <w:bCs/>
          <w:sz w:val="16"/>
          <w:szCs w:val="22"/>
          <w:rtl/>
          <w:lang w:bidi="ar-EG"/>
        </w:rPr>
        <w:t>التوزيع</w:t>
      </w:r>
      <w:r w:rsidRPr="003310DD">
        <w:rPr>
          <w:sz w:val="16"/>
          <w:szCs w:val="22"/>
          <w:rtl/>
          <w:lang w:bidi="ar-EG"/>
        </w:rPr>
        <w:t>:</w:t>
      </w:r>
    </w:p>
    <w:p w:rsidR="00EC2577" w:rsidRPr="003310DD" w:rsidRDefault="00EC2577" w:rsidP="003310DD">
      <w:pPr>
        <w:tabs>
          <w:tab w:val="left" w:pos="425"/>
        </w:tabs>
        <w:spacing w:beforeLines="20" w:before="48" w:line="168" w:lineRule="auto"/>
        <w:rPr>
          <w:sz w:val="16"/>
          <w:szCs w:val="22"/>
          <w:rtl/>
          <w:lang w:val="fr-CH" w:bidi="ar-EG"/>
        </w:rPr>
      </w:pPr>
      <w:r w:rsidRPr="003310DD">
        <w:rPr>
          <w:rFonts w:hint="cs"/>
          <w:sz w:val="16"/>
          <w:szCs w:val="22"/>
          <w:rtl/>
          <w:lang w:bidi="ar-EG"/>
        </w:rPr>
        <w:t>-</w:t>
      </w:r>
      <w:r w:rsidRPr="003310DD">
        <w:rPr>
          <w:rFonts w:hint="cs"/>
          <w:sz w:val="16"/>
          <w:szCs w:val="22"/>
          <w:rtl/>
          <w:lang w:bidi="ar-EG"/>
        </w:rPr>
        <w:tab/>
      </w:r>
      <w:r w:rsidRPr="003310DD">
        <w:rPr>
          <w:sz w:val="16"/>
          <w:szCs w:val="22"/>
          <w:rtl/>
          <w:lang w:bidi="ar-EG"/>
        </w:rPr>
        <w:t>إدارات الدول الأعضاء</w:t>
      </w:r>
      <w:r w:rsidRPr="003310DD">
        <w:rPr>
          <w:rFonts w:hint="cs"/>
          <w:sz w:val="16"/>
          <w:szCs w:val="22"/>
          <w:rtl/>
          <w:lang w:bidi="ar-EG"/>
        </w:rPr>
        <w:t xml:space="preserve"> في الاتحاد</w:t>
      </w:r>
      <w:r w:rsidRPr="003310DD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3310DD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1E514D" w:rsidRPr="003310DD">
        <w:rPr>
          <w:sz w:val="16"/>
          <w:szCs w:val="22"/>
          <w:lang w:val="fr-CH" w:bidi="ar-EG"/>
        </w:rPr>
        <w:t>3</w:t>
      </w:r>
      <w:r w:rsidRPr="003310DD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EC2577" w:rsidRPr="003310DD" w:rsidRDefault="00EC2577" w:rsidP="003310DD">
      <w:pPr>
        <w:tabs>
          <w:tab w:val="left" w:pos="425"/>
        </w:tabs>
        <w:spacing w:beforeLines="20" w:before="48" w:line="168" w:lineRule="auto"/>
        <w:rPr>
          <w:sz w:val="16"/>
          <w:szCs w:val="22"/>
          <w:rtl/>
          <w:lang w:bidi="ar-EG"/>
        </w:rPr>
      </w:pPr>
      <w:r w:rsidRPr="003310DD">
        <w:rPr>
          <w:sz w:val="16"/>
          <w:szCs w:val="22"/>
          <w:rtl/>
          <w:lang w:bidi="ar-EG"/>
        </w:rPr>
        <w:t>-</w:t>
      </w:r>
      <w:r w:rsidRPr="003310DD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1E514D" w:rsidRPr="003310DD">
        <w:rPr>
          <w:sz w:val="16"/>
          <w:szCs w:val="22"/>
          <w:lang w:bidi="ar-EG"/>
        </w:rPr>
        <w:t>3</w:t>
      </w:r>
      <w:r w:rsidRPr="003310DD">
        <w:rPr>
          <w:sz w:val="16"/>
          <w:szCs w:val="22"/>
          <w:rtl/>
          <w:lang w:bidi="ar-EG"/>
        </w:rPr>
        <w:t xml:space="preserve"> للاتصالات الراديوية</w:t>
      </w:r>
    </w:p>
    <w:p w:rsidR="00EC2577" w:rsidRPr="003310DD" w:rsidRDefault="00EC2577" w:rsidP="003310DD">
      <w:pPr>
        <w:tabs>
          <w:tab w:val="left" w:pos="425"/>
        </w:tabs>
        <w:spacing w:beforeLines="20" w:before="48" w:line="168" w:lineRule="auto"/>
        <w:rPr>
          <w:sz w:val="16"/>
          <w:szCs w:val="22"/>
          <w:rtl/>
          <w:lang w:bidi="ar-EG"/>
        </w:rPr>
      </w:pPr>
      <w:r w:rsidRPr="003310DD">
        <w:rPr>
          <w:rFonts w:hint="cs"/>
          <w:sz w:val="16"/>
          <w:szCs w:val="22"/>
          <w:rtl/>
          <w:lang w:bidi="ar-EG"/>
        </w:rPr>
        <w:t>-</w:t>
      </w:r>
      <w:r w:rsidRPr="003310DD">
        <w:rPr>
          <w:rFonts w:hint="cs"/>
          <w:sz w:val="16"/>
          <w:szCs w:val="22"/>
          <w:rtl/>
          <w:lang w:bidi="ar-EG"/>
        </w:rPr>
        <w:tab/>
      </w:r>
      <w:r w:rsidRPr="003310DD">
        <w:rPr>
          <w:rFonts w:hint="cs"/>
          <w:sz w:val="16"/>
          <w:szCs w:val="22"/>
          <w:rtl/>
        </w:rPr>
        <w:t xml:space="preserve">الهيئات الأكاديمية المنضمة إلى </w:t>
      </w:r>
      <w:r w:rsidR="00C1135A" w:rsidRPr="003310DD">
        <w:rPr>
          <w:rFonts w:hint="cs"/>
          <w:sz w:val="16"/>
          <w:szCs w:val="22"/>
          <w:rtl/>
        </w:rPr>
        <w:t>الاتحاد</w:t>
      </w:r>
    </w:p>
    <w:p w:rsidR="00EC2577" w:rsidRPr="003310DD" w:rsidRDefault="00EC2577" w:rsidP="003310DD">
      <w:pPr>
        <w:tabs>
          <w:tab w:val="left" w:pos="425"/>
        </w:tabs>
        <w:spacing w:beforeLines="20" w:before="48" w:line="168" w:lineRule="auto"/>
        <w:rPr>
          <w:sz w:val="16"/>
          <w:szCs w:val="22"/>
          <w:rtl/>
          <w:lang w:bidi="ar-EG"/>
        </w:rPr>
      </w:pPr>
      <w:r w:rsidRPr="003310DD">
        <w:rPr>
          <w:sz w:val="16"/>
          <w:szCs w:val="22"/>
          <w:rtl/>
          <w:lang w:bidi="ar-EG"/>
        </w:rPr>
        <w:t>-</w:t>
      </w:r>
      <w:r w:rsidRPr="003310DD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EC2577" w:rsidRPr="003310DD" w:rsidRDefault="00EC2577" w:rsidP="003310DD">
      <w:pPr>
        <w:tabs>
          <w:tab w:val="left" w:pos="425"/>
        </w:tabs>
        <w:spacing w:beforeLines="20" w:before="48" w:line="168" w:lineRule="auto"/>
        <w:rPr>
          <w:sz w:val="16"/>
          <w:szCs w:val="22"/>
          <w:rtl/>
        </w:rPr>
      </w:pPr>
      <w:r w:rsidRPr="003310DD">
        <w:rPr>
          <w:sz w:val="16"/>
          <w:szCs w:val="22"/>
          <w:rtl/>
          <w:lang w:bidi="ar-EG"/>
        </w:rPr>
        <w:t>-</w:t>
      </w:r>
      <w:r w:rsidRPr="003310DD">
        <w:rPr>
          <w:sz w:val="16"/>
          <w:szCs w:val="22"/>
          <w:rtl/>
          <w:lang w:bidi="ar-EG"/>
        </w:rPr>
        <w:tab/>
        <w:t>رئيس الاجتماع التحضيري للمؤتمر ونوابه</w:t>
      </w:r>
    </w:p>
    <w:p w:rsidR="00EC2577" w:rsidRPr="003310DD" w:rsidRDefault="00EC2577" w:rsidP="003310DD">
      <w:pPr>
        <w:tabs>
          <w:tab w:val="left" w:pos="425"/>
        </w:tabs>
        <w:spacing w:beforeLines="20" w:before="48" w:line="168" w:lineRule="auto"/>
        <w:rPr>
          <w:sz w:val="16"/>
          <w:szCs w:val="22"/>
          <w:rtl/>
          <w:lang w:bidi="ar-EG"/>
        </w:rPr>
      </w:pPr>
      <w:r w:rsidRPr="003310DD">
        <w:rPr>
          <w:sz w:val="16"/>
          <w:szCs w:val="22"/>
          <w:rtl/>
          <w:lang w:bidi="ar-EG"/>
        </w:rPr>
        <w:t>-</w:t>
      </w:r>
      <w:r w:rsidRPr="003310DD">
        <w:rPr>
          <w:sz w:val="16"/>
          <w:szCs w:val="22"/>
          <w:rtl/>
          <w:lang w:bidi="ar-EG"/>
        </w:rPr>
        <w:tab/>
        <w:t>أعضاء لجنة لوائح الراديو</w:t>
      </w:r>
    </w:p>
    <w:p w:rsidR="00EC2577" w:rsidRPr="003310DD" w:rsidRDefault="00EC2577" w:rsidP="003310DD">
      <w:pPr>
        <w:tabs>
          <w:tab w:val="left" w:pos="425"/>
        </w:tabs>
        <w:spacing w:beforeLines="20" w:before="48" w:line="168" w:lineRule="auto"/>
        <w:rPr>
          <w:sz w:val="16"/>
          <w:szCs w:val="22"/>
          <w:lang w:bidi="ar-EG"/>
        </w:rPr>
      </w:pPr>
      <w:r w:rsidRPr="003310DD">
        <w:rPr>
          <w:sz w:val="16"/>
          <w:szCs w:val="22"/>
          <w:rtl/>
          <w:lang w:bidi="ar-EG"/>
        </w:rPr>
        <w:t>-</w:t>
      </w:r>
      <w:r w:rsidRPr="003310DD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EC2577" w:rsidRPr="00EC2577" w:rsidRDefault="000A0F04" w:rsidP="00E1270E">
      <w:pPr>
        <w:pStyle w:val="AnnexNo"/>
        <w:rPr>
          <w:rtl/>
          <w:lang w:bidi="ar-EG"/>
        </w:rPr>
      </w:pPr>
      <w:r>
        <w:rPr>
          <w:rFonts w:hint="cs"/>
          <w:rtl/>
        </w:rPr>
        <w:lastRenderedPageBreak/>
        <w:t>ال</w:t>
      </w:r>
      <w:r w:rsidR="00E1270E">
        <w:rPr>
          <w:rFonts w:hint="cs"/>
          <w:rtl/>
        </w:rPr>
        <w:t>ملحـق</w:t>
      </w:r>
    </w:p>
    <w:p w:rsidR="00EC2577" w:rsidRPr="00EC2577" w:rsidRDefault="009C3C2A" w:rsidP="004A40D0">
      <w:pPr>
        <w:pStyle w:val="Annextitle"/>
        <w:rPr>
          <w:rtl/>
          <w:lang w:bidi="ar-SA"/>
        </w:rPr>
      </w:pPr>
      <w:r>
        <w:rPr>
          <w:rFonts w:hint="cs"/>
          <w:rtl/>
        </w:rPr>
        <w:t>عنوان</w:t>
      </w:r>
      <w:r w:rsidR="00EC2577" w:rsidRPr="00EC2577">
        <w:rPr>
          <w:rFonts w:hint="cs"/>
          <w:rtl/>
        </w:rPr>
        <w:t xml:space="preserve"> </w:t>
      </w:r>
      <w:r w:rsidR="004A40D0">
        <w:rPr>
          <w:rFonts w:hint="cs"/>
          <w:rtl/>
        </w:rPr>
        <w:t>مشروع التوصية</w:t>
      </w:r>
      <w:r w:rsidR="00EC2577" w:rsidRPr="00EC2577">
        <w:rPr>
          <w:rFonts w:hint="cs"/>
          <w:rtl/>
        </w:rPr>
        <w:t xml:space="preserve"> التي اعتمدتها لجنة الدراسات </w:t>
      </w:r>
      <w:r w:rsidR="004A40D0">
        <w:t>3</w:t>
      </w:r>
      <w:r w:rsidR="00EC2577" w:rsidRPr="00EC2577">
        <w:rPr>
          <w:rtl/>
          <w:lang w:bidi="ar-EG"/>
        </w:rPr>
        <w:br/>
      </w:r>
      <w:r w:rsidR="00EC2577" w:rsidRPr="00EC2577">
        <w:rPr>
          <w:rFonts w:hint="cs"/>
          <w:rtl/>
          <w:lang w:bidi="ar-EG"/>
        </w:rPr>
        <w:t xml:space="preserve">للاتصالات الراديوية </w:t>
      </w:r>
      <w:r w:rsidR="00EC2577" w:rsidRPr="00EC2577">
        <w:rPr>
          <w:rFonts w:hint="cs"/>
          <w:rtl/>
        </w:rPr>
        <w:t>وملخص</w:t>
      </w:r>
      <w:r w:rsidR="004A40D0">
        <w:rPr>
          <w:rFonts w:hint="cs"/>
          <w:rtl/>
        </w:rPr>
        <w:t>ها</w:t>
      </w:r>
    </w:p>
    <w:p w:rsidR="00EC2577" w:rsidRPr="007041D4" w:rsidRDefault="00EC2577" w:rsidP="007041D4">
      <w:pPr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EC2577">
        <w:rPr>
          <w:rFonts w:hint="cs"/>
          <w:u w:val="single"/>
          <w:rtl/>
        </w:rPr>
        <w:t>مشروع</w:t>
      </w:r>
      <w:r w:rsidRPr="00EC2577">
        <w:rPr>
          <w:rFonts w:hint="cs"/>
          <w:u w:val="single"/>
          <w:rtl/>
          <w:lang w:bidi="ar-SY"/>
        </w:rPr>
        <w:t xml:space="preserve"> </w:t>
      </w:r>
      <w:r w:rsidR="00C85489">
        <w:rPr>
          <w:rFonts w:hint="cs"/>
          <w:u w:val="single"/>
          <w:rtl/>
          <w:lang w:bidi="ar-SY"/>
        </w:rPr>
        <w:t>مراجَعة</w:t>
      </w:r>
      <w:r w:rsidRPr="00EC2577">
        <w:rPr>
          <w:rFonts w:hint="cs"/>
          <w:u w:val="single"/>
          <w:rtl/>
          <w:lang w:bidi="ar-SY"/>
        </w:rPr>
        <w:t xml:space="preserve"> التوصية </w:t>
      </w:r>
      <w:r w:rsidRPr="00EC2577">
        <w:rPr>
          <w:u w:val="single"/>
        </w:rPr>
        <w:t>ITU-R </w:t>
      </w:r>
      <w:r w:rsidR="007041D4">
        <w:rPr>
          <w:u w:val="single"/>
        </w:rPr>
        <w:t>P</w:t>
      </w:r>
      <w:r w:rsidRPr="00EC2577">
        <w:rPr>
          <w:u w:val="single"/>
        </w:rPr>
        <w:t>.</w:t>
      </w:r>
      <w:r w:rsidR="007041D4" w:rsidRPr="007041D4">
        <w:rPr>
          <w:u w:val="single"/>
        </w:rPr>
        <w:t>526-13</w:t>
      </w:r>
      <w:r w:rsidRPr="00EC2577">
        <w:rPr>
          <w:rtl/>
          <w:lang w:bidi="ar-EG"/>
        </w:rPr>
        <w:tab/>
      </w:r>
      <w:r w:rsidR="007041D4">
        <w:rPr>
          <w:rFonts w:hint="cs"/>
          <w:rtl/>
          <w:lang w:bidi="ar-EG"/>
        </w:rPr>
        <w:t>الوثيقة</w:t>
      </w:r>
      <w:r w:rsidR="007041D4" w:rsidRPr="00EC2577">
        <w:rPr>
          <w:rFonts w:hint="cs"/>
          <w:rtl/>
          <w:lang w:bidi="ar-EG"/>
        </w:rPr>
        <w:t xml:space="preserve"> </w:t>
      </w:r>
      <w:hyperlink r:id="rId13" w:history="1">
        <w:r w:rsidR="007041D4" w:rsidRPr="000D528D">
          <w:rPr>
            <w:rStyle w:val="Hyperlink"/>
            <w:lang w:bidi="ar-EG"/>
          </w:rPr>
          <w:t>3/71(Rev.1)</w:t>
        </w:r>
      </w:hyperlink>
    </w:p>
    <w:p w:rsidR="00B65825" w:rsidRPr="00B65825" w:rsidRDefault="00B65825" w:rsidP="00C85489">
      <w:pPr>
        <w:pStyle w:val="Rectitle"/>
        <w:rPr>
          <w:rtl/>
          <w:lang w:eastAsia="en-US" w:bidi="ar-EG"/>
        </w:rPr>
      </w:pPr>
      <w:r w:rsidRPr="00B65825">
        <w:rPr>
          <w:rtl/>
          <w:lang w:eastAsia="en-US"/>
        </w:rPr>
        <w:t>الانتشار بالانعراج</w:t>
      </w:r>
    </w:p>
    <w:p w:rsidR="00B65825" w:rsidRPr="00B65825" w:rsidRDefault="00B65825" w:rsidP="00B6582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rtl/>
          <w:lang w:eastAsia="en-US" w:bidi="ar-EG"/>
        </w:rPr>
      </w:pPr>
      <w:r w:rsidRPr="00B65825">
        <w:rPr>
          <w:rFonts w:eastAsia="Times New Roman" w:hint="cs"/>
          <w:rtl/>
          <w:lang w:eastAsia="en-US" w:bidi="ar-EG"/>
        </w:rPr>
        <w:t>تتضمن التوصية</w:t>
      </w:r>
      <w:r w:rsidRPr="00B65825">
        <w:rPr>
          <w:rFonts w:eastAsia="Times New Roman" w:hint="eastAsia"/>
          <w:rtl/>
          <w:lang w:eastAsia="en-US" w:bidi="ar-EG"/>
        </w:rPr>
        <w:t> </w:t>
      </w:r>
      <w:r w:rsidRPr="00B65825">
        <w:rPr>
          <w:rFonts w:eastAsia="Times New Roman"/>
        </w:rPr>
        <w:t>ITU-R P.526-13</w:t>
      </w:r>
      <w:r w:rsidRPr="00B65825">
        <w:rPr>
          <w:rFonts w:eastAsia="Times New Roman" w:hint="cs"/>
          <w:rtl/>
          <w:lang w:eastAsia="en-US" w:bidi="ar-EG"/>
        </w:rPr>
        <w:t xml:space="preserve"> بصيغتها الحالية نموذج انعراج للفتحات أو الحواجز يصلح فقط للانتشار المتعامد مع الحاجز. ويحسّن هذا الاقتراح دقة هذا النموذج عندما يكون المرسِل و/أو المستقبِل قريباً من الفتحة أو الحاجز، ويضيف أسلوباً تقريبياً يصلح لجميع زوايا الانتشار ومسافات المرسِل أو المستقبِل من الحاجز أو الفتحة.</w:t>
      </w:r>
    </w:p>
    <w:p w:rsidR="00B65825" w:rsidRPr="00B65825" w:rsidRDefault="00B65825" w:rsidP="00B6582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rtl/>
          <w:lang w:eastAsia="en-US" w:bidi="ar-EG"/>
        </w:rPr>
      </w:pPr>
      <w:r w:rsidRPr="00B65825">
        <w:rPr>
          <w:rFonts w:eastAsia="Times New Roman" w:hint="cs"/>
          <w:rtl/>
          <w:lang w:eastAsia="en-US" w:bidi="ar-EG"/>
        </w:rPr>
        <w:t>ولا</w:t>
      </w:r>
      <w:r w:rsidRPr="00B65825">
        <w:rPr>
          <w:rFonts w:eastAsia="Times New Roman" w:hint="eastAsia"/>
          <w:rtl/>
          <w:lang w:eastAsia="en-US" w:bidi="ar-EG"/>
        </w:rPr>
        <w:t> </w:t>
      </w:r>
      <w:r w:rsidRPr="00B65825">
        <w:rPr>
          <w:rFonts w:eastAsia="Times New Roman" w:hint="cs"/>
          <w:rtl/>
          <w:lang w:eastAsia="en-US" w:bidi="ar-EG"/>
        </w:rPr>
        <w:t xml:space="preserve">تراعي نماذج التضاريس الواردة في القسم </w:t>
      </w:r>
      <w:r w:rsidRPr="00B65825">
        <w:rPr>
          <w:rFonts w:eastAsia="Times New Roman"/>
          <w:lang w:eastAsia="en-US" w:bidi="ar-EG"/>
        </w:rPr>
        <w:t>4</w:t>
      </w:r>
      <w:r w:rsidRPr="00B65825">
        <w:rPr>
          <w:rFonts w:eastAsia="Times New Roman" w:hint="cs"/>
          <w:rtl/>
          <w:lang w:eastAsia="en-US" w:bidi="ar-EG"/>
        </w:rPr>
        <w:t xml:space="preserve"> من هذه التوصية اختلاف ارتفاع التضاريس العرضية باتجاه الانتشار، ومن ثم يُقترح إضافة نص جديد لاسترعاء انتباه مستعملي التوصية إلى هذا الأمر.</w:t>
      </w:r>
    </w:p>
    <w:p w:rsidR="00B65825" w:rsidRPr="00B65825" w:rsidRDefault="00B65825" w:rsidP="00B65825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34"/>
        </w:tabs>
        <w:rPr>
          <w:rFonts w:eastAsia="Times New Roman"/>
          <w:rtl/>
          <w:lang w:eastAsia="en-US" w:bidi="ar-EG"/>
        </w:rPr>
      </w:pPr>
      <w:r w:rsidRPr="00B65825">
        <w:rPr>
          <w:rFonts w:eastAsia="Times New Roman" w:hint="cs"/>
          <w:rtl/>
          <w:lang w:eastAsia="en-US" w:bidi="ar-EG"/>
        </w:rPr>
        <w:t xml:space="preserve">ويُقترح أيضاً تعديل الفقرة الأولى من القسم </w:t>
      </w:r>
      <w:r w:rsidRPr="00B65825">
        <w:rPr>
          <w:rFonts w:eastAsia="Times New Roman"/>
          <w:lang w:eastAsia="en-US" w:bidi="ar-EG"/>
        </w:rPr>
        <w:t>4</w:t>
      </w:r>
      <w:r w:rsidRPr="00B65825">
        <w:rPr>
          <w:rFonts w:eastAsia="Times New Roman" w:hint="cs"/>
          <w:rtl/>
          <w:lang w:eastAsia="en-US" w:bidi="ar-EG"/>
        </w:rPr>
        <w:t xml:space="preserve"> والقسم </w:t>
      </w:r>
      <w:r w:rsidRPr="00B65825">
        <w:rPr>
          <w:rFonts w:eastAsia="Times New Roman"/>
          <w:lang w:eastAsia="en-US" w:bidi="ar-EG"/>
        </w:rPr>
        <w:t>2.5</w:t>
      </w:r>
      <w:r w:rsidRPr="00B65825">
        <w:rPr>
          <w:rFonts w:eastAsia="Times New Roman" w:hint="cs"/>
          <w:rtl/>
          <w:lang w:eastAsia="en-US" w:bidi="ar-EG"/>
        </w:rPr>
        <w:t xml:space="preserve"> من التوصية.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60" w:rsidRDefault="00274C60" w:rsidP="00F36590">
      <w:pPr>
        <w:spacing w:before="0" w:line="240" w:lineRule="auto"/>
      </w:pPr>
      <w:r>
        <w:separator/>
      </w:r>
    </w:p>
  </w:endnote>
  <w:endnote w:type="continuationSeparator" w:id="0">
    <w:p w:rsidR="00274C60" w:rsidRDefault="00274C60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B9" w:rsidRDefault="005349B9" w:rsidP="005349B9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  <w:p w:rsidR="007E6E52" w:rsidRPr="005349B9" w:rsidRDefault="005349B9" w:rsidP="005349B9">
    <w:pPr>
      <w:pStyle w:val="ListParagraph"/>
      <w:jc w:val="center"/>
      <w:rPr>
        <w:rFonts w:cs="Arial"/>
        <w:b/>
        <w:bCs/>
        <w:color w:val="5B9BD5" w:themeColor="accent1"/>
        <w:sz w:val="18"/>
        <w:szCs w:val="18"/>
      </w:rPr>
    </w:pPr>
    <w:r w:rsidRPr="00BC67FE">
      <w:rPr>
        <w:b/>
        <w:bCs/>
        <w:color w:val="1F497D"/>
        <w:sz w:val="18"/>
        <w:szCs w:val="18"/>
      </w:rPr>
      <w:t>90</w:t>
    </w:r>
    <w:r w:rsidRPr="00BC67FE">
      <w:rPr>
        <w:b/>
        <w:bCs/>
        <w:color w:val="1F497D"/>
        <w:sz w:val="18"/>
        <w:szCs w:val="18"/>
        <w:vertAlign w:val="superscript"/>
      </w:rPr>
      <w:t>th</w:t>
    </w:r>
    <w:r w:rsidRPr="00BC67FE"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60" w:rsidRDefault="00274C60" w:rsidP="00F36590">
      <w:pPr>
        <w:spacing w:before="0" w:line="240" w:lineRule="auto"/>
      </w:pPr>
      <w:r>
        <w:separator/>
      </w:r>
    </w:p>
  </w:footnote>
  <w:footnote w:type="continuationSeparator" w:id="0">
    <w:p w:rsidR="00274C60" w:rsidRDefault="00274C60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C25406">
      <w:rPr>
        <w:rFonts w:cs="Calibri"/>
        <w:noProof/>
        <w:sz w:val="20"/>
        <w:szCs w:val="20"/>
        <w:lang w:val="en-GB"/>
      </w:rPr>
      <w:t>3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  <w:lang w:val="en-GB"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40812" w:rsidP="00083A9A">
          <w:pPr>
            <w:pStyle w:val="Header"/>
            <w:jc w:val="right"/>
            <w:rPr>
              <w:rtl/>
              <w:lang w:val="en-GB"/>
            </w:rPr>
          </w:pPr>
          <w:r w:rsidRPr="00A03501">
            <w:rPr>
              <w:noProof/>
              <w:lang w:val="en-GB"/>
            </w:rPr>
            <w:drawing>
              <wp:inline distT="0" distB="0" distL="0" distR="0" wp14:anchorId="3273AE65" wp14:editId="1AF62B1D">
                <wp:extent cx="1238250" cy="942975"/>
                <wp:effectExtent l="0" t="0" r="0" b="9525"/>
                <wp:docPr id="3" name="Picture 3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0"/>
    <w:rsid w:val="00040812"/>
    <w:rsid w:val="000578A0"/>
    <w:rsid w:val="00083A9A"/>
    <w:rsid w:val="00090574"/>
    <w:rsid w:val="000A0F04"/>
    <w:rsid w:val="000B73F4"/>
    <w:rsid w:val="000D36A8"/>
    <w:rsid w:val="000D528D"/>
    <w:rsid w:val="00113AA9"/>
    <w:rsid w:val="00160D46"/>
    <w:rsid w:val="00185E59"/>
    <w:rsid w:val="001A397B"/>
    <w:rsid w:val="001C0C5B"/>
    <w:rsid w:val="001D1D7B"/>
    <w:rsid w:val="001E514D"/>
    <w:rsid w:val="001E7986"/>
    <w:rsid w:val="0023283D"/>
    <w:rsid w:val="00241274"/>
    <w:rsid w:val="00274C60"/>
    <w:rsid w:val="002978F4"/>
    <w:rsid w:val="002A2C5C"/>
    <w:rsid w:val="002B028D"/>
    <w:rsid w:val="002C4DBF"/>
    <w:rsid w:val="002E6541"/>
    <w:rsid w:val="002F082D"/>
    <w:rsid w:val="003310DD"/>
    <w:rsid w:val="00335CE7"/>
    <w:rsid w:val="003403A3"/>
    <w:rsid w:val="00341FFF"/>
    <w:rsid w:val="00357185"/>
    <w:rsid w:val="00377049"/>
    <w:rsid w:val="003B65BD"/>
    <w:rsid w:val="003F290F"/>
    <w:rsid w:val="0040525C"/>
    <w:rsid w:val="0042686F"/>
    <w:rsid w:val="00443869"/>
    <w:rsid w:val="00455534"/>
    <w:rsid w:val="00485E78"/>
    <w:rsid w:val="004908F4"/>
    <w:rsid w:val="004A40D0"/>
    <w:rsid w:val="004B2ED5"/>
    <w:rsid w:val="004C6CD2"/>
    <w:rsid w:val="004D704B"/>
    <w:rsid w:val="005349B9"/>
    <w:rsid w:val="00540AAC"/>
    <w:rsid w:val="0055516A"/>
    <w:rsid w:val="005C771D"/>
    <w:rsid w:val="005F4897"/>
    <w:rsid w:val="00613A88"/>
    <w:rsid w:val="00697231"/>
    <w:rsid w:val="006E1CFD"/>
    <w:rsid w:val="006F63F7"/>
    <w:rsid w:val="007041D4"/>
    <w:rsid w:val="00706D7A"/>
    <w:rsid w:val="00714C7B"/>
    <w:rsid w:val="007169D7"/>
    <w:rsid w:val="00733D09"/>
    <w:rsid w:val="007E6E52"/>
    <w:rsid w:val="008235CD"/>
    <w:rsid w:val="00841773"/>
    <w:rsid w:val="008513CB"/>
    <w:rsid w:val="008B5B23"/>
    <w:rsid w:val="008E0214"/>
    <w:rsid w:val="008F1571"/>
    <w:rsid w:val="00927229"/>
    <w:rsid w:val="00951EBA"/>
    <w:rsid w:val="00977802"/>
    <w:rsid w:val="00980CBF"/>
    <w:rsid w:val="00982B28"/>
    <w:rsid w:val="009C3C2A"/>
    <w:rsid w:val="00A0706D"/>
    <w:rsid w:val="00A22644"/>
    <w:rsid w:val="00A91BBC"/>
    <w:rsid w:val="00A97F94"/>
    <w:rsid w:val="00AB7CE2"/>
    <w:rsid w:val="00B11105"/>
    <w:rsid w:val="00B5527F"/>
    <w:rsid w:val="00B65825"/>
    <w:rsid w:val="00BA41B4"/>
    <w:rsid w:val="00C1135A"/>
    <w:rsid w:val="00C25406"/>
    <w:rsid w:val="00C674FE"/>
    <w:rsid w:val="00C75633"/>
    <w:rsid w:val="00C85489"/>
    <w:rsid w:val="00CB3E2E"/>
    <w:rsid w:val="00CE2EE1"/>
    <w:rsid w:val="00CF3FFD"/>
    <w:rsid w:val="00D77D0F"/>
    <w:rsid w:val="00DA1CF0"/>
    <w:rsid w:val="00DB0AA7"/>
    <w:rsid w:val="00DC24B4"/>
    <w:rsid w:val="00DF16DC"/>
    <w:rsid w:val="00DF3D6F"/>
    <w:rsid w:val="00E02604"/>
    <w:rsid w:val="00E1270E"/>
    <w:rsid w:val="00E22CED"/>
    <w:rsid w:val="00E3407A"/>
    <w:rsid w:val="00E45211"/>
    <w:rsid w:val="00E64F8E"/>
    <w:rsid w:val="00E6648D"/>
    <w:rsid w:val="00E871AA"/>
    <w:rsid w:val="00E96F8D"/>
    <w:rsid w:val="00EC2577"/>
    <w:rsid w:val="00F36590"/>
    <w:rsid w:val="00F52ED1"/>
    <w:rsid w:val="00F61C25"/>
    <w:rsid w:val="00F7284A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766290D-EE97-4618-B3AC-479698FA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F082D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FirstFooter">
    <w:name w:val="FirstFooter"/>
    <w:basedOn w:val="Normal"/>
    <w:rsid w:val="005349B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40" w:line="280" w:lineRule="exact"/>
      <w:jc w:val="left"/>
    </w:pPr>
    <w:rPr>
      <w:rFonts w:eastAsia="Times New Roman" w:cs="Calibri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s://www.itu.int/md/R15-SG03-C-0071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3-C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3-C-0071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35D64-9E92-496B-896A-47D18AAF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Song, Xiaojing</cp:lastModifiedBy>
  <cp:revision>7</cp:revision>
  <cp:lastPrinted>2017-11-27T15:40:00Z</cp:lastPrinted>
  <dcterms:created xsi:type="dcterms:W3CDTF">2017-11-27T15:27:00Z</dcterms:created>
  <dcterms:modified xsi:type="dcterms:W3CDTF">2017-11-29T15:04:00Z</dcterms:modified>
</cp:coreProperties>
</file>