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D00AD1" w:rsidTr="00306452">
        <w:trPr>
          <w:jc w:val="center"/>
        </w:trPr>
        <w:tc>
          <w:tcPr>
            <w:tcW w:w="9889" w:type="dxa"/>
            <w:gridSpan w:val="3"/>
            <w:shd w:val="clear" w:color="auto" w:fill="auto"/>
          </w:tcPr>
          <w:p w:rsidR="00E53DCE" w:rsidRPr="00D00AD1" w:rsidRDefault="00A96D3A" w:rsidP="00CD1697">
            <w:pPr>
              <w:spacing w:before="0"/>
              <w:jc w:val="left"/>
              <w:rPr>
                <w:rFonts w:cstheme="minorHAnsi"/>
                <w:b/>
                <w:bCs/>
                <w:color w:val="808080"/>
                <w:sz w:val="28"/>
                <w:szCs w:val="28"/>
                <w:lang w:val="es-ES_tradnl"/>
              </w:rPr>
            </w:pPr>
            <w:r w:rsidRPr="00D00AD1">
              <w:rPr>
                <w:rFonts w:cstheme="minorHAnsi"/>
                <w:b/>
                <w:bCs/>
                <w:color w:val="808080"/>
                <w:sz w:val="28"/>
                <w:szCs w:val="28"/>
                <w:lang w:val="es-ES_tradnl"/>
              </w:rPr>
              <w:t>Oficina de Radiocomunicaciones (BR)</w:t>
            </w:r>
          </w:p>
          <w:p w:rsidR="00E53DCE" w:rsidRPr="00D00AD1" w:rsidRDefault="00E53DCE" w:rsidP="00CD1697">
            <w:pPr>
              <w:spacing w:before="0"/>
              <w:jc w:val="left"/>
              <w:rPr>
                <w:rFonts w:cstheme="minorHAnsi"/>
                <w:b/>
                <w:bCs/>
                <w:color w:val="808080"/>
                <w:sz w:val="28"/>
                <w:szCs w:val="28"/>
                <w:lang w:val="es-ES_tradnl"/>
              </w:rPr>
            </w:pPr>
          </w:p>
          <w:p w:rsidR="00E53DCE" w:rsidRPr="00D00AD1" w:rsidRDefault="00E53DCE" w:rsidP="00CD1697">
            <w:pPr>
              <w:spacing w:before="0"/>
              <w:jc w:val="left"/>
              <w:rPr>
                <w:rFonts w:cs="Times New Roman Bold"/>
                <w:b/>
                <w:bCs/>
                <w:color w:val="808080"/>
                <w:sz w:val="28"/>
                <w:szCs w:val="28"/>
                <w:lang w:val="es-ES_tradnl"/>
              </w:rPr>
            </w:pPr>
          </w:p>
        </w:tc>
      </w:tr>
      <w:tr w:rsidR="00E53DCE" w:rsidRPr="00D00AD1" w:rsidTr="00306452">
        <w:trPr>
          <w:jc w:val="center"/>
        </w:trPr>
        <w:tc>
          <w:tcPr>
            <w:tcW w:w="7054" w:type="dxa"/>
            <w:gridSpan w:val="2"/>
            <w:shd w:val="clear" w:color="auto" w:fill="auto"/>
          </w:tcPr>
          <w:p w:rsidR="00E53DCE" w:rsidRPr="00D00AD1" w:rsidRDefault="00A96D3A" w:rsidP="00CD1697">
            <w:pPr>
              <w:spacing w:before="0"/>
              <w:jc w:val="left"/>
              <w:rPr>
                <w:szCs w:val="24"/>
                <w:lang w:val="es-ES_tradnl"/>
              </w:rPr>
            </w:pPr>
            <w:r w:rsidRPr="00D00AD1">
              <w:rPr>
                <w:szCs w:val="24"/>
                <w:lang w:val="es-ES_tradnl"/>
              </w:rPr>
              <w:t>Circular Administrativa</w:t>
            </w:r>
          </w:p>
          <w:p w:rsidR="00E53DCE" w:rsidRPr="00D00AD1" w:rsidRDefault="00E53DCE" w:rsidP="00CD1697">
            <w:pPr>
              <w:spacing w:before="0"/>
              <w:jc w:val="left"/>
              <w:rPr>
                <w:b/>
                <w:bCs/>
                <w:szCs w:val="24"/>
                <w:lang w:val="es-ES_tradnl"/>
              </w:rPr>
            </w:pPr>
            <w:r w:rsidRPr="00D00AD1">
              <w:rPr>
                <w:b/>
                <w:bCs/>
                <w:szCs w:val="24"/>
                <w:lang w:val="es-ES_tradnl"/>
              </w:rPr>
              <w:t>CA</w:t>
            </w:r>
            <w:r w:rsidR="002E6646" w:rsidRPr="00D00AD1">
              <w:rPr>
                <w:b/>
                <w:bCs/>
                <w:szCs w:val="24"/>
                <w:lang w:val="es-ES_tradnl"/>
              </w:rPr>
              <w:t>CE</w:t>
            </w:r>
            <w:r w:rsidRPr="00D00AD1">
              <w:rPr>
                <w:b/>
                <w:bCs/>
                <w:szCs w:val="24"/>
                <w:lang w:val="es-ES_tradnl"/>
              </w:rPr>
              <w:t>/</w:t>
            </w:r>
            <w:r w:rsidR="00645252">
              <w:rPr>
                <w:b/>
                <w:bCs/>
                <w:szCs w:val="24"/>
                <w:lang w:val="es-ES_tradnl"/>
              </w:rPr>
              <w:t>845</w:t>
            </w:r>
          </w:p>
        </w:tc>
        <w:tc>
          <w:tcPr>
            <w:tcW w:w="2835" w:type="dxa"/>
            <w:shd w:val="clear" w:color="auto" w:fill="auto"/>
          </w:tcPr>
          <w:p w:rsidR="00E53DCE" w:rsidRPr="00D00AD1" w:rsidRDefault="00645252" w:rsidP="00CD1697">
            <w:pPr>
              <w:spacing w:before="0"/>
              <w:jc w:val="right"/>
              <w:rPr>
                <w:szCs w:val="24"/>
                <w:lang w:val="es-ES_tradnl"/>
              </w:rPr>
            </w:pPr>
            <w:r>
              <w:rPr>
                <w:bCs/>
                <w:szCs w:val="24"/>
                <w:lang w:val="es-ES_tradnl"/>
              </w:rPr>
              <w:t>30 de noviembre de 2017</w:t>
            </w:r>
          </w:p>
        </w:tc>
      </w:tr>
      <w:tr w:rsidR="00E53DCE" w:rsidRPr="00D00AD1" w:rsidTr="00306452">
        <w:trPr>
          <w:jc w:val="center"/>
        </w:trPr>
        <w:tc>
          <w:tcPr>
            <w:tcW w:w="9889" w:type="dxa"/>
            <w:gridSpan w:val="3"/>
            <w:shd w:val="clear" w:color="auto" w:fill="auto"/>
          </w:tcPr>
          <w:p w:rsidR="00E53DCE" w:rsidRPr="00D00AD1" w:rsidRDefault="00E53DCE" w:rsidP="00CD1697">
            <w:pPr>
              <w:spacing w:before="0"/>
              <w:jc w:val="left"/>
              <w:rPr>
                <w:rFonts w:cs="Arial"/>
                <w:szCs w:val="24"/>
                <w:lang w:val="es-ES_tradnl"/>
              </w:rPr>
            </w:pPr>
          </w:p>
        </w:tc>
      </w:tr>
      <w:tr w:rsidR="00E53DCE" w:rsidRPr="00D00AD1" w:rsidTr="00306452">
        <w:trPr>
          <w:jc w:val="center"/>
        </w:trPr>
        <w:tc>
          <w:tcPr>
            <w:tcW w:w="9889" w:type="dxa"/>
            <w:gridSpan w:val="3"/>
            <w:shd w:val="clear" w:color="auto" w:fill="auto"/>
          </w:tcPr>
          <w:p w:rsidR="00E53DCE" w:rsidRPr="00D00AD1" w:rsidRDefault="00E53DCE" w:rsidP="00CD1697">
            <w:pPr>
              <w:spacing w:before="0"/>
              <w:jc w:val="left"/>
              <w:rPr>
                <w:szCs w:val="24"/>
                <w:lang w:val="es-ES_tradnl"/>
              </w:rPr>
            </w:pPr>
          </w:p>
        </w:tc>
      </w:tr>
      <w:tr w:rsidR="00E53DCE" w:rsidRPr="00BD391D" w:rsidTr="00306452">
        <w:trPr>
          <w:jc w:val="center"/>
        </w:trPr>
        <w:tc>
          <w:tcPr>
            <w:tcW w:w="9889" w:type="dxa"/>
            <w:gridSpan w:val="3"/>
            <w:shd w:val="clear" w:color="auto" w:fill="auto"/>
          </w:tcPr>
          <w:p w:rsidR="00E53DCE" w:rsidRPr="00D00AD1" w:rsidRDefault="002E6646" w:rsidP="00645252">
            <w:pPr>
              <w:spacing w:before="0"/>
              <w:jc w:val="left"/>
              <w:rPr>
                <w:b/>
                <w:bCs/>
                <w:szCs w:val="24"/>
                <w:lang w:val="es-ES_tradnl"/>
              </w:rPr>
            </w:pPr>
            <w:r w:rsidRPr="00D00AD1">
              <w:rPr>
                <w:b/>
                <w:bCs/>
                <w:lang w:val="es-ES_tradnl"/>
              </w:rPr>
              <w:t xml:space="preserve">A las Administraciones de los Estados Miembros de la UIT, a los Miembros del Sector de Radiocomunicaciones, a los Asociados del UIT-R que participan en los trabajos de la </w:t>
            </w:r>
            <w:r w:rsidR="00645252">
              <w:rPr>
                <w:b/>
                <w:bCs/>
                <w:lang w:val="es-ES_tradnl"/>
              </w:rPr>
              <w:br/>
            </w:r>
            <w:r w:rsidRPr="00D00AD1">
              <w:rPr>
                <w:b/>
                <w:bCs/>
                <w:lang w:val="es-ES_tradnl"/>
              </w:rPr>
              <w:t xml:space="preserve">Comisión de Estudio </w:t>
            </w:r>
            <w:r w:rsidR="00645252">
              <w:rPr>
                <w:b/>
                <w:bCs/>
                <w:lang w:val="es-ES_tradnl"/>
              </w:rPr>
              <w:t>5</w:t>
            </w:r>
            <w:r w:rsidRPr="00D00AD1">
              <w:rPr>
                <w:b/>
                <w:bCs/>
                <w:lang w:val="es-ES_tradnl"/>
              </w:rPr>
              <w:t xml:space="preserve"> de Radiocomunicaciones y a las Instituciones Académicas de la UIT</w:t>
            </w:r>
          </w:p>
        </w:tc>
      </w:tr>
      <w:tr w:rsidR="00E53DCE" w:rsidRPr="00BD391D" w:rsidTr="00306452">
        <w:trPr>
          <w:jc w:val="center"/>
        </w:trPr>
        <w:tc>
          <w:tcPr>
            <w:tcW w:w="9889" w:type="dxa"/>
            <w:gridSpan w:val="3"/>
            <w:shd w:val="clear" w:color="auto" w:fill="auto"/>
          </w:tcPr>
          <w:p w:rsidR="00E53DCE" w:rsidRPr="00D00AD1" w:rsidRDefault="00E53DCE" w:rsidP="00CD1697">
            <w:pPr>
              <w:spacing w:before="0"/>
              <w:jc w:val="left"/>
              <w:rPr>
                <w:szCs w:val="24"/>
                <w:lang w:val="es-ES_tradnl"/>
              </w:rPr>
            </w:pPr>
          </w:p>
        </w:tc>
      </w:tr>
      <w:tr w:rsidR="00E53DCE" w:rsidRPr="00BD391D" w:rsidTr="00306452">
        <w:trPr>
          <w:jc w:val="center"/>
        </w:trPr>
        <w:tc>
          <w:tcPr>
            <w:tcW w:w="9889" w:type="dxa"/>
            <w:gridSpan w:val="3"/>
            <w:shd w:val="clear" w:color="auto" w:fill="auto"/>
          </w:tcPr>
          <w:p w:rsidR="00E53DCE" w:rsidRPr="00D00AD1" w:rsidRDefault="00E53DCE" w:rsidP="00CD1697">
            <w:pPr>
              <w:spacing w:before="0"/>
              <w:jc w:val="left"/>
              <w:rPr>
                <w:szCs w:val="24"/>
                <w:lang w:val="es-ES_tradnl"/>
              </w:rPr>
            </w:pPr>
          </w:p>
        </w:tc>
      </w:tr>
      <w:tr w:rsidR="00E53DCE" w:rsidRPr="00BD391D" w:rsidTr="00306452">
        <w:trPr>
          <w:jc w:val="center"/>
        </w:trPr>
        <w:tc>
          <w:tcPr>
            <w:tcW w:w="1526" w:type="dxa"/>
            <w:shd w:val="clear" w:color="auto" w:fill="auto"/>
          </w:tcPr>
          <w:p w:rsidR="00E53DCE" w:rsidRPr="00D00AD1" w:rsidRDefault="002E6646" w:rsidP="00CD1697">
            <w:pPr>
              <w:tabs>
                <w:tab w:val="clear" w:pos="1588"/>
                <w:tab w:val="left" w:pos="1560"/>
              </w:tabs>
              <w:spacing w:before="0"/>
              <w:jc w:val="left"/>
              <w:rPr>
                <w:szCs w:val="24"/>
                <w:lang w:val="es-ES_tradnl"/>
              </w:rPr>
            </w:pPr>
            <w:r w:rsidRPr="003428EF">
              <w:rPr>
                <w:szCs w:val="24"/>
                <w:lang w:val="es-ES_tradnl"/>
              </w:rPr>
              <w:t>Asunto</w:t>
            </w:r>
            <w:r w:rsidR="00A96D3A" w:rsidRPr="003428EF">
              <w:rPr>
                <w:szCs w:val="24"/>
                <w:lang w:val="es-ES_tradnl"/>
              </w:rPr>
              <w:t>:</w:t>
            </w:r>
          </w:p>
        </w:tc>
        <w:tc>
          <w:tcPr>
            <w:tcW w:w="8363" w:type="dxa"/>
            <w:gridSpan w:val="2"/>
            <w:vMerge w:val="restart"/>
            <w:shd w:val="clear" w:color="auto" w:fill="auto"/>
          </w:tcPr>
          <w:p w:rsidR="00E53DCE" w:rsidRPr="00D00AD1" w:rsidRDefault="002E6646" w:rsidP="00645252">
            <w:pPr>
              <w:tabs>
                <w:tab w:val="clear" w:pos="1588"/>
                <w:tab w:val="left" w:pos="1560"/>
              </w:tabs>
              <w:spacing w:before="0"/>
              <w:rPr>
                <w:b/>
                <w:lang w:val="es-ES_tradnl"/>
              </w:rPr>
            </w:pPr>
            <w:r w:rsidRPr="00D00AD1">
              <w:rPr>
                <w:b/>
                <w:lang w:val="es-ES_tradnl"/>
              </w:rPr>
              <w:t xml:space="preserve">Comisión de Estudio </w:t>
            </w:r>
            <w:r w:rsidR="00645252">
              <w:rPr>
                <w:b/>
                <w:lang w:val="es-ES_tradnl"/>
              </w:rPr>
              <w:t>5</w:t>
            </w:r>
            <w:r w:rsidRPr="00D00AD1">
              <w:rPr>
                <w:b/>
                <w:lang w:val="es-ES_tradnl"/>
              </w:rPr>
              <w:t xml:space="preserve"> de Radiocomunicaciones</w:t>
            </w:r>
            <w:r w:rsidR="00470826">
              <w:rPr>
                <w:b/>
                <w:lang w:val="es-ES_tradnl"/>
              </w:rPr>
              <w:t xml:space="preserve"> (</w:t>
            </w:r>
            <w:r w:rsidR="00645252">
              <w:rPr>
                <w:b/>
                <w:lang w:val="es-ES_tradnl"/>
              </w:rPr>
              <w:t>Servicios terrenales</w:t>
            </w:r>
            <w:r w:rsidR="00470826">
              <w:rPr>
                <w:b/>
                <w:lang w:val="es-ES_tradnl"/>
              </w:rPr>
              <w:t>)</w:t>
            </w:r>
          </w:p>
          <w:p w:rsidR="002E6646" w:rsidRPr="003428EF" w:rsidRDefault="002E6646" w:rsidP="00645252">
            <w:pPr>
              <w:tabs>
                <w:tab w:val="clear" w:pos="794"/>
              </w:tabs>
              <w:spacing w:before="120"/>
              <w:ind w:left="493" w:hanging="493"/>
              <w:jc w:val="left"/>
              <w:rPr>
                <w:b/>
                <w:bCs/>
                <w:lang w:val="es-ES"/>
              </w:rPr>
            </w:pPr>
            <w:r w:rsidRPr="003428EF">
              <w:rPr>
                <w:b/>
                <w:bCs/>
                <w:lang w:val="es-ES"/>
              </w:rPr>
              <w:t>–</w:t>
            </w:r>
            <w:r w:rsidRPr="003428EF">
              <w:rPr>
                <w:b/>
                <w:bCs/>
                <w:lang w:val="es-ES"/>
              </w:rPr>
              <w:tab/>
              <w:t xml:space="preserve">Propuesta de adopción de </w:t>
            </w:r>
            <w:r w:rsidR="00645252">
              <w:rPr>
                <w:b/>
                <w:bCs/>
                <w:lang w:val="es-ES"/>
              </w:rPr>
              <w:t>3</w:t>
            </w:r>
            <w:r w:rsidRPr="003428EF">
              <w:rPr>
                <w:b/>
                <w:bCs/>
                <w:lang w:val="es-ES"/>
              </w:rPr>
              <w:t xml:space="preserve"> proyecto</w:t>
            </w:r>
            <w:r w:rsidR="00470826">
              <w:rPr>
                <w:b/>
                <w:bCs/>
                <w:lang w:val="es-ES"/>
              </w:rPr>
              <w:t xml:space="preserve">s de nuevas Recomendaciones </w:t>
            </w:r>
            <w:r w:rsidR="00552165">
              <w:rPr>
                <w:b/>
                <w:bCs/>
                <w:lang w:val="es-ES"/>
              </w:rPr>
              <w:t>UIT-</w:t>
            </w:r>
            <w:r w:rsidRPr="003428EF">
              <w:rPr>
                <w:b/>
                <w:bCs/>
                <w:lang w:val="es-ES"/>
              </w:rPr>
              <w:t xml:space="preserve">R </w:t>
            </w:r>
            <w:r w:rsidR="00645252">
              <w:rPr>
                <w:b/>
                <w:bCs/>
                <w:lang w:val="es-ES"/>
              </w:rPr>
              <w:br/>
            </w:r>
            <w:r w:rsidRPr="003428EF">
              <w:rPr>
                <w:b/>
                <w:bCs/>
                <w:lang w:val="es-ES"/>
              </w:rPr>
              <w:t xml:space="preserve">y </w:t>
            </w:r>
            <w:r w:rsidR="00645252">
              <w:rPr>
                <w:b/>
                <w:bCs/>
                <w:lang w:val="es-ES"/>
              </w:rPr>
              <w:t>9</w:t>
            </w:r>
            <w:r w:rsidRPr="003428EF">
              <w:rPr>
                <w:b/>
                <w:bCs/>
                <w:lang w:val="es-ES"/>
              </w:rPr>
              <w:t xml:space="preserve"> proyectos de Recomendaciones UIT-R revisadas y su aprobación simultánea por correspondencia de conformidad con el § A2.6.2.4 de la Resolución UIT</w:t>
            </w:r>
            <w:r w:rsidRPr="003428EF">
              <w:rPr>
                <w:b/>
                <w:bCs/>
                <w:lang w:val="es-ES"/>
              </w:rPr>
              <w:noBreakHyphen/>
              <w:t>R 1</w:t>
            </w:r>
            <w:r w:rsidRPr="003428EF">
              <w:rPr>
                <w:b/>
                <w:bCs/>
                <w:lang w:val="es-ES"/>
              </w:rPr>
              <w:noBreakHyphen/>
              <w:t>7 (Procedimiento para la adopción y aprobación simultánea por correspondencia)</w:t>
            </w:r>
          </w:p>
          <w:p w:rsidR="002E6646" w:rsidRPr="00D00AD1" w:rsidRDefault="002E6646" w:rsidP="003428EF">
            <w:pPr>
              <w:spacing w:before="120"/>
              <w:jc w:val="left"/>
              <w:rPr>
                <w:b/>
                <w:bCs/>
                <w:szCs w:val="24"/>
                <w:lang w:val="es-ES_tradnl"/>
              </w:rPr>
            </w:pPr>
          </w:p>
        </w:tc>
      </w:tr>
      <w:tr w:rsidR="00E53DCE" w:rsidRPr="00BD391D" w:rsidTr="00306452">
        <w:trPr>
          <w:jc w:val="center"/>
        </w:trPr>
        <w:tc>
          <w:tcPr>
            <w:tcW w:w="1526" w:type="dxa"/>
            <w:shd w:val="clear" w:color="auto" w:fill="auto"/>
          </w:tcPr>
          <w:p w:rsidR="00E53DCE" w:rsidRPr="00D00AD1"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D00AD1" w:rsidRDefault="00E53DCE" w:rsidP="00CD1697">
            <w:pPr>
              <w:tabs>
                <w:tab w:val="clear" w:pos="1588"/>
                <w:tab w:val="left" w:pos="1560"/>
              </w:tabs>
              <w:spacing w:before="0"/>
              <w:rPr>
                <w:b/>
                <w:bCs/>
                <w:szCs w:val="24"/>
                <w:lang w:val="es-ES_tradnl"/>
              </w:rPr>
            </w:pPr>
          </w:p>
        </w:tc>
      </w:tr>
      <w:tr w:rsidR="00E53DCE" w:rsidRPr="00BD391D" w:rsidTr="00306452">
        <w:trPr>
          <w:jc w:val="center"/>
        </w:trPr>
        <w:tc>
          <w:tcPr>
            <w:tcW w:w="1526" w:type="dxa"/>
            <w:shd w:val="clear" w:color="auto" w:fill="auto"/>
          </w:tcPr>
          <w:p w:rsidR="00E53DCE" w:rsidRPr="00D00AD1"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D00AD1" w:rsidRDefault="00E53DCE" w:rsidP="00CD1697">
            <w:pPr>
              <w:tabs>
                <w:tab w:val="clear" w:pos="1588"/>
                <w:tab w:val="left" w:pos="1560"/>
              </w:tabs>
              <w:spacing w:before="0"/>
              <w:rPr>
                <w:b/>
                <w:bCs/>
                <w:szCs w:val="24"/>
                <w:lang w:val="es-ES_tradnl"/>
              </w:rPr>
            </w:pPr>
          </w:p>
        </w:tc>
      </w:tr>
      <w:tr w:rsidR="00E53DCE" w:rsidRPr="00BD391D" w:rsidTr="00306452">
        <w:trPr>
          <w:jc w:val="center"/>
        </w:trPr>
        <w:tc>
          <w:tcPr>
            <w:tcW w:w="9889" w:type="dxa"/>
            <w:gridSpan w:val="3"/>
            <w:shd w:val="clear" w:color="auto" w:fill="auto"/>
          </w:tcPr>
          <w:p w:rsidR="00E53DCE" w:rsidRPr="00D00AD1" w:rsidRDefault="00E53DCE" w:rsidP="00E53DCE">
            <w:pPr>
              <w:tabs>
                <w:tab w:val="clear" w:pos="1588"/>
                <w:tab w:val="left" w:pos="1560"/>
              </w:tabs>
              <w:spacing w:before="0"/>
              <w:jc w:val="left"/>
              <w:rPr>
                <w:szCs w:val="24"/>
                <w:lang w:val="es-ES_tradnl"/>
              </w:rPr>
            </w:pPr>
          </w:p>
        </w:tc>
      </w:tr>
      <w:tr w:rsidR="00E53DCE" w:rsidRPr="00BD391D" w:rsidTr="00306452">
        <w:trPr>
          <w:jc w:val="center"/>
        </w:trPr>
        <w:tc>
          <w:tcPr>
            <w:tcW w:w="9889" w:type="dxa"/>
            <w:gridSpan w:val="3"/>
            <w:shd w:val="clear" w:color="auto" w:fill="auto"/>
          </w:tcPr>
          <w:p w:rsidR="00E53DCE" w:rsidRPr="00D00AD1" w:rsidRDefault="00E53DCE" w:rsidP="00CD1697">
            <w:pPr>
              <w:spacing w:before="0"/>
              <w:jc w:val="left"/>
              <w:rPr>
                <w:b/>
                <w:bCs/>
                <w:szCs w:val="24"/>
                <w:lang w:val="es-ES_tradnl"/>
              </w:rPr>
            </w:pPr>
          </w:p>
        </w:tc>
      </w:tr>
    </w:tbl>
    <w:p w:rsidR="00470826" w:rsidRDefault="002E6646" w:rsidP="00645252">
      <w:pPr>
        <w:rPr>
          <w:lang w:val="es-ES_tradnl"/>
        </w:rPr>
      </w:pPr>
      <w:r w:rsidRPr="00D00AD1">
        <w:rPr>
          <w:lang w:val="es-ES_tradnl"/>
        </w:rPr>
        <w:t xml:space="preserve">En la reunión de la Comisión de Estudio </w:t>
      </w:r>
      <w:r w:rsidR="00645252">
        <w:rPr>
          <w:lang w:val="es-ES_tradnl"/>
        </w:rPr>
        <w:t>5</w:t>
      </w:r>
      <w:r w:rsidRPr="00D00AD1">
        <w:rPr>
          <w:lang w:val="es-ES_tradnl"/>
        </w:rPr>
        <w:t xml:space="preserve"> de</w:t>
      </w:r>
      <w:r w:rsidR="00645252">
        <w:rPr>
          <w:lang w:val="es-ES_tradnl"/>
        </w:rPr>
        <w:t xml:space="preserve"> Radiocomunicaciones celebrada el 20 de noviembre de 2017</w:t>
      </w:r>
      <w:r w:rsidRPr="00D00AD1">
        <w:rPr>
          <w:lang w:val="es-ES_tradnl"/>
        </w:rPr>
        <w:t xml:space="preserve">, la Comisión de Estudio decidió solicitar la adopción de </w:t>
      </w:r>
      <w:r w:rsidR="00645252">
        <w:rPr>
          <w:lang w:val="es-ES_tradnl"/>
        </w:rPr>
        <w:t>3</w:t>
      </w:r>
      <w:r w:rsidRPr="00D00AD1">
        <w:rPr>
          <w:lang w:val="es-ES_tradnl"/>
        </w:rPr>
        <w:t xml:space="preserve"> proyectos de nuevas Recomendaciones UIT-R y de </w:t>
      </w:r>
      <w:r w:rsidR="00645252">
        <w:rPr>
          <w:lang w:val="es-ES_tradnl"/>
        </w:rPr>
        <w:t>9</w:t>
      </w:r>
      <w:r w:rsidRPr="00D00AD1">
        <w:rPr>
          <w:lang w:val="es-ES_tradnl"/>
        </w:rPr>
        <w:t xml:space="preserve"> proyectos de Recomendaciones UIT-R revisadas por correspondencia (§ A2.6.2 de la Resolución UIT</w:t>
      </w:r>
      <w:r w:rsidRPr="00D00AD1">
        <w:rPr>
          <w:lang w:val="es-ES_tradnl"/>
        </w:rPr>
        <w:noBreakHyphen/>
        <w:t>R 1</w:t>
      </w:r>
      <w:r w:rsidRPr="00D00AD1">
        <w:rPr>
          <w:lang w:val="es-ES_tradnl"/>
        </w:rPr>
        <w:noBreakHyphen/>
        <w:t>7) y además decidió aplicar el procedimiento de adopción y aprobación simultáneas por correspondencia (PAAS</w:t>
      </w:r>
      <w:r w:rsidR="00470826">
        <w:rPr>
          <w:lang w:val="es-ES_tradnl"/>
        </w:rPr>
        <w:t xml:space="preserve">, </w:t>
      </w:r>
      <w:r w:rsidR="00645252">
        <w:rPr>
          <w:lang w:val="es-ES_tradnl"/>
        </w:rPr>
        <w:t xml:space="preserve">§ A2.6.2.4 de la Resolución </w:t>
      </w:r>
      <w:r w:rsidRPr="00D00AD1">
        <w:rPr>
          <w:lang w:val="es-ES_tradnl"/>
        </w:rPr>
        <w:t>UIT</w:t>
      </w:r>
      <w:r w:rsidRPr="00D00AD1">
        <w:rPr>
          <w:lang w:val="es-ES_tradnl"/>
        </w:rPr>
        <w:noBreakHyphen/>
        <w:t>R 1</w:t>
      </w:r>
      <w:r w:rsidRPr="00D00AD1">
        <w:rPr>
          <w:lang w:val="es-ES_tradnl"/>
        </w:rPr>
        <w:noBreakHyphen/>
        <w:t xml:space="preserve">7). Los títulos y resúmenes de los proyectos de Recomendaciones aparecen en el Anexo a la presente </w:t>
      </w:r>
      <w:r w:rsidR="00D51756" w:rsidRPr="00D00AD1">
        <w:rPr>
          <w:lang w:val="es-ES_tradnl"/>
        </w:rPr>
        <w:t>carta</w:t>
      </w:r>
      <w:r w:rsidRPr="00D00AD1">
        <w:rPr>
          <w:lang w:val="es-ES_tradnl"/>
        </w:rPr>
        <w:t>. Todo Estado Miembro que objete la adopción de un proyecto de Recomendación debe informar al Director y al Presidente de la Comisión de Estudio de los motivos de dicha objeción.</w:t>
      </w:r>
      <w:r w:rsidR="001D522A">
        <w:rPr>
          <w:lang w:val="es-ES_tradnl"/>
        </w:rPr>
        <w:t xml:space="preserve"> </w:t>
      </w:r>
    </w:p>
    <w:p w:rsidR="002E6646" w:rsidRPr="00D00AD1" w:rsidRDefault="00CD1697" w:rsidP="00645252">
      <w:pPr>
        <w:rPr>
          <w:lang w:val="es-ES_tradnl"/>
        </w:rPr>
      </w:pPr>
      <w:r w:rsidRPr="00CD1697">
        <w:rPr>
          <w:lang w:val="es-ES_tradnl"/>
        </w:rPr>
        <w:t>El periodo de consideración se extenderá durante 2 meses finalizando el</w:t>
      </w:r>
      <w:r>
        <w:rPr>
          <w:lang w:val="es-ES_tradnl"/>
        </w:rPr>
        <w:t xml:space="preserve"> </w:t>
      </w:r>
      <w:r w:rsidR="00645252">
        <w:rPr>
          <w:u w:val="single"/>
          <w:lang w:val="es-ES_tradnl"/>
        </w:rPr>
        <w:t>30 de enero de 2018</w:t>
      </w:r>
      <w:r>
        <w:rPr>
          <w:lang w:val="es-ES_tradnl"/>
        </w:rPr>
        <w:t xml:space="preserve">. </w:t>
      </w:r>
      <w:r w:rsidR="00645252">
        <w:rPr>
          <w:lang w:val="es-ES_tradnl"/>
        </w:rPr>
        <w:t>Si </w:t>
      </w:r>
      <w:r w:rsidRPr="00CD1697">
        <w:rPr>
          <w:lang w:val="es-ES_tradnl"/>
        </w:rPr>
        <w:t>durante este periodo no se reciben objeciones de los Estados Miembros, se considerará</w:t>
      </w:r>
      <w:r>
        <w:rPr>
          <w:lang w:val="es-ES_tradnl"/>
        </w:rPr>
        <w:t>n</w:t>
      </w:r>
      <w:r w:rsidRPr="00CD1697">
        <w:rPr>
          <w:lang w:val="es-ES_tradnl"/>
        </w:rPr>
        <w:t xml:space="preserve"> </w:t>
      </w:r>
      <w:r>
        <w:rPr>
          <w:lang w:val="es-ES_tradnl"/>
        </w:rPr>
        <w:t>adoptados</w:t>
      </w:r>
      <w:r w:rsidRPr="00CD1697">
        <w:rPr>
          <w:lang w:val="es-ES_tradnl"/>
        </w:rPr>
        <w:t xml:space="preserve"> los proyectos de Recomendación por la Comisión de Estudio </w:t>
      </w:r>
      <w:r w:rsidR="00645252">
        <w:rPr>
          <w:lang w:val="es-ES_tradnl"/>
        </w:rPr>
        <w:t>5</w:t>
      </w:r>
      <w:r w:rsidRPr="00CD1697">
        <w:rPr>
          <w:lang w:val="es-ES_tradnl"/>
        </w:rPr>
        <w:t xml:space="preserve">. Además, </w:t>
      </w:r>
      <w:r>
        <w:rPr>
          <w:lang w:val="es-ES_tradnl"/>
        </w:rPr>
        <w:t xml:space="preserve">dado que </w:t>
      </w:r>
      <w:r w:rsidRPr="00CD1697">
        <w:rPr>
          <w:lang w:val="es-ES_tradnl"/>
        </w:rPr>
        <w:t xml:space="preserve">se ha seguido el </w:t>
      </w:r>
      <w:r>
        <w:rPr>
          <w:lang w:val="es-ES_tradnl"/>
        </w:rPr>
        <w:t xml:space="preserve">procedimiento de </w:t>
      </w:r>
      <w:r w:rsidRPr="00CD1697">
        <w:rPr>
          <w:lang w:val="es-ES_tradnl"/>
        </w:rPr>
        <w:t>PAAS, los proyectos de Recomendación también se considerarán aprobados.</w:t>
      </w:r>
    </w:p>
    <w:p w:rsidR="002E6646" w:rsidRPr="00D00AD1" w:rsidRDefault="002E6646" w:rsidP="00645252">
      <w:pPr>
        <w:rPr>
          <w:lang w:val="es-ES_tradnl"/>
        </w:rPr>
      </w:pPr>
      <w:r w:rsidRPr="00D00AD1">
        <w:rPr>
          <w:lang w:val="es-ES_tradnl"/>
        </w:rPr>
        <w:t xml:space="preserve">Tras la fecha límite mencionada, los resultados </w:t>
      </w:r>
      <w:r w:rsidR="00D45A40">
        <w:rPr>
          <w:lang w:val="es-ES_tradnl"/>
        </w:rPr>
        <w:t xml:space="preserve">de </w:t>
      </w:r>
      <w:r w:rsidR="004B6204">
        <w:rPr>
          <w:lang w:val="es-ES_tradnl"/>
        </w:rPr>
        <w:t>los procedimientos arriba citados</w:t>
      </w:r>
      <w:r w:rsidRPr="00D00AD1">
        <w:rPr>
          <w:lang w:val="es-ES_tradnl"/>
        </w:rPr>
        <w:t xml:space="preserve"> se comunicarán mediante Circular Administrativa y se publicarán las Recomendaci</w:t>
      </w:r>
      <w:r w:rsidR="00645252">
        <w:rPr>
          <w:lang w:val="es-ES_tradnl"/>
        </w:rPr>
        <w:t>o</w:t>
      </w:r>
      <w:r w:rsidRPr="00D00AD1">
        <w:rPr>
          <w:lang w:val="es-ES_tradnl"/>
        </w:rPr>
        <w:t>n</w:t>
      </w:r>
      <w:r w:rsidR="00645252">
        <w:rPr>
          <w:lang w:val="es-ES_tradnl"/>
        </w:rPr>
        <w:t>e</w:t>
      </w:r>
      <w:r w:rsidRPr="00D00AD1">
        <w:rPr>
          <w:lang w:val="es-ES_tradnl"/>
        </w:rPr>
        <w:t xml:space="preserve">s aprobadas tan pronto como sea posible (véase </w:t>
      </w:r>
      <w:r w:rsidR="009F1A2F">
        <w:fldChar w:fldCharType="begin"/>
      </w:r>
      <w:r w:rsidR="009F1A2F" w:rsidRPr="000273C1">
        <w:rPr>
          <w:lang w:val="es-ES_tradnl"/>
          <w:rPrChange w:id="0" w:author="^_^" w:date="2017-05-03T12:34:00Z">
            <w:rPr/>
          </w:rPrChange>
        </w:rPr>
        <w:instrText xml:space="preserve"> HYPERLINK "http://www.itu.int/pub/R-REC" </w:instrText>
      </w:r>
      <w:r w:rsidR="009F1A2F">
        <w:fldChar w:fldCharType="separate"/>
      </w:r>
      <w:r w:rsidRPr="00D00AD1">
        <w:rPr>
          <w:color w:val="0000FF"/>
          <w:u w:val="single"/>
          <w:lang w:val="es-ES_tradnl"/>
        </w:rPr>
        <w:t>http://www.itu.int/pub/R-REC</w:t>
      </w:r>
      <w:r w:rsidR="009F1A2F">
        <w:rPr>
          <w:color w:val="0000FF"/>
          <w:u w:val="single"/>
          <w:lang w:val="es-ES_tradnl"/>
        </w:rPr>
        <w:fldChar w:fldCharType="end"/>
      </w:r>
      <w:r w:rsidRPr="00D00AD1">
        <w:rPr>
          <w:lang w:val="es-ES_tradnl"/>
        </w:rPr>
        <w:t>).</w:t>
      </w:r>
    </w:p>
    <w:p w:rsidR="00645252" w:rsidRDefault="00645252">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rsidR="006A124F" w:rsidRDefault="002E6646" w:rsidP="00645252">
      <w:pPr>
        <w:keepLines/>
        <w:rPr>
          <w:lang w:val="es-ES_tradnl"/>
        </w:rPr>
      </w:pPr>
      <w:r w:rsidRPr="00D00AD1">
        <w:rPr>
          <w:lang w:val="es-ES_tradnl"/>
        </w:rPr>
        <w:lastRenderedPageBreak/>
        <w:t xml:space="preserve">Se solicita a toda organización miembro de la UIT que tenga conocimiento de una patente, de su propiedad o de propiedad ajena, que cubra total o parcialmente elementos </w:t>
      </w:r>
      <w:r w:rsidR="00645252">
        <w:rPr>
          <w:lang w:val="es-ES_tradnl"/>
        </w:rPr>
        <w:t>de los</w:t>
      </w:r>
      <w:r w:rsidRPr="00D00AD1">
        <w:rPr>
          <w:lang w:val="es-ES_tradnl"/>
        </w:rPr>
        <w:t xml:space="preserve"> proyectos de Recomendaciones mencionados en esta carta, que comunique dicha información a la Secretaría tan pronto como sea posible. La Política común en materia de patentes para UIT-T/UIT-R/ISO/CEI puede consultarse en</w:t>
      </w:r>
      <w:r w:rsidR="006A124F">
        <w:rPr>
          <w:lang w:val="es-ES_tradnl"/>
        </w:rPr>
        <w:t xml:space="preserve"> </w:t>
      </w:r>
      <w:r w:rsidR="009F1A2F">
        <w:fldChar w:fldCharType="begin"/>
      </w:r>
      <w:r w:rsidR="009F1A2F" w:rsidRPr="000273C1">
        <w:rPr>
          <w:lang w:val="es-ES_tradnl"/>
          <w:rPrChange w:id="1" w:author="^_^" w:date="2017-05-03T12:34:00Z">
            <w:rPr/>
          </w:rPrChange>
        </w:rPr>
        <w:instrText xml:space="preserve"> HYPERLINK "http://www.itu.int/en/ITU-T/ipr/Pages/policy.aspx" </w:instrText>
      </w:r>
      <w:r w:rsidR="009F1A2F">
        <w:fldChar w:fldCharType="separate"/>
      </w:r>
      <w:r w:rsidR="006A124F" w:rsidRPr="006A124F">
        <w:rPr>
          <w:rStyle w:val="Hyperlink"/>
          <w:lang w:val="es-ES_tradnl"/>
        </w:rPr>
        <w:t>http://www.itu.int/en/ITU-T/ipr/Pages/policy.aspx</w:t>
      </w:r>
      <w:r w:rsidR="009F1A2F">
        <w:rPr>
          <w:rStyle w:val="Hyperlink"/>
          <w:lang w:val="es-ES_tradnl"/>
        </w:rPr>
        <w:fldChar w:fldCharType="end"/>
      </w:r>
      <w:r w:rsidR="006A124F">
        <w:rPr>
          <w:lang w:val="es-ES_tradnl"/>
        </w:rPr>
        <w:t>.</w:t>
      </w:r>
    </w:p>
    <w:p w:rsidR="002E6646" w:rsidRPr="0062522E" w:rsidRDefault="002E6646" w:rsidP="009F1A2F">
      <w:pPr>
        <w:spacing w:before="1440" w:line="240" w:lineRule="auto"/>
        <w:jc w:val="left"/>
        <w:rPr>
          <w:szCs w:val="24"/>
          <w:lang w:val="es-ES_tradnl"/>
        </w:rPr>
      </w:pPr>
      <w:r w:rsidRPr="0012191D">
        <w:rPr>
          <w:szCs w:val="24"/>
          <w:lang w:val="es-ES_tradnl"/>
        </w:rPr>
        <w:t>François Rancy</w:t>
      </w:r>
      <w:r w:rsidR="0062522E" w:rsidRPr="0012191D">
        <w:rPr>
          <w:szCs w:val="24"/>
          <w:lang w:val="es-ES_tradnl"/>
        </w:rPr>
        <w:br/>
      </w:r>
      <w:r w:rsidRPr="0062522E">
        <w:rPr>
          <w:szCs w:val="24"/>
          <w:lang w:val="es-ES_tradnl"/>
        </w:rPr>
        <w:t>Director</w:t>
      </w:r>
    </w:p>
    <w:p w:rsidR="002E6646" w:rsidRPr="00D00AD1" w:rsidRDefault="002E6646" w:rsidP="00645252">
      <w:pPr>
        <w:tabs>
          <w:tab w:val="clear" w:pos="1985"/>
          <w:tab w:val="left" w:pos="1701"/>
        </w:tabs>
        <w:spacing w:before="960"/>
        <w:rPr>
          <w:lang w:val="es-ES_tradnl"/>
        </w:rPr>
      </w:pPr>
      <w:r w:rsidRPr="00D00AD1">
        <w:rPr>
          <w:b/>
          <w:bCs/>
          <w:lang w:val="es-ES_tradnl"/>
        </w:rPr>
        <w:t>Anexo:</w:t>
      </w:r>
      <w:r w:rsidRPr="00D00AD1">
        <w:rPr>
          <w:lang w:val="es-ES_tradnl"/>
        </w:rPr>
        <w:t xml:space="preserve"> </w:t>
      </w:r>
      <w:r w:rsidR="001F1D56">
        <w:rPr>
          <w:lang w:val="es-ES_tradnl"/>
        </w:rPr>
        <w:tab/>
      </w:r>
      <w:r w:rsidR="00645252">
        <w:rPr>
          <w:lang w:val="es-ES_tradnl"/>
        </w:rPr>
        <w:tab/>
      </w:r>
      <w:r w:rsidR="00645252">
        <w:rPr>
          <w:lang w:val="es-ES_tradnl"/>
        </w:rPr>
        <w:tab/>
      </w:r>
      <w:r w:rsidR="00645252">
        <w:rPr>
          <w:lang w:val="es-ES_tradnl"/>
        </w:rPr>
        <w:tab/>
        <w:t>Títulos</w:t>
      </w:r>
      <w:r w:rsidRPr="00D00AD1">
        <w:rPr>
          <w:lang w:val="es-ES_tradnl"/>
        </w:rPr>
        <w:t xml:space="preserve"> y res</w:t>
      </w:r>
      <w:r w:rsidR="00645252">
        <w:rPr>
          <w:lang w:val="es-ES_tradnl"/>
        </w:rPr>
        <w:t>ú</w:t>
      </w:r>
      <w:r w:rsidRPr="00D00AD1">
        <w:rPr>
          <w:lang w:val="es-ES_tradnl"/>
        </w:rPr>
        <w:t>men</w:t>
      </w:r>
      <w:r w:rsidR="00645252">
        <w:rPr>
          <w:lang w:val="es-ES_tradnl"/>
        </w:rPr>
        <w:t>es</w:t>
      </w:r>
      <w:r w:rsidRPr="00D00AD1">
        <w:rPr>
          <w:lang w:val="es-ES_tradnl"/>
        </w:rPr>
        <w:t xml:space="preserve"> de los proyectos de Recomendación</w:t>
      </w:r>
    </w:p>
    <w:p w:rsidR="002E6646" w:rsidRPr="00D00AD1" w:rsidRDefault="002E6646" w:rsidP="00BD391D">
      <w:pPr>
        <w:tabs>
          <w:tab w:val="clear" w:pos="1985"/>
          <w:tab w:val="left" w:pos="1701"/>
        </w:tabs>
        <w:spacing w:before="360"/>
        <w:ind w:left="1701" w:hanging="1701"/>
        <w:jc w:val="left"/>
        <w:rPr>
          <w:lang w:val="es-ES_tradnl"/>
        </w:rPr>
      </w:pPr>
      <w:r w:rsidRPr="00D00AD1">
        <w:rPr>
          <w:b/>
          <w:bCs/>
          <w:lang w:val="es-ES_tradnl"/>
        </w:rPr>
        <w:t>Documentos:</w:t>
      </w:r>
      <w:r w:rsidRPr="00D00AD1">
        <w:rPr>
          <w:lang w:val="es-ES_tradnl"/>
        </w:rPr>
        <w:t xml:space="preserve"> </w:t>
      </w:r>
      <w:r w:rsidR="001F1D56">
        <w:rPr>
          <w:lang w:val="es-ES_tradnl"/>
        </w:rPr>
        <w:tab/>
      </w:r>
      <w:r w:rsidR="00645252">
        <w:rPr>
          <w:lang w:val="es-ES_tradnl"/>
        </w:rPr>
        <w:tab/>
      </w:r>
      <w:r w:rsidRPr="00D00AD1">
        <w:rPr>
          <w:lang w:val="es-ES_tradnl"/>
        </w:rPr>
        <w:t>Documento</w:t>
      </w:r>
      <w:r w:rsidR="00645252">
        <w:rPr>
          <w:lang w:val="es-ES_tradnl"/>
        </w:rPr>
        <w:t>s</w:t>
      </w:r>
      <w:r w:rsidRPr="00D00AD1">
        <w:rPr>
          <w:lang w:val="es-ES_tradnl"/>
        </w:rPr>
        <w:t xml:space="preserve"> </w:t>
      </w:r>
      <w:r w:rsidR="00BD391D" w:rsidRPr="00BD391D">
        <w:rPr>
          <w:szCs w:val="24"/>
          <w:lang w:val="es-ES_tradnl"/>
        </w:rPr>
        <w:t xml:space="preserve">5/62, 5/67, 5/68(Rev.1), 5/69, 5/70(Rev.1), 5/75, </w:t>
      </w:r>
      <w:r w:rsidR="00BD391D">
        <w:rPr>
          <w:szCs w:val="24"/>
          <w:lang w:val="es-ES_tradnl"/>
        </w:rPr>
        <w:br/>
      </w:r>
      <w:r w:rsidR="00BD391D" w:rsidRPr="00BD391D">
        <w:rPr>
          <w:szCs w:val="24"/>
          <w:lang w:val="es-ES_tradnl"/>
        </w:rPr>
        <w:t>5/76(Rev.1), 5/77(Rev.1), 5/79, 5/82(Rev.1), 5/83, 5/84</w:t>
      </w:r>
    </w:p>
    <w:p w:rsidR="002E6646" w:rsidRPr="00D00AD1" w:rsidRDefault="002E6646" w:rsidP="00645252">
      <w:pPr>
        <w:spacing w:before="360"/>
        <w:jc w:val="left"/>
        <w:rPr>
          <w:lang w:val="es-ES_tradnl"/>
        </w:rPr>
      </w:pPr>
      <w:r w:rsidRPr="00D00AD1">
        <w:rPr>
          <w:lang w:val="es-ES_tradnl"/>
        </w:rPr>
        <w:t>Dichos documentos están disponibles en formato electrónico en la dirección:</w:t>
      </w:r>
      <w:r w:rsidR="00645252">
        <w:rPr>
          <w:lang w:val="es-ES_tradnl"/>
        </w:rPr>
        <w:t xml:space="preserve"> </w:t>
      </w:r>
      <w:hyperlink r:id="rId8" w:history="1">
        <w:r w:rsidR="00645252" w:rsidRPr="00645252">
          <w:rPr>
            <w:rStyle w:val="Hyperlink"/>
            <w:szCs w:val="24"/>
            <w:lang w:val="es-ES_tradnl"/>
          </w:rPr>
          <w:t>https://www.itu.int/md/R15-sg05-c/</w:t>
        </w:r>
      </w:hyperlink>
    </w:p>
    <w:p w:rsidR="002E6646" w:rsidRPr="00D00AD1" w:rsidRDefault="002E6646" w:rsidP="00645252">
      <w:pPr>
        <w:tabs>
          <w:tab w:val="left" w:pos="284"/>
          <w:tab w:val="left" w:pos="568"/>
        </w:tabs>
        <w:spacing w:before="2040" w:after="40"/>
        <w:rPr>
          <w:b/>
          <w:bCs/>
          <w:sz w:val="18"/>
          <w:szCs w:val="18"/>
          <w:lang w:val="es-ES_tradnl"/>
        </w:rPr>
      </w:pPr>
      <w:r w:rsidRPr="00D00AD1">
        <w:rPr>
          <w:b/>
          <w:bCs/>
          <w:sz w:val="18"/>
          <w:szCs w:val="18"/>
          <w:lang w:val="es-ES_tradnl"/>
        </w:rPr>
        <w:t>Distribución:</w:t>
      </w:r>
    </w:p>
    <w:p w:rsidR="002E6646" w:rsidRPr="00D00AD1" w:rsidRDefault="002E6646" w:rsidP="00645252">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Administraciones de los Estados </w:t>
      </w:r>
      <w:r w:rsidR="00421D59">
        <w:rPr>
          <w:sz w:val="18"/>
          <w:szCs w:val="18"/>
          <w:lang w:val="es-ES_tradnl"/>
        </w:rPr>
        <w:t xml:space="preserve">Miembros de la UIT y </w:t>
      </w:r>
      <w:r w:rsidRPr="00D00AD1">
        <w:rPr>
          <w:sz w:val="18"/>
          <w:szCs w:val="18"/>
          <w:lang w:val="es-ES_tradnl"/>
        </w:rPr>
        <w:t xml:space="preserve">Miembros del Sector de Radiocomunicaciones que participan en los trabajos de la Comisión de Estudio </w:t>
      </w:r>
      <w:r w:rsidR="00645252">
        <w:rPr>
          <w:sz w:val="18"/>
          <w:szCs w:val="18"/>
          <w:lang w:val="es-ES_tradnl"/>
        </w:rPr>
        <w:t>5</w:t>
      </w:r>
      <w:r w:rsidRPr="00D00AD1">
        <w:rPr>
          <w:sz w:val="18"/>
          <w:szCs w:val="18"/>
          <w:lang w:val="es-ES_tradnl"/>
        </w:rPr>
        <w:t xml:space="preserve"> de Radiocomunicaciones</w:t>
      </w:r>
    </w:p>
    <w:p w:rsidR="002E6646" w:rsidRPr="00D00AD1" w:rsidRDefault="002E6646" w:rsidP="00645252">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Asociados del UIT-R que participan en los trabajos de la Comisión de Estudio </w:t>
      </w:r>
      <w:r w:rsidR="00645252">
        <w:rPr>
          <w:sz w:val="18"/>
          <w:szCs w:val="18"/>
          <w:lang w:val="es-ES_tradnl"/>
        </w:rPr>
        <w:t>5</w:t>
      </w:r>
      <w:r w:rsidRPr="00D00AD1">
        <w:rPr>
          <w:sz w:val="18"/>
          <w:szCs w:val="18"/>
          <w:lang w:val="es-ES_tradnl"/>
        </w:rPr>
        <w:t xml:space="preserve"> de Radiocomunicaciones</w:t>
      </w:r>
    </w:p>
    <w:p w:rsidR="002E6646" w:rsidRPr="00D00AD1" w:rsidRDefault="002E6646" w:rsidP="002E664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Instituciones Académicas de la UIT</w:t>
      </w:r>
    </w:p>
    <w:p w:rsidR="002E6646" w:rsidRPr="00D00AD1" w:rsidRDefault="002E6646" w:rsidP="004B6204">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 xml:space="preserve">Presidentes y Vicepresidentes de las Comisiones de Estudio de Radiocomunicaciones </w:t>
      </w:r>
    </w:p>
    <w:p w:rsidR="002E6646" w:rsidRPr="00D00AD1" w:rsidRDefault="002E6646" w:rsidP="002E664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Presidente y Vicepresidentes de la Reunión Preparatoria de la Conferencia</w:t>
      </w:r>
    </w:p>
    <w:p w:rsidR="002E6646" w:rsidRPr="00D00AD1" w:rsidRDefault="002E6646" w:rsidP="002E6646">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Miembros de la Junta del Reglamento de Radiocomunicaciones</w:t>
      </w:r>
    </w:p>
    <w:p w:rsidR="00645252" w:rsidRDefault="002E6646" w:rsidP="009F1A2F">
      <w:pPr>
        <w:tabs>
          <w:tab w:val="left" w:pos="284"/>
        </w:tabs>
        <w:spacing w:before="0" w:line="240" w:lineRule="auto"/>
        <w:ind w:left="284" w:hanging="284"/>
        <w:rPr>
          <w:sz w:val="18"/>
          <w:szCs w:val="18"/>
          <w:lang w:val="es-ES_tradnl"/>
        </w:rPr>
      </w:pPr>
      <w:r w:rsidRPr="00D00AD1">
        <w:rPr>
          <w:sz w:val="18"/>
          <w:szCs w:val="18"/>
          <w:lang w:val="es-ES_tradnl"/>
        </w:rPr>
        <w:t>–</w:t>
      </w:r>
      <w:r w:rsidRPr="00D00AD1">
        <w:rPr>
          <w:sz w:val="18"/>
          <w:szCs w:val="18"/>
          <w:lang w:val="es-ES_tradnl"/>
        </w:rPr>
        <w:tab/>
        <w:t>Secretario General de la UIT, Director de la Oficina de Normalización de las Telecomunicaciones, Director de la Oficina de Desarrollo de Telecomunicaciones</w:t>
      </w:r>
    </w:p>
    <w:p w:rsidR="0051672E" w:rsidRPr="00D00AD1" w:rsidRDefault="00623AE3" w:rsidP="009F1A2F">
      <w:pPr>
        <w:tabs>
          <w:tab w:val="left" w:pos="284"/>
        </w:tabs>
        <w:spacing w:before="0" w:line="240" w:lineRule="auto"/>
        <w:ind w:left="284" w:hanging="284"/>
        <w:rPr>
          <w:sz w:val="18"/>
          <w:szCs w:val="18"/>
          <w:lang w:val="es-ES_tradnl"/>
        </w:rPr>
      </w:pPr>
      <w:r>
        <w:rPr>
          <w:sz w:val="18"/>
          <w:szCs w:val="18"/>
          <w:lang w:val="es-ES_tradnl"/>
        </w:rPr>
        <w:br w:type="page"/>
      </w:r>
    </w:p>
    <w:p w:rsidR="002E6646" w:rsidRPr="00246179" w:rsidRDefault="00040214" w:rsidP="00A73C66">
      <w:pPr>
        <w:pStyle w:val="AnnexNotitle0"/>
        <w:rPr>
          <w:rFonts w:asciiTheme="minorHAnsi" w:hAnsiTheme="minorHAnsi"/>
        </w:rPr>
      </w:pPr>
      <w:r>
        <w:rPr>
          <w:rFonts w:asciiTheme="minorHAnsi" w:hAnsiTheme="minorHAnsi"/>
        </w:rPr>
        <w:lastRenderedPageBreak/>
        <w:t>Anexo</w:t>
      </w:r>
      <w:r w:rsidR="00623AE3" w:rsidRPr="00246179">
        <w:rPr>
          <w:rFonts w:asciiTheme="minorHAnsi" w:hAnsiTheme="minorHAnsi"/>
        </w:rPr>
        <w:br/>
      </w:r>
      <w:r w:rsidR="00623AE3" w:rsidRPr="00246179">
        <w:rPr>
          <w:rFonts w:asciiTheme="minorHAnsi" w:hAnsiTheme="minorHAnsi"/>
        </w:rPr>
        <w:br/>
      </w:r>
      <w:r w:rsidR="001E212A" w:rsidRPr="00246179">
        <w:rPr>
          <w:rFonts w:asciiTheme="minorHAnsi" w:hAnsiTheme="minorHAnsi"/>
        </w:rPr>
        <w:t>Títulos y res</w:t>
      </w:r>
      <w:r w:rsidR="00645252">
        <w:rPr>
          <w:rFonts w:asciiTheme="minorHAnsi" w:hAnsiTheme="minorHAnsi"/>
        </w:rPr>
        <w:t>ú</w:t>
      </w:r>
      <w:r w:rsidR="002E6646" w:rsidRPr="00246179">
        <w:rPr>
          <w:rFonts w:asciiTheme="minorHAnsi" w:hAnsiTheme="minorHAnsi"/>
        </w:rPr>
        <w:t>menes de los</w:t>
      </w:r>
      <w:r w:rsidR="00645252">
        <w:rPr>
          <w:rFonts w:asciiTheme="minorHAnsi" w:hAnsiTheme="minorHAnsi"/>
        </w:rPr>
        <w:t xml:space="preserve"> proyecto</w:t>
      </w:r>
      <w:r w:rsidR="002E6646" w:rsidRPr="00246179">
        <w:rPr>
          <w:rFonts w:asciiTheme="minorHAnsi" w:hAnsiTheme="minorHAnsi"/>
        </w:rPr>
        <w:t>s de Recomendaci</w:t>
      </w:r>
      <w:r w:rsidR="00A73C66">
        <w:rPr>
          <w:rFonts w:asciiTheme="minorHAnsi" w:hAnsiTheme="minorHAnsi"/>
        </w:rPr>
        <w:t>o</w:t>
      </w:r>
      <w:r w:rsidR="002E6646" w:rsidRPr="00246179">
        <w:rPr>
          <w:rFonts w:asciiTheme="minorHAnsi" w:hAnsiTheme="minorHAnsi"/>
        </w:rPr>
        <w:t>n</w:t>
      </w:r>
      <w:r w:rsidR="00A73C66">
        <w:rPr>
          <w:rFonts w:asciiTheme="minorHAnsi" w:hAnsiTheme="minorHAnsi"/>
        </w:rPr>
        <w:t>es</w:t>
      </w:r>
    </w:p>
    <w:p w:rsidR="00A73C66" w:rsidRPr="00834600" w:rsidRDefault="00A73C66" w:rsidP="00A73C66">
      <w:pPr>
        <w:tabs>
          <w:tab w:val="right" w:pos="9639"/>
        </w:tabs>
        <w:spacing w:before="600"/>
        <w:rPr>
          <w:rFonts w:asciiTheme="minorHAnsi" w:hAnsiTheme="minorHAnsi" w:cstheme="minorHAnsi"/>
          <w:szCs w:val="24"/>
          <w:lang w:val="es-ES_tradnl"/>
        </w:rPr>
      </w:pPr>
      <w:r w:rsidRPr="00834600">
        <w:rPr>
          <w:rFonts w:asciiTheme="minorHAnsi" w:hAnsiTheme="minorHAnsi" w:cstheme="minorHAnsi"/>
          <w:szCs w:val="24"/>
          <w:u w:val="single"/>
          <w:lang w:val="es-ES_tradnl"/>
        </w:rPr>
        <w:t>Proyecto de nueva Recomendación UIT-R</w:t>
      </w:r>
      <w:r w:rsidRPr="00834600">
        <w:rPr>
          <w:szCs w:val="24"/>
          <w:u w:val="single"/>
          <w:lang w:val="es-ES_tradnl"/>
        </w:rPr>
        <w:t xml:space="preserve"> F.[PERFORM]</w:t>
      </w:r>
      <w:r w:rsidRPr="00834600">
        <w:rPr>
          <w:rFonts w:asciiTheme="minorHAnsi" w:hAnsiTheme="minorHAnsi" w:cstheme="minorHAnsi"/>
          <w:szCs w:val="24"/>
          <w:lang w:val="es-ES_tradnl"/>
        </w:rPr>
        <w:tab/>
        <w:t>Doc. 5/79</w:t>
      </w:r>
    </w:p>
    <w:p w:rsidR="00A73C66" w:rsidRPr="00834600" w:rsidRDefault="00A73C66" w:rsidP="00A73C66">
      <w:pPr>
        <w:pStyle w:val="Rectitle"/>
        <w:rPr>
          <w:rFonts w:eastAsia="Times New Roman Bold"/>
          <w:lang w:val="es-ES_tradnl" w:eastAsia="zh-CN"/>
        </w:rPr>
      </w:pPr>
      <w:r w:rsidRPr="00834600">
        <w:rPr>
          <w:rFonts w:eastAsia="Times New Roman Bold"/>
          <w:lang w:val="es-ES_tradnl" w:eastAsia="zh-CN"/>
        </w:rPr>
        <w:t>Objetivos de característica de error y de disponibilidad para los sistemas de radioenlaces digitales reales punto a punto basados en paquetes</w:t>
      </w:r>
    </w:p>
    <w:p w:rsidR="00A73C66" w:rsidRPr="00834600" w:rsidRDefault="00A73C66" w:rsidP="00A73C66">
      <w:pPr>
        <w:rPr>
          <w:szCs w:val="24"/>
          <w:lang w:val="es-ES_tradnl"/>
        </w:rPr>
      </w:pPr>
      <w:r w:rsidRPr="00834600">
        <w:rPr>
          <w:lang w:val="es-ES_tradnl"/>
        </w:rPr>
        <w:t>En esta Recomendación se describen eventos y parámetros de disponibilidad y característica de error para enlaces y equipos de sistemas inalámbricos fijos basados en paquetes, se ofrece una fórmula para los objetivos de enlace, se incorporan relaciones entre sistemas basados en paquetes y en otras tecnologías, y se muestran ejemplos de aplicaciones de casos reales.</w:t>
      </w:r>
    </w:p>
    <w:p w:rsidR="00A73C66" w:rsidRPr="00834600" w:rsidRDefault="00A73C66" w:rsidP="00A73C66">
      <w:pPr>
        <w:tabs>
          <w:tab w:val="right" w:pos="9639"/>
        </w:tabs>
        <w:spacing w:before="360"/>
        <w:rPr>
          <w:rFonts w:asciiTheme="minorHAnsi" w:hAnsiTheme="minorHAnsi" w:cstheme="minorHAnsi"/>
          <w:szCs w:val="24"/>
          <w:lang w:val="es-ES_tradnl"/>
        </w:rPr>
      </w:pPr>
      <w:r w:rsidRPr="00834600">
        <w:rPr>
          <w:rFonts w:asciiTheme="minorHAnsi" w:hAnsiTheme="minorHAnsi"/>
          <w:szCs w:val="24"/>
          <w:u w:val="single"/>
          <w:lang w:val="es-ES_tradnl"/>
        </w:rPr>
        <w:t>Proyecto de nueva Recomendación UIT-R</w:t>
      </w:r>
      <w:r w:rsidRPr="00834600">
        <w:rPr>
          <w:szCs w:val="24"/>
          <w:u w:val="single"/>
          <w:lang w:val="es-ES_tradnl"/>
        </w:rPr>
        <w:t xml:space="preserve"> M.[AMS-CHAR-24]</w:t>
      </w:r>
      <w:r w:rsidRPr="00834600">
        <w:rPr>
          <w:rFonts w:asciiTheme="minorHAnsi" w:hAnsiTheme="minorHAnsi"/>
          <w:szCs w:val="24"/>
          <w:lang w:val="es-ES_tradnl"/>
        </w:rPr>
        <w:tab/>
        <w:t>Doc. 5/83</w:t>
      </w:r>
    </w:p>
    <w:p w:rsidR="00A73C66" w:rsidRPr="00834600" w:rsidRDefault="00A73C66" w:rsidP="00A73C66">
      <w:pPr>
        <w:pStyle w:val="Rectitle"/>
        <w:rPr>
          <w:rFonts w:eastAsia="Times New Roman Bold"/>
          <w:lang w:val="es-ES_tradnl" w:eastAsia="zh-CN"/>
        </w:rPr>
      </w:pPr>
      <w:r w:rsidRPr="00834600">
        <w:rPr>
          <w:rFonts w:eastAsia="Times New Roman Bold"/>
          <w:lang w:val="es-ES_tradnl" w:eastAsia="zh-CN"/>
        </w:rPr>
        <w:t>Características técnicas y criterios de protección de los sistemas del servicio móvil aeronáutico en la banda de frecuencias 22,5-23,6 GHz y 25,25-27,5 GHz</w:t>
      </w:r>
    </w:p>
    <w:p w:rsidR="00A73C66" w:rsidRPr="00834600" w:rsidRDefault="00A73C66" w:rsidP="00A73C66">
      <w:pPr>
        <w:rPr>
          <w:szCs w:val="24"/>
          <w:lang w:val="es-ES_tradnl"/>
        </w:rPr>
      </w:pPr>
      <w:r w:rsidRPr="00834600">
        <w:rPr>
          <w:lang w:val="es-ES_tradnl"/>
        </w:rPr>
        <w:t>En esta Recomendación se proporciona información sobre las características técnicas y criterios de protección de sistemas que operan en el servicio móvil aeronáutico (AMS) en las bandas de frecuencias 22,5</w:t>
      </w:r>
      <w:r w:rsidRPr="00834600">
        <w:rPr>
          <w:lang w:val="es-ES_tradnl"/>
        </w:rPr>
        <w:noBreakHyphen/>
        <w:t>23,6 GHz y 25,25</w:t>
      </w:r>
      <w:r w:rsidRPr="00834600">
        <w:rPr>
          <w:lang w:val="es-ES_tradnl"/>
        </w:rPr>
        <w:noBreakHyphen/>
        <w:t>27,5 GHz.</w:t>
      </w:r>
    </w:p>
    <w:p w:rsidR="00A73C66" w:rsidRPr="00834600" w:rsidRDefault="00A73C66" w:rsidP="00A73C66">
      <w:pPr>
        <w:tabs>
          <w:tab w:val="right" w:pos="9639"/>
        </w:tabs>
        <w:spacing w:before="360"/>
        <w:rPr>
          <w:rFonts w:asciiTheme="minorHAnsi" w:hAnsiTheme="minorHAnsi" w:cstheme="minorHAnsi"/>
          <w:szCs w:val="24"/>
          <w:lang w:val="es-ES_tradnl"/>
        </w:rPr>
      </w:pPr>
      <w:r w:rsidRPr="00834600">
        <w:rPr>
          <w:rFonts w:asciiTheme="minorHAnsi" w:hAnsiTheme="minorHAnsi"/>
          <w:szCs w:val="24"/>
          <w:u w:val="single"/>
          <w:lang w:val="es-ES_tradnl"/>
        </w:rPr>
        <w:t>Proyecto de nueva Recomendación UIT-R</w:t>
      </w:r>
      <w:r w:rsidRPr="00834600">
        <w:rPr>
          <w:szCs w:val="24"/>
          <w:u w:val="single"/>
          <w:lang w:val="es-ES_tradnl"/>
        </w:rPr>
        <w:t xml:space="preserve"> M.[AMS-CHAR-45]</w:t>
      </w:r>
      <w:r w:rsidRPr="00834600">
        <w:rPr>
          <w:rFonts w:asciiTheme="minorHAnsi" w:hAnsiTheme="minorHAnsi"/>
          <w:szCs w:val="24"/>
          <w:lang w:val="es-ES_tradnl"/>
        </w:rPr>
        <w:tab/>
        <w:t>Doc. 5/84</w:t>
      </w:r>
    </w:p>
    <w:p w:rsidR="00A73C66" w:rsidRPr="00834600" w:rsidRDefault="00A73C66" w:rsidP="00A73C66">
      <w:pPr>
        <w:pStyle w:val="Rectitle"/>
        <w:rPr>
          <w:rFonts w:eastAsia="Times New Roman Bold"/>
          <w:lang w:val="es-ES_tradnl" w:eastAsia="zh-CN"/>
        </w:rPr>
      </w:pPr>
      <w:r w:rsidRPr="00834600">
        <w:rPr>
          <w:rFonts w:eastAsia="Times New Roman Bold"/>
          <w:lang w:val="es-ES_tradnl" w:eastAsia="zh-CN"/>
        </w:rPr>
        <w:t xml:space="preserve">Características técnicas y criterios de protección de los sistemas del </w:t>
      </w:r>
      <w:r w:rsidRPr="00834600">
        <w:rPr>
          <w:rFonts w:eastAsia="Times New Roman Bold"/>
          <w:lang w:val="es-ES_tradnl" w:eastAsia="zh-CN"/>
        </w:rPr>
        <w:br/>
        <w:t>servicio móvil aeronáutico en la gama de frecuencias 45,5-47 GHz</w:t>
      </w:r>
    </w:p>
    <w:p w:rsidR="00A73C66" w:rsidRPr="00834600" w:rsidRDefault="00A73C66" w:rsidP="00A73C66">
      <w:pPr>
        <w:rPr>
          <w:szCs w:val="24"/>
          <w:lang w:val="es-ES_tradnl"/>
        </w:rPr>
      </w:pPr>
      <w:r w:rsidRPr="00834600">
        <w:rPr>
          <w:lang w:val="es-ES_tradnl"/>
        </w:rPr>
        <w:t>En esta Recomendación se proporciona información sobre características técnicas y criterios de protección de los sistemas del servicio móvil aeronáutico (AMS) que operan en el servicio móvil en la gama de frecuencias 45,5</w:t>
      </w:r>
      <w:r w:rsidRPr="00834600">
        <w:rPr>
          <w:lang w:val="es-ES_tradnl"/>
        </w:rPr>
        <w:noBreakHyphen/>
        <w:t>47 GHz.</w:t>
      </w:r>
    </w:p>
    <w:p w:rsidR="00A73C66" w:rsidRPr="00834600" w:rsidRDefault="00A73C66" w:rsidP="00A73C66">
      <w:pPr>
        <w:tabs>
          <w:tab w:val="right" w:pos="9639"/>
        </w:tabs>
        <w:spacing w:before="360"/>
        <w:rPr>
          <w:rFonts w:asciiTheme="minorHAnsi" w:hAnsiTheme="minorHAnsi" w:cstheme="minorHAnsi"/>
          <w:szCs w:val="24"/>
          <w:lang w:val="es-ES_tradnl"/>
        </w:rPr>
      </w:pPr>
      <w:r w:rsidRPr="00834600">
        <w:rPr>
          <w:rFonts w:asciiTheme="minorHAnsi" w:hAnsiTheme="minorHAnsi"/>
          <w:szCs w:val="24"/>
          <w:u w:val="single"/>
          <w:lang w:val="es-ES_tradnl"/>
        </w:rPr>
        <w:t>Proyecto de revisión de la Recomendación UIT-R</w:t>
      </w:r>
      <w:r w:rsidRPr="00834600">
        <w:rPr>
          <w:szCs w:val="24"/>
          <w:u w:val="single"/>
          <w:lang w:val="es-ES_tradnl"/>
        </w:rPr>
        <w:t xml:space="preserve"> M.2012-2</w:t>
      </w:r>
      <w:r w:rsidRPr="00834600">
        <w:rPr>
          <w:szCs w:val="24"/>
          <w:lang w:val="es-ES_tradnl"/>
        </w:rPr>
        <w:tab/>
        <w:t>Doc.</w:t>
      </w:r>
      <w:r w:rsidRPr="00834600">
        <w:rPr>
          <w:rFonts w:asciiTheme="minorHAnsi" w:hAnsiTheme="minorHAnsi"/>
          <w:szCs w:val="24"/>
          <w:lang w:val="es-ES_tradnl"/>
        </w:rPr>
        <w:t xml:space="preserve"> 5/62</w:t>
      </w:r>
    </w:p>
    <w:p w:rsidR="00A73C66" w:rsidRPr="00834600" w:rsidRDefault="00A73C66" w:rsidP="00A73C66">
      <w:pPr>
        <w:pStyle w:val="Rectitle"/>
        <w:rPr>
          <w:rFonts w:eastAsia="Times New Roman Bold"/>
          <w:lang w:val="es-ES_tradnl" w:eastAsia="zh-CN"/>
        </w:rPr>
      </w:pPr>
      <w:r w:rsidRPr="00834600">
        <w:rPr>
          <w:rFonts w:eastAsia="Times New Roman Bold"/>
          <w:lang w:val="es-ES_tradnl" w:eastAsia="zh-CN"/>
        </w:rPr>
        <w:t>Especificaciones detalladas de las interfaces radioeléctricas terrenales de las telecomunicaciones móviles internacionales-avanzadas (IMT-Avanzadas)</w:t>
      </w:r>
    </w:p>
    <w:p w:rsidR="00A73C66" w:rsidRPr="00834600" w:rsidRDefault="00A73C66" w:rsidP="00A73C66">
      <w:pPr>
        <w:rPr>
          <w:szCs w:val="24"/>
          <w:lang w:val="es-ES_tradnl"/>
        </w:rPr>
      </w:pPr>
      <w:r w:rsidRPr="00834600">
        <w:rPr>
          <w:lang w:val="es-ES_tradnl"/>
        </w:rPr>
        <w:t>El objeto de esta revisión es actualizar las tecnologías especificadas del componente terrenal de IMT-Avanzadas. Entre los cambios principales figuran la adición de capacidades mejoradas de SRIT LTE</w:t>
      </w:r>
      <w:r w:rsidRPr="00834600">
        <w:rPr>
          <w:lang w:val="es-ES_tradnl"/>
        </w:rPr>
        <w:noBreakHyphen/>
        <w:t>Avanzada y algunos cambios consecuentes en las secciones generales del texto y en las especificaciones básicas globales. También se han actualizado las referencias de transposición en el Anexo 1. WirelessMAN-Avanzada RIT no tiene actualización y el Anexo 2 se mantiene igual que en la revisión anterior, excepto por una mejora en la redacción.</w:t>
      </w:r>
    </w:p>
    <w:p w:rsidR="00A73C66" w:rsidRPr="00834600" w:rsidRDefault="00A73C66" w:rsidP="00A73C66">
      <w:pPr>
        <w:rPr>
          <w:szCs w:val="24"/>
          <w:lang w:val="es-ES_tradnl"/>
        </w:rPr>
      </w:pPr>
      <w:r w:rsidRPr="00834600">
        <w:rPr>
          <w:lang w:val="es-ES_tradnl"/>
        </w:rPr>
        <w:t xml:space="preserve">El </w:t>
      </w:r>
      <w:r w:rsidRPr="00834600">
        <w:rPr>
          <w:i/>
          <w:iCs/>
          <w:szCs w:val="24"/>
          <w:lang w:val="es-ES_tradnl"/>
        </w:rPr>
        <w:t>observando b)</w:t>
      </w:r>
      <w:r w:rsidRPr="00834600">
        <w:rPr>
          <w:lang w:val="es-ES_tradnl"/>
        </w:rPr>
        <w:t xml:space="preserve"> se suprime de la revisión porque ya no se necesita.</w:t>
      </w:r>
    </w:p>
    <w:p w:rsidR="00A73C66" w:rsidRPr="00834600" w:rsidRDefault="00A73C66" w:rsidP="00A73C66">
      <w:pPr>
        <w:tabs>
          <w:tab w:val="right" w:pos="9639"/>
        </w:tabs>
        <w:spacing w:before="360"/>
        <w:rPr>
          <w:rFonts w:asciiTheme="minorHAnsi" w:hAnsiTheme="minorHAnsi"/>
          <w:szCs w:val="24"/>
          <w:u w:val="single"/>
          <w:lang w:val="es-ES_tradnl"/>
        </w:rPr>
      </w:pPr>
      <w:r w:rsidRPr="00834600">
        <w:rPr>
          <w:rFonts w:asciiTheme="minorHAnsi" w:hAnsiTheme="minorHAnsi"/>
          <w:szCs w:val="24"/>
          <w:u w:val="single"/>
          <w:lang w:val="es-ES_tradnl"/>
        </w:rPr>
        <w:br w:type="page"/>
      </w:r>
    </w:p>
    <w:p w:rsidR="00A73C66" w:rsidRPr="00834600" w:rsidRDefault="00A73C66" w:rsidP="00A73C66">
      <w:pPr>
        <w:tabs>
          <w:tab w:val="right" w:pos="9639"/>
        </w:tabs>
        <w:spacing w:before="360"/>
        <w:rPr>
          <w:rFonts w:asciiTheme="minorHAnsi" w:hAnsiTheme="minorHAnsi" w:cstheme="minorHAnsi"/>
          <w:szCs w:val="24"/>
          <w:lang w:val="es-ES_tradnl"/>
        </w:rPr>
      </w:pPr>
      <w:r w:rsidRPr="00834600">
        <w:rPr>
          <w:rFonts w:asciiTheme="minorHAnsi" w:hAnsiTheme="minorHAnsi"/>
          <w:szCs w:val="24"/>
          <w:u w:val="single"/>
          <w:lang w:val="es-ES_tradnl"/>
        </w:rPr>
        <w:lastRenderedPageBreak/>
        <w:t>Proyecto de revisión de la Recomendación UIT-R</w:t>
      </w:r>
      <w:r w:rsidRPr="00834600">
        <w:rPr>
          <w:szCs w:val="24"/>
          <w:u w:val="single"/>
          <w:lang w:val="es-ES_tradnl"/>
        </w:rPr>
        <w:t xml:space="preserve"> M.2003-1</w:t>
      </w:r>
      <w:r w:rsidRPr="00834600">
        <w:rPr>
          <w:szCs w:val="24"/>
          <w:lang w:val="es-ES_tradnl"/>
        </w:rPr>
        <w:tab/>
        <w:t>Doc.</w:t>
      </w:r>
      <w:r w:rsidRPr="00834600">
        <w:rPr>
          <w:rFonts w:asciiTheme="minorHAnsi" w:hAnsiTheme="minorHAnsi"/>
          <w:szCs w:val="24"/>
          <w:lang w:val="es-ES_tradnl"/>
        </w:rPr>
        <w:t xml:space="preserve"> 5/67</w:t>
      </w:r>
    </w:p>
    <w:p w:rsidR="00A73C66" w:rsidRPr="00834600" w:rsidRDefault="00A73C66" w:rsidP="00A73C66">
      <w:pPr>
        <w:pStyle w:val="Rectitle"/>
        <w:rPr>
          <w:rFonts w:eastAsia="Times New Roman Bold"/>
          <w:lang w:val="es-ES_tradnl" w:eastAsia="zh-CN"/>
        </w:rPr>
      </w:pPr>
      <w:r w:rsidRPr="00834600">
        <w:rPr>
          <w:rFonts w:eastAsia="Times New Roman Bold"/>
          <w:lang w:val="es-ES_tradnl" w:eastAsia="zh-CN"/>
        </w:rPr>
        <w:t>Sistemas inalámbricos de múltiples gigabits en frecuencias en torno a 60 GHz</w:t>
      </w:r>
    </w:p>
    <w:p w:rsidR="00A73C66" w:rsidRPr="00834600" w:rsidRDefault="00A73C66" w:rsidP="00A73C66">
      <w:pPr>
        <w:rPr>
          <w:szCs w:val="24"/>
          <w:lang w:val="es-ES_tradnl"/>
        </w:rPr>
      </w:pPr>
      <w:r w:rsidRPr="00834600">
        <w:rPr>
          <w:lang w:val="es-ES_tradnl"/>
        </w:rPr>
        <w:t>En esta revisión se corrige y actualiza información sobre una norma IEEE y se incorpora una nueva norma IEEE sobre los sistemas móviles de proximidad inmediata punto a punto.</w:t>
      </w:r>
    </w:p>
    <w:p w:rsidR="00A73C66" w:rsidRPr="00834600" w:rsidRDefault="00A73C66" w:rsidP="00A73C66">
      <w:pPr>
        <w:tabs>
          <w:tab w:val="right" w:pos="9639"/>
        </w:tabs>
        <w:spacing w:before="360"/>
        <w:rPr>
          <w:rFonts w:asciiTheme="minorHAnsi" w:hAnsiTheme="minorHAnsi" w:cstheme="minorHAnsi"/>
          <w:szCs w:val="24"/>
          <w:lang w:val="es-ES_tradnl"/>
        </w:rPr>
      </w:pPr>
      <w:r w:rsidRPr="00834600">
        <w:rPr>
          <w:rFonts w:asciiTheme="minorHAnsi" w:hAnsiTheme="minorHAnsi"/>
          <w:szCs w:val="24"/>
          <w:u w:val="single"/>
          <w:lang w:val="es-ES_tradnl"/>
        </w:rPr>
        <w:t>Proyecto de revisión de la Recomendación UIT-R</w:t>
      </w:r>
      <w:r w:rsidRPr="00834600">
        <w:rPr>
          <w:szCs w:val="24"/>
          <w:u w:val="single"/>
          <w:lang w:val="es-ES_tradnl"/>
        </w:rPr>
        <w:t xml:space="preserve"> M.2057-0</w:t>
      </w:r>
      <w:r w:rsidRPr="00834600">
        <w:rPr>
          <w:szCs w:val="24"/>
          <w:lang w:val="es-ES_tradnl"/>
        </w:rPr>
        <w:tab/>
        <w:t>Doc.</w:t>
      </w:r>
      <w:r w:rsidRPr="00834600">
        <w:rPr>
          <w:rFonts w:asciiTheme="minorHAnsi" w:hAnsiTheme="minorHAnsi"/>
          <w:szCs w:val="24"/>
          <w:lang w:val="es-ES_tradnl"/>
        </w:rPr>
        <w:t xml:space="preserve"> 5/68(Rev.1)</w:t>
      </w:r>
    </w:p>
    <w:p w:rsidR="00A73C66" w:rsidRPr="00834600" w:rsidRDefault="00A73C66" w:rsidP="00A73C66">
      <w:pPr>
        <w:pStyle w:val="Rectitle"/>
        <w:rPr>
          <w:rFonts w:eastAsia="Times New Roman Bold"/>
          <w:lang w:val="es-ES_tradnl" w:eastAsia="zh-CN"/>
        </w:rPr>
      </w:pPr>
      <w:r w:rsidRPr="00834600">
        <w:rPr>
          <w:rFonts w:eastAsia="Times New Roman Bold"/>
          <w:lang w:val="es-ES_tradnl" w:eastAsia="zh-CN"/>
        </w:rPr>
        <w:t>Características de los sistemas de radares para automóviles que funcionan en la banda de frecuencias 76</w:t>
      </w:r>
      <w:r w:rsidRPr="00834600">
        <w:rPr>
          <w:rFonts w:eastAsia="Times New Roman Bold"/>
          <w:lang w:val="es-ES_tradnl" w:eastAsia="zh-CN"/>
        </w:rPr>
        <w:noBreakHyphen/>
        <w:t xml:space="preserve">81 GHz para las aplicaciones </w:t>
      </w:r>
      <w:r w:rsidRPr="00834600">
        <w:rPr>
          <w:rFonts w:eastAsia="Times New Roman Bold"/>
          <w:lang w:val="es-ES_tradnl" w:eastAsia="zh-CN"/>
        </w:rPr>
        <w:br/>
        <w:t>de los sistemas de transporte inteligente</w:t>
      </w:r>
    </w:p>
    <w:p w:rsidR="00A73C66" w:rsidRPr="00834600" w:rsidRDefault="00A73C66" w:rsidP="00A73C66">
      <w:pPr>
        <w:rPr>
          <w:lang w:val="es-ES_tradnl"/>
        </w:rPr>
      </w:pPr>
      <w:r w:rsidRPr="00834600">
        <w:rPr>
          <w:lang w:val="es-ES_tradnl"/>
        </w:rPr>
        <w:t>Esta revisión proporciona diagramas de antena de radares para automóviles.</w:t>
      </w:r>
    </w:p>
    <w:p w:rsidR="00A73C66" w:rsidRPr="00834600" w:rsidRDefault="00A73C66" w:rsidP="00A73C66">
      <w:pPr>
        <w:tabs>
          <w:tab w:val="right" w:pos="9639"/>
        </w:tabs>
        <w:spacing w:before="360"/>
        <w:rPr>
          <w:rFonts w:asciiTheme="minorHAnsi" w:hAnsiTheme="minorHAnsi"/>
          <w:szCs w:val="24"/>
          <w:u w:val="single"/>
          <w:lang w:val="es-ES_tradnl"/>
        </w:rPr>
      </w:pPr>
      <w:r w:rsidRPr="00834600">
        <w:rPr>
          <w:rFonts w:asciiTheme="minorHAnsi" w:hAnsiTheme="minorHAnsi"/>
          <w:szCs w:val="24"/>
          <w:u w:val="single"/>
          <w:lang w:val="es-ES_tradnl"/>
        </w:rPr>
        <w:t>Proyecto de revisión de la Recomendación UIT-R M.1640-0</w:t>
      </w:r>
      <w:r w:rsidRPr="00834600">
        <w:rPr>
          <w:rFonts w:asciiTheme="minorHAnsi" w:hAnsiTheme="minorHAnsi"/>
          <w:szCs w:val="24"/>
          <w:lang w:val="es-ES_tradnl"/>
        </w:rPr>
        <w:tab/>
        <w:t>Doc. 5/69</w:t>
      </w:r>
    </w:p>
    <w:p w:rsidR="00A73C66" w:rsidRPr="00834600" w:rsidRDefault="00A73C66" w:rsidP="00A73C66">
      <w:pPr>
        <w:pStyle w:val="Rectitle"/>
        <w:rPr>
          <w:rFonts w:eastAsia="Times New Roman Bold"/>
          <w:lang w:val="es-ES_tradnl" w:eastAsia="zh-CN"/>
        </w:rPr>
      </w:pPr>
      <w:r w:rsidRPr="00834600">
        <w:rPr>
          <w:rFonts w:eastAsia="Times New Roman Bold"/>
          <w:lang w:val="es-ES_tradnl" w:eastAsia="zh-CN"/>
        </w:rPr>
        <w:t xml:space="preserve">Características y criterios de protección para estudios de compartición </w:t>
      </w:r>
      <w:r w:rsidRPr="00834600">
        <w:rPr>
          <w:rFonts w:eastAsia="Times New Roman Bold"/>
          <w:lang w:val="es-ES_tradnl" w:eastAsia="zh-CN"/>
        </w:rPr>
        <w:br/>
        <w:t xml:space="preserve">de radares que funcionan en el servicio de radiodeterminación </w:t>
      </w:r>
      <w:r w:rsidRPr="00834600">
        <w:rPr>
          <w:rFonts w:eastAsia="Times New Roman Bold"/>
          <w:lang w:val="es-ES_tradnl" w:eastAsia="zh-CN"/>
        </w:rPr>
        <w:br/>
        <w:t>en la banda de frecuencias 33,4-36 GHz</w:t>
      </w:r>
    </w:p>
    <w:p w:rsidR="00A73C66" w:rsidRPr="00834600" w:rsidRDefault="00A73C66" w:rsidP="00A73C66">
      <w:pPr>
        <w:rPr>
          <w:szCs w:val="24"/>
          <w:lang w:val="es-ES_tradnl"/>
        </w:rPr>
      </w:pPr>
      <w:r w:rsidRPr="00834600">
        <w:rPr>
          <w:lang w:val="es-ES_tradnl"/>
        </w:rPr>
        <w:t>En esta revisión se propone incorporar las características de un sistema de radar de búsqueda y seguimiento.</w:t>
      </w:r>
    </w:p>
    <w:p w:rsidR="00A73C66" w:rsidRPr="00834600" w:rsidRDefault="00A73C66" w:rsidP="00A73C66">
      <w:pPr>
        <w:tabs>
          <w:tab w:val="right" w:pos="9639"/>
        </w:tabs>
        <w:spacing w:before="360"/>
        <w:rPr>
          <w:rFonts w:asciiTheme="minorHAnsi" w:hAnsiTheme="minorHAnsi" w:cstheme="minorHAnsi"/>
          <w:szCs w:val="24"/>
          <w:lang w:val="es-ES_tradnl"/>
        </w:rPr>
      </w:pPr>
      <w:r w:rsidRPr="00834600">
        <w:rPr>
          <w:rFonts w:asciiTheme="minorHAnsi" w:hAnsiTheme="minorHAnsi"/>
          <w:szCs w:val="24"/>
          <w:u w:val="single"/>
          <w:lang w:val="es-ES_tradnl"/>
        </w:rPr>
        <w:t>Proyecto de revisión de la Recomendación UIT-R</w:t>
      </w:r>
      <w:r w:rsidRPr="00834600">
        <w:rPr>
          <w:szCs w:val="24"/>
          <w:u w:val="single"/>
          <w:lang w:val="es-ES_tradnl"/>
        </w:rPr>
        <w:t xml:space="preserve"> M.1465-2</w:t>
      </w:r>
      <w:r w:rsidRPr="00834600">
        <w:rPr>
          <w:szCs w:val="24"/>
          <w:lang w:val="es-ES_tradnl"/>
        </w:rPr>
        <w:tab/>
        <w:t>Doc.</w:t>
      </w:r>
      <w:r w:rsidRPr="00834600">
        <w:rPr>
          <w:rFonts w:asciiTheme="minorHAnsi" w:hAnsiTheme="minorHAnsi"/>
          <w:szCs w:val="24"/>
          <w:lang w:val="es-ES_tradnl"/>
        </w:rPr>
        <w:t xml:space="preserve"> 5/70(Rev.1)</w:t>
      </w:r>
    </w:p>
    <w:p w:rsidR="00A73C66" w:rsidRPr="00834600" w:rsidRDefault="00A73C66" w:rsidP="00A73C66">
      <w:pPr>
        <w:pStyle w:val="Rectitle"/>
        <w:rPr>
          <w:rFonts w:eastAsia="Times New Roman Bold"/>
          <w:lang w:val="es-ES_tradnl" w:eastAsia="zh-CN"/>
        </w:rPr>
      </w:pPr>
      <w:r w:rsidRPr="00834600">
        <w:rPr>
          <w:rFonts w:eastAsia="Times New Roman Bold"/>
          <w:lang w:val="es-ES_tradnl" w:eastAsia="zh-CN"/>
        </w:rPr>
        <w:t>Características y criterios de protección de los radares que funcionan en el servicio de radiodeterminación en la gama de frecuencias 3 100-3 700 MHz</w:t>
      </w:r>
    </w:p>
    <w:p w:rsidR="00A73C66" w:rsidRPr="00834600" w:rsidRDefault="00A73C66" w:rsidP="00A73C66">
      <w:pPr>
        <w:rPr>
          <w:szCs w:val="24"/>
          <w:lang w:val="es-ES_tradnl"/>
        </w:rPr>
      </w:pPr>
      <w:r w:rsidRPr="00834600">
        <w:rPr>
          <w:lang w:val="es-ES_tradnl"/>
        </w:rPr>
        <w:t>En esta revisión se propone incorporar las características de tres sistemas terrestres (sistemas L-C, L-D y L-E), modificar el radar de barco (sistema S</w:t>
      </w:r>
      <w:r w:rsidRPr="00834600">
        <w:rPr>
          <w:lang w:val="es-ES_tradnl"/>
        </w:rPr>
        <w:noBreakHyphen/>
        <w:t>B) e incluir como referencia la Recomendación UIT</w:t>
      </w:r>
      <w:r w:rsidRPr="00834600">
        <w:rPr>
          <w:lang w:val="es-ES_tradnl"/>
        </w:rPr>
        <w:noBreakHyphen/>
        <w:t>R M.1464 en la que figuran características de radar en la banda de frecuencias 2 700-3 400 MHz.</w:t>
      </w:r>
    </w:p>
    <w:p w:rsidR="00A73C66" w:rsidRPr="00834600" w:rsidRDefault="00A73C66" w:rsidP="00A73C66">
      <w:pPr>
        <w:tabs>
          <w:tab w:val="right" w:pos="9639"/>
        </w:tabs>
        <w:spacing w:before="360"/>
        <w:rPr>
          <w:rFonts w:asciiTheme="minorHAnsi" w:hAnsiTheme="minorHAnsi" w:cstheme="minorHAnsi"/>
          <w:szCs w:val="24"/>
          <w:lang w:val="es-ES_tradnl"/>
        </w:rPr>
      </w:pPr>
      <w:r w:rsidRPr="00834600">
        <w:rPr>
          <w:rFonts w:asciiTheme="minorHAnsi" w:hAnsiTheme="minorHAnsi"/>
          <w:szCs w:val="24"/>
          <w:u w:val="single"/>
          <w:lang w:val="es-ES_tradnl"/>
        </w:rPr>
        <w:t>Proyecto de revisión de la Recomendación UIT-R</w:t>
      </w:r>
      <w:r w:rsidRPr="00834600">
        <w:rPr>
          <w:szCs w:val="24"/>
          <w:u w:val="single"/>
          <w:lang w:val="es-ES_tradnl"/>
        </w:rPr>
        <w:t xml:space="preserve"> M.1509-3</w:t>
      </w:r>
      <w:r w:rsidRPr="00834600">
        <w:rPr>
          <w:szCs w:val="24"/>
          <w:lang w:val="es-ES_tradnl"/>
        </w:rPr>
        <w:tab/>
        <w:t>Doc.</w:t>
      </w:r>
      <w:r w:rsidRPr="00834600">
        <w:rPr>
          <w:rFonts w:asciiTheme="minorHAnsi" w:hAnsiTheme="minorHAnsi"/>
          <w:szCs w:val="24"/>
          <w:lang w:val="es-ES_tradnl"/>
        </w:rPr>
        <w:t xml:space="preserve"> 5/75</w:t>
      </w:r>
    </w:p>
    <w:p w:rsidR="00A73C66" w:rsidRPr="00834600" w:rsidRDefault="00A73C66" w:rsidP="00A73C66">
      <w:pPr>
        <w:pStyle w:val="Rectitle"/>
        <w:rPr>
          <w:rFonts w:eastAsia="Times New Roman Bold"/>
          <w:lang w:val="es-ES_tradnl" w:eastAsia="zh-CN"/>
        </w:rPr>
      </w:pPr>
      <w:r w:rsidRPr="00834600">
        <w:rPr>
          <w:rFonts w:eastAsia="Times New Roman Bold"/>
          <w:lang w:val="es-ES_tradnl" w:eastAsia="zh-CN"/>
        </w:rPr>
        <w:t>Requisitos técnicos y de explotación que facilitan la compartición</w:t>
      </w:r>
      <w:r w:rsidRPr="00834600">
        <w:rPr>
          <w:rFonts w:eastAsia="Times New Roman Bold"/>
          <w:lang w:val="es-ES_tradnl" w:eastAsia="zh-CN"/>
        </w:rPr>
        <w:br/>
        <w:t xml:space="preserve">entre los sistemas punto a multipunto del servicio fijo y </w:t>
      </w:r>
      <w:r w:rsidRPr="00834600">
        <w:rPr>
          <w:rFonts w:eastAsia="Times New Roman Bold"/>
          <w:lang w:val="es-ES_tradnl" w:eastAsia="zh-CN"/>
        </w:rPr>
        <w:br/>
        <w:t>el servicio entre satélites en la banda 25,25-27,5 GHz</w:t>
      </w:r>
    </w:p>
    <w:p w:rsidR="00A73C66" w:rsidRPr="00834600" w:rsidRDefault="00A73C66" w:rsidP="00A73C66">
      <w:pPr>
        <w:rPr>
          <w:szCs w:val="24"/>
          <w:lang w:val="es-ES_tradnl"/>
        </w:rPr>
      </w:pPr>
      <w:r w:rsidRPr="00834600">
        <w:rPr>
          <w:lang w:val="es-ES_tradnl"/>
        </w:rPr>
        <w:t>En esta revisión se propone añadir y tener en cuenta nuevas posiciones orbitales de conformidad con una revisión de la Recomendación UIT-R SA.1276 con miras a facilitar la compartición de posiciones orbitales en la banda 25,25-27,5 GHz.</w:t>
      </w:r>
    </w:p>
    <w:p w:rsidR="00A73C66" w:rsidRPr="00834600" w:rsidRDefault="00A73C66" w:rsidP="00A73C66">
      <w:pPr>
        <w:tabs>
          <w:tab w:val="right" w:pos="9639"/>
        </w:tabs>
        <w:spacing w:before="360"/>
        <w:rPr>
          <w:rFonts w:asciiTheme="minorHAnsi" w:hAnsiTheme="minorHAnsi"/>
          <w:szCs w:val="24"/>
          <w:u w:val="single"/>
          <w:lang w:val="es-ES_tradnl"/>
        </w:rPr>
      </w:pPr>
      <w:r w:rsidRPr="00834600">
        <w:rPr>
          <w:rFonts w:asciiTheme="minorHAnsi" w:hAnsiTheme="minorHAnsi"/>
          <w:szCs w:val="24"/>
          <w:u w:val="single"/>
          <w:lang w:val="es-ES_tradnl"/>
        </w:rPr>
        <w:br w:type="page"/>
      </w:r>
    </w:p>
    <w:p w:rsidR="00A73C66" w:rsidRPr="00834600" w:rsidRDefault="00A73C66" w:rsidP="00A73C66">
      <w:pPr>
        <w:tabs>
          <w:tab w:val="right" w:pos="9639"/>
        </w:tabs>
        <w:spacing w:before="360"/>
        <w:rPr>
          <w:rFonts w:asciiTheme="minorHAnsi" w:hAnsiTheme="minorHAnsi" w:cstheme="minorHAnsi"/>
          <w:szCs w:val="24"/>
          <w:lang w:val="es-ES_tradnl"/>
        </w:rPr>
      </w:pPr>
      <w:r w:rsidRPr="00834600">
        <w:rPr>
          <w:rFonts w:asciiTheme="minorHAnsi" w:hAnsiTheme="minorHAnsi"/>
          <w:szCs w:val="24"/>
          <w:u w:val="single"/>
          <w:lang w:val="es-ES_tradnl"/>
        </w:rPr>
        <w:lastRenderedPageBreak/>
        <w:t>Proyecto de revisión de la Recomendación UIT-R</w:t>
      </w:r>
      <w:r w:rsidRPr="00834600">
        <w:rPr>
          <w:szCs w:val="24"/>
          <w:u w:val="single"/>
          <w:lang w:val="es-ES_tradnl"/>
        </w:rPr>
        <w:t xml:space="preserve"> F.699-7</w:t>
      </w:r>
      <w:r w:rsidRPr="00834600">
        <w:rPr>
          <w:szCs w:val="24"/>
          <w:lang w:val="es-ES_tradnl"/>
        </w:rPr>
        <w:tab/>
        <w:t>Doc.</w:t>
      </w:r>
      <w:r w:rsidRPr="00834600">
        <w:rPr>
          <w:rFonts w:asciiTheme="minorHAnsi" w:hAnsiTheme="minorHAnsi"/>
          <w:szCs w:val="24"/>
          <w:lang w:val="es-ES_tradnl"/>
        </w:rPr>
        <w:t xml:space="preserve"> 5/76(Rev.1)</w:t>
      </w:r>
    </w:p>
    <w:p w:rsidR="00A73C66" w:rsidRPr="00834600" w:rsidRDefault="00A73C66" w:rsidP="00A73C66">
      <w:pPr>
        <w:pStyle w:val="Rectitle"/>
        <w:rPr>
          <w:rFonts w:eastAsia="Times New Roman Bold"/>
          <w:lang w:val="es-ES_tradnl" w:eastAsia="zh-CN"/>
        </w:rPr>
      </w:pPr>
      <w:r w:rsidRPr="00834600">
        <w:rPr>
          <w:rFonts w:eastAsia="Times New Roman Bold"/>
          <w:lang w:val="es-ES_tradnl" w:eastAsia="zh-CN"/>
        </w:rPr>
        <w:t>Diagramas de radiación de referencia de antenas de sistemas inalámbricos fijos para utilizarlos en los estudios de coordinación y en la evaluación de la interferencia en la gama de frecuencias de 100 MHz a unos 70 GHz</w:t>
      </w:r>
    </w:p>
    <w:p w:rsidR="00A73C66" w:rsidRPr="00834600" w:rsidRDefault="00A73C66" w:rsidP="00A73C66">
      <w:pPr>
        <w:rPr>
          <w:b/>
          <w:bCs/>
          <w:szCs w:val="24"/>
          <w:lang w:val="es-ES_tradnl"/>
        </w:rPr>
      </w:pPr>
      <w:r w:rsidRPr="00834600">
        <w:rPr>
          <w:lang w:val="es-ES_tradnl"/>
        </w:rPr>
        <w:t>La revisión principal consiste en ampliar la gama de frecuencias aplicable de esta Recomendación hasta 86 GHz en lugar de 70 GHz, revisar las ganancias calculadas por anchuras de haz y cambiar para frecuencias superiores a 70 GHz el valor donde finaliza la caída en el lóbulo lateral de 48 grados a 120 grados, reduciendo así en 10 dB los valores de ganancia de antena «de suelo». También se añaden diagramas de antena medidos de antenas modernas en la gama de frecuencias 70</w:t>
      </w:r>
      <w:r w:rsidRPr="00834600">
        <w:rPr>
          <w:lang w:val="es-ES_tradnl"/>
        </w:rPr>
        <w:noBreakHyphen/>
        <w:t>86 GHz.</w:t>
      </w:r>
    </w:p>
    <w:p w:rsidR="00A73C66" w:rsidRPr="00834600" w:rsidRDefault="00A73C66" w:rsidP="00A73C66">
      <w:pPr>
        <w:tabs>
          <w:tab w:val="right" w:pos="9639"/>
        </w:tabs>
        <w:spacing w:before="360"/>
        <w:rPr>
          <w:rFonts w:asciiTheme="minorHAnsi" w:hAnsiTheme="minorHAnsi" w:cstheme="minorHAnsi"/>
          <w:szCs w:val="24"/>
          <w:lang w:val="es-ES_tradnl"/>
        </w:rPr>
      </w:pPr>
      <w:r w:rsidRPr="00834600">
        <w:rPr>
          <w:rFonts w:asciiTheme="minorHAnsi" w:hAnsiTheme="minorHAnsi"/>
          <w:szCs w:val="24"/>
          <w:u w:val="single"/>
          <w:lang w:val="es-ES_tradnl"/>
        </w:rPr>
        <w:t>Proyecto de revisión de la Recomendación UIT-R</w:t>
      </w:r>
      <w:r w:rsidRPr="00834600">
        <w:rPr>
          <w:szCs w:val="24"/>
          <w:u w:val="single"/>
          <w:lang w:val="es-ES_tradnl"/>
        </w:rPr>
        <w:t xml:space="preserve"> F.1249-4</w:t>
      </w:r>
      <w:r w:rsidRPr="00834600">
        <w:rPr>
          <w:szCs w:val="24"/>
          <w:lang w:val="es-ES_tradnl"/>
        </w:rPr>
        <w:tab/>
        <w:t>Doc.</w:t>
      </w:r>
      <w:r w:rsidRPr="00834600">
        <w:rPr>
          <w:rFonts w:asciiTheme="minorHAnsi" w:hAnsiTheme="minorHAnsi"/>
          <w:szCs w:val="24"/>
          <w:lang w:val="es-ES_tradnl"/>
        </w:rPr>
        <w:t xml:space="preserve"> 5/77(Rev.1)</w:t>
      </w:r>
    </w:p>
    <w:p w:rsidR="00A73C66" w:rsidRPr="00834600" w:rsidRDefault="00A73C66" w:rsidP="00A73C66">
      <w:pPr>
        <w:pStyle w:val="Rectitle"/>
        <w:rPr>
          <w:rFonts w:eastAsia="Times New Roman Bold"/>
          <w:lang w:val="es-ES_tradnl" w:eastAsia="zh-CN"/>
        </w:rPr>
      </w:pPr>
      <w:r w:rsidRPr="00834600">
        <w:rPr>
          <w:rFonts w:eastAsia="Times New Roman Bold"/>
          <w:lang w:val="es-ES_tradnl" w:eastAsia="zh-CN"/>
        </w:rPr>
        <w:t xml:space="preserve">Requisitos técnicos y de explotación que facilitan la compartición </w:t>
      </w:r>
      <w:r w:rsidRPr="00834600">
        <w:rPr>
          <w:rFonts w:eastAsia="Times New Roman Bold"/>
          <w:lang w:val="es-ES_tradnl" w:eastAsia="zh-CN"/>
        </w:rPr>
        <w:br/>
        <w:t>entre los sistemas inalámbricos punto a punto del servicio fijo</w:t>
      </w:r>
      <w:r w:rsidRPr="00834600">
        <w:rPr>
          <w:rFonts w:eastAsia="Times New Roman Bold"/>
          <w:lang w:val="es-ES_tradnl" w:eastAsia="zh-CN"/>
        </w:rPr>
        <w:br/>
        <w:t>y el servicio entre satélites en la banda 25,25-27,5 GHz</w:t>
      </w:r>
    </w:p>
    <w:p w:rsidR="00A73C66" w:rsidRPr="00834600" w:rsidRDefault="00A73C66" w:rsidP="00A73C66">
      <w:pPr>
        <w:rPr>
          <w:szCs w:val="24"/>
          <w:lang w:val="es-ES_tradnl"/>
        </w:rPr>
      </w:pPr>
      <w:r w:rsidRPr="00834600">
        <w:rPr>
          <w:lang w:val="es-ES_tradnl"/>
        </w:rPr>
        <w:t>En esta revisión se propone añadir y tener en cuenta nuevas posiciones orbitales de conformidad con una revisión de la Recomendación UIT-R SA.1276 con miras a facilitar la compartición de posiciones orbitales en la banda 25,25-27,5 GHz. También se realizan cambios consecuentes en el programa informático en el Apéndice 1 al Anexo 2. En esta revisión también se ha corregido una fórmula en el Anexo 2.</w:t>
      </w:r>
    </w:p>
    <w:p w:rsidR="00A73C66" w:rsidRPr="00834600" w:rsidRDefault="00A73C66" w:rsidP="00A73C66">
      <w:pPr>
        <w:tabs>
          <w:tab w:val="right" w:pos="9639"/>
        </w:tabs>
        <w:spacing w:before="360"/>
        <w:rPr>
          <w:rFonts w:asciiTheme="minorHAnsi" w:hAnsiTheme="minorHAnsi" w:cstheme="minorHAnsi"/>
          <w:szCs w:val="24"/>
          <w:lang w:val="es-ES_tradnl"/>
        </w:rPr>
      </w:pPr>
      <w:r w:rsidRPr="00834600">
        <w:rPr>
          <w:rFonts w:asciiTheme="minorHAnsi" w:hAnsiTheme="minorHAnsi"/>
          <w:szCs w:val="24"/>
          <w:u w:val="single"/>
          <w:lang w:val="es-ES_tradnl"/>
        </w:rPr>
        <w:t>Proyecto de revisión de la Recomendación UIT-R</w:t>
      </w:r>
      <w:r w:rsidRPr="00834600">
        <w:rPr>
          <w:szCs w:val="24"/>
          <w:u w:val="single"/>
          <w:lang w:val="es-ES_tradnl"/>
        </w:rPr>
        <w:t xml:space="preserve"> M.2015-1</w:t>
      </w:r>
      <w:r w:rsidRPr="00834600">
        <w:rPr>
          <w:szCs w:val="24"/>
          <w:lang w:val="es-ES_tradnl"/>
        </w:rPr>
        <w:tab/>
        <w:t>Doc.</w:t>
      </w:r>
      <w:r w:rsidRPr="00834600">
        <w:rPr>
          <w:rFonts w:asciiTheme="minorHAnsi" w:hAnsiTheme="minorHAnsi"/>
          <w:szCs w:val="24"/>
          <w:lang w:val="es-ES_tradnl"/>
        </w:rPr>
        <w:t xml:space="preserve"> 5/82(Rev.1)</w:t>
      </w:r>
    </w:p>
    <w:p w:rsidR="00A73C66" w:rsidRPr="00834600" w:rsidRDefault="00A73C66" w:rsidP="00A73C66">
      <w:pPr>
        <w:pStyle w:val="Rectitle"/>
        <w:rPr>
          <w:rFonts w:eastAsia="Times New Roman Bold"/>
          <w:lang w:val="es-ES_tradnl" w:eastAsia="zh-CN"/>
        </w:rPr>
      </w:pPr>
      <w:r w:rsidRPr="00834600">
        <w:rPr>
          <w:rFonts w:eastAsia="Times New Roman Bold"/>
          <w:lang w:val="es-ES_tradnl" w:eastAsia="zh-CN"/>
        </w:rPr>
        <w:t xml:space="preserve">Disposiciones de frecuencias para los sistemas de radiocomunicaciones </w:t>
      </w:r>
      <w:r w:rsidRPr="00834600">
        <w:rPr>
          <w:rFonts w:eastAsia="Times New Roman Bold"/>
          <w:lang w:val="es-ES_tradnl" w:eastAsia="zh-CN"/>
        </w:rPr>
        <w:br/>
        <w:t>de protección pública y ayuda en caso de catástrofe con arr</w:t>
      </w:r>
      <w:r w:rsidR="00BD391D">
        <w:rPr>
          <w:rFonts w:eastAsia="Times New Roman Bold"/>
          <w:lang w:val="es-ES_tradnl" w:eastAsia="zh-CN"/>
        </w:rPr>
        <w:t xml:space="preserve">eglo a </w:t>
      </w:r>
      <w:r w:rsidR="00BD391D">
        <w:rPr>
          <w:rFonts w:eastAsia="Times New Roman Bold"/>
          <w:lang w:val="es-ES_tradnl" w:eastAsia="zh-CN"/>
        </w:rPr>
        <w:br/>
        <w:t>la Resolución 646 (Rev.</w:t>
      </w:r>
      <w:bookmarkStart w:id="2" w:name="_GoBack"/>
      <w:bookmarkEnd w:id="2"/>
      <w:r w:rsidRPr="00834600">
        <w:rPr>
          <w:rFonts w:eastAsia="Times New Roman Bold"/>
          <w:lang w:val="es-ES_tradnl" w:eastAsia="zh-CN"/>
        </w:rPr>
        <w:t>CMR-12)</w:t>
      </w:r>
    </w:p>
    <w:p w:rsidR="00A73C66" w:rsidRPr="00834600" w:rsidRDefault="00A73C66" w:rsidP="00A73C66">
      <w:pPr>
        <w:rPr>
          <w:szCs w:val="24"/>
          <w:lang w:val="es-ES_tradnl"/>
        </w:rPr>
      </w:pPr>
      <w:r w:rsidRPr="00834600">
        <w:rPr>
          <w:lang w:val="es-ES_tradnl"/>
        </w:rPr>
        <w:t xml:space="preserve">De conformidad con la Resolución </w:t>
      </w:r>
      <w:r w:rsidR="00BD391D">
        <w:rPr>
          <w:b/>
          <w:lang w:val="es-ES_tradnl"/>
        </w:rPr>
        <w:t>646 (Rev.</w:t>
      </w:r>
      <w:r w:rsidRPr="00834600">
        <w:rPr>
          <w:b/>
          <w:lang w:val="es-ES_tradnl"/>
        </w:rPr>
        <w:t>CMR-15)</w:t>
      </w:r>
      <w:r w:rsidRPr="00834600">
        <w:rPr>
          <w:lang w:val="es-ES_tradnl"/>
        </w:rPr>
        <w:t xml:space="preserve">, se han incorporado disposiciones de frecuencias específicas de país y armonizadas al Anexo 1 (alineación con el </w:t>
      </w:r>
      <w:r w:rsidRPr="00834600">
        <w:rPr>
          <w:i/>
          <w:lang w:val="es-ES_tradnl"/>
        </w:rPr>
        <w:t>resuelve</w:t>
      </w:r>
      <w:r w:rsidRPr="00834600">
        <w:rPr>
          <w:lang w:val="es-ES_tradnl"/>
        </w:rPr>
        <w:t xml:space="preserve"> 2 y 3 de la Resolución) y al Anexo 2 (alineación con el </w:t>
      </w:r>
      <w:r w:rsidRPr="00834600">
        <w:rPr>
          <w:i/>
          <w:lang w:val="es-ES_tradnl"/>
        </w:rPr>
        <w:t>resuelve</w:t>
      </w:r>
      <w:r w:rsidRPr="00834600">
        <w:rPr>
          <w:lang w:val="es-ES_tradnl"/>
        </w:rPr>
        <w:t xml:space="preserve"> 4 de la Resolución) Se han realizado una serie de adiciones y otros cambios en los </w:t>
      </w:r>
      <w:r w:rsidRPr="00834600">
        <w:rPr>
          <w:i/>
          <w:lang w:val="es-ES_tradnl"/>
        </w:rPr>
        <w:t>considerando</w:t>
      </w:r>
      <w:r w:rsidRPr="00834600">
        <w:rPr>
          <w:lang w:val="es-ES_tradnl"/>
        </w:rPr>
        <w:t xml:space="preserve">, </w:t>
      </w:r>
      <w:r w:rsidRPr="00834600">
        <w:rPr>
          <w:i/>
          <w:lang w:val="es-ES_tradnl"/>
        </w:rPr>
        <w:t>observando</w:t>
      </w:r>
      <w:r w:rsidRPr="00834600">
        <w:rPr>
          <w:lang w:val="es-ES_tradnl"/>
        </w:rPr>
        <w:t xml:space="preserve">, </w:t>
      </w:r>
      <w:r w:rsidRPr="00834600">
        <w:rPr>
          <w:i/>
          <w:lang w:val="es-ES_tradnl"/>
        </w:rPr>
        <w:t>reconociendo</w:t>
      </w:r>
      <w:r w:rsidRPr="00834600">
        <w:rPr>
          <w:lang w:val="es-ES_tradnl"/>
        </w:rPr>
        <w:t xml:space="preserve"> y </w:t>
      </w:r>
      <w:r w:rsidRPr="00834600">
        <w:rPr>
          <w:i/>
          <w:lang w:val="es-ES_tradnl"/>
        </w:rPr>
        <w:t>recomienda</w:t>
      </w:r>
      <w:r w:rsidRPr="00834600">
        <w:rPr>
          <w:lang w:val="es-ES_tradnl"/>
        </w:rPr>
        <w:t>.</w:t>
      </w:r>
    </w:p>
    <w:p w:rsidR="00A73C66" w:rsidRPr="00834600" w:rsidRDefault="00A73C66" w:rsidP="00A73C66">
      <w:pPr>
        <w:pStyle w:val="Reasons"/>
        <w:rPr>
          <w:lang w:val="es-ES_tradnl"/>
        </w:rPr>
      </w:pPr>
    </w:p>
    <w:p w:rsidR="00623AE3" w:rsidRDefault="00623AE3">
      <w:pPr>
        <w:jc w:val="center"/>
      </w:pPr>
      <w:r>
        <w:t>______________</w:t>
      </w:r>
    </w:p>
    <w:sectPr w:rsidR="00623AE3"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97" w:rsidRDefault="00CD1697">
      <w:r>
        <w:separator/>
      </w:r>
    </w:p>
  </w:endnote>
  <w:endnote w:type="continuationSeparator" w:id="0">
    <w:p w:rsidR="00CD1697" w:rsidRDefault="00CD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4F" w:rsidRPr="0056695E" w:rsidRDefault="0046524F" w:rsidP="0046524F">
    <w:pPr>
      <w:pStyle w:val="FirstFooter"/>
      <w:spacing w:line="240" w:lineRule="auto"/>
      <w:ind w:left="-397" w:right="-397"/>
      <w:jc w:val="center"/>
      <w:rPr>
        <w:sz w:val="18"/>
        <w:szCs w:val="18"/>
        <w:lang w:val="es-ES_tradnl"/>
      </w:rPr>
    </w:pPr>
    <w:r w:rsidRPr="0056695E">
      <w:rPr>
        <w:sz w:val="18"/>
        <w:szCs w:val="18"/>
        <w:lang w:val="es-ES_tradnl"/>
      </w:rPr>
      <w:t>Unión Internacional de Telecomunicaciones • Place des Nations • CH</w:t>
    </w:r>
    <w:r w:rsidRPr="0056695E">
      <w:rPr>
        <w:sz w:val="18"/>
        <w:szCs w:val="18"/>
        <w:lang w:val="es-ES_tradnl"/>
      </w:rPr>
      <w:noBreakHyphen/>
      <w:t>1211 Ginebra 20 • Suiza</w:t>
    </w:r>
    <w:r w:rsidRPr="0056695E">
      <w:rPr>
        <w:sz w:val="18"/>
        <w:szCs w:val="18"/>
        <w:lang w:val="es-ES_tradnl"/>
      </w:rPr>
      <w:br/>
      <w:t xml:space="preserve">Tel: +41 22 730 5111 • Fax: +41 22 733 7256 • Correo-e: </w:t>
    </w:r>
    <w:r w:rsidR="009F1A2F">
      <w:fldChar w:fldCharType="begin"/>
    </w:r>
    <w:r w:rsidR="009F1A2F" w:rsidRPr="000273C1">
      <w:rPr>
        <w:lang w:val="es-ES_tradnl"/>
        <w:rPrChange w:id="3" w:author="^_^" w:date="2017-05-03T12:34:00Z">
          <w:rPr/>
        </w:rPrChange>
      </w:rPr>
      <w:instrText xml:space="preserve"> HYPERLINK "mailto:itumail@itu.int" </w:instrText>
    </w:r>
    <w:r w:rsidR="009F1A2F">
      <w:fldChar w:fldCharType="separate"/>
    </w:r>
    <w:r w:rsidRPr="0056695E">
      <w:rPr>
        <w:rStyle w:val="Hyperlink"/>
        <w:sz w:val="18"/>
        <w:szCs w:val="18"/>
        <w:lang w:val="es-ES_tradnl"/>
      </w:rPr>
      <w:t>itumail@itu.int</w:t>
    </w:r>
    <w:r w:rsidR="009F1A2F">
      <w:rPr>
        <w:rStyle w:val="Hyperlink"/>
        <w:sz w:val="18"/>
        <w:szCs w:val="18"/>
        <w:lang w:val="es-ES_tradnl"/>
      </w:rPr>
      <w:fldChar w:fldCharType="end"/>
    </w:r>
    <w:r w:rsidRPr="0056695E">
      <w:rPr>
        <w:sz w:val="18"/>
        <w:szCs w:val="18"/>
        <w:lang w:val="es-ES_tradnl"/>
      </w:rPr>
      <w:t xml:space="preserve"> • </w:t>
    </w:r>
    <w:r w:rsidR="009F1A2F">
      <w:fldChar w:fldCharType="begin"/>
    </w:r>
    <w:r w:rsidR="009F1A2F" w:rsidRPr="000273C1">
      <w:rPr>
        <w:lang w:val="es-ES_tradnl"/>
        <w:rPrChange w:id="4" w:author="^_^" w:date="2017-05-03T12:34:00Z">
          <w:rPr/>
        </w:rPrChange>
      </w:rPr>
      <w:instrText xml:space="preserve"> HYPERLINK "http://www.itu.int/en/pages/default.aspx" </w:instrText>
    </w:r>
    <w:r w:rsidR="009F1A2F">
      <w:fldChar w:fldCharType="separate"/>
    </w:r>
    <w:r w:rsidRPr="0056695E">
      <w:rPr>
        <w:rStyle w:val="Hyperlink"/>
        <w:sz w:val="18"/>
        <w:szCs w:val="18"/>
        <w:lang w:val="es-ES_tradnl"/>
      </w:rPr>
      <w:t>www.itu.int</w:t>
    </w:r>
    <w:r w:rsidR="009F1A2F">
      <w:rPr>
        <w:rStyle w:val="Hyperlink"/>
        <w:sz w:val="18"/>
        <w:szCs w:val="18"/>
        <w:lang w:val="es-ES_tradnl"/>
      </w:rPr>
      <w:fldChar w:fldCharType="end"/>
    </w:r>
    <w:r w:rsidRPr="0056695E">
      <w:rPr>
        <w:sz w:val="18"/>
        <w:szCs w:val="18"/>
        <w:lang w:val="es-ES_tradnl"/>
      </w:rPr>
      <w:t xml:space="preserve"> </w:t>
    </w:r>
  </w:p>
  <w:p w:rsidR="00CD1697" w:rsidRPr="0046524F" w:rsidRDefault="0046524F" w:rsidP="0046524F">
    <w:pPr>
      <w:pStyle w:val="FirstFooter"/>
      <w:spacing w:before="0" w:line="240" w:lineRule="auto"/>
      <w:ind w:left="-397" w:right="-397"/>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97" w:rsidRDefault="00CD1697">
      <w:r>
        <w:t>____________________</w:t>
      </w:r>
    </w:p>
  </w:footnote>
  <w:footnote w:type="continuationSeparator" w:id="0">
    <w:p w:rsidR="00CD1697" w:rsidRDefault="00CD1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D239B4" w:rsidRDefault="00CD1697" w:rsidP="00246179">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BD391D">
      <w:rPr>
        <w:rStyle w:val="PageNumber"/>
        <w:noProof/>
        <w:sz w:val="18"/>
        <w:szCs w:val="16"/>
      </w:rPr>
      <w:t>4</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B13AA0" w:rsidRDefault="00CD1697" w:rsidP="00B13AA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BD391D">
      <w:rPr>
        <w:rStyle w:val="PageNumber"/>
        <w:noProof/>
        <w:sz w:val="18"/>
        <w:szCs w:val="16"/>
      </w:rPr>
      <w:t>5</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C96C71" w:rsidTr="00685F35">
      <w:tc>
        <w:tcPr>
          <w:tcW w:w="4961" w:type="dxa"/>
        </w:tcPr>
        <w:p w:rsidR="00C96C71" w:rsidRDefault="00C96C71" w:rsidP="00C96C71">
          <w:pPr>
            <w:pStyle w:val="Header"/>
            <w:tabs>
              <w:tab w:val="clear" w:pos="794"/>
              <w:tab w:val="clear" w:pos="4820"/>
            </w:tabs>
            <w:spacing w:line="360" w:lineRule="auto"/>
          </w:pPr>
          <w:r>
            <w:rPr>
              <w:b/>
              <w:bCs/>
              <w:noProof/>
              <w:lang w:eastAsia="zh-CN"/>
            </w:rPr>
            <w:drawing>
              <wp:inline distT="0" distB="0" distL="0" distR="0" wp14:anchorId="4377C8F8" wp14:editId="65659A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C96C71" w:rsidRDefault="00C96C71" w:rsidP="00C96C71">
          <w:pPr>
            <w:pStyle w:val="Header"/>
            <w:tabs>
              <w:tab w:val="clear" w:pos="794"/>
              <w:tab w:val="clear" w:pos="4820"/>
            </w:tabs>
            <w:spacing w:line="360" w:lineRule="auto"/>
            <w:jc w:val="right"/>
          </w:pPr>
          <w:r w:rsidRPr="00A03501">
            <w:rPr>
              <w:noProof/>
              <w:lang w:eastAsia="zh-CN"/>
            </w:rPr>
            <w:drawing>
              <wp:inline distT="0" distB="0" distL="0" distR="0" wp14:anchorId="05E9BF60" wp14:editId="735F71C8">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CD1697" w:rsidRPr="00C96C71" w:rsidRDefault="00CD1697" w:rsidP="00C96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_^">
    <w15:presenceInfo w15:providerId="None" w15:userId="^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E6646"/>
    <w:rsid w:val="00006A31"/>
    <w:rsid w:val="00006C82"/>
    <w:rsid w:val="00010E30"/>
    <w:rsid w:val="00015C76"/>
    <w:rsid w:val="00026CF8"/>
    <w:rsid w:val="000273C1"/>
    <w:rsid w:val="00030BD7"/>
    <w:rsid w:val="00031E64"/>
    <w:rsid w:val="00034340"/>
    <w:rsid w:val="00035CB3"/>
    <w:rsid w:val="00040214"/>
    <w:rsid w:val="00045A8D"/>
    <w:rsid w:val="0005167A"/>
    <w:rsid w:val="00054E5D"/>
    <w:rsid w:val="00070258"/>
    <w:rsid w:val="0007323C"/>
    <w:rsid w:val="00084F79"/>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91D"/>
    <w:rsid w:val="00121C2D"/>
    <w:rsid w:val="00134404"/>
    <w:rsid w:val="00144DFB"/>
    <w:rsid w:val="00187CA3"/>
    <w:rsid w:val="00196710"/>
    <w:rsid w:val="00196770"/>
    <w:rsid w:val="00197324"/>
    <w:rsid w:val="001B351B"/>
    <w:rsid w:val="001B42C9"/>
    <w:rsid w:val="001C06DB"/>
    <w:rsid w:val="001C6971"/>
    <w:rsid w:val="001D2785"/>
    <w:rsid w:val="001D522A"/>
    <w:rsid w:val="001D7070"/>
    <w:rsid w:val="001E212A"/>
    <w:rsid w:val="001F18E3"/>
    <w:rsid w:val="001F1D56"/>
    <w:rsid w:val="001F2170"/>
    <w:rsid w:val="001F3948"/>
    <w:rsid w:val="001F5A49"/>
    <w:rsid w:val="00201097"/>
    <w:rsid w:val="00201B6E"/>
    <w:rsid w:val="0020610F"/>
    <w:rsid w:val="002302B3"/>
    <w:rsid w:val="00230C66"/>
    <w:rsid w:val="00235A29"/>
    <w:rsid w:val="00241526"/>
    <w:rsid w:val="002443A2"/>
    <w:rsid w:val="00246179"/>
    <w:rsid w:val="00266E74"/>
    <w:rsid w:val="0028193E"/>
    <w:rsid w:val="00283C3B"/>
    <w:rsid w:val="002861E6"/>
    <w:rsid w:val="00287D18"/>
    <w:rsid w:val="002A2618"/>
    <w:rsid w:val="002A5DD7"/>
    <w:rsid w:val="002B0CAC"/>
    <w:rsid w:val="002C09A3"/>
    <w:rsid w:val="002D5A15"/>
    <w:rsid w:val="002D5BDD"/>
    <w:rsid w:val="002E3D27"/>
    <w:rsid w:val="002E6646"/>
    <w:rsid w:val="002F0890"/>
    <w:rsid w:val="002F2531"/>
    <w:rsid w:val="002F4967"/>
    <w:rsid w:val="00306452"/>
    <w:rsid w:val="00316935"/>
    <w:rsid w:val="003266ED"/>
    <w:rsid w:val="00326C68"/>
    <w:rsid w:val="0033029C"/>
    <w:rsid w:val="003370B8"/>
    <w:rsid w:val="003428EF"/>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1D59"/>
    <w:rsid w:val="004326DB"/>
    <w:rsid w:val="0043682E"/>
    <w:rsid w:val="00441EBD"/>
    <w:rsid w:val="00447ECB"/>
    <w:rsid w:val="00453CB9"/>
    <w:rsid w:val="004623F7"/>
    <w:rsid w:val="0046524F"/>
    <w:rsid w:val="00470826"/>
    <w:rsid w:val="00480F51"/>
    <w:rsid w:val="00481124"/>
    <w:rsid w:val="004815EB"/>
    <w:rsid w:val="00487569"/>
    <w:rsid w:val="00496864"/>
    <w:rsid w:val="00496920"/>
    <w:rsid w:val="004A4496"/>
    <w:rsid w:val="004A5F47"/>
    <w:rsid w:val="004B11AB"/>
    <w:rsid w:val="004B6204"/>
    <w:rsid w:val="004B7C9A"/>
    <w:rsid w:val="004C6779"/>
    <w:rsid w:val="004D733B"/>
    <w:rsid w:val="004E0DC4"/>
    <w:rsid w:val="004E0FB5"/>
    <w:rsid w:val="004E43BB"/>
    <w:rsid w:val="004E460D"/>
    <w:rsid w:val="004E772A"/>
    <w:rsid w:val="004F178E"/>
    <w:rsid w:val="004F4543"/>
    <w:rsid w:val="004F57BB"/>
    <w:rsid w:val="00505309"/>
    <w:rsid w:val="0050789B"/>
    <w:rsid w:val="0051672E"/>
    <w:rsid w:val="005224A1"/>
    <w:rsid w:val="00534372"/>
    <w:rsid w:val="00543DF8"/>
    <w:rsid w:val="00546101"/>
    <w:rsid w:val="00552165"/>
    <w:rsid w:val="00553DD7"/>
    <w:rsid w:val="005638CF"/>
    <w:rsid w:val="005654B1"/>
    <w:rsid w:val="0056741E"/>
    <w:rsid w:val="0057325A"/>
    <w:rsid w:val="0057469A"/>
    <w:rsid w:val="00580814"/>
    <w:rsid w:val="00583A0B"/>
    <w:rsid w:val="005A03A3"/>
    <w:rsid w:val="005A2B92"/>
    <w:rsid w:val="005A3F66"/>
    <w:rsid w:val="005A79E9"/>
    <w:rsid w:val="005B214C"/>
    <w:rsid w:val="005B4CDA"/>
    <w:rsid w:val="005C2C35"/>
    <w:rsid w:val="005D3669"/>
    <w:rsid w:val="005E5EB3"/>
    <w:rsid w:val="005F3CB6"/>
    <w:rsid w:val="005F657C"/>
    <w:rsid w:val="00602D53"/>
    <w:rsid w:val="006047E5"/>
    <w:rsid w:val="00623AE3"/>
    <w:rsid w:val="0062522E"/>
    <w:rsid w:val="006259E9"/>
    <w:rsid w:val="0062700F"/>
    <w:rsid w:val="0064371D"/>
    <w:rsid w:val="00645252"/>
    <w:rsid w:val="00650543"/>
    <w:rsid w:val="00650B2A"/>
    <w:rsid w:val="00651777"/>
    <w:rsid w:val="006550F8"/>
    <w:rsid w:val="006829F3"/>
    <w:rsid w:val="006A124F"/>
    <w:rsid w:val="006A518B"/>
    <w:rsid w:val="006B0590"/>
    <w:rsid w:val="006B49DA"/>
    <w:rsid w:val="006C53F8"/>
    <w:rsid w:val="006C7CDE"/>
    <w:rsid w:val="007234B1"/>
    <w:rsid w:val="00723D08"/>
    <w:rsid w:val="00725FDA"/>
    <w:rsid w:val="00727816"/>
    <w:rsid w:val="00730B9A"/>
    <w:rsid w:val="0073399A"/>
    <w:rsid w:val="00750CFA"/>
    <w:rsid w:val="007553DA"/>
    <w:rsid w:val="00775DB8"/>
    <w:rsid w:val="00782354"/>
    <w:rsid w:val="007921A7"/>
    <w:rsid w:val="007B3DB1"/>
    <w:rsid w:val="007D183E"/>
    <w:rsid w:val="007D43D0"/>
    <w:rsid w:val="007D5338"/>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6BC5"/>
    <w:rsid w:val="009076D7"/>
    <w:rsid w:val="00912DAB"/>
    <w:rsid w:val="009151BA"/>
    <w:rsid w:val="00925023"/>
    <w:rsid w:val="009277BC"/>
    <w:rsid w:val="00927D57"/>
    <w:rsid w:val="00927E24"/>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1A2F"/>
    <w:rsid w:val="00A119E6"/>
    <w:rsid w:val="00A20FBC"/>
    <w:rsid w:val="00A243E2"/>
    <w:rsid w:val="00A31370"/>
    <w:rsid w:val="00A34D6F"/>
    <w:rsid w:val="00A41F91"/>
    <w:rsid w:val="00A63355"/>
    <w:rsid w:val="00A72C69"/>
    <w:rsid w:val="00A73C66"/>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13AA0"/>
    <w:rsid w:val="00B34CF9"/>
    <w:rsid w:val="00B37559"/>
    <w:rsid w:val="00B4054B"/>
    <w:rsid w:val="00B52E07"/>
    <w:rsid w:val="00B579B0"/>
    <w:rsid w:val="00B57D11"/>
    <w:rsid w:val="00B649D7"/>
    <w:rsid w:val="00B81C2F"/>
    <w:rsid w:val="00B90743"/>
    <w:rsid w:val="00B90C45"/>
    <w:rsid w:val="00B933BE"/>
    <w:rsid w:val="00BD391D"/>
    <w:rsid w:val="00BD6738"/>
    <w:rsid w:val="00BD7E5E"/>
    <w:rsid w:val="00BE63DB"/>
    <w:rsid w:val="00BE6574"/>
    <w:rsid w:val="00C07319"/>
    <w:rsid w:val="00C16FD2"/>
    <w:rsid w:val="00C25A19"/>
    <w:rsid w:val="00C32AAA"/>
    <w:rsid w:val="00C4395E"/>
    <w:rsid w:val="00C47FFD"/>
    <w:rsid w:val="00C51E92"/>
    <w:rsid w:val="00C57E2C"/>
    <w:rsid w:val="00C608B7"/>
    <w:rsid w:val="00C66F24"/>
    <w:rsid w:val="00C76D7F"/>
    <w:rsid w:val="00C813AA"/>
    <w:rsid w:val="00C9291E"/>
    <w:rsid w:val="00C96C71"/>
    <w:rsid w:val="00CA3F44"/>
    <w:rsid w:val="00CA4E58"/>
    <w:rsid w:val="00CB3771"/>
    <w:rsid w:val="00CB44BF"/>
    <w:rsid w:val="00CB5153"/>
    <w:rsid w:val="00CD1697"/>
    <w:rsid w:val="00CE076A"/>
    <w:rsid w:val="00CE463D"/>
    <w:rsid w:val="00D00AD1"/>
    <w:rsid w:val="00D10BA0"/>
    <w:rsid w:val="00D21694"/>
    <w:rsid w:val="00D239B4"/>
    <w:rsid w:val="00D24EB5"/>
    <w:rsid w:val="00D35AB9"/>
    <w:rsid w:val="00D41571"/>
    <w:rsid w:val="00D416A0"/>
    <w:rsid w:val="00D45A40"/>
    <w:rsid w:val="00D47672"/>
    <w:rsid w:val="00D5123C"/>
    <w:rsid w:val="00D51756"/>
    <w:rsid w:val="00D55560"/>
    <w:rsid w:val="00D61C5A"/>
    <w:rsid w:val="00D63BFF"/>
    <w:rsid w:val="00D6790C"/>
    <w:rsid w:val="00D73277"/>
    <w:rsid w:val="00D757C9"/>
    <w:rsid w:val="00D76586"/>
    <w:rsid w:val="00D82657"/>
    <w:rsid w:val="00D87E20"/>
    <w:rsid w:val="00D97EF5"/>
    <w:rsid w:val="00DA06EA"/>
    <w:rsid w:val="00DA4037"/>
    <w:rsid w:val="00DE66A5"/>
    <w:rsid w:val="00DF2B50"/>
    <w:rsid w:val="00DF4DE1"/>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738A"/>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FE6CDA31-6BCA-4389-841C-782C8085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E6646"/>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5167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B13AA0"/>
    <w:rPr>
      <w:sz w:val="24"/>
      <w:szCs w:val="22"/>
      <w:lang w:val="en-US" w:eastAsia="en-US"/>
    </w:rPr>
  </w:style>
  <w:style w:type="character" w:styleId="FollowedHyperlink">
    <w:name w:val="FollowedHyperlink"/>
    <w:basedOn w:val="DefaultParagraphFont"/>
    <w:semiHidden/>
    <w:unhideWhenUsed/>
    <w:rsid w:val="006A124F"/>
    <w:rPr>
      <w:color w:val="800080" w:themeColor="followedHyperlink"/>
      <w:u w:val="single"/>
    </w:rPr>
  </w:style>
  <w:style w:type="character" w:customStyle="1" w:styleId="TabletextChar">
    <w:name w:val="Table_text Char"/>
    <w:link w:val="Tabletext"/>
    <w:uiPriority w:val="99"/>
    <w:locked/>
    <w:rsid w:val="001D522A"/>
    <w:rPr>
      <w:szCs w:val="22"/>
      <w:lang w:val="en-US" w:eastAsia="en-US"/>
    </w:rPr>
  </w:style>
  <w:style w:type="character" w:customStyle="1" w:styleId="TableheadChar">
    <w:name w:val="Table_head Char"/>
    <w:basedOn w:val="DefaultParagraphFont"/>
    <w:link w:val="Tablehead"/>
    <w:uiPriority w:val="99"/>
    <w:locked/>
    <w:rsid w:val="001D522A"/>
    <w:rPr>
      <w:b/>
      <w:szCs w:val="22"/>
      <w:lang w:val="en-US" w:eastAsia="en-US"/>
    </w:rPr>
  </w:style>
  <w:style w:type="character" w:customStyle="1" w:styleId="RectitleChar">
    <w:name w:val="Rec_title Char"/>
    <w:link w:val="Rectitle"/>
    <w:uiPriority w:val="99"/>
    <w:rsid w:val="00D757C9"/>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sg05-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7D917-3AFA-4EDC-9C4C-89F4995D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32</TotalTime>
  <Pages>5</Pages>
  <Words>1485</Words>
  <Characters>8708</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10173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6</cp:revision>
  <cp:lastPrinted>2017-11-29T09:35:00Z</cp:lastPrinted>
  <dcterms:created xsi:type="dcterms:W3CDTF">2017-11-23T10:35:00Z</dcterms:created>
  <dcterms:modified xsi:type="dcterms:W3CDTF">2017-11-29T09:35:00Z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