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A94F21" w:rsidRPr="007B3DB1" w:rsidTr="00AA402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94F21" w:rsidRDefault="00A94F21" w:rsidP="00A94F2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A94F21" w:rsidRDefault="00A94F21" w:rsidP="00A94F2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A94F21" w:rsidRPr="00AF70DA" w:rsidRDefault="00A94F21" w:rsidP="00A94F21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A94F21" w:rsidRPr="00416FE8" w:rsidTr="00AA402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A94F21" w:rsidRPr="00773F7E" w:rsidRDefault="00A94F21" w:rsidP="00A94F21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A94F21" w:rsidRPr="00773F7E" w:rsidRDefault="00A94F21" w:rsidP="00A94F21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840</w:t>
            </w:r>
          </w:p>
        </w:tc>
        <w:tc>
          <w:tcPr>
            <w:tcW w:w="2835" w:type="dxa"/>
            <w:shd w:val="clear" w:color="auto" w:fill="auto"/>
          </w:tcPr>
          <w:p w:rsidR="00A94F21" w:rsidRPr="00416FE8" w:rsidRDefault="00A94F21" w:rsidP="00A94F21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0B23667E4F764E65984C5BACE5FC0774"/>
                </w:placeholder>
                <w:date w:fullDate="2017-11-15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fr-CH"/>
                  </w:rPr>
                  <w:t xml:space="preserve">15 novembre </w:t>
                </w:r>
                <w:r w:rsidRPr="00416FE8">
                  <w:rPr>
                    <w:rFonts w:cs="Arial"/>
                    <w:szCs w:val="24"/>
                    <w:lang w:val="fr-CH"/>
                  </w:rPr>
                  <w:t>201</w:t>
                </w:r>
                <w:r>
                  <w:rPr>
                    <w:rFonts w:cs="Arial"/>
                    <w:szCs w:val="24"/>
                    <w:lang w:val="fr-CH"/>
                  </w:rPr>
                  <w:t>7</w:t>
                </w:r>
              </w:sdtContent>
            </w:sdt>
          </w:p>
        </w:tc>
      </w:tr>
      <w:tr w:rsidR="00A94F21" w:rsidRPr="00416FE8" w:rsidTr="00AA402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94F21" w:rsidRPr="00416FE8" w:rsidRDefault="00A94F21" w:rsidP="00A94F21">
            <w:pPr>
              <w:spacing w:before="0" w:line="240" w:lineRule="auto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A94F21" w:rsidRPr="00416FE8" w:rsidTr="00AA402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94F21" w:rsidRPr="00416FE8" w:rsidRDefault="00A94F21" w:rsidP="00A94F21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A94F21" w:rsidRPr="009B535B" w:rsidTr="00AA402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94F21" w:rsidRPr="00773F7E" w:rsidRDefault="00A94F21" w:rsidP="00A94F21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Pr="005622AB">
              <w:rPr>
                <w:b/>
                <w:lang w:val="fr-CH"/>
              </w:rPr>
              <w:t>, aux Membres du Secteur des radiocommunications, aux Associés de l'UIT-R participa</w:t>
            </w:r>
            <w:r>
              <w:rPr>
                <w:b/>
                <w:lang w:val="fr-CH"/>
              </w:rPr>
              <w:t xml:space="preserve">nt aux travaux de la Commission </w:t>
            </w:r>
            <w:r w:rsidRPr="005622AB">
              <w:rPr>
                <w:b/>
                <w:lang w:val="fr-CH"/>
              </w:rPr>
              <w:t>d'études</w:t>
            </w:r>
            <w:r>
              <w:rPr>
                <w:b/>
                <w:lang w:val="fr-CH"/>
              </w:rPr>
              <w:t> 4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22079C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l'UIT</w:t>
            </w:r>
          </w:p>
        </w:tc>
      </w:tr>
      <w:tr w:rsidR="00A94F21" w:rsidRPr="009B535B" w:rsidTr="00AA402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94F21" w:rsidRPr="00773F7E" w:rsidRDefault="00A94F21" w:rsidP="00A94F21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A94F21" w:rsidRPr="009B535B" w:rsidTr="00AA402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94F21" w:rsidRPr="00773F7E" w:rsidRDefault="00A94F21" w:rsidP="00A94F21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A94F21" w:rsidRPr="009B535B" w:rsidTr="00AA402A">
        <w:trPr>
          <w:jc w:val="center"/>
        </w:trPr>
        <w:tc>
          <w:tcPr>
            <w:tcW w:w="1526" w:type="dxa"/>
            <w:shd w:val="clear" w:color="auto" w:fill="auto"/>
          </w:tcPr>
          <w:p w:rsidR="00A94F21" w:rsidRPr="00416FE8" w:rsidRDefault="00A94F21" w:rsidP="00A94F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94F21" w:rsidRPr="005622AB" w:rsidRDefault="00A94F21" w:rsidP="00A94F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Commission d'études 4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>
              <w:rPr>
                <w:b/>
                <w:bCs/>
                <w:lang w:val="fr-FR"/>
              </w:rPr>
              <w:t>Services par satellite</w:t>
            </w:r>
            <w:r>
              <w:rPr>
                <w:b/>
                <w:bCs/>
                <w:lang w:val="fr-CH"/>
              </w:rPr>
              <w:t>)</w:t>
            </w:r>
          </w:p>
          <w:p w:rsidR="00A94F21" w:rsidRPr="00F748BA" w:rsidRDefault="00A94F21" w:rsidP="00A94F21">
            <w:pPr>
              <w:pStyle w:val="enumlev1"/>
              <w:spacing w:line="240" w:lineRule="auto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Pr="00CB3366">
              <w:rPr>
                <w:b/>
                <w:bCs/>
                <w:lang w:val="fr-CH"/>
              </w:rPr>
              <w:t>Proposition d'a</w:t>
            </w:r>
            <w:r>
              <w:rPr>
                <w:b/>
                <w:bCs/>
                <w:lang w:val="fr-CH"/>
              </w:rPr>
              <w:t>doption par correspondance</w:t>
            </w:r>
            <w:r w:rsidRPr="00CB3366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d'un projet</w:t>
            </w:r>
            <w:r w:rsidRPr="00CB3366">
              <w:rPr>
                <w:b/>
                <w:bCs/>
                <w:lang w:val="fr-CH"/>
              </w:rPr>
              <w:t xml:space="preserve"> de Recommandation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A94F21" w:rsidRPr="009B535B" w:rsidTr="00AA402A">
        <w:trPr>
          <w:jc w:val="center"/>
        </w:trPr>
        <w:tc>
          <w:tcPr>
            <w:tcW w:w="1526" w:type="dxa"/>
            <w:shd w:val="clear" w:color="auto" w:fill="auto"/>
          </w:tcPr>
          <w:p w:rsidR="00A94F21" w:rsidRPr="00416FE8" w:rsidRDefault="00A94F21" w:rsidP="00A94F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A94F21" w:rsidRPr="00416FE8" w:rsidRDefault="00A94F21" w:rsidP="00A94F2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A94F21" w:rsidRPr="009B535B" w:rsidTr="00AA402A">
        <w:trPr>
          <w:jc w:val="center"/>
        </w:trPr>
        <w:tc>
          <w:tcPr>
            <w:tcW w:w="1526" w:type="dxa"/>
            <w:shd w:val="clear" w:color="auto" w:fill="auto"/>
          </w:tcPr>
          <w:p w:rsidR="00A94F21" w:rsidRPr="00416FE8" w:rsidRDefault="00A94F21" w:rsidP="00A94F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A94F21" w:rsidRPr="00416FE8" w:rsidRDefault="00A94F21" w:rsidP="00A94F2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A94F21" w:rsidRPr="009B535B" w:rsidTr="00AA402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94F21" w:rsidRPr="00416FE8" w:rsidRDefault="00A94F21" w:rsidP="00A94F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A94F21" w:rsidRPr="009B535B" w:rsidTr="00AA402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A94F21" w:rsidRPr="00416FE8" w:rsidRDefault="00A94F21" w:rsidP="00A94F21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94F21" w:rsidRDefault="00A94F21" w:rsidP="00A94F21">
      <w:pPr>
        <w:spacing w:line="240" w:lineRule="auto"/>
        <w:rPr>
          <w:lang w:val="fr-CH"/>
        </w:rPr>
      </w:pPr>
    </w:p>
    <w:p w:rsidR="00A94F21" w:rsidRPr="00A12B99" w:rsidRDefault="00A94F21" w:rsidP="00511CEB">
      <w:pPr>
        <w:spacing w:line="240" w:lineRule="auto"/>
        <w:rPr>
          <w:lang w:val="fr-CH"/>
        </w:rPr>
      </w:pPr>
      <w:r w:rsidRPr="00A12B99">
        <w:rPr>
          <w:lang w:val="fr-CH"/>
        </w:rPr>
        <w:t xml:space="preserve">A sa réunion tenue </w:t>
      </w:r>
      <w:r>
        <w:rPr>
          <w:lang w:val="fr-CH"/>
        </w:rPr>
        <w:t>le 27 octobre 2017, la Commission d'études 4</w:t>
      </w:r>
      <w:r w:rsidRPr="00A12B99">
        <w:rPr>
          <w:lang w:val="fr-CH"/>
        </w:rPr>
        <w:t xml:space="preserve"> des radiocommunications a décidé de demander l'adoption </w:t>
      </w:r>
      <w:r>
        <w:rPr>
          <w:lang w:val="fr-CH"/>
        </w:rPr>
        <w:t xml:space="preserve">d'un projet de Recommandation UIT-R révisée conformément au </w:t>
      </w:r>
      <w:r w:rsidRPr="00A12B99">
        <w:rPr>
          <w:lang w:val="fr-CH"/>
        </w:rPr>
        <w:t>§ </w:t>
      </w:r>
      <w:r w:rsidRPr="00F748BA">
        <w:rPr>
          <w:rFonts w:cstheme="minorHAnsi"/>
          <w:lang w:val="fr-CH"/>
        </w:rPr>
        <w:t xml:space="preserve">A.2.6.2.2.3 </w:t>
      </w:r>
      <w:r w:rsidRPr="00A12B99">
        <w:rPr>
          <w:lang w:val="fr-CH"/>
        </w:rPr>
        <w:t>de la Résolution UIT-R 1-</w:t>
      </w:r>
      <w:r>
        <w:rPr>
          <w:lang w:val="fr-CH"/>
        </w:rPr>
        <w:t>7</w:t>
      </w:r>
      <w:r w:rsidRPr="00A12B99">
        <w:rPr>
          <w:lang w:val="fr-CH"/>
        </w:rPr>
        <w:t xml:space="preserve"> </w:t>
      </w:r>
      <w:r>
        <w:rPr>
          <w:lang w:val="fr-CH"/>
        </w:rPr>
        <w:t xml:space="preserve">(Procédure d'adoption par une Commission d'études par correspondance). Les </w:t>
      </w:r>
      <w:r w:rsidRPr="00A12B99">
        <w:rPr>
          <w:lang w:val="fr-CH"/>
        </w:rPr>
        <w:t>tit</w:t>
      </w:r>
      <w:r>
        <w:rPr>
          <w:lang w:val="fr-CH"/>
        </w:rPr>
        <w:t>re et résumé du projet</w:t>
      </w:r>
      <w:r w:rsidRPr="00A12B99">
        <w:rPr>
          <w:lang w:val="fr-CH"/>
        </w:rPr>
        <w:t xml:space="preserve"> de Recommand</w:t>
      </w:r>
      <w:r>
        <w:rPr>
          <w:lang w:val="fr-CH"/>
        </w:rPr>
        <w:t>ation figurent dans l'Annexe de la présente lettre.</w:t>
      </w:r>
    </w:p>
    <w:p w:rsidR="00A94F21" w:rsidRPr="00A12B99" w:rsidRDefault="00A94F21" w:rsidP="00A94F21">
      <w:pPr>
        <w:spacing w:line="240" w:lineRule="auto"/>
        <w:rPr>
          <w:lang w:val="fr-CH"/>
        </w:rPr>
      </w:pPr>
      <w:r>
        <w:rPr>
          <w:lang w:val="fr-CH"/>
        </w:rPr>
        <w:t>La période d'examen durera</w:t>
      </w:r>
      <w:r w:rsidRPr="00A12B99">
        <w:rPr>
          <w:lang w:val="fr-CH"/>
        </w:rPr>
        <w:t xml:space="preserve"> </w:t>
      </w:r>
      <w:r>
        <w:rPr>
          <w:lang w:val="fr-CH"/>
        </w:rPr>
        <w:t>deux</w:t>
      </w:r>
      <w:r w:rsidRPr="00A12B99">
        <w:rPr>
          <w:lang w:val="fr-CH"/>
        </w:rPr>
        <w:t xml:space="preserve"> mois, </w:t>
      </w:r>
      <w:r>
        <w:rPr>
          <w:lang w:val="fr-CH"/>
        </w:rPr>
        <w:t>jusqu'au</w:t>
      </w:r>
      <w:r w:rsidRPr="00A12B99">
        <w:rPr>
          <w:lang w:val="fr-CH"/>
        </w:rPr>
        <w:t xml:space="preserve"> </w:t>
      </w:r>
      <w:r>
        <w:rPr>
          <w:u w:val="single"/>
          <w:lang w:val="fr-CH"/>
        </w:rPr>
        <w:t>15 janvier 2018</w:t>
      </w:r>
      <w:r w:rsidRPr="00A12B99">
        <w:rPr>
          <w:lang w:val="fr-CH"/>
        </w:rPr>
        <w:t xml:space="preserve">. Si, au cours de cette période, aucun Etat Membre ne soulève d'objection, </w:t>
      </w:r>
      <w:r>
        <w:rPr>
          <w:lang w:val="fr-CH"/>
        </w:rPr>
        <w:t>la procédure d'approbation par voie de consultation, prévue au § </w:t>
      </w:r>
      <w:r w:rsidRPr="00F748BA">
        <w:rPr>
          <w:rFonts w:cstheme="minorHAnsi"/>
          <w:lang w:val="fr-CH"/>
        </w:rPr>
        <w:t xml:space="preserve">A2.6.2.3 </w:t>
      </w:r>
      <w:r>
        <w:rPr>
          <w:lang w:val="fr-CH"/>
        </w:rPr>
        <w:t>de la Résolution UIT-R 1-7 sera engagée.</w:t>
      </w:r>
    </w:p>
    <w:p w:rsidR="00A94F21" w:rsidRDefault="00A94F21" w:rsidP="00A94F21">
      <w:pPr>
        <w:spacing w:line="240" w:lineRule="auto"/>
        <w:rPr>
          <w:lang w:val="fr-CH"/>
        </w:rPr>
      </w:pPr>
      <w:r w:rsidRPr="008C61E2">
        <w:rPr>
          <w:lang w:val="fr-CH"/>
        </w:rPr>
        <w:t>Un Etat Membre qui soulève une obj</w:t>
      </w:r>
      <w:r>
        <w:rPr>
          <w:lang w:val="fr-CH"/>
        </w:rPr>
        <w:t>ection au sujet de l'adoption d</w:t>
      </w:r>
      <w:r w:rsidRPr="008C61E2">
        <w:rPr>
          <w:lang w:val="fr-CH"/>
        </w:rPr>
        <w:t>u projet de Recommandation est prié d'informer le Directeur et le Président de la Commission d'études des raisons de cette objection.</w:t>
      </w:r>
    </w:p>
    <w:p w:rsidR="00511CEB" w:rsidRDefault="00511C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A94F21" w:rsidRPr="00381F68" w:rsidRDefault="00A94F21" w:rsidP="00413B69">
      <w:pPr>
        <w:spacing w:line="240" w:lineRule="auto"/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 w:rsidR="00413B69">
        <w:rPr>
          <w:lang w:val="fr-CH"/>
        </w:rPr>
        <w:t>ou </w:t>
      </w:r>
      <w:r>
        <w:rPr>
          <w:lang w:val="fr-CH"/>
        </w:rPr>
        <w:t>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du projet</w:t>
      </w:r>
      <w:r w:rsidRPr="008C61E2">
        <w:rPr>
          <w:lang w:val="fr-CH"/>
        </w:rPr>
        <w:t xml:space="preserve"> de Recommandation mentionné dans la présente lettre, est priée de</w:t>
      </w:r>
      <w:r w:rsidR="00413B69">
        <w:rPr>
          <w:lang w:val="fr-CH"/>
        </w:rPr>
        <w:t> </w:t>
      </w:r>
      <w:r w:rsidRPr="008C61E2">
        <w:rPr>
          <w:lang w:val="fr-CH"/>
        </w:rPr>
        <w:t>transmettre lesdites informations au Secrétariat dans les meilleurs délais. La politique commune</w:t>
      </w:r>
      <w:r>
        <w:rPr>
          <w:lang w:val="fr-CH"/>
        </w:rPr>
        <w:t xml:space="preserve"> </w:t>
      </w:r>
      <w:r w:rsidRPr="008C61E2">
        <w:rPr>
          <w:lang w:val="fr-CH"/>
        </w:rPr>
        <w:t>en</w:t>
      </w:r>
      <w:r w:rsidR="00413B69">
        <w:rPr>
          <w:lang w:val="fr-CH"/>
        </w:rPr>
        <w:t> </w:t>
      </w:r>
      <w:r w:rsidRPr="008C61E2">
        <w:rPr>
          <w:lang w:val="fr-CH"/>
        </w:rPr>
        <w:t>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>
        <w:rPr>
          <w:lang w:val="fr-CH"/>
        </w:rPr>
        <w:t xml:space="preserve"> </w:t>
      </w:r>
      <w:hyperlink r:id="rId8" w:history="1">
        <w:r w:rsidR="00413B69" w:rsidRPr="00413B69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83107E">
        <w:rPr>
          <w:lang w:val="fr-CH"/>
        </w:rPr>
        <w:t>.</w:t>
      </w:r>
    </w:p>
    <w:p w:rsidR="00A94F21" w:rsidRDefault="00A94F21" w:rsidP="00511CEB">
      <w:pPr>
        <w:spacing w:before="168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9B535B" w:rsidRDefault="009B535B" w:rsidP="00A94F21">
      <w:pPr>
        <w:spacing w:before="0" w:line="240" w:lineRule="auto"/>
        <w:rPr>
          <w:b/>
          <w:bCs/>
          <w:lang w:val="fr-CH"/>
        </w:rPr>
      </w:pPr>
    </w:p>
    <w:p w:rsidR="009B535B" w:rsidRDefault="009B535B" w:rsidP="00A94F21">
      <w:pPr>
        <w:spacing w:before="0" w:line="240" w:lineRule="auto"/>
        <w:rPr>
          <w:b/>
          <w:bCs/>
          <w:lang w:val="fr-CH"/>
        </w:rPr>
      </w:pPr>
    </w:p>
    <w:p w:rsidR="009B535B" w:rsidRDefault="009B535B" w:rsidP="00A94F21">
      <w:pPr>
        <w:spacing w:before="0" w:line="240" w:lineRule="auto"/>
        <w:rPr>
          <w:b/>
          <w:bCs/>
          <w:lang w:val="fr-CH"/>
        </w:rPr>
      </w:pPr>
    </w:p>
    <w:p w:rsidR="009B535B" w:rsidRDefault="009B535B" w:rsidP="00A94F21">
      <w:pPr>
        <w:spacing w:before="0" w:line="240" w:lineRule="auto"/>
        <w:rPr>
          <w:b/>
          <w:bCs/>
          <w:lang w:val="fr-CH"/>
        </w:rPr>
      </w:pPr>
      <w:bookmarkStart w:id="0" w:name="_GoBack"/>
      <w:bookmarkEnd w:id="0"/>
    </w:p>
    <w:p w:rsidR="009B535B" w:rsidRDefault="009B535B" w:rsidP="00A94F21">
      <w:pPr>
        <w:spacing w:before="0" w:line="240" w:lineRule="auto"/>
        <w:rPr>
          <w:b/>
          <w:bCs/>
          <w:lang w:val="fr-CH"/>
        </w:rPr>
      </w:pPr>
    </w:p>
    <w:p w:rsidR="00A94F21" w:rsidRDefault="00A94F21" w:rsidP="00A94F21">
      <w:pPr>
        <w:spacing w:before="0" w:line="240" w:lineRule="auto"/>
        <w:rPr>
          <w:bCs/>
          <w:lang w:val="fr-CH"/>
        </w:rPr>
      </w:pPr>
      <w:r>
        <w:rPr>
          <w:b/>
          <w:bCs/>
          <w:lang w:val="fr-CH"/>
        </w:rPr>
        <w:t>Annexe</w:t>
      </w:r>
      <w:r w:rsidRPr="00A94F21">
        <w:rPr>
          <w:lang w:val="fr-CH"/>
        </w:rPr>
        <w:t>:</w:t>
      </w:r>
      <w:r w:rsidRPr="00F748BA">
        <w:rPr>
          <w:b/>
          <w:bCs/>
          <w:lang w:val="fr-CH"/>
        </w:rPr>
        <w:tab/>
      </w:r>
      <w:r>
        <w:rPr>
          <w:bCs/>
          <w:lang w:val="fr-CH"/>
        </w:rPr>
        <w:t>Titre et résumé</w:t>
      </w:r>
      <w:r w:rsidRPr="00F748BA">
        <w:rPr>
          <w:bCs/>
          <w:lang w:val="fr-CH"/>
        </w:rPr>
        <w:t xml:space="preserve"> du</w:t>
      </w:r>
      <w:r>
        <w:rPr>
          <w:bCs/>
          <w:lang w:val="fr-CH"/>
        </w:rPr>
        <w:t xml:space="preserve"> projet</w:t>
      </w:r>
      <w:r w:rsidRPr="00F748BA">
        <w:rPr>
          <w:bCs/>
          <w:lang w:val="fr-CH"/>
        </w:rPr>
        <w:t xml:space="preserve"> de Recommandation</w:t>
      </w:r>
    </w:p>
    <w:p w:rsidR="00A94F21" w:rsidRDefault="00A94F21" w:rsidP="00A94F21">
      <w:pPr>
        <w:spacing w:line="240" w:lineRule="auto"/>
        <w:rPr>
          <w:lang w:val="fr-CH"/>
        </w:rPr>
      </w:pPr>
      <w:r w:rsidRPr="00005977">
        <w:rPr>
          <w:b/>
          <w:bCs/>
          <w:lang w:val="fr-CH"/>
        </w:rPr>
        <w:t>Document</w:t>
      </w:r>
      <w:r w:rsidRPr="00A94F21">
        <w:rPr>
          <w:lang w:val="fr-CH"/>
        </w:rPr>
        <w:t>:</w:t>
      </w:r>
      <w:r w:rsidR="00413B69">
        <w:rPr>
          <w:b/>
          <w:bCs/>
          <w:lang w:val="fr-CH"/>
        </w:rPr>
        <w:tab/>
      </w:r>
      <w:r w:rsidRPr="00005977">
        <w:rPr>
          <w:lang w:val="fr-CH"/>
        </w:rPr>
        <w:t xml:space="preserve">Document </w:t>
      </w:r>
      <w:hyperlink r:id="rId9" w:history="1">
        <w:r w:rsidRPr="00A94F21">
          <w:rPr>
            <w:rStyle w:val="Hyperlink"/>
            <w:lang w:val="fr-CH"/>
          </w:rPr>
          <w:t>4/36(Rév.1)</w:t>
        </w:r>
      </w:hyperlink>
    </w:p>
    <w:p w:rsidR="00A94F21" w:rsidRPr="00CE653C" w:rsidRDefault="00A94F21" w:rsidP="00857C81">
      <w:pPr>
        <w:spacing w:line="240" w:lineRule="auto"/>
        <w:jc w:val="left"/>
        <w:rPr>
          <w:lang w:val="fr-CH"/>
        </w:rPr>
      </w:pPr>
      <w:r>
        <w:rPr>
          <w:lang w:val="fr-CH"/>
        </w:rPr>
        <w:t xml:space="preserve">Ce document est disponible en format électronique à l'adresse: </w:t>
      </w:r>
      <w:hyperlink r:id="rId10" w:history="1">
        <w:r w:rsidR="00857C81" w:rsidRPr="00E30A81">
          <w:rPr>
            <w:rStyle w:val="Hyperlink"/>
            <w:lang w:val="fr-CH"/>
          </w:rPr>
          <w:t>https://www.itu.int/md/R15</w:t>
        </w:r>
        <w:r w:rsidR="00857C81" w:rsidRPr="00E30A81">
          <w:rPr>
            <w:rStyle w:val="Hyperlink"/>
            <w:lang w:val="fr-CH"/>
          </w:rPr>
          <w:noBreakHyphen/>
          <w:t>SG04-C/en</w:t>
        </w:r>
      </w:hyperlink>
      <w:r w:rsidRPr="00CE653C">
        <w:rPr>
          <w:lang w:val="fr-CH"/>
        </w:rPr>
        <w:t>.</w:t>
      </w:r>
    </w:p>
    <w:p w:rsidR="00A94F21" w:rsidRPr="00F748BA" w:rsidRDefault="00A94F21" w:rsidP="00A94F21">
      <w:pPr>
        <w:tabs>
          <w:tab w:val="left" w:pos="284"/>
          <w:tab w:val="left" w:pos="568"/>
        </w:tabs>
        <w:spacing w:before="1000" w:after="40" w:line="240" w:lineRule="auto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F748BA">
        <w:rPr>
          <w:b/>
          <w:bCs/>
          <w:sz w:val="18"/>
          <w:szCs w:val="18"/>
          <w:lang w:val="fr-CH"/>
        </w:rPr>
        <w:t>Distribution:</w:t>
      </w:r>
    </w:p>
    <w:p w:rsidR="00A94F21" w:rsidRDefault="00A94F21" w:rsidP="00A94F21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Administrations des Etats Membres de l'UIT et Membres du Secteur des radiocommunications participant aux trav</w:t>
      </w:r>
      <w:r>
        <w:rPr>
          <w:sz w:val="18"/>
          <w:szCs w:val="18"/>
          <w:lang w:val="fr-CH"/>
        </w:rPr>
        <w:t xml:space="preserve">aux de la </w:t>
      </w:r>
      <w:r>
        <w:rPr>
          <w:sz w:val="18"/>
          <w:szCs w:val="18"/>
          <w:lang w:val="fr-CH"/>
        </w:rPr>
        <w:tab/>
        <w:t>Commission d'études 4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A94F21" w:rsidRDefault="00A94F21" w:rsidP="00A94F21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>vaux de la Commission d'études 4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A94F21" w:rsidRDefault="00A94F21" w:rsidP="00A94F21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 xml:space="preserve">Etablissements universitaires participant aux travaux de l'UIT </w:t>
      </w:r>
    </w:p>
    <w:p w:rsidR="00A94F21" w:rsidRDefault="00A94F21" w:rsidP="00511CEB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Président et Vice</w:t>
      </w:r>
      <w:r w:rsidRPr="001E5403">
        <w:rPr>
          <w:sz w:val="18"/>
          <w:szCs w:val="18"/>
          <w:lang w:val="fr-CH"/>
        </w:rPr>
        <w:noBreakHyphen/>
        <w:t>Présidents de</w:t>
      </w:r>
      <w:r w:rsidR="00511CEB">
        <w:rPr>
          <w:sz w:val="18"/>
          <w:szCs w:val="18"/>
          <w:lang w:val="fr-CH"/>
        </w:rPr>
        <w:t>s</w:t>
      </w:r>
      <w:r w:rsidRPr="001E5403">
        <w:rPr>
          <w:sz w:val="18"/>
          <w:szCs w:val="18"/>
          <w:lang w:val="fr-CH"/>
        </w:rPr>
        <w:t xml:space="preserve"> Commission</w:t>
      </w:r>
      <w:r w:rsidR="00511CEB">
        <w:rPr>
          <w:sz w:val="18"/>
          <w:szCs w:val="18"/>
          <w:lang w:val="fr-CH"/>
        </w:rPr>
        <w:t>s</w:t>
      </w:r>
      <w:r w:rsidRPr="001E5403">
        <w:rPr>
          <w:sz w:val="18"/>
          <w:szCs w:val="18"/>
          <w:lang w:val="fr-CH"/>
        </w:rPr>
        <w:t xml:space="preserve"> d'études des radiocommunications</w:t>
      </w:r>
    </w:p>
    <w:p w:rsidR="00A94F21" w:rsidRDefault="00A94F21" w:rsidP="00A94F21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 de la Réunion de préparation à la Conférence</w:t>
      </w:r>
    </w:p>
    <w:p w:rsidR="00A94F21" w:rsidRDefault="00A94F21" w:rsidP="00A94F21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A94F21" w:rsidRDefault="00A94F21" w:rsidP="00A94F21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A94F21" w:rsidRDefault="00A94F21" w:rsidP="00A94F21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lang w:val="fr-CH"/>
        </w:rPr>
      </w:pPr>
    </w:p>
    <w:p w:rsidR="00857C81" w:rsidRDefault="00857C81" w:rsidP="00A94F21">
      <w:pPr>
        <w:pStyle w:val="Normalaftertitle"/>
        <w:rPr>
          <w:lang w:val="fr-CH"/>
        </w:rPr>
      </w:pPr>
    </w:p>
    <w:p w:rsidR="00857C81" w:rsidRDefault="00857C81" w:rsidP="00857C81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lang w:val="fr-CH"/>
        </w:rPr>
      </w:pPr>
      <w:r>
        <w:rPr>
          <w:lang w:val="fr-CH"/>
        </w:rPr>
        <w:tab/>
      </w:r>
    </w:p>
    <w:p w:rsidR="00857C81" w:rsidRDefault="00857C81" w:rsidP="00857C81">
      <w:pPr>
        <w:rPr>
          <w:lang w:val="fr-CH"/>
        </w:rPr>
      </w:pPr>
    </w:p>
    <w:p w:rsidR="00A94F21" w:rsidRPr="00857C81" w:rsidRDefault="00A94F21" w:rsidP="00857C81">
      <w:pPr>
        <w:rPr>
          <w:lang w:val="fr-CH"/>
        </w:rPr>
        <w:sectPr w:rsidR="00A94F21" w:rsidRPr="00857C81" w:rsidSect="00031E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4" w:code="9"/>
          <w:pgMar w:top="1134" w:right="1134" w:bottom="993" w:left="1134" w:header="567" w:footer="397" w:gutter="0"/>
          <w:cols w:space="720"/>
          <w:titlePg/>
        </w:sectPr>
      </w:pPr>
    </w:p>
    <w:p w:rsidR="00F748BA" w:rsidRPr="000E1160" w:rsidRDefault="00E01AE0" w:rsidP="00A94F21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</w:pPr>
      <w:r>
        <w:rPr>
          <w:rFonts w:asciiTheme="minorHAnsi" w:hAnsiTheme="minorHAnsi"/>
          <w:lang w:val="fr-CH"/>
        </w:rPr>
        <w:lastRenderedPageBreak/>
        <w:t>Annexe</w:t>
      </w:r>
      <w:r>
        <w:rPr>
          <w:rFonts w:asciiTheme="minorHAnsi" w:hAnsiTheme="minorHAnsi"/>
          <w:lang w:val="fr-CH"/>
        </w:rPr>
        <w:br/>
      </w:r>
      <w:r>
        <w:rPr>
          <w:rFonts w:asciiTheme="minorHAnsi" w:hAnsiTheme="minorHAnsi"/>
          <w:lang w:val="fr-CH"/>
        </w:rPr>
        <w:br/>
      </w:r>
      <w:r w:rsidR="00CE653C">
        <w:rPr>
          <w:rFonts w:asciiTheme="minorHAnsi" w:hAnsiTheme="minorHAnsi"/>
        </w:rPr>
        <w:t>Titre et résumé du projet</w:t>
      </w:r>
      <w:r w:rsidR="00F748BA" w:rsidRPr="00E5604C">
        <w:rPr>
          <w:rFonts w:asciiTheme="minorHAnsi" w:hAnsiTheme="minorHAnsi"/>
        </w:rPr>
        <w:t xml:space="preserve"> de Recommandation</w:t>
      </w:r>
    </w:p>
    <w:p w:rsidR="00F748BA" w:rsidRDefault="00CE653C" w:rsidP="00A94F21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spacing w:before="600" w:line="240" w:lineRule="auto"/>
        <w:jc w:val="left"/>
        <w:rPr>
          <w:lang w:val="fr-CH"/>
        </w:rPr>
      </w:pPr>
      <w:r w:rsidRPr="00D9101C">
        <w:rPr>
          <w:rFonts w:asciiTheme="minorHAnsi" w:hAnsiTheme="minorHAnsi"/>
          <w:u w:val="single"/>
          <w:lang w:val="fr-CH"/>
        </w:rPr>
        <w:t xml:space="preserve">Projet de </w:t>
      </w:r>
      <w:r>
        <w:rPr>
          <w:rFonts w:asciiTheme="minorHAnsi" w:hAnsiTheme="minorHAnsi"/>
          <w:u w:val="single"/>
          <w:lang w:val="fr-CH"/>
        </w:rPr>
        <w:t>révision de la</w:t>
      </w:r>
      <w:r w:rsidRPr="00D9101C">
        <w:rPr>
          <w:rFonts w:asciiTheme="minorHAnsi" w:hAnsiTheme="minorHAnsi"/>
          <w:u w:val="single"/>
          <w:lang w:val="fr-CH"/>
        </w:rPr>
        <w:t xml:space="preserve"> </w:t>
      </w:r>
      <w:r w:rsidRPr="00D9101C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D9101C">
        <w:rPr>
          <w:rFonts w:asciiTheme="minorHAnsi" w:hAnsiTheme="minorHAnsi"/>
          <w:u w:val="single"/>
          <w:lang w:val="fr-CH"/>
        </w:rPr>
        <w:t xml:space="preserve"> UIT-R</w:t>
      </w:r>
      <w:r>
        <w:rPr>
          <w:rFonts w:asciiTheme="minorHAnsi" w:hAnsiTheme="minorHAnsi"/>
          <w:u w:val="single"/>
          <w:lang w:val="fr-CH"/>
        </w:rPr>
        <w:t xml:space="preserve"> M.1787-2</w:t>
      </w:r>
      <w:r>
        <w:rPr>
          <w:lang w:val="fr-CH"/>
        </w:rPr>
        <w:tab/>
        <w:t xml:space="preserve">Doc. </w:t>
      </w:r>
      <w:hyperlink r:id="rId17" w:history="1">
        <w:r w:rsidRPr="00857C81">
          <w:rPr>
            <w:rStyle w:val="Hyperlink"/>
            <w:lang w:val="fr-CH"/>
          </w:rPr>
          <w:t>4</w:t>
        </w:r>
        <w:r w:rsidR="00F748BA" w:rsidRPr="00857C81">
          <w:rPr>
            <w:rStyle w:val="Hyperlink"/>
            <w:lang w:val="fr-CH"/>
          </w:rPr>
          <w:t>/</w:t>
        </w:r>
        <w:r w:rsidR="00A94F21" w:rsidRPr="00857C81">
          <w:rPr>
            <w:rStyle w:val="Hyperlink"/>
            <w:lang w:val="fr-CH"/>
          </w:rPr>
          <w:t>36</w:t>
        </w:r>
        <w:r w:rsidR="00F748BA" w:rsidRPr="00857C81">
          <w:rPr>
            <w:rStyle w:val="Hyperlink"/>
            <w:lang w:val="fr-CH"/>
          </w:rPr>
          <w:t>(Rév.1)</w:t>
        </w:r>
      </w:hyperlink>
    </w:p>
    <w:p w:rsidR="00F748BA" w:rsidRPr="00CE653C" w:rsidRDefault="00CE653C" w:rsidP="00857C81">
      <w:pPr>
        <w:pStyle w:val="Rectitle"/>
        <w:rPr>
          <w:lang w:val="fr-CH"/>
        </w:rPr>
      </w:pPr>
      <w:r w:rsidRPr="00CE653C">
        <w:rPr>
          <w:lang w:val="fr-CH"/>
        </w:rPr>
        <w:t>Description des systèmes et réseaux du service de radionavigation par satellite (espace vers Terre et espace-espace) et caractéri</w:t>
      </w:r>
      <w:r w:rsidR="00E01AE0">
        <w:rPr>
          <w:lang w:val="fr-CH"/>
        </w:rPr>
        <w:t>stiques techniques des stations</w:t>
      </w:r>
      <w:r w:rsidR="00857C81">
        <w:rPr>
          <w:lang w:val="fr-CH"/>
        </w:rPr>
        <w:t xml:space="preserve"> </w:t>
      </w:r>
      <w:r w:rsidRPr="00CE653C">
        <w:rPr>
          <w:lang w:val="fr-CH"/>
        </w:rPr>
        <w:t>spatiales d'émission fonctionnant dan</w:t>
      </w:r>
      <w:r w:rsidR="00E01AE0">
        <w:rPr>
          <w:lang w:val="fr-CH"/>
        </w:rPr>
        <w:t>s les bandes 1 164-1 215 MHz, 1 </w:t>
      </w:r>
      <w:r w:rsidR="00857C81">
        <w:rPr>
          <w:lang w:val="fr-CH"/>
        </w:rPr>
        <w:t>215</w:t>
      </w:r>
      <w:r w:rsidR="00857C81">
        <w:rPr>
          <w:lang w:val="fr-CH"/>
        </w:rPr>
        <w:noBreakHyphen/>
        <w:t>1 300 </w:t>
      </w:r>
      <w:r w:rsidRPr="00CE653C">
        <w:rPr>
          <w:lang w:val="fr-CH"/>
        </w:rPr>
        <w:t>MHz et 1 559-1 610 MHz</w:t>
      </w:r>
    </w:p>
    <w:p w:rsidR="00552129" w:rsidRDefault="00CE653C" w:rsidP="00E01AE0">
      <w:pPr>
        <w:pStyle w:val="Title4"/>
        <w:spacing w:line="240" w:lineRule="auto"/>
        <w:jc w:val="both"/>
        <w:rPr>
          <w:lang w:val="fr-CH"/>
        </w:rPr>
      </w:pPr>
      <w:r>
        <w:rPr>
          <w:b w:val="0"/>
          <w:bCs/>
          <w:sz w:val="24"/>
          <w:szCs w:val="24"/>
          <w:lang w:val="fr-CH"/>
        </w:rPr>
        <w:t xml:space="preserve">Cette révision comporte les modifications suivantes: 1) </w:t>
      </w:r>
      <w:r w:rsidR="00D23772">
        <w:rPr>
          <w:b w:val="0"/>
          <w:bCs/>
          <w:sz w:val="24"/>
          <w:szCs w:val="24"/>
          <w:lang w:val="fr-CH"/>
        </w:rPr>
        <w:t>ajout d'une Annexe 11 sur la d</w:t>
      </w:r>
      <w:r>
        <w:rPr>
          <w:b w:val="0"/>
          <w:bCs/>
          <w:sz w:val="24"/>
          <w:szCs w:val="24"/>
          <w:lang w:val="fr-CH"/>
        </w:rPr>
        <w:t>escription t</w:t>
      </w:r>
      <w:r w:rsidR="00D23772">
        <w:rPr>
          <w:b w:val="0"/>
          <w:bCs/>
          <w:sz w:val="24"/>
          <w:szCs w:val="24"/>
          <w:lang w:val="fr-CH"/>
        </w:rPr>
        <w:t>echnique et les caractéristiques du système</w:t>
      </w:r>
      <w:r w:rsidR="00E01AE0">
        <w:rPr>
          <w:b w:val="0"/>
          <w:bCs/>
          <w:sz w:val="24"/>
          <w:szCs w:val="24"/>
          <w:lang w:val="fr-CH"/>
        </w:rPr>
        <w:t xml:space="preserve"> complémentaire à satellites coréen</w:t>
      </w:r>
      <w:r w:rsidR="00D23772">
        <w:rPr>
          <w:b w:val="0"/>
          <w:bCs/>
          <w:sz w:val="24"/>
          <w:szCs w:val="24"/>
          <w:lang w:val="fr-CH"/>
        </w:rPr>
        <w:t xml:space="preserve"> (</w:t>
      </w:r>
      <w:r w:rsidR="00E01AE0">
        <w:rPr>
          <w:b w:val="0"/>
          <w:bCs/>
          <w:sz w:val="24"/>
          <w:szCs w:val="24"/>
          <w:lang w:val="fr-CH"/>
        </w:rPr>
        <w:t>KASS</w:t>
      </w:r>
      <w:r w:rsidR="00D23772" w:rsidRPr="00D23772">
        <w:rPr>
          <w:rFonts w:eastAsia="MS Mincho"/>
          <w:b w:val="0"/>
          <w:bCs/>
          <w:iCs/>
          <w:sz w:val="24"/>
          <w:szCs w:val="20"/>
          <w:lang w:val="fr-CH" w:eastAsia="ja-JP"/>
        </w:rPr>
        <w:t>)</w:t>
      </w:r>
      <w:r w:rsidR="00D23772">
        <w:rPr>
          <w:rFonts w:eastAsia="MS Mincho"/>
          <w:b w:val="0"/>
          <w:bCs/>
          <w:iCs/>
          <w:sz w:val="24"/>
          <w:szCs w:val="20"/>
          <w:lang w:val="fr-CH" w:eastAsia="ja-JP"/>
        </w:rPr>
        <w:t xml:space="preserve">; 2) </w:t>
      </w:r>
      <w:r w:rsidR="00D23772">
        <w:rPr>
          <w:b w:val="0"/>
          <w:bCs/>
          <w:sz w:val="24"/>
          <w:szCs w:val="24"/>
          <w:lang w:val="fr-CH"/>
        </w:rPr>
        <w:t xml:space="preserve">ajout d'une Annexe 12 sur la description technique et les caractéristiques d'un système </w:t>
      </w:r>
      <w:r w:rsidR="00282048" w:rsidRPr="00282048">
        <w:rPr>
          <w:b w:val="0"/>
          <w:bCs/>
          <w:sz w:val="24"/>
          <w:szCs w:val="24"/>
          <w:lang w:val="fr-CH"/>
        </w:rPr>
        <w:t>de contrôle et de correction différentielle</w:t>
      </w:r>
      <w:r w:rsidR="00E01AE0">
        <w:rPr>
          <w:b w:val="0"/>
          <w:bCs/>
          <w:sz w:val="24"/>
          <w:szCs w:val="24"/>
          <w:lang w:val="fr-CH"/>
        </w:rPr>
        <w:t xml:space="preserve"> (SDCM)</w:t>
      </w:r>
      <w:r w:rsidR="00282048">
        <w:rPr>
          <w:b w:val="0"/>
          <w:bCs/>
          <w:sz w:val="24"/>
          <w:szCs w:val="24"/>
          <w:lang w:val="fr-CH"/>
        </w:rPr>
        <w:t>; 3) ajout d'une Annexe 13 sur la description technique et les caractéristiques du réseau SES SBAS; 4) ajout d'une Annexe 14 sur la description technique et les caractéristiques du réseau Eutelsat SBAS; 5) mises à jour des renseignements contenus dans l'Annexe 1 afin de diffuser les</w:t>
      </w:r>
      <w:r w:rsidR="00B04932">
        <w:rPr>
          <w:b w:val="0"/>
          <w:bCs/>
          <w:sz w:val="24"/>
          <w:szCs w:val="24"/>
          <w:lang w:val="fr-CH"/>
        </w:rPr>
        <w:t xml:space="preserve"> dernières</w:t>
      </w:r>
      <w:r w:rsidR="00282048">
        <w:rPr>
          <w:b w:val="0"/>
          <w:bCs/>
          <w:sz w:val="24"/>
          <w:szCs w:val="24"/>
          <w:lang w:val="fr-CH"/>
        </w:rPr>
        <w:t xml:space="preserve"> informations concernant le système GLONASS; 6) mises à jour des renseignements contenus dans l'Annexe 2 afin de diffuser les </w:t>
      </w:r>
      <w:r w:rsidR="00B04932">
        <w:rPr>
          <w:b w:val="0"/>
          <w:bCs/>
          <w:sz w:val="24"/>
          <w:szCs w:val="24"/>
          <w:lang w:val="fr-CH"/>
        </w:rPr>
        <w:t xml:space="preserve">dernières </w:t>
      </w:r>
      <w:r w:rsidR="00282048">
        <w:rPr>
          <w:b w:val="0"/>
          <w:bCs/>
          <w:sz w:val="24"/>
          <w:szCs w:val="24"/>
          <w:lang w:val="fr-CH"/>
        </w:rPr>
        <w:t>informations concernant le système GPS</w:t>
      </w:r>
      <w:r w:rsidR="00E01AE0" w:rsidRPr="00E01AE0">
        <w:rPr>
          <w:b w:val="0"/>
          <w:bCs/>
          <w:sz w:val="24"/>
          <w:szCs w:val="24"/>
          <w:lang w:val="fr-CH"/>
        </w:rPr>
        <w:t xml:space="preserve"> </w:t>
      </w:r>
      <w:r w:rsidR="00E01AE0">
        <w:rPr>
          <w:b w:val="0"/>
          <w:bCs/>
          <w:sz w:val="24"/>
          <w:szCs w:val="24"/>
          <w:lang w:val="fr-CH"/>
        </w:rPr>
        <w:t>NAVSTAR</w:t>
      </w:r>
      <w:r w:rsidR="00282048">
        <w:rPr>
          <w:b w:val="0"/>
          <w:bCs/>
          <w:sz w:val="24"/>
          <w:szCs w:val="24"/>
          <w:lang w:val="fr-CH"/>
        </w:rPr>
        <w:t>; 7) mises à jour des renseignements conte</w:t>
      </w:r>
      <w:r w:rsidR="00E01AE0">
        <w:rPr>
          <w:b w:val="0"/>
          <w:bCs/>
          <w:sz w:val="24"/>
          <w:szCs w:val="24"/>
          <w:lang w:val="fr-CH"/>
        </w:rPr>
        <w:t>nus dans l'Annexe </w:t>
      </w:r>
      <w:r w:rsidR="00282048">
        <w:rPr>
          <w:b w:val="0"/>
          <w:bCs/>
          <w:sz w:val="24"/>
          <w:szCs w:val="24"/>
          <w:lang w:val="fr-CH"/>
        </w:rPr>
        <w:t>8</w:t>
      </w:r>
      <w:r w:rsidR="00282048" w:rsidRPr="00282048">
        <w:rPr>
          <w:b w:val="0"/>
          <w:bCs/>
          <w:sz w:val="24"/>
          <w:szCs w:val="24"/>
          <w:lang w:val="fr-CH"/>
        </w:rPr>
        <w:t xml:space="preserve"> </w:t>
      </w:r>
      <w:r w:rsidR="00282048">
        <w:rPr>
          <w:b w:val="0"/>
          <w:bCs/>
          <w:sz w:val="24"/>
          <w:szCs w:val="24"/>
          <w:lang w:val="fr-CH"/>
        </w:rPr>
        <w:t>afin de diffuser les</w:t>
      </w:r>
      <w:r w:rsidR="00B04932" w:rsidRPr="00B04932">
        <w:rPr>
          <w:b w:val="0"/>
          <w:bCs/>
          <w:sz w:val="24"/>
          <w:szCs w:val="24"/>
          <w:lang w:val="fr-CH"/>
        </w:rPr>
        <w:t xml:space="preserve"> </w:t>
      </w:r>
      <w:r w:rsidR="00B04932">
        <w:rPr>
          <w:b w:val="0"/>
          <w:bCs/>
          <w:sz w:val="24"/>
          <w:szCs w:val="24"/>
          <w:lang w:val="fr-CH"/>
        </w:rPr>
        <w:t>dernières</w:t>
      </w:r>
      <w:r w:rsidR="00282048">
        <w:rPr>
          <w:b w:val="0"/>
          <w:bCs/>
          <w:sz w:val="24"/>
          <w:szCs w:val="24"/>
          <w:lang w:val="fr-CH"/>
        </w:rPr>
        <w:t xml:space="preserve"> informations concernant les </w:t>
      </w:r>
      <w:r w:rsidR="00282048" w:rsidRPr="00282048">
        <w:rPr>
          <w:b w:val="0"/>
          <w:bCs/>
          <w:color w:val="000000"/>
          <w:sz w:val="24"/>
          <w:szCs w:val="20"/>
          <w:lang w:val="fr-CH"/>
        </w:rPr>
        <w:t>réseaux de navigation Inmarsat; 8)</w:t>
      </w:r>
      <w:r w:rsidR="00282048" w:rsidRPr="00282048">
        <w:rPr>
          <w:color w:val="000000"/>
          <w:sz w:val="24"/>
          <w:szCs w:val="20"/>
          <w:lang w:val="fr-CH"/>
        </w:rPr>
        <w:t xml:space="preserve"> </w:t>
      </w:r>
      <w:r w:rsidR="00B04932" w:rsidRPr="00B04932">
        <w:rPr>
          <w:b w:val="0"/>
          <w:bCs/>
          <w:color w:val="000000"/>
          <w:sz w:val="24"/>
          <w:szCs w:val="20"/>
          <w:lang w:val="fr-CH"/>
        </w:rPr>
        <w:t>en conséquence,</w:t>
      </w:r>
      <w:r w:rsidR="00B04932">
        <w:rPr>
          <w:color w:val="000000"/>
          <w:sz w:val="24"/>
          <w:szCs w:val="20"/>
          <w:lang w:val="fr-CH"/>
        </w:rPr>
        <w:t xml:space="preserve"> </w:t>
      </w:r>
      <w:r w:rsidR="00282048" w:rsidRPr="00282048">
        <w:rPr>
          <w:b w:val="0"/>
          <w:bCs/>
          <w:color w:val="000000"/>
          <w:sz w:val="24"/>
          <w:szCs w:val="20"/>
          <w:lang w:val="fr-CH"/>
        </w:rPr>
        <w:t>révision</w:t>
      </w:r>
      <w:r w:rsidR="00282048">
        <w:rPr>
          <w:color w:val="000000"/>
          <w:sz w:val="24"/>
          <w:szCs w:val="20"/>
          <w:lang w:val="fr-CH"/>
        </w:rPr>
        <w:t xml:space="preserve"> </w:t>
      </w:r>
      <w:r w:rsidR="00282048" w:rsidRPr="00282048">
        <w:rPr>
          <w:b w:val="0"/>
          <w:bCs/>
          <w:color w:val="000000"/>
          <w:sz w:val="24"/>
          <w:szCs w:val="20"/>
          <w:lang w:val="fr-CH"/>
        </w:rPr>
        <w:t xml:space="preserve">mineure </w:t>
      </w:r>
      <w:r w:rsidR="00282048">
        <w:rPr>
          <w:b w:val="0"/>
          <w:bCs/>
          <w:color w:val="000000"/>
          <w:sz w:val="24"/>
          <w:szCs w:val="20"/>
          <w:lang w:val="fr-CH"/>
        </w:rPr>
        <w:t xml:space="preserve">du point 1 du </w:t>
      </w:r>
      <w:r w:rsidR="00282048" w:rsidRPr="00282048">
        <w:rPr>
          <w:b w:val="0"/>
          <w:bCs/>
          <w:i/>
          <w:iCs/>
          <w:color w:val="000000"/>
          <w:sz w:val="24"/>
          <w:szCs w:val="20"/>
          <w:lang w:val="fr-CH"/>
        </w:rPr>
        <w:t>recommande</w:t>
      </w:r>
      <w:r w:rsidR="004A6350">
        <w:rPr>
          <w:b w:val="0"/>
          <w:bCs/>
          <w:i/>
          <w:iCs/>
          <w:color w:val="000000"/>
          <w:sz w:val="24"/>
          <w:szCs w:val="20"/>
          <w:lang w:val="fr-CH"/>
        </w:rPr>
        <w:t xml:space="preserve"> </w:t>
      </w:r>
      <w:r w:rsidR="004A6350" w:rsidRPr="004A6350">
        <w:rPr>
          <w:b w:val="0"/>
          <w:bCs/>
          <w:color w:val="000000"/>
          <w:sz w:val="24"/>
          <w:szCs w:val="20"/>
          <w:lang w:val="fr-CH"/>
        </w:rPr>
        <w:t>et de l'Annexe 6</w:t>
      </w:r>
      <w:r w:rsidR="004A6350">
        <w:rPr>
          <w:b w:val="0"/>
          <w:bCs/>
          <w:color w:val="000000"/>
          <w:sz w:val="24"/>
          <w:szCs w:val="20"/>
          <w:lang w:val="fr-CH"/>
        </w:rPr>
        <w:t>.</w:t>
      </w:r>
      <w:r w:rsidR="00282048">
        <w:rPr>
          <w:b w:val="0"/>
          <w:bCs/>
          <w:color w:val="000000"/>
          <w:sz w:val="24"/>
          <w:szCs w:val="20"/>
          <w:lang w:val="fr-CH"/>
        </w:rPr>
        <w:t xml:space="preserve"> </w:t>
      </w:r>
    </w:p>
    <w:p w:rsidR="00552129" w:rsidRPr="00F748BA" w:rsidRDefault="00552129" w:rsidP="00E01AE0">
      <w:pPr>
        <w:spacing w:line="240" w:lineRule="auto"/>
        <w:rPr>
          <w:lang w:val="fr-CH"/>
        </w:rPr>
      </w:pPr>
    </w:p>
    <w:p w:rsidR="00F748BA" w:rsidRDefault="00F748BA" w:rsidP="00E01AE0">
      <w:pPr>
        <w:spacing w:line="240" w:lineRule="auto"/>
        <w:jc w:val="center"/>
      </w:pPr>
      <w:r>
        <w:t>______________</w:t>
      </w:r>
    </w:p>
    <w:sectPr w:rsidR="00F748BA" w:rsidSect="00031E64"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8D" w:rsidRDefault="00011D8D">
      <w:r>
        <w:separator/>
      </w:r>
    </w:p>
  </w:endnote>
  <w:endnote w:type="continuationSeparator" w:id="0">
    <w:p w:rsidR="00011D8D" w:rsidRDefault="0001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511CEB" w:rsidRDefault="00C236AF" w:rsidP="00511C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27" w:rsidRPr="00511CEB" w:rsidRDefault="00FF1927" w:rsidP="00511C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F21" w:rsidRPr="00A94F21" w:rsidRDefault="00A94F21" w:rsidP="00A94F21">
    <w:pPr>
      <w:pStyle w:val="FirstFooter"/>
      <w:spacing w:line="240" w:lineRule="auto"/>
      <w:ind w:left="-397" w:right="-397"/>
      <w:jc w:val="center"/>
      <w:rPr>
        <w:rStyle w:val="Hyperlink"/>
        <w:sz w:val="18"/>
        <w:szCs w:val="18"/>
        <w:lang w:val="fr-CH"/>
      </w:rPr>
    </w:pPr>
    <w:r w:rsidRPr="00A94F21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A94F21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A94F21">
      <w:rPr>
        <w:sz w:val="18"/>
        <w:szCs w:val="18"/>
        <w:lang w:val="fr-CH"/>
      </w:rPr>
      <w:t xml:space="preserve">• Courriel: </w:t>
    </w:r>
    <w:hyperlink r:id="rId1" w:history="1">
      <w:r w:rsidRPr="00A94F21">
        <w:rPr>
          <w:rStyle w:val="Hyperlink"/>
          <w:sz w:val="18"/>
          <w:szCs w:val="18"/>
          <w:lang w:val="fr-CH"/>
        </w:rPr>
        <w:t>itumail@itu.int</w:t>
      </w:r>
    </w:hyperlink>
    <w:r w:rsidRPr="00A94F21">
      <w:rPr>
        <w:sz w:val="18"/>
        <w:szCs w:val="18"/>
        <w:lang w:val="fr-CH"/>
      </w:rPr>
      <w:t xml:space="preserve"> • </w:t>
    </w:r>
    <w:hyperlink r:id="rId2" w:history="1">
      <w:r w:rsidRPr="00A94F21">
        <w:rPr>
          <w:rStyle w:val="Hyperlink"/>
          <w:sz w:val="18"/>
          <w:szCs w:val="18"/>
          <w:lang w:val="fr-CH"/>
        </w:rPr>
        <w:t>www.itu.int</w:t>
      </w:r>
    </w:hyperlink>
  </w:p>
  <w:p w:rsidR="00CE653C" w:rsidRPr="00A94F21" w:rsidRDefault="00A94F21" w:rsidP="00A94F2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EB" w:rsidRPr="00511CEB" w:rsidRDefault="00511CEB" w:rsidP="00511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8D" w:rsidRDefault="00011D8D">
      <w:r>
        <w:t>____________________</w:t>
      </w:r>
    </w:p>
  </w:footnote>
  <w:footnote w:type="continuationSeparator" w:id="0">
    <w:p w:rsidR="00011D8D" w:rsidRDefault="00011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94F2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9B535B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129" w:rsidRPr="002569F7" w:rsidRDefault="00552129" w:rsidP="0055212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9B535B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  <w:p w:rsidR="00E915AF" w:rsidRPr="00552129" w:rsidRDefault="00E915AF" w:rsidP="005521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4F21" w:rsidTr="00AA402A">
      <w:tc>
        <w:tcPr>
          <w:tcW w:w="4889" w:type="dxa"/>
        </w:tcPr>
        <w:p w:rsidR="00A94F21" w:rsidRDefault="00A94F21" w:rsidP="00A94F21">
          <w:pPr>
            <w:pStyle w:val="Header"/>
            <w:spacing w:before="120" w:line="360" w:lineRule="auto"/>
          </w:pPr>
          <w:r>
            <w:rPr>
              <w:b/>
              <w:bCs/>
              <w:noProof/>
            </w:rPr>
            <w:drawing>
              <wp:inline distT="0" distB="0" distL="0" distR="0" wp14:anchorId="58AF081D" wp14:editId="4DD73234">
                <wp:extent cx="579396" cy="6572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4F21" w:rsidRDefault="00A94F21" w:rsidP="00A94F21">
          <w:pPr>
            <w:pStyle w:val="Header"/>
            <w:spacing w:line="360" w:lineRule="auto"/>
            <w:jc w:val="right"/>
          </w:pPr>
          <w:r w:rsidRPr="00A03501">
            <w:rPr>
              <w:noProof/>
            </w:rPr>
            <w:drawing>
              <wp:inline distT="0" distB="0" distL="0" distR="0" wp14:anchorId="53ADD46C" wp14:editId="4EBB23C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4F21" w:rsidRPr="00EA15B3" w:rsidRDefault="00A94F21" w:rsidP="00A94F21">
    <w:pPr>
      <w:pStyle w:val="Header"/>
      <w:spacing w:line="360" w:lineRule="auto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C81" w:rsidRPr="00857C81" w:rsidRDefault="00857C81" w:rsidP="00857C8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9B535B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1D8D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6EA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2048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3B69"/>
    <w:rsid w:val="00416FE8"/>
    <w:rsid w:val="004228FA"/>
    <w:rsid w:val="004326DB"/>
    <w:rsid w:val="0043682E"/>
    <w:rsid w:val="00447ECB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A6350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11CEB"/>
    <w:rsid w:val="005224A1"/>
    <w:rsid w:val="00534372"/>
    <w:rsid w:val="00543DF8"/>
    <w:rsid w:val="00546101"/>
    <w:rsid w:val="00552129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42E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57C81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2D1"/>
    <w:rsid w:val="009151BA"/>
    <w:rsid w:val="00925023"/>
    <w:rsid w:val="009277BC"/>
    <w:rsid w:val="00927D57"/>
    <w:rsid w:val="00931A51"/>
    <w:rsid w:val="00947185"/>
    <w:rsid w:val="009518B3"/>
    <w:rsid w:val="00963D9D"/>
    <w:rsid w:val="0097645A"/>
    <w:rsid w:val="0098013E"/>
    <w:rsid w:val="00981B54"/>
    <w:rsid w:val="009842C3"/>
    <w:rsid w:val="009A009A"/>
    <w:rsid w:val="009A6BB6"/>
    <w:rsid w:val="009B3F43"/>
    <w:rsid w:val="009B535B"/>
    <w:rsid w:val="009B5CFA"/>
    <w:rsid w:val="009B7558"/>
    <w:rsid w:val="009C161F"/>
    <w:rsid w:val="009C56B4"/>
    <w:rsid w:val="009D51A2"/>
    <w:rsid w:val="009E04A8"/>
    <w:rsid w:val="009E4AEC"/>
    <w:rsid w:val="009E5BD8"/>
    <w:rsid w:val="009E681E"/>
    <w:rsid w:val="00A0373E"/>
    <w:rsid w:val="00A119E6"/>
    <w:rsid w:val="00A20FBC"/>
    <w:rsid w:val="00A231BC"/>
    <w:rsid w:val="00A31370"/>
    <w:rsid w:val="00A34D6F"/>
    <w:rsid w:val="00A41F91"/>
    <w:rsid w:val="00A63355"/>
    <w:rsid w:val="00A7596D"/>
    <w:rsid w:val="00A94F21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04932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653C"/>
    <w:rsid w:val="00D10BA0"/>
    <w:rsid w:val="00D21694"/>
    <w:rsid w:val="00D23772"/>
    <w:rsid w:val="00D24EB5"/>
    <w:rsid w:val="00D35AB9"/>
    <w:rsid w:val="00D41571"/>
    <w:rsid w:val="00D416A0"/>
    <w:rsid w:val="00D47672"/>
    <w:rsid w:val="00D50C6C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1AE0"/>
    <w:rsid w:val="00E049FE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5E7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E653C"/>
    <w:rPr>
      <w:color w:val="800080" w:themeColor="followedHyperlink"/>
      <w:u w:val="single"/>
    </w:rPr>
  </w:style>
  <w:style w:type="character" w:customStyle="1" w:styleId="HeaderChar">
    <w:name w:val="Header Char"/>
    <w:link w:val="Header"/>
    <w:rsid w:val="00A94F2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itu.int/md/R15-SG04-C-0036/e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15SG04-C/en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4-C-0036/en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23667E4F764E65984C5BACE5FC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CB79-6F9E-4487-AEF9-D59048D29D60}"/>
      </w:docPartPr>
      <w:docPartBody>
        <w:p w:rsidR="007F7E9A" w:rsidRDefault="00EB1B52" w:rsidP="00EB1B52">
          <w:pPr>
            <w:pStyle w:val="0B23667E4F764E65984C5BACE5FC077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6"/>
    <w:rsid w:val="0019427C"/>
    <w:rsid w:val="005973FF"/>
    <w:rsid w:val="005D4AA6"/>
    <w:rsid w:val="007F7E9A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B52"/>
    <w:rPr>
      <w:color w:val="808080"/>
    </w:rPr>
  </w:style>
  <w:style w:type="paragraph" w:customStyle="1" w:styleId="C0A2D85B2FC847AF97C2EAA1E9F82E44">
    <w:name w:val="C0A2D85B2FC847AF97C2EAA1E9F82E44"/>
  </w:style>
  <w:style w:type="paragraph" w:customStyle="1" w:styleId="0B23667E4F764E65984C5BACE5FC0774">
    <w:name w:val="0B23667E4F764E65984C5BACE5FC0774"/>
    <w:rsid w:val="00EB1B52"/>
    <w:rPr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E74E-0901-407D-ADE7-E4311B1A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28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4470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Soto Romero, Alicia</cp:lastModifiedBy>
  <cp:revision>5</cp:revision>
  <cp:lastPrinted>2017-11-09T09:53:00Z</cp:lastPrinted>
  <dcterms:created xsi:type="dcterms:W3CDTF">2017-11-13T09:22:00Z</dcterms:created>
  <dcterms:modified xsi:type="dcterms:W3CDTF">2017-11-14T14:05:00Z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