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32337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32337D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:rsidR="00AF70F6" w:rsidRPr="00AF70F6" w:rsidRDefault="0032337D" w:rsidP="0032337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>
              <w:rPr>
                <w:rFonts w:eastAsiaTheme="minorEastAsia"/>
                <w:b/>
                <w:bCs/>
                <w:lang w:eastAsia="zh-CN" w:bidi="ar-SY"/>
              </w:rPr>
              <w:t>840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32337D" w:rsidP="0032337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15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نوفمبر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2017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32337D" w:rsidP="0032337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C35440">
              <w:rPr>
                <w:rFonts w:eastAsiaTheme="minorEastAsia"/>
                <w:b/>
                <w:bCs/>
                <w:w w:val="115"/>
                <w:rtl/>
                <w:lang w:eastAsia="zh-CN"/>
              </w:rPr>
              <w:t xml:space="preserve">إلى إدارات الدول الأعضاء في </w:t>
            </w:r>
            <w:r w:rsidR="00DA790A" w:rsidRPr="00C35440">
              <w:rPr>
                <w:rFonts w:eastAsiaTheme="minorEastAsia" w:hint="cs"/>
                <w:b/>
                <w:bCs/>
                <w:w w:val="115"/>
                <w:rtl/>
                <w:lang w:eastAsia="zh-CN"/>
              </w:rPr>
              <w:t>الاتحاد</w:t>
            </w:r>
            <w:r w:rsidRPr="00C35440">
              <w:rPr>
                <w:rFonts w:eastAsiaTheme="minorEastAsia"/>
                <w:b/>
                <w:bCs/>
                <w:w w:val="115"/>
                <w:rtl/>
                <w:lang w:eastAsia="zh-CN"/>
              </w:rPr>
              <w:t xml:space="preserve"> وأعضاء قطاع الاتصالات الراديوية</w:t>
            </w:r>
            <w:r w:rsidRPr="00C35440">
              <w:rPr>
                <w:rFonts w:eastAsiaTheme="minorEastAsia" w:hint="cs"/>
                <w:b/>
                <w:bCs/>
                <w:w w:val="115"/>
                <w:rtl/>
                <w:lang w:eastAsia="zh-CN"/>
              </w:rPr>
              <w:t xml:space="preserve"> </w:t>
            </w:r>
            <w:r w:rsidR="00DA790A" w:rsidRPr="00C35440">
              <w:rPr>
                <w:rFonts w:eastAsiaTheme="minorEastAsia" w:hint="cs"/>
                <w:b/>
                <w:bCs/>
                <w:w w:val="115"/>
                <w:rtl/>
                <w:lang w:eastAsia="zh-CN"/>
              </w:rPr>
              <w:t>والمنتسبين</w:t>
            </w:r>
            <w:r w:rsidRPr="00C35440">
              <w:rPr>
                <w:rFonts w:eastAsiaTheme="minorEastAsia"/>
                <w:b/>
                <w:bCs/>
                <w:w w:val="115"/>
                <w:rtl/>
                <w:lang w:eastAsia="zh-CN"/>
              </w:rPr>
              <w:t xml:space="preserve"> إليه</w:t>
            </w:r>
            <w:r w:rsidRPr="0032337D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32337D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المشاركين في أعمال لجنة الدراسات </w:t>
            </w:r>
            <w:r w:rsidRPr="0032337D">
              <w:rPr>
                <w:rFonts w:eastAsiaTheme="minorEastAsia"/>
                <w:b/>
                <w:bCs/>
                <w:lang w:val="en-GB" w:eastAsia="zh-CN"/>
              </w:rPr>
              <w:t>4</w:t>
            </w:r>
            <w:r w:rsidRPr="0032337D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للاتصالات الراديوية</w:t>
            </w:r>
            <w:r w:rsidRPr="0032337D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والهيئات الأكاديمية المنضمة إلى الاتحاد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DA790A" w:rsidRPr="00DA790A" w:rsidRDefault="00DA790A" w:rsidP="00DA790A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DA790A">
              <w:rPr>
                <w:b/>
                <w:bCs/>
                <w:rtl/>
                <w:lang w:bidi="ar-EG"/>
              </w:rPr>
              <w:t xml:space="preserve">لجنة الدراسات </w:t>
            </w:r>
            <w:r w:rsidRPr="00DA790A">
              <w:rPr>
                <w:b/>
                <w:bCs/>
                <w:lang w:bidi="ar-EG"/>
              </w:rPr>
              <w:t>4</w:t>
            </w:r>
            <w:r w:rsidRPr="00DA790A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DA790A">
              <w:rPr>
                <w:rFonts w:hint="cs"/>
                <w:b/>
                <w:bCs/>
                <w:rtl/>
                <w:lang w:bidi="ar-EG"/>
              </w:rPr>
              <w:t>ة (الخدمات الساتلية)</w:t>
            </w:r>
          </w:p>
          <w:p w:rsidR="00AF70F6" w:rsidRPr="00AF70F6" w:rsidRDefault="00DA790A" w:rsidP="00DA790A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b/>
                <w:bCs/>
                <w:highlight w:val="yellow"/>
                <w:lang w:eastAsia="zh-CN" w:bidi="ar-SY"/>
              </w:rPr>
            </w:pPr>
            <w:r w:rsidRPr="00DA790A">
              <w:rPr>
                <w:rFonts w:hint="cs"/>
                <w:b/>
                <w:bCs/>
                <w:rtl/>
                <w:lang w:bidi="ar-EG"/>
              </w:rPr>
              <w:t>-</w:t>
            </w:r>
            <w:r w:rsidRPr="00DA790A">
              <w:rPr>
                <w:b/>
                <w:bCs/>
                <w:rtl/>
                <w:lang w:bidi="ar-EG"/>
              </w:rPr>
              <w:tab/>
            </w:r>
            <w:r w:rsidRPr="00DA790A">
              <w:rPr>
                <w:rFonts w:hint="cs"/>
                <w:b/>
                <w:bCs/>
                <w:rtl/>
                <w:lang w:bidi="ar-EG"/>
              </w:rPr>
              <w:t>اقتراح اعتماد مشروع مراج</w:t>
            </w:r>
            <w:r w:rsidR="00212668">
              <w:rPr>
                <w:rFonts w:hint="cs"/>
                <w:b/>
                <w:bCs/>
                <w:rtl/>
                <w:lang w:bidi="ar-EG"/>
              </w:rPr>
              <w:t>َ</w:t>
            </w:r>
            <w:r w:rsidRPr="00DA790A">
              <w:rPr>
                <w:rFonts w:hint="cs"/>
                <w:b/>
                <w:bCs/>
                <w:rtl/>
                <w:lang w:bidi="ar-EG"/>
              </w:rPr>
              <w:t>عة توصية واحدة لقطاع الاتصالات الراديوية عن طريق المراسلة</w:t>
            </w:r>
          </w:p>
        </w:tc>
      </w:tr>
    </w:tbl>
    <w:p w:rsidR="00DA790A" w:rsidRPr="00DA790A" w:rsidRDefault="00DA790A" w:rsidP="001C6A17">
      <w:pPr>
        <w:spacing w:before="840"/>
        <w:rPr>
          <w:rtl/>
          <w:lang w:bidi="ar-EG"/>
        </w:rPr>
      </w:pPr>
      <w:r w:rsidRPr="00DA790A">
        <w:rPr>
          <w:rtl/>
          <w:lang w:bidi="ar-EG"/>
        </w:rPr>
        <w:t xml:space="preserve">قررت </w:t>
      </w:r>
      <w:r w:rsidRPr="00DA790A">
        <w:rPr>
          <w:rFonts w:hint="cs"/>
          <w:rtl/>
          <w:lang w:bidi="ar-EG"/>
        </w:rPr>
        <w:t>لجنة</w:t>
      </w:r>
      <w:r w:rsidRPr="00DA790A">
        <w:rPr>
          <w:rtl/>
          <w:lang w:bidi="ar-EG"/>
        </w:rPr>
        <w:t xml:space="preserve"> الدراسات</w:t>
      </w:r>
      <w:r w:rsidRPr="00DA790A">
        <w:rPr>
          <w:rFonts w:hint="cs"/>
          <w:rtl/>
          <w:lang w:bidi="ar-EG"/>
        </w:rPr>
        <w:t> </w:t>
      </w:r>
      <w:r w:rsidRPr="00DA790A">
        <w:rPr>
          <w:lang w:val="en-GB" w:bidi="ar-EG"/>
        </w:rPr>
        <w:t>4</w:t>
      </w:r>
      <w:r w:rsidRPr="00DA790A">
        <w:rPr>
          <w:rtl/>
          <w:lang w:bidi="ar-EG"/>
        </w:rPr>
        <w:t xml:space="preserve"> للاتصالات الراديوية في اجتماعها </w:t>
      </w:r>
      <w:r w:rsidRPr="00DA790A">
        <w:rPr>
          <w:rFonts w:hint="cs"/>
          <w:rtl/>
          <w:lang w:bidi="ar-EG"/>
        </w:rPr>
        <w:t>المنعقد</w:t>
      </w:r>
      <w:r w:rsidRPr="00DA790A">
        <w:rPr>
          <w:rtl/>
          <w:lang w:bidi="ar-EG"/>
        </w:rPr>
        <w:t xml:space="preserve"> </w:t>
      </w:r>
      <w:r w:rsidRPr="00DA790A">
        <w:rPr>
          <w:rFonts w:hint="cs"/>
          <w:rtl/>
          <w:lang w:bidi="ar-EG"/>
        </w:rPr>
        <w:t xml:space="preserve">في </w:t>
      </w:r>
      <w:r w:rsidRPr="00DA790A">
        <w:rPr>
          <w:lang w:bidi="ar-EG"/>
        </w:rPr>
        <w:t>27</w:t>
      </w:r>
      <w:r w:rsidRPr="00DA790A">
        <w:rPr>
          <w:rFonts w:hint="eastAsia"/>
          <w:rtl/>
          <w:lang w:bidi="ar-EG"/>
        </w:rPr>
        <w:t> </w:t>
      </w:r>
      <w:r w:rsidRPr="00DA790A">
        <w:rPr>
          <w:rFonts w:hint="cs"/>
          <w:rtl/>
          <w:lang w:bidi="ar-EG"/>
        </w:rPr>
        <w:t>أكتوبر</w:t>
      </w:r>
      <w:r w:rsidRPr="00DA790A">
        <w:rPr>
          <w:rFonts w:hint="eastAsia"/>
          <w:rtl/>
          <w:lang w:bidi="ar-EG"/>
        </w:rPr>
        <w:t> </w:t>
      </w:r>
      <w:r w:rsidRPr="00DA790A">
        <w:rPr>
          <w:lang w:bidi="ar-EG"/>
        </w:rPr>
        <w:t>2017</w:t>
      </w:r>
      <w:r w:rsidRPr="00DA790A">
        <w:rPr>
          <w:rtl/>
          <w:lang w:bidi="ar-EG"/>
        </w:rPr>
        <w:t xml:space="preserve"> أن تلتمس اعتماد </w:t>
      </w:r>
      <w:r w:rsidRPr="00DA790A">
        <w:rPr>
          <w:rFonts w:hint="cs"/>
          <w:rtl/>
          <w:lang w:bidi="ar-EG"/>
        </w:rPr>
        <w:t>مشروع مراج</w:t>
      </w:r>
      <w:r w:rsidR="00212668">
        <w:rPr>
          <w:rFonts w:hint="cs"/>
          <w:rtl/>
          <w:lang w:bidi="ar-EG"/>
        </w:rPr>
        <w:t>َ</w:t>
      </w:r>
      <w:r w:rsidRPr="00DA790A">
        <w:rPr>
          <w:rFonts w:hint="cs"/>
          <w:rtl/>
          <w:lang w:bidi="ar-EG"/>
        </w:rPr>
        <w:t>عة توصية واحدة لقطاع الاتصالات الراديوية وفقاً ل</w:t>
      </w:r>
      <w:r w:rsidRPr="00DA790A">
        <w:rPr>
          <w:rtl/>
          <w:lang w:bidi="ar-EG"/>
        </w:rPr>
        <w:t>لفقرة</w:t>
      </w:r>
      <w:r w:rsidRPr="00DA790A">
        <w:rPr>
          <w:rFonts w:hint="eastAsia"/>
          <w:rtl/>
          <w:lang w:bidi="ar-EG"/>
        </w:rPr>
        <w:t> </w:t>
      </w:r>
      <w:r w:rsidRPr="00DA790A">
        <w:rPr>
          <w:lang w:bidi="ar-EG"/>
        </w:rPr>
        <w:t>3.2.2.6.A2</w:t>
      </w:r>
      <w:r w:rsidRPr="00DA790A">
        <w:rPr>
          <w:rtl/>
          <w:lang w:bidi="ar-EG"/>
        </w:rPr>
        <w:t xml:space="preserve"> من القرار</w:t>
      </w:r>
      <w:r w:rsidRPr="00DA790A">
        <w:rPr>
          <w:rFonts w:hint="eastAsia"/>
          <w:rtl/>
          <w:lang w:bidi="ar-EG"/>
        </w:rPr>
        <w:t> </w:t>
      </w:r>
      <w:r w:rsidRPr="00DA790A">
        <w:rPr>
          <w:lang w:bidi="ar-EG"/>
        </w:rPr>
        <w:t>ITU</w:t>
      </w:r>
      <w:r w:rsidRPr="00DA790A">
        <w:rPr>
          <w:lang w:bidi="ar-EG"/>
        </w:rPr>
        <w:noBreakHyphen/>
        <w:t>R 1</w:t>
      </w:r>
      <w:r w:rsidRPr="00DA790A">
        <w:rPr>
          <w:lang w:bidi="ar-EG"/>
        </w:rPr>
        <w:noBreakHyphen/>
        <w:t>7</w:t>
      </w:r>
      <w:r w:rsidRPr="00DA790A">
        <w:rPr>
          <w:rtl/>
          <w:lang w:bidi="ar-EG"/>
        </w:rPr>
        <w:t xml:space="preserve"> </w:t>
      </w:r>
      <w:r w:rsidRPr="00DA790A">
        <w:rPr>
          <w:rFonts w:hint="cs"/>
          <w:rtl/>
          <w:lang w:bidi="ar-EG"/>
        </w:rPr>
        <w:t>(اعتماد عن طريق المراسلة من جانب لجنة الدراسات). ويرد في الملحق بهذه الرسالة عنوان مشروع التوصية وملخص</w:t>
      </w:r>
      <w:r w:rsidR="001C6A17">
        <w:rPr>
          <w:rFonts w:hint="cs"/>
          <w:rtl/>
          <w:lang w:bidi="ar-EG"/>
        </w:rPr>
        <w:t>ه</w:t>
      </w:r>
      <w:r w:rsidRPr="00DA790A">
        <w:rPr>
          <w:rFonts w:hint="cs"/>
          <w:rtl/>
          <w:lang w:bidi="ar-EG"/>
        </w:rPr>
        <w:t>.</w:t>
      </w:r>
    </w:p>
    <w:p w:rsidR="00DA790A" w:rsidRPr="00DA790A" w:rsidRDefault="00DA790A" w:rsidP="00DA790A">
      <w:pPr>
        <w:rPr>
          <w:rtl/>
          <w:lang w:bidi="ar-EG"/>
        </w:rPr>
      </w:pPr>
      <w:r w:rsidRPr="00DA790A">
        <w:rPr>
          <w:rtl/>
          <w:lang w:bidi="ar-EG"/>
        </w:rPr>
        <w:t xml:space="preserve">وتمتد فترة النظر </w:t>
      </w:r>
      <w:r w:rsidRPr="00DA790A">
        <w:rPr>
          <w:rFonts w:hint="cs"/>
          <w:rtl/>
          <w:lang w:bidi="ar-EG"/>
        </w:rPr>
        <w:t xml:space="preserve">لمدة شهرين </w:t>
      </w:r>
      <w:r w:rsidRPr="00DA790A">
        <w:rPr>
          <w:rtl/>
          <w:lang w:bidi="ar-EG"/>
        </w:rPr>
        <w:t>تنتهي في</w:t>
      </w:r>
      <w:r w:rsidRPr="00DA790A">
        <w:rPr>
          <w:rFonts w:hint="cs"/>
          <w:rtl/>
          <w:lang w:bidi="ar-EG"/>
        </w:rPr>
        <w:t xml:space="preserve"> </w:t>
      </w:r>
      <w:r w:rsidRPr="00DA790A">
        <w:rPr>
          <w:u w:val="single"/>
          <w:lang w:bidi="ar-EG"/>
        </w:rPr>
        <w:t>15</w:t>
      </w:r>
      <w:r w:rsidRPr="00DA790A">
        <w:rPr>
          <w:rFonts w:hint="cs"/>
          <w:u w:val="single"/>
          <w:rtl/>
          <w:lang w:bidi="ar-EG"/>
        </w:rPr>
        <w:t xml:space="preserve"> يناير </w:t>
      </w:r>
      <w:r w:rsidRPr="00DA790A">
        <w:rPr>
          <w:u w:val="single"/>
          <w:lang w:bidi="ar-EG"/>
        </w:rPr>
        <w:t>2018</w:t>
      </w:r>
      <w:r w:rsidRPr="00DA790A">
        <w:rPr>
          <w:rtl/>
          <w:lang w:bidi="ar-EG"/>
        </w:rPr>
        <w:t xml:space="preserve">. وإذا </w:t>
      </w:r>
      <w:r w:rsidRPr="00DA790A">
        <w:rPr>
          <w:rFonts w:hint="cs"/>
          <w:rtl/>
          <w:lang w:bidi="ar-EG"/>
        </w:rPr>
        <w:t>لم</w:t>
      </w:r>
      <w:r w:rsidRPr="00DA790A">
        <w:rPr>
          <w:rtl/>
          <w:lang w:bidi="ar-EG"/>
        </w:rPr>
        <w:t xml:space="preserve"> ترد أي اعتراضات من الدول الأعضاء خلال هذه الفترة</w:t>
      </w:r>
      <w:r w:rsidRPr="00DA790A">
        <w:rPr>
          <w:rFonts w:hint="cs"/>
          <w:rtl/>
          <w:lang w:bidi="ar-EG"/>
        </w:rPr>
        <w:t xml:space="preserve">، عندئذٍ يشرع في إجراء الموافقة بالتشاور المنصوص عليه في الفقرة </w:t>
      </w:r>
      <w:r w:rsidRPr="00DA790A">
        <w:rPr>
          <w:lang w:bidi="ar-EG"/>
        </w:rPr>
        <w:t>3.2.6.A2</w:t>
      </w:r>
      <w:r w:rsidRPr="00DA790A">
        <w:rPr>
          <w:rFonts w:hint="cs"/>
          <w:rtl/>
          <w:lang w:bidi="ar-EG"/>
        </w:rPr>
        <w:t xml:space="preserve"> من القرار </w:t>
      </w:r>
      <w:r w:rsidRPr="00DA790A">
        <w:rPr>
          <w:lang w:bidi="ar-EG"/>
        </w:rPr>
        <w:t>ITU-R 1-7</w:t>
      </w:r>
      <w:r w:rsidRPr="00DA790A">
        <w:rPr>
          <w:rFonts w:hint="cs"/>
          <w:rtl/>
          <w:lang w:bidi="ar-EG"/>
        </w:rPr>
        <w:t>.</w:t>
      </w:r>
    </w:p>
    <w:p w:rsidR="006157A3" w:rsidRDefault="00DA790A" w:rsidP="00DA790A">
      <w:pPr>
        <w:rPr>
          <w:rtl/>
          <w:lang w:bidi="ar-EG"/>
        </w:rPr>
      </w:pPr>
      <w:r w:rsidRPr="00DA790A">
        <w:rPr>
          <w:rFonts w:hint="cs"/>
          <w:rtl/>
          <w:lang w:bidi="ar-EG"/>
        </w:rPr>
        <w:t>وي</w:t>
      </w:r>
      <w:r w:rsidR="00212668">
        <w:rPr>
          <w:rFonts w:hint="cs"/>
          <w:rtl/>
          <w:lang w:bidi="ar-EG"/>
        </w:rPr>
        <w:t>ُ</w:t>
      </w:r>
      <w:r w:rsidRPr="00DA790A">
        <w:rPr>
          <w:rFonts w:hint="cs"/>
          <w:rtl/>
          <w:lang w:bidi="ar-EG"/>
        </w:rPr>
        <w:t xml:space="preserve">رجى من أي دولة عضو تعترض على اعتماد </w:t>
      </w:r>
      <w:r>
        <w:rPr>
          <w:rFonts w:hint="cs"/>
          <w:rtl/>
          <w:lang w:bidi="ar-EG"/>
        </w:rPr>
        <w:t>مشروع التوصية</w:t>
      </w:r>
      <w:r w:rsidRPr="00DA790A">
        <w:rPr>
          <w:rFonts w:hint="cs"/>
          <w:rtl/>
          <w:lang w:bidi="ar-EG"/>
        </w:rPr>
        <w:t xml:space="preserve"> أن تخبر المدير ورئيس لجنة الدراسات بأسباب</w:t>
      </w:r>
      <w:r w:rsidRPr="00DA790A">
        <w:rPr>
          <w:rFonts w:hint="eastAsia"/>
          <w:rtl/>
          <w:lang w:bidi="ar-EG"/>
        </w:rPr>
        <w:t> </w:t>
      </w:r>
      <w:r w:rsidRPr="00DA790A">
        <w:rPr>
          <w:rFonts w:hint="cs"/>
          <w:rtl/>
          <w:lang w:bidi="ar-EG"/>
        </w:rPr>
        <w:t>اعتراضها.</w:t>
      </w:r>
    </w:p>
    <w:p w:rsidR="00DA790A" w:rsidRPr="00DA790A" w:rsidRDefault="00DA790A" w:rsidP="00DA790A">
      <w:pPr>
        <w:pageBreakBefore/>
        <w:spacing w:before="240"/>
        <w:rPr>
          <w:rtl/>
          <w:lang w:bidi="ar-EG"/>
        </w:rPr>
      </w:pPr>
      <w:r w:rsidRPr="00DA790A">
        <w:rPr>
          <w:rtl/>
          <w:lang w:bidi="ar-EG"/>
        </w:rPr>
        <w:lastRenderedPageBreak/>
        <w:t>وي</w:t>
      </w:r>
      <w:r w:rsidR="0049212A">
        <w:rPr>
          <w:rFonts w:hint="cs"/>
          <w:rtl/>
          <w:lang w:bidi="ar-EG"/>
        </w:rPr>
        <w:t>ُ</w:t>
      </w:r>
      <w:r w:rsidRPr="00DA790A">
        <w:rPr>
          <w:rtl/>
          <w:lang w:bidi="ar-EG"/>
        </w:rPr>
        <w:t xml:space="preserve">رجى من أي منظمة عضو في الاتحاد تعلم بوجود براءة اختراع لديها أو لدى غيرها تغطي كلياً أو جزئياً عناصر </w:t>
      </w:r>
      <w:r w:rsidRPr="00DA790A">
        <w:rPr>
          <w:rFonts w:hint="cs"/>
          <w:rtl/>
          <w:lang w:bidi="ar-EG"/>
        </w:rPr>
        <w:t>مشروع التوصية</w:t>
      </w:r>
      <w:r w:rsidRPr="00DA790A">
        <w:rPr>
          <w:rtl/>
          <w:lang w:bidi="ar-EG"/>
        </w:rPr>
        <w:t xml:space="preserve"> المذكورة في هذه الرسالة أن تبلغ الأمانة بهذه المعلومات بأسرع ما يمكن. ويمكن الاطلاع على السياسة المشتركة للبراءات </w:t>
      </w:r>
      <w:r w:rsidRPr="00DA790A">
        <w:rPr>
          <w:lang w:bidi="ar-EG"/>
        </w:rPr>
        <w:t>"ITU</w:t>
      </w:r>
      <w:r w:rsidRPr="00DA790A">
        <w:rPr>
          <w:lang w:bidi="ar-EG"/>
        </w:rPr>
        <w:noBreakHyphen/>
        <w:t>T/ITU</w:t>
      </w:r>
      <w:r w:rsidRPr="00DA790A">
        <w:rPr>
          <w:lang w:bidi="ar-EG"/>
        </w:rPr>
        <w:noBreakHyphen/>
        <w:t>R/ISO/IEC"</w:t>
      </w:r>
      <w:r w:rsidRPr="00DA790A">
        <w:rPr>
          <w:rtl/>
          <w:lang w:bidi="ar-EG"/>
        </w:rPr>
        <w:t xml:space="preserve"> في الموقع الإلكتروني</w:t>
      </w:r>
      <w:r w:rsidRPr="00DA790A">
        <w:rPr>
          <w:rFonts w:hint="cs"/>
          <w:rtl/>
          <w:lang w:bidi="ar-EG"/>
        </w:rPr>
        <w:t xml:space="preserve">: </w:t>
      </w:r>
      <w:hyperlink r:id="rId10" w:history="1">
        <w:r w:rsidRPr="00DA790A">
          <w:rPr>
            <w:rStyle w:val="Hyperlink"/>
            <w:rFonts w:ascii="Calibri" w:hAnsi="Calibri"/>
            <w:lang w:bidi="ar-EG"/>
          </w:rPr>
          <w:t>http://www.itu.int/en/ITU-T/ipr/Pages/policy.aspx</w:t>
        </w:r>
      </w:hyperlink>
      <w:r w:rsidRPr="00DA790A">
        <w:rPr>
          <w:rtl/>
          <w:lang w:bidi="ar-EG"/>
        </w:rPr>
        <w:t>.</w:t>
      </w:r>
    </w:p>
    <w:p w:rsidR="00AF70F6" w:rsidRDefault="00AF70F6" w:rsidP="00AF70F6">
      <w:pPr>
        <w:spacing w:before="240"/>
        <w:rPr>
          <w:rtl/>
          <w:lang w:bidi="ar-EG"/>
        </w:rPr>
      </w:pPr>
      <w:r w:rsidRPr="00AF70F6">
        <w:rPr>
          <w:rFonts w:hint="cs"/>
          <w:rtl/>
          <w:lang w:bidi="ar-EG"/>
        </w:rPr>
        <w:t>وتفضلوا بقبول فائق التقدير والاحترام.</w:t>
      </w:r>
    </w:p>
    <w:p w:rsidR="00AF70F6" w:rsidRPr="00AF70F6" w:rsidRDefault="00AF70F6" w:rsidP="00AF70F6">
      <w:pPr>
        <w:spacing w:before="1440"/>
        <w:jc w:val="left"/>
        <w:rPr>
          <w:rtl/>
        </w:rPr>
      </w:pPr>
      <w:r w:rsidRPr="00AF70F6">
        <w:rPr>
          <w:rFonts w:hint="cs"/>
          <w:rtl/>
        </w:rPr>
        <w:t>فرانسوا</w:t>
      </w:r>
      <w:r w:rsidRPr="00AF70F6">
        <w:rPr>
          <w:rtl/>
        </w:rPr>
        <w:t xml:space="preserve"> </w:t>
      </w:r>
      <w:r w:rsidRPr="00AF70F6">
        <w:rPr>
          <w:rFonts w:hint="cs"/>
          <w:rtl/>
        </w:rPr>
        <w:t>رانسي</w:t>
      </w:r>
      <w:r w:rsidRPr="00AF70F6">
        <w:rPr>
          <w:rtl/>
        </w:rPr>
        <w:br/>
      </w:r>
      <w:r w:rsidRPr="00AF70F6">
        <w:rPr>
          <w:rFonts w:hint="cs"/>
          <w:rtl/>
        </w:rPr>
        <w:t>المدير</w:t>
      </w:r>
    </w:p>
    <w:p w:rsidR="00AF70F6" w:rsidRDefault="00AF70F6" w:rsidP="00DA790A">
      <w:pPr>
        <w:spacing w:before="480"/>
        <w:rPr>
          <w:rtl/>
          <w:lang w:bidi="ar-EG"/>
        </w:rPr>
      </w:pPr>
      <w:r w:rsidRPr="00AF70F6">
        <w:rPr>
          <w:b/>
          <w:bCs/>
          <w:rtl/>
          <w:lang w:bidi="ar-EG"/>
        </w:rPr>
        <w:t>الملحق</w:t>
      </w:r>
      <w:r w:rsidRPr="00AF70F6">
        <w:rPr>
          <w:rtl/>
          <w:lang w:bidi="ar-EG"/>
        </w:rPr>
        <w:t xml:space="preserve">: </w:t>
      </w:r>
      <w:r w:rsidR="00DA790A">
        <w:rPr>
          <w:rFonts w:hint="cs"/>
          <w:rtl/>
          <w:lang w:bidi="ar-EG"/>
        </w:rPr>
        <w:t>عنوان وملخص مشروع التوصية</w:t>
      </w:r>
    </w:p>
    <w:p w:rsidR="00DA790A" w:rsidRPr="00DA790A" w:rsidRDefault="00DA790A" w:rsidP="00DA790A">
      <w:pPr>
        <w:spacing w:before="360"/>
        <w:rPr>
          <w:lang w:val="en-GB" w:bidi="ar-EG"/>
        </w:rPr>
      </w:pPr>
      <w:r w:rsidRPr="00DA790A">
        <w:rPr>
          <w:rFonts w:hint="cs"/>
          <w:b/>
          <w:bCs/>
          <w:rtl/>
          <w:lang w:bidi="ar-EG"/>
        </w:rPr>
        <w:t>الوثائق:</w:t>
      </w:r>
      <w:r w:rsidRPr="00DA790A">
        <w:rPr>
          <w:rtl/>
          <w:lang w:bidi="ar-EG"/>
        </w:rPr>
        <w:tab/>
      </w:r>
      <w:r w:rsidRPr="00DA790A">
        <w:rPr>
          <w:rFonts w:hint="cs"/>
          <w:rtl/>
        </w:rPr>
        <w:t xml:space="preserve">الوثيقة </w:t>
      </w:r>
      <w:hyperlink r:id="rId11" w:history="1">
        <w:r w:rsidRPr="00DA790A">
          <w:rPr>
            <w:rStyle w:val="Hyperlink"/>
            <w:rFonts w:ascii="Calibri" w:hAnsi="Calibri"/>
            <w:lang w:val="en-GB" w:bidi="ar-EG"/>
          </w:rPr>
          <w:t>4/36(Rev.1)</w:t>
        </w:r>
      </w:hyperlink>
    </w:p>
    <w:p w:rsidR="00DA790A" w:rsidRPr="00DA790A" w:rsidRDefault="00DA790A" w:rsidP="00DA790A">
      <w:pPr>
        <w:spacing w:before="360"/>
        <w:rPr>
          <w:rtl/>
        </w:rPr>
      </w:pPr>
      <w:r w:rsidRPr="00DA790A">
        <w:rPr>
          <w:rFonts w:hint="cs"/>
          <w:rtl/>
        </w:rPr>
        <w:t>وتتاح نسخ</w:t>
      </w:r>
      <w:r>
        <w:rPr>
          <w:rFonts w:hint="cs"/>
          <w:rtl/>
        </w:rPr>
        <w:t>ة</w:t>
      </w:r>
      <w:r w:rsidRPr="00DA790A">
        <w:rPr>
          <w:rFonts w:hint="cs"/>
          <w:rtl/>
        </w:rPr>
        <w:t xml:space="preserve"> إلكترونية من هذه الوثيقة في العنوان التالي: </w:t>
      </w:r>
      <w:hyperlink r:id="rId12" w:history="1">
        <w:r w:rsidRPr="00DA790A">
          <w:rPr>
            <w:rStyle w:val="Hyperlink"/>
            <w:rFonts w:ascii="Calibri" w:hAnsi="Calibri"/>
            <w:lang w:bidi="ar-EG"/>
          </w:rPr>
          <w:t>https://www.itu.int/md/R15-SG04-C/en</w:t>
        </w:r>
      </w:hyperlink>
    </w:p>
    <w:p w:rsidR="00AF70F6" w:rsidRPr="00E45690" w:rsidRDefault="00AF70F6" w:rsidP="00DA790A">
      <w:pPr>
        <w:tabs>
          <w:tab w:val="left" w:pos="283"/>
        </w:tabs>
        <w:spacing w:before="540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DA790A" w:rsidRPr="00DA790A" w:rsidRDefault="00DA790A" w:rsidP="00B64537">
      <w:pPr>
        <w:tabs>
          <w:tab w:val="left" w:pos="425"/>
        </w:tabs>
        <w:spacing w:before="60" w:line="180" w:lineRule="auto"/>
        <w:rPr>
          <w:sz w:val="18"/>
          <w:szCs w:val="24"/>
          <w:rtl/>
          <w:lang w:bidi="ar-EG"/>
        </w:rPr>
      </w:pPr>
      <w:r w:rsidRPr="00DA790A">
        <w:rPr>
          <w:rFonts w:hint="cs"/>
          <w:sz w:val="18"/>
          <w:szCs w:val="24"/>
          <w:rtl/>
          <w:lang w:bidi="ar-EG"/>
        </w:rPr>
        <w:t>-</w:t>
      </w:r>
      <w:r w:rsidRPr="00DA790A">
        <w:rPr>
          <w:rFonts w:hint="cs"/>
          <w:sz w:val="18"/>
          <w:szCs w:val="24"/>
          <w:rtl/>
          <w:lang w:bidi="ar-EG"/>
        </w:rPr>
        <w:tab/>
      </w:r>
      <w:r w:rsidRPr="00DA790A">
        <w:rPr>
          <w:sz w:val="18"/>
          <w:szCs w:val="24"/>
          <w:rtl/>
          <w:lang w:bidi="ar-EG"/>
        </w:rPr>
        <w:t>إدارات الدول الأعضاء</w:t>
      </w:r>
      <w:r w:rsidRPr="00DA790A">
        <w:rPr>
          <w:rFonts w:hint="cs"/>
          <w:sz w:val="18"/>
          <w:szCs w:val="24"/>
          <w:rtl/>
          <w:lang w:bidi="ar-EG"/>
        </w:rPr>
        <w:t xml:space="preserve"> في الاتحاد</w:t>
      </w:r>
      <w:r w:rsidRPr="00DA790A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DA790A">
        <w:rPr>
          <w:rFonts w:hint="cs"/>
          <w:sz w:val="18"/>
          <w:szCs w:val="24"/>
          <w:rtl/>
          <w:lang w:bidi="ar-EG"/>
        </w:rPr>
        <w:t xml:space="preserve"> المشاركون في أعمال لجنة الدراسات </w:t>
      </w:r>
      <w:r w:rsidRPr="00DA790A">
        <w:rPr>
          <w:sz w:val="18"/>
          <w:szCs w:val="24"/>
          <w:lang w:val="fr-CH" w:bidi="ar-EG"/>
        </w:rPr>
        <w:t>4</w:t>
      </w:r>
      <w:r w:rsidRPr="00DA790A">
        <w:rPr>
          <w:rFonts w:hint="cs"/>
          <w:sz w:val="18"/>
          <w:szCs w:val="24"/>
          <w:rtl/>
          <w:lang w:bidi="ar-EG"/>
        </w:rPr>
        <w:t xml:space="preserve"> للاتصالات الراديوية</w:t>
      </w:r>
    </w:p>
    <w:p w:rsidR="00DA790A" w:rsidRPr="00DA790A" w:rsidRDefault="00DA790A" w:rsidP="007A6923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DA790A">
        <w:rPr>
          <w:sz w:val="18"/>
          <w:szCs w:val="24"/>
          <w:rtl/>
          <w:lang w:bidi="ar-EG"/>
        </w:rPr>
        <w:t>-</w:t>
      </w:r>
      <w:r w:rsidRPr="00DA790A">
        <w:rPr>
          <w:sz w:val="18"/>
          <w:szCs w:val="24"/>
          <w:rtl/>
          <w:lang w:bidi="ar-EG"/>
        </w:rPr>
        <w:tab/>
      </w:r>
      <w:r w:rsidRPr="00DA790A">
        <w:rPr>
          <w:rFonts w:hint="cs"/>
          <w:sz w:val="18"/>
          <w:szCs w:val="24"/>
          <w:rtl/>
          <w:lang w:bidi="ar-EG"/>
        </w:rPr>
        <w:t>المنتسبون</w:t>
      </w:r>
      <w:r w:rsidRPr="00DA790A">
        <w:rPr>
          <w:sz w:val="18"/>
          <w:szCs w:val="24"/>
          <w:rtl/>
          <w:lang w:bidi="ar-EG"/>
        </w:rPr>
        <w:t xml:space="preserve"> إلى قطاع الاتصالات الراديوية </w:t>
      </w:r>
      <w:r w:rsidRPr="00DA790A">
        <w:rPr>
          <w:rFonts w:hint="cs"/>
          <w:sz w:val="18"/>
          <w:szCs w:val="24"/>
          <w:rtl/>
          <w:lang w:bidi="ar-EG"/>
        </w:rPr>
        <w:t>المشاركون</w:t>
      </w:r>
      <w:r w:rsidRPr="00DA790A">
        <w:rPr>
          <w:sz w:val="18"/>
          <w:szCs w:val="24"/>
          <w:rtl/>
          <w:lang w:bidi="ar-EG"/>
        </w:rPr>
        <w:t xml:space="preserve"> في أعمال </w:t>
      </w:r>
      <w:r w:rsidRPr="00DA790A">
        <w:rPr>
          <w:rFonts w:hint="cs"/>
          <w:sz w:val="18"/>
          <w:szCs w:val="24"/>
          <w:rtl/>
          <w:lang w:bidi="ar-EG"/>
        </w:rPr>
        <w:t>لجنة</w:t>
      </w:r>
      <w:r w:rsidRPr="00DA790A">
        <w:rPr>
          <w:sz w:val="18"/>
          <w:szCs w:val="24"/>
          <w:rtl/>
          <w:lang w:bidi="ar-EG"/>
        </w:rPr>
        <w:t xml:space="preserve"> الدراسات </w:t>
      </w:r>
      <w:r w:rsidRPr="00DA790A">
        <w:rPr>
          <w:sz w:val="18"/>
          <w:szCs w:val="24"/>
          <w:lang w:bidi="ar-EG"/>
        </w:rPr>
        <w:t>4</w:t>
      </w:r>
      <w:r w:rsidRPr="00DA790A">
        <w:rPr>
          <w:sz w:val="18"/>
          <w:szCs w:val="24"/>
          <w:rtl/>
          <w:lang w:bidi="ar-EG"/>
        </w:rPr>
        <w:t xml:space="preserve"> للاتصالات الراديوية</w:t>
      </w:r>
    </w:p>
    <w:p w:rsidR="00DA790A" w:rsidRPr="00DA790A" w:rsidRDefault="00DA790A" w:rsidP="007A6923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DA790A">
        <w:rPr>
          <w:rFonts w:hint="cs"/>
          <w:sz w:val="18"/>
          <w:szCs w:val="24"/>
          <w:rtl/>
          <w:lang w:bidi="ar-EG"/>
        </w:rPr>
        <w:t>-</w:t>
      </w:r>
      <w:r w:rsidRPr="00DA790A">
        <w:rPr>
          <w:rFonts w:hint="cs"/>
          <w:sz w:val="18"/>
          <w:szCs w:val="24"/>
          <w:rtl/>
          <w:lang w:bidi="ar-EG"/>
        </w:rPr>
        <w:tab/>
      </w:r>
      <w:r w:rsidRPr="00DA790A">
        <w:rPr>
          <w:rFonts w:hint="cs"/>
          <w:sz w:val="18"/>
          <w:szCs w:val="24"/>
          <w:rtl/>
        </w:rPr>
        <w:t>الهيئات الأكاديمية المنضمة إلى الاتحاد</w:t>
      </w:r>
    </w:p>
    <w:p w:rsidR="00DA790A" w:rsidRPr="00DA790A" w:rsidRDefault="00DA790A" w:rsidP="007A6923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DA790A">
        <w:rPr>
          <w:sz w:val="18"/>
          <w:szCs w:val="24"/>
          <w:rtl/>
          <w:lang w:bidi="ar-EG"/>
        </w:rPr>
        <w:t>-</w:t>
      </w:r>
      <w:r w:rsidRPr="00DA790A">
        <w:rPr>
          <w:sz w:val="18"/>
          <w:szCs w:val="24"/>
          <w:rtl/>
          <w:lang w:bidi="ar-EG"/>
        </w:rPr>
        <w:tab/>
      </w:r>
      <w:r w:rsidRPr="00DA790A">
        <w:rPr>
          <w:rFonts w:hint="cs"/>
          <w:sz w:val="18"/>
          <w:szCs w:val="24"/>
          <w:rtl/>
          <w:lang w:bidi="ar-EG"/>
        </w:rPr>
        <w:t>رؤساء لجان</w:t>
      </w:r>
      <w:r>
        <w:rPr>
          <w:rFonts w:hint="cs"/>
          <w:sz w:val="18"/>
          <w:szCs w:val="24"/>
          <w:rtl/>
          <w:lang w:bidi="ar-EG"/>
        </w:rPr>
        <w:t xml:space="preserve"> دراسات الاتصالات الراديوية</w:t>
      </w:r>
      <w:r w:rsidR="00123254">
        <w:rPr>
          <w:rFonts w:hint="cs"/>
          <w:sz w:val="18"/>
          <w:szCs w:val="24"/>
          <w:rtl/>
          <w:lang w:bidi="ar-EG"/>
        </w:rPr>
        <w:t xml:space="preserve"> ونوابهم</w:t>
      </w:r>
    </w:p>
    <w:p w:rsidR="00DA790A" w:rsidRPr="00DA790A" w:rsidRDefault="00DA790A" w:rsidP="007A6923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DA790A">
        <w:rPr>
          <w:rFonts w:hint="cs"/>
          <w:sz w:val="18"/>
          <w:szCs w:val="24"/>
          <w:rtl/>
          <w:lang w:bidi="ar-EG"/>
        </w:rPr>
        <w:t>-</w:t>
      </w:r>
      <w:r w:rsidRPr="00DA790A">
        <w:rPr>
          <w:sz w:val="18"/>
          <w:szCs w:val="24"/>
          <w:rtl/>
          <w:lang w:bidi="ar-EG"/>
        </w:rPr>
        <w:tab/>
      </w:r>
      <w:r w:rsidRPr="00DA790A">
        <w:rPr>
          <w:rFonts w:hint="cs"/>
          <w:sz w:val="18"/>
          <w:szCs w:val="24"/>
          <w:rtl/>
          <w:lang w:bidi="ar-EG"/>
        </w:rPr>
        <w:t>رئيس الاجتماع التحضيري للمؤتمر ونوابه</w:t>
      </w:r>
    </w:p>
    <w:p w:rsidR="00DA790A" w:rsidRPr="00DA790A" w:rsidRDefault="00DA790A" w:rsidP="007A6923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DA790A">
        <w:rPr>
          <w:rFonts w:hint="cs"/>
          <w:sz w:val="18"/>
          <w:szCs w:val="24"/>
          <w:rtl/>
          <w:lang w:bidi="ar-EG"/>
        </w:rPr>
        <w:t>-</w:t>
      </w:r>
      <w:r w:rsidRPr="00DA790A">
        <w:rPr>
          <w:rFonts w:hint="cs"/>
          <w:sz w:val="18"/>
          <w:szCs w:val="24"/>
          <w:rtl/>
          <w:lang w:bidi="ar-EG"/>
        </w:rPr>
        <w:tab/>
        <w:t>أعضاء لجنة لوائح الراديو</w:t>
      </w:r>
    </w:p>
    <w:p w:rsidR="00DA790A" w:rsidRPr="00DA790A" w:rsidRDefault="00DA790A" w:rsidP="007A6923">
      <w:pPr>
        <w:tabs>
          <w:tab w:val="left" w:pos="425"/>
        </w:tabs>
        <w:spacing w:before="0" w:line="180" w:lineRule="auto"/>
        <w:rPr>
          <w:sz w:val="18"/>
          <w:szCs w:val="24"/>
          <w:lang w:bidi="ar-EG"/>
        </w:rPr>
      </w:pPr>
      <w:r w:rsidRPr="00DA790A">
        <w:rPr>
          <w:sz w:val="18"/>
          <w:szCs w:val="24"/>
          <w:rtl/>
          <w:lang w:bidi="ar-EG"/>
        </w:rPr>
        <w:t>-</w:t>
      </w:r>
      <w:r w:rsidRPr="00DA790A">
        <w:rPr>
          <w:sz w:val="18"/>
          <w:szCs w:val="24"/>
          <w:rtl/>
          <w:lang w:bidi="ar-EG"/>
        </w:rPr>
        <w:tab/>
        <w:t xml:space="preserve">الأمين العام </w:t>
      </w:r>
      <w:r w:rsidRPr="00DA790A">
        <w:rPr>
          <w:rFonts w:hint="cs"/>
          <w:sz w:val="18"/>
          <w:szCs w:val="24"/>
          <w:rtl/>
          <w:lang w:bidi="ar-EG"/>
        </w:rPr>
        <w:t>للاتحاد</w:t>
      </w:r>
      <w:r w:rsidRPr="00DA790A">
        <w:rPr>
          <w:sz w:val="18"/>
          <w:szCs w:val="24"/>
          <w:rtl/>
          <w:lang w:bidi="ar-EG"/>
        </w:rPr>
        <w:t xml:space="preserve"> ومدير مكتب تقييس الاتصالات ومدير مكتب تنمية الاتصالات</w:t>
      </w:r>
    </w:p>
    <w:p w:rsidR="00AF70F6" w:rsidRDefault="00AF70F6" w:rsidP="00DA790A">
      <w:pPr>
        <w:rPr>
          <w:rtl/>
          <w:lang w:bidi="ar-EG"/>
        </w:rPr>
      </w:pPr>
      <w:bookmarkStart w:id="0" w:name="_GoBack"/>
      <w:r>
        <w:rPr>
          <w:rtl/>
          <w:lang w:bidi="ar-EG"/>
        </w:rPr>
        <w:br w:type="page"/>
      </w:r>
    </w:p>
    <w:bookmarkEnd w:id="0"/>
    <w:p w:rsidR="00AF70F6" w:rsidRPr="009B12F6" w:rsidRDefault="00DA790A" w:rsidP="00AF70F6">
      <w:pPr>
        <w:pStyle w:val="AnnexNo"/>
        <w:rPr>
          <w:rFonts w:eastAsiaTheme="minorEastAsia"/>
          <w:b/>
          <w:bCs/>
          <w:rtl/>
          <w:lang w:eastAsia="zh-CN"/>
        </w:rPr>
      </w:pPr>
      <w:r w:rsidRPr="009B12F6">
        <w:rPr>
          <w:rFonts w:eastAsiaTheme="minorEastAsia" w:hint="cs"/>
          <w:b/>
          <w:bCs/>
          <w:rtl/>
          <w:lang w:eastAsia="zh-CN"/>
        </w:rPr>
        <w:lastRenderedPageBreak/>
        <w:t>الملحق</w:t>
      </w:r>
    </w:p>
    <w:p w:rsidR="00AF70F6" w:rsidRPr="00AF70F6" w:rsidRDefault="00DA790A" w:rsidP="00DA790A">
      <w:pPr>
        <w:pStyle w:val="Annextitle"/>
        <w:rPr>
          <w:rFonts w:eastAsiaTheme="minorEastAsia"/>
          <w:rtl/>
          <w:lang w:eastAsia="zh-CN" w:bidi="ar-SY"/>
        </w:rPr>
      </w:pPr>
      <w:r w:rsidRPr="00DA790A">
        <w:rPr>
          <w:rFonts w:eastAsiaTheme="minorEastAsia" w:hint="cs"/>
          <w:rtl/>
          <w:lang w:eastAsia="zh-CN"/>
        </w:rPr>
        <w:t xml:space="preserve">عنوان </w:t>
      </w:r>
      <w:r>
        <w:rPr>
          <w:rFonts w:eastAsiaTheme="minorEastAsia" w:hint="cs"/>
          <w:rtl/>
          <w:lang w:eastAsia="zh-CN"/>
        </w:rPr>
        <w:t xml:space="preserve">وملخص </w:t>
      </w:r>
      <w:r w:rsidRPr="00DA790A">
        <w:rPr>
          <w:rFonts w:eastAsiaTheme="minorEastAsia" w:hint="cs"/>
          <w:rtl/>
          <w:lang w:eastAsia="zh-CN"/>
        </w:rPr>
        <w:t>مشروع التوصية</w:t>
      </w:r>
    </w:p>
    <w:p w:rsidR="00AF70F6" w:rsidRPr="00AF70F6" w:rsidRDefault="00DA790A" w:rsidP="00DA790A">
      <w:pPr>
        <w:tabs>
          <w:tab w:val="clear" w:pos="1134"/>
          <w:tab w:val="right" w:pos="9639"/>
        </w:tabs>
        <w:spacing w:before="480"/>
        <w:rPr>
          <w:rFonts w:eastAsiaTheme="minorEastAsia"/>
          <w:rtl/>
          <w:lang w:eastAsia="zh-CN" w:bidi="ar-EG"/>
        </w:rPr>
      </w:pPr>
      <w:r w:rsidRPr="00DA790A">
        <w:rPr>
          <w:rFonts w:eastAsiaTheme="minorEastAsia" w:hint="cs"/>
          <w:u w:val="single"/>
          <w:rtl/>
          <w:lang w:eastAsia="zh-CN"/>
        </w:rPr>
        <w:t>مشروع</w:t>
      </w:r>
      <w:r w:rsidRPr="00DA790A">
        <w:rPr>
          <w:rFonts w:eastAsiaTheme="minorEastAsia" w:hint="cs"/>
          <w:u w:val="single"/>
          <w:rtl/>
          <w:lang w:eastAsia="zh-CN" w:bidi="ar-SY"/>
        </w:rPr>
        <w:t xml:space="preserve"> مراج</w:t>
      </w:r>
      <w:r>
        <w:rPr>
          <w:rFonts w:eastAsiaTheme="minorEastAsia" w:hint="cs"/>
          <w:u w:val="single"/>
          <w:rtl/>
          <w:lang w:eastAsia="zh-CN" w:bidi="ar-SY"/>
        </w:rPr>
        <w:t>َ</w:t>
      </w:r>
      <w:r w:rsidRPr="00DA790A">
        <w:rPr>
          <w:rFonts w:eastAsiaTheme="minorEastAsia" w:hint="cs"/>
          <w:u w:val="single"/>
          <w:rtl/>
          <w:lang w:eastAsia="zh-CN" w:bidi="ar-SY"/>
        </w:rPr>
        <w:t xml:space="preserve">عة التوصية </w:t>
      </w:r>
      <w:r w:rsidRPr="00DA790A">
        <w:rPr>
          <w:rFonts w:eastAsiaTheme="minorEastAsia"/>
          <w:u w:val="single"/>
          <w:lang w:eastAsia="zh-CN"/>
        </w:rPr>
        <w:t>ITU-R M.1787-2</w:t>
      </w:r>
      <w:r w:rsidR="00AF70F6" w:rsidRPr="00AF70F6">
        <w:rPr>
          <w:rFonts w:eastAsiaTheme="minorEastAsia"/>
          <w:rtl/>
          <w:lang w:eastAsia="zh-CN" w:bidi="ar-EG"/>
        </w:rPr>
        <w:tab/>
      </w:r>
      <w:r w:rsidR="00AF70F6" w:rsidRPr="00AF70F6">
        <w:rPr>
          <w:rFonts w:eastAsiaTheme="minorEastAsia" w:hint="cs"/>
          <w:rtl/>
          <w:lang w:eastAsia="zh-CN" w:bidi="ar-EG"/>
        </w:rPr>
        <w:t xml:space="preserve">الوثيقة </w:t>
      </w:r>
      <w:hyperlink r:id="rId13" w:history="1">
        <w:r w:rsidRPr="00DA790A">
          <w:rPr>
            <w:rStyle w:val="Hyperlink"/>
            <w:rFonts w:ascii="Calibri" w:eastAsiaTheme="minorEastAsia" w:hAnsi="Calibri"/>
            <w:lang w:eastAsia="zh-CN" w:bidi="ar-EG"/>
          </w:rPr>
          <w:t>4/36</w:t>
        </w:r>
        <w:r w:rsidR="00AF70F6" w:rsidRPr="00DA790A">
          <w:rPr>
            <w:rStyle w:val="Hyperlink"/>
            <w:rFonts w:ascii="Calibri" w:eastAsiaTheme="minorEastAsia" w:hAnsi="Calibri"/>
            <w:lang w:eastAsia="zh-CN" w:bidi="ar-EG"/>
          </w:rPr>
          <w:t>(Rev.1)</w:t>
        </w:r>
      </w:hyperlink>
    </w:p>
    <w:p w:rsidR="00AF70F6" w:rsidRPr="00AF70F6" w:rsidRDefault="00DA790A" w:rsidP="00965E97">
      <w:pPr>
        <w:pStyle w:val="Restitle"/>
        <w:spacing w:before="360"/>
        <w:rPr>
          <w:rFonts w:eastAsiaTheme="minorEastAsia"/>
          <w:rtl/>
          <w:lang w:eastAsia="zh-CN" w:bidi="ar-SY"/>
        </w:rPr>
      </w:pPr>
      <w:r w:rsidRPr="00DA790A">
        <w:rPr>
          <w:rFonts w:eastAsiaTheme="minorEastAsia"/>
          <w:rtl/>
          <w:lang w:eastAsia="zh-CN"/>
        </w:rPr>
        <w:t>وصف الأنظمة والشبكات في خدمة الملاحة الراديوية الساتلية</w:t>
      </w:r>
      <w:r w:rsidRPr="00DA790A">
        <w:rPr>
          <w:rFonts w:eastAsiaTheme="minorEastAsia" w:hint="cs"/>
          <w:rtl/>
          <w:lang w:eastAsia="zh-CN"/>
        </w:rPr>
        <w:br/>
      </w:r>
      <w:r w:rsidRPr="00DA790A">
        <w:rPr>
          <w:rFonts w:eastAsiaTheme="minorEastAsia"/>
          <w:rtl/>
          <w:lang w:eastAsia="zh-CN"/>
        </w:rPr>
        <w:t>(فضاء</w:t>
      </w:r>
      <w:r w:rsidR="00E62383">
        <w:rPr>
          <w:rFonts w:eastAsiaTheme="minorEastAsia" w:hint="cs"/>
          <w:rtl/>
          <w:lang w:eastAsia="zh-CN" w:bidi="ar-SY"/>
        </w:rPr>
        <w:t>-</w:t>
      </w:r>
      <w:r w:rsidRPr="00DA790A">
        <w:rPr>
          <w:rFonts w:eastAsiaTheme="minorEastAsia"/>
          <w:rtl/>
          <w:lang w:eastAsia="zh-CN"/>
        </w:rPr>
        <w:t>أرض وفضاء</w:t>
      </w:r>
      <w:r w:rsidR="00E62383">
        <w:rPr>
          <w:rFonts w:eastAsiaTheme="minorEastAsia" w:hint="cs"/>
          <w:rtl/>
          <w:lang w:eastAsia="zh-CN" w:bidi="ar-SY"/>
        </w:rPr>
        <w:t>-</w:t>
      </w:r>
      <w:r w:rsidRPr="00DA790A">
        <w:rPr>
          <w:rFonts w:eastAsiaTheme="minorEastAsia"/>
          <w:rtl/>
          <w:lang w:eastAsia="zh-CN"/>
        </w:rPr>
        <w:t>فضاء) والخصائص التقنية لمحطات</w:t>
      </w:r>
      <w:r w:rsidRPr="00DA790A">
        <w:rPr>
          <w:rFonts w:eastAsiaTheme="minorEastAsia" w:hint="cs"/>
          <w:rtl/>
          <w:lang w:eastAsia="zh-CN"/>
        </w:rPr>
        <w:t xml:space="preserve"> </w:t>
      </w:r>
      <w:r w:rsidRPr="00DA790A">
        <w:rPr>
          <w:rFonts w:eastAsiaTheme="minorEastAsia"/>
          <w:rtl/>
          <w:lang w:eastAsia="zh-CN"/>
        </w:rPr>
        <w:t>الإرسال</w:t>
      </w:r>
      <w:r w:rsidRPr="00DA790A">
        <w:rPr>
          <w:rFonts w:eastAsiaTheme="minorEastAsia" w:hint="cs"/>
          <w:rtl/>
          <w:lang w:eastAsia="zh-CN"/>
        </w:rPr>
        <w:br/>
      </w:r>
      <w:r w:rsidRPr="00DA790A">
        <w:rPr>
          <w:rFonts w:eastAsiaTheme="minorEastAsia"/>
          <w:rtl/>
          <w:lang w:eastAsia="zh-CN"/>
        </w:rPr>
        <w:t>الفضائية</w:t>
      </w:r>
      <w:r w:rsidRPr="00DA790A">
        <w:rPr>
          <w:rFonts w:eastAsiaTheme="minorEastAsia" w:hint="cs"/>
          <w:rtl/>
          <w:lang w:eastAsia="zh-CN"/>
        </w:rPr>
        <w:t xml:space="preserve"> </w:t>
      </w:r>
      <w:r w:rsidRPr="00DA790A">
        <w:rPr>
          <w:rFonts w:eastAsiaTheme="minorEastAsia"/>
          <w:rtl/>
          <w:lang w:eastAsia="zh-CN"/>
        </w:rPr>
        <w:t xml:space="preserve">العاملة في النطاقات </w:t>
      </w:r>
      <w:r w:rsidRPr="00DA790A">
        <w:rPr>
          <w:rFonts w:eastAsiaTheme="minorEastAsia"/>
          <w:lang w:eastAsia="zh-CN" w:bidi="ar-SY"/>
        </w:rPr>
        <w:t>MHz 1 215-1 164</w:t>
      </w:r>
      <w:r w:rsidRPr="00DA790A">
        <w:rPr>
          <w:rFonts w:eastAsiaTheme="minorEastAsia"/>
          <w:rtl/>
          <w:lang w:eastAsia="zh-CN"/>
        </w:rPr>
        <w:br/>
        <w:t>و</w:t>
      </w:r>
      <w:r w:rsidRPr="00DA790A">
        <w:rPr>
          <w:rFonts w:eastAsiaTheme="minorEastAsia"/>
          <w:lang w:eastAsia="zh-CN" w:bidi="ar-SY"/>
        </w:rPr>
        <w:t>MHz 1 300-1 215</w:t>
      </w:r>
      <w:r w:rsidRPr="00DA790A">
        <w:rPr>
          <w:rFonts w:eastAsiaTheme="minorEastAsia"/>
          <w:rtl/>
          <w:lang w:eastAsia="zh-CN"/>
        </w:rPr>
        <w:t xml:space="preserve"> و</w:t>
      </w:r>
      <w:r w:rsidRPr="00DA790A">
        <w:rPr>
          <w:rFonts w:eastAsiaTheme="minorEastAsia"/>
          <w:lang w:eastAsia="zh-CN" w:bidi="ar-SY"/>
        </w:rPr>
        <w:t>MHz 1 610-1 559</w:t>
      </w:r>
    </w:p>
    <w:p w:rsidR="00DA790A" w:rsidRPr="00DA790A" w:rsidRDefault="00DA790A" w:rsidP="00212668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DA790A">
        <w:rPr>
          <w:rFonts w:eastAsiaTheme="minorEastAsia" w:hint="cs"/>
          <w:rtl/>
          <w:lang w:eastAsia="zh-CN" w:bidi="ar-EG"/>
        </w:rPr>
        <w:t xml:space="preserve">تشمل هذه </w:t>
      </w:r>
      <w:r>
        <w:rPr>
          <w:rFonts w:eastAsiaTheme="minorEastAsia" w:hint="cs"/>
          <w:rtl/>
          <w:lang w:eastAsia="zh-CN" w:bidi="ar-EG"/>
        </w:rPr>
        <w:t xml:space="preserve">النسخة </w:t>
      </w:r>
      <w:r w:rsidRPr="00DA790A">
        <w:rPr>
          <w:rFonts w:eastAsiaTheme="minorEastAsia" w:hint="cs"/>
          <w:rtl/>
          <w:lang w:eastAsia="zh-CN" w:bidi="ar-EG"/>
        </w:rPr>
        <w:t>المراج</w:t>
      </w:r>
      <w:r w:rsidR="00212668">
        <w:rPr>
          <w:rFonts w:eastAsiaTheme="minorEastAsia" w:hint="cs"/>
          <w:rtl/>
          <w:lang w:eastAsia="zh-CN" w:bidi="ar-EG"/>
        </w:rPr>
        <w:t>َ</w:t>
      </w:r>
      <w:r w:rsidRPr="00DA790A">
        <w:rPr>
          <w:rFonts w:eastAsiaTheme="minorEastAsia" w:hint="cs"/>
          <w:rtl/>
          <w:lang w:eastAsia="zh-CN" w:bidi="ar-EG"/>
        </w:rPr>
        <w:t xml:space="preserve">عة ما يلي: </w:t>
      </w:r>
      <w:r w:rsidRPr="00DA790A">
        <w:rPr>
          <w:rFonts w:eastAsiaTheme="minorEastAsia"/>
          <w:lang w:eastAsia="zh-CN" w:bidi="ar-EG"/>
        </w:rPr>
        <w:t>(1</w:t>
      </w:r>
      <w:r w:rsidR="00212668">
        <w:rPr>
          <w:rFonts w:eastAsiaTheme="minorEastAsia" w:hint="eastAsia"/>
          <w:rtl/>
          <w:lang w:eastAsia="zh-CN" w:bidi="ar-EG"/>
        </w:rPr>
        <w:t> </w:t>
      </w:r>
      <w:r w:rsidRPr="00DA790A">
        <w:rPr>
          <w:rFonts w:eastAsiaTheme="minorEastAsia" w:hint="cs"/>
          <w:rtl/>
          <w:lang w:eastAsia="zh-CN" w:bidi="ar-EG"/>
        </w:rPr>
        <w:t>إضافة الملحق</w:t>
      </w:r>
      <w:r w:rsidR="00212668">
        <w:rPr>
          <w:rFonts w:eastAsiaTheme="minorEastAsia" w:hint="eastAsia"/>
          <w:rtl/>
          <w:lang w:eastAsia="zh-CN" w:bidi="ar-EG"/>
        </w:rPr>
        <w:t> </w:t>
      </w:r>
      <w:r w:rsidRPr="00DA790A">
        <w:rPr>
          <w:rFonts w:eastAsiaTheme="minorEastAsia"/>
          <w:lang w:eastAsia="zh-CN" w:bidi="ar-EG"/>
        </w:rPr>
        <w:t>11</w:t>
      </w:r>
      <w:r w:rsidRPr="00DA790A">
        <w:rPr>
          <w:rFonts w:eastAsiaTheme="minorEastAsia" w:hint="cs"/>
          <w:rtl/>
          <w:lang w:eastAsia="zh-CN" w:bidi="ar-EG"/>
        </w:rPr>
        <w:t xml:space="preserve"> الجديد، </w:t>
      </w:r>
      <w:r w:rsidRPr="00DA790A">
        <w:rPr>
          <w:rFonts w:eastAsiaTheme="minorEastAsia"/>
          <w:i/>
          <w:iCs/>
          <w:rtl/>
          <w:lang w:eastAsia="zh-CN"/>
        </w:rPr>
        <w:t xml:space="preserve">الوصف التقني والخصائص التقنية لنظام </w:t>
      </w:r>
      <w:r w:rsidRPr="00DA790A">
        <w:rPr>
          <w:rFonts w:eastAsiaTheme="minorEastAsia" w:hint="cs"/>
          <w:i/>
          <w:iCs/>
          <w:rtl/>
          <w:lang w:eastAsia="zh-CN"/>
        </w:rPr>
        <w:t xml:space="preserve">التعزيز الساتلي </w:t>
      </w:r>
      <w:r w:rsidRPr="00DA790A">
        <w:rPr>
          <w:rFonts w:eastAsiaTheme="minorEastAsia" w:hint="cs"/>
          <w:i/>
          <w:iCs/>
          <w:rtl/>
          <w:lang w:eastAsia="zh-CN" w:bidi="ar-EG"/>
        </w:rPr>
        <w:t>لكوريا</w:t>
      </w:r>
      <w:r w:rsidR="00212668">
        <w:rPr>
          <w:rFonts w:eastAsiaTheme="minorEastAsia" w:hint="eastAsia"/>
          <w:i/>
          <w:iCs/>
          <w:rtl/>
          <w:lang w:eastAsia="zh-CN" w:bidi="ar-EG"/>
        </w:rPr>
        <w:t> </w:t>
      </w:r>
      <w:r w:rsidRPr="00DA790A">
        <w:rPr>
          <w:rFonts w:eastAsiaTheme="minorEastAsia"/>
          <w:i/>
          <w:iCs/>
          <w:lang w:eastAsia="zh-CN" w:bidi="ar-EG"/>
        </w:rPr>
        <w:t>(KASS)</w:t>
      </w:r>
      <w:r w:rsidRPr="00DA790A">
        <w:rPr>
          <w:rFonts w:eastAsiaTheme="minorEastAsia" w:hint="cs"/>
          <w:rtl/>
          <w:lang w:eastAsia="zh-CN" w:bidi="ar-EG"/>
        </w:rPr>
        <w:t>؛ و</w:t>
      </w:r>
      <w:r w:rsidRPr="00DA790A">
        <w:rPr>
          <w:rFonts w:eastAsiaTheme="minorEastAsia"/>
          <w:lang w:eastAsia="zh-CN" w:bidi="ar-EG"/>
        </w:rPr>
        <w:t>(2</w:t>
      </w:r>
      <w:r w:rsidR="00212668">
        <w:rPr>
          <w:rFonts w:eastAsiaTheme="minorEastAsia" w:hint="eastAsia"/>
          <w:rtl/>
          <w:lang w:eastAsia="zh-CN" w:bidi="ar-EG"/>
        </w:rPr>
        <w:t> </w:t>
      </w:r>
      <w:r w:rsidRPr="00DA790A">
        <w:rPr>
          <w:rFonts w:eastAsiaTheme="minorEastAsia" w:hint="cs"/>
          <w:rtl/>
          <w:lang w:eastAsia="zh-CN" w:bidi="ar-EG"/>
        </w:rPr>
        <w:t>إضافة الملحق</w:t>
      </w:r>
      <w:r w:rsidR="00212668">
        <w:rPr>
          <w:rFonts w:eastAsiaTheme="minorEastAsia" w:hint="eastAsia"/>
          <w:rtl/>
          <w:lang w:eastAsia="zh-CN" w:bidi="ar-EG"/>
        </w:rPr>
        <w:t> </w:t>
      </w:r>
      <w:r w:rsidRPr="00DA790A">
        <w:rPr>
          <w:rFonts w:eastAsiaTheme="minorEastAsia"/>
          <w:lang w:eastAsia="zh-CN" w:bidi="ar-EG"/>
        </w:rPr>
        <w:t>12</w:t>
      </w:r>
      <w:r w:rsidRPr="00DA790A">
        <w:rPr>
          <w:rFonts w:eastAsiaTheme="minorEastAsia" w:hint="cs"/>
          <w:rtl/>
          <w:lang w:eastAsia="zh-CN" w:bidi="ar-EG"/>
        </w:rPr>
        <w:t xml:space="preserve"> الجديد، </w:t>
      </w:r>
      <w:r w:rsidRPr="00DA790A">
        <w:rPr>
          <w:rFonts w:eastAsiaTheme="minorEastAsia" w:hint="cs"/>
          <w:i/>
          <w:iCs/>
          <w:rtl/>
          <w:lang w:eastAsia="zh-CN" w:bidi="ar-EG"/>
        </w:rPr>
        <w:t xml:space="preserve">الوصف التقني والخصائص التقنية لنظام </w:t>
      </w:r>
      <w:r w:rsidRPr="00DA790A">
        <w:rPr>
          <w:rFonts w:eastAsiaTheme="minorEastAsia"/>
          <w:i/>
          <w:iCs/>
          <w:rtl/>
          <w:lang w:eastAsia="zh-CN"/>
        </w:rPr>
        <w:t>التصويب التفاضلي والمراقبة</w:t>
      </w:r>
      <w:r w:rsidR="00212668">
        <w:rPr>
          <w:rFonts w:eastAsiaTheme="minorEastAsia" w:hint="eastAsia"/>
          <w:i/>
          <w:iCs/>
          <w:rtl/>
          <w:lang w:eastAsia="zh-CN"/>
        </w:rPr>
        <w:t> </w:t>
      </w:r>
      <w:r w:rsidRPr="00DA790A">
        <w:rPr>
          <w:rFonts w:eastAsiaTheme="minorEastAsia"/>
          <w:i/>
          <w:iCs/>
          <w:lang w:eastAsia="zh-CN" w:bidi="ar-EG"/>
        </w:rPr>
        <w:t>(SDCM)</w:t>
      </w:r>
      <w:r w:rsidRPr="00DA790A">
        <w:rPr>
          <w:rFonts w:eastAsiaTheme="minorEastAsia" w:hint="cs"/>
          <w:rtl/>
          <w:lang w:eastAsia="zh-CN" w:bidi="ar-EG"/>
        </w:rPr>
        <w:t>؛ و</w:t>
      </w:r>
      <w:r w:rsidRPr="00DA790A">
        <w:rPr>
          <w:rFonts w:eastAsiaTheme="minorEastAsia"/>
          <w:lang w:eastAsia="zh-CN" w:bidi="ar-EG"/>
        </w:rPr>
        <w:t>(3</w:t>
      </w:r>
      <w:r w:rsidR="00212668">
        <w:rPr>
          <w:rFonts w:eastAsiaTheme="minorEastAsia" w:hint="eastAsia"/>
          <w:rtl/>
          <w:lang w:eastAsia="zh-CN" w:bidi="ar-EG"/>
        </w:rPr>
        <w:t> </w:t>
      </w:r>
      <w:r w:rsidRPr="00DA790A">
        <w:rPr>
          <w:rFonts w:eastAsiaTheme="minorEastAsia" w:hint="cs"/>
          <w:rtl/>
          <w:lang w:eastAsia="zh-CN" w:bidi="ar-EG"/>
        </w:rPr>
        <w:t>إضافة الملحق</w:t>
      </w:r>
      <w:r w:rsidR="00212668">
        <w:rPr>
          <w:rFonts w:eastAsiaTheme="minorEastAsia" w:hint="eastAsia"/>
          <w:rtl/>
          <w:lang w:eastAsia="zh-CN" w:bidi="ar-EG"/>
        </w:rPr>
        <w:t> </w:t>
      </w:r>
      <w:r w:rsidRPr="00DA790A">
        <w:rPr>
          <w:rFonts w:eastAsiaTheme="minorEastAsia"/>
          <w:lang w:eastAsia="zh-CN" w:bidi="ar-EG"/>
        </w:rPr>
        <w:t>13</w:t>
      </w:r>
      <w:r w:rsidRPr="00DA790A">
        <w:rPr>
          <w:rFonts w:eastAsiaTheme="minorEastAsia" w:hint="cs"/>
          <w:rtl/>
          <w:lang w:eastAsia="zh-CN" w:bidi="ar-EG"/>
        </w:rPr>
        <w:t xml:space="preserve"> الجديد</w:t>
      </w:r>
      <w:r w:rsidRPr="00DA790A">
        <w:rPr>
          <w:rFonts w:eastAsiaTheme="minorEastAsia" w:hint="cs"/>
          <w:rtl/>
          <w:lang w:eastAsia="zh-CN"/>
        </w:rPr>
        <w:t xml:space="preserve">، </w:t>
      </w:r>
      <w:r w:rsidRPr="00DA790A">
        <w:rPr>
          <w:rFonts w:eastAsiaTheme="minorEastAsia" w:hint="cs"/>
          <w:i/>
          <w:iCs/>
          <w:rtl/>
          <w:lang w:eastAsia="zh-CN"/>
        </w:rPr>
        <w:t>الوصف التقني والخصائص التقنية للشبكة</w:t>
      </w:r>
      <w:r w:rsidR="00212668">
        <w:rPr>
          <w:rFonts w:eastAsiaTheme="minorEastAsia" w:hint="eastAsia"/>
          <w:rtl/>
          <w:lang w:eastAsia="zh-CN"/>
        </w:rPr>
        <w:t> </w:t>
      </w:r>
      <w:r w:rsidRPr="00DA790A">
        <w:rPr>
          <w:rFonts w:eastAsiaTheme="minorEastAsia"/>
          <w:i/>
          <w:lang w:eastAsia="zh-CN" w:bidi="ar-EG"/>
        </w:rPr>
        <w:t>SES</w:t>
      </w:r>
      <w:r w:rsidR="00212668">
        <w:rPr>
          <w:rFonts w:eastAsiaTheme="minorEastAsia"/>
          <w:i/>
          <w:lang w:eastAsia="zh-CN" w:bidi="ar-EG"/>
        </w:rPr>
        <w:t> </w:t>
      </w:r>
      <w:r w:rsidRPr="00DA790A">
        <w:rPr>
          <w:rFonts w:eastAsiaTheme="minorEastAsia"/>
          <w:i/>
          <w:lang w:eastAsia="zh-CN" w:bidi="ar-EG"/>
        </w:rPr>
        <w:t>SBAS</w:t>
      </w:r>
      <w:r w:rsidRPr="00DA790A">
        <w:rPr>
          <w:rFonts w:eastAsiaTheme="minorEastAsia" w:hint="cs"/>
          <w:b/>
          <w:bCs/>
          <w:rtl/>
          <w:lang w:eastAsia="zh-CN" w:bidi="ar-EG"/>
        </w:rPr>
        <w:t>؛</w:t>
      </w:r>
      <w:r w:rsidRPr="005136F4">
        <w:rPr>
          <w:rFonts w:eastAsiaTheme="minorEastAsia" w:hint="cs"/>
          <w:rtl/>
          <w:lang w:eastAsia="zh-CN" w:bidi="ar-EG"/>
        </w:rPr>
        <w:t xml:space="preserve"> </w:t>
      </w:r>
      <w:r w:rsidRPr="00DA790A">
        <w:rPr>
          <w:rFonts w:eastAsiaTheme="minorEastAsia" w:hint="cs"/>
          <w:rtl/>
          <w:lang w:eastAsia="zh-CN" w:bidi="ar-EG"/>
        </w:rPr>
        <w:t>و</w:t>
      </w:r>
      <w:r w:rsidRPr="00DA790A">
        <w:rPr>
          <w:rFonts w:eastAsiaTheme="minorEastAsia"/>
          <w:lang w:eastAsia="zh-CN" w:bidi="ar-EG"/>
        </w:rPr>
        <w:t>(4</w:t>
      </w:r>
      <w:r w:rsidR="00212668">
        <w:rPr>
          <w:rFonts w:eastAsiaTheme="minorEastAsia" w:hint="eastAsia"/>
          <w:rtl/>
          <w:lang w:eastAsia="zh-CN" w:bidi="ar-EG"/>
        </w:rPr>
        <w:t> </w:t>
      </w:r>
      <w:r w:rsidRPr="00DA790A">
        <w:rPr>
          <w:rFonts w:eastAsiaTheme="minorEastAsia" w:hint="cs"/>
          <w:rtl/>
          <w:lang w:eastAsia="zh-CN" w:bidi="ar-EG"/>
        </w:rPr>
        <w:t>إضافة الملحق</w:t>
      </w:r>
      <w:r w:rsidR="00212668">
        <w:rPr>
          <w:rFonts w:eastAsiaTheme="minorEastAsia" w:hint="eastAsia"/>
          <w:rtl/>
          <w:lang w:eastAsia="zh-CN" w:bidi="ar-EG"/>
        </w:rPr>
        <w:t> </w:t>
      </w:r>
      <w:r w:rsidRPr="00DA790A">
        <w:rPr>
          <w:rFonts w:eastAsiaTheme="minorEastAsia"/>
          <w:lang w:eastAsia="zh-CN" w:bidi="ar-EG"/>
        </w:rPr>
        <w:t>14</w:t>
      </w:r>
      <w:r w:rsidRPr="00DA790A">
        <w:rPr>
          <w:rFonts w:eastAsiaTheme="minorEastAsia" w:hint="cs"/>
          <w:rtl/>
          <w:lang w:eastAsia="zh-CN" w:bidi="ar-EG"/>
        </w:rPr>
        <w:t xml:space="preserve"> الجديد، </w:t>
      </w:r>
      <w:r w:rsidRPr="00DA790A">
        <w:rPr>
          <w:rFonts w:eastAsiaTheme="minorEastAsia" w:hint="cs"/>
          <w:i/>
          <w:iCs/>
          <w:rtl/>
          <w:lang w:eastAsia="zh-CN"/>
        </w:rPr>
        <w:t>الوصف التقني والخصائص التقنية</w:t>
      </w:r>
      <w:r w:rsidRPr="00DA790A">
        <w:rPr>
          <w:rFonts w:eastAsiaTheme="minorEastAsia" w:hint="cs"/>
          <w:i/>
          <w:iCs/>
          <w:rtl/>
          <w:lang w:eastAsia="zh-CN" w:bidi="ar-EG"/>
        </w:rPr>
        <w:t xml:space="preserve"> للشبكة</w:t>
      </w:r>
      <w:r w:rsidR="00212668">
        <w:rPr>
          <w:rFonts w:eastAsiaTheme="minorEastAsia" w:hint="eastAsia"/>
          <w:rtl/>
          <w:lang w:eastAsia="zh-CN" w:bidi="ar-EG"/>
        </w:rPr>
        <w:t> </w:t>
      </w:r>
      <w:r w:rsidRPr="00DA790A">
        <w:rPr>
          <w:rFonts w:eastAsiaTheme="minorEastAsia"/>
          <w:i/>
          <w:lang w:eastAsia="zh-CN" w:bidi="ar-EG"/>
        </w:rPr>
        <w:t>Eutelsat</w:t>
      </w:r>
      <w:r w:rsidR="00212668">
        <w:rPr>
          <w:rFonts w:eastAsiaTheme="minorEastAsia"/>
          <w:i/>
          <w:lang w:eastAsia="zh-CN" w:bidi="ar-EG"/>
        </w:rPr>
        <w:t> </w:t>
      </w:r>
      <w:r w:rsidRPr="00DA790A">
        <w:rPr>
          <w:rFonts w:eastAsiaTheme="minorEastAsia"/>
          <w:i/>
          <w:lang w:eastAsia="zh-CN" w:bidi="ar-EG"/>
        </w:rPr>
        <w:t>SBAS</w:t>
      </w:r>
      <w:r w:rsidRPr="00DA790A">
        <w:rPr>
          <w:rFonts w:eastAsiaTheme="minorEastAsia" w:hint="cs"/>
          <w:rtl/>
          <w:lang w:eastAsia="zh-CN" w:bidi="ar-EG"/>
        </w:rPr>
        <w:t>؛ و</w:t>
      </w:r>
      <w:r w:rsidRPr="00DA790A">
        <w:rPr>
          <w:rFonts w:eastAsiaTheme="minorEastAsia"/>
          <w:lang w:eastAsia="zh-CN" w:bidi="ar-EG"/>
        </w:rPr>
        <w:t>(5</w:t>
      </w:r>
      <w:r w:rsidR="00212668">
        <w:rPr>
          <w:rFonts w:eastAsiaTheme="minorEastAsia" w:hint="eastAsia"/>
          <w:rtl/>
          <w:lang w:eastAsia="zh-CN" w:bidi="ar-EG"/>
        </w:rPr>
        <w:t> </w:t>
      </w:r>
      <w:r w:rsidRPr="00DA790A">
        <w:rPr>
          <w:rFonts w:eastAsiaTheme="minorEastAsia" w:hint="cs"/>
          <w:rtl/>
          <w:lang w:eastAsia="zh-CN" w:bidi="ar-EG"/>
        </w:rPr>
        <w:t>تحديث المعلومات الواردة في</w:t>
      </w:r>
      <w:r w:rsidR="00212668">
        <w:rPr>
          <w:rFonts w:eastAsiaTheme="minorEastAsia" w:hint="eastAsia"/>
          <w:rtl/>
          <w:lang w:eastAsia="zh-CN" w:bidi="ar-EG"/>
        </w:rPr>
        <w:t> </w:t>
      </w:r>
      <w:r w:rsidRPr="00DA790A">
        <w:rPr>
          <w:rFonts w:eastAsiaTheme="minorEastAsia" w:hint="cs"/>
          <w:rtl/>
          <w:lang w:eastAsia="zh-CN" w:bidi="ar-EG"/>
        </w:rPr>
        <w:t>الملحق</w:t>
      </w:r>
      <w:r w:rsidR="00212668">
        <w:rPr>
          <w:rFonts w:eastAsiaTheme="minorEastAsia" w:hint="eastAsia"/>
          <w:rtl/>
          <w:lang w:eastAsia="zh-CN" w:bidi="ar-EG"/>
        </w:rPr>
        <w:t> </w:t>
      </w:r>
      <w:r w:rsidRPr="00DA790A">
        <w:rPr>
          <w:rFonts w:eastAsiaTheme="minorEastAsia"/>
          <w:lang w:eastAsia="zh-CN" w:bidi="ar-EG"/>
        </w:rPr>
        <w:t>1</w:t>
      </w:r>
      <w:r w:rsidRPr="00DA790A">
        <w:rPr>
          <w:rFonts w:eastAsiaTheme="minorEastAsia" w:hint="cs"/>
          <w:rtl/>
          <w:lang w:eastAsia="zh-CN" w:bidi="ar-EG"/>
        </w:rPr>
        <w:t xml:space="preserve"> لإتاحة أحدث التفاصيل المتعلقة بالنظام</w:t>
      </w:r>
      <w:r w:rsidR="00212668">
        <w:rPr>
          <w:rFonts w:eastAsiaTheme="minorEastAsia" w:hint="eastAsia"/>
          <w:rtl/>
          <w:lang w:eastAsia="zh-CN" w:bidi="ar-EG"/>
        </w:rPr>
        <w:t> </w:t>
      </w:r>
      <w:r w:rsidRPr="00DA790A">
        <w:rPr>
          <w:rFonts w:eastAsiaTheme="minorEastAsia"/>
          <w:lang w:eastAsia="zh-CN" w:bidi="ar-EG"/>
        </w:rPr>
        <w:t>GLONASS</w:t>
      </w:r>
      <w:r w:rsidRPr="00DA790A">
        <w:rPr>
          <w:rFonts w:eastAsiaTheme="minorEastAsia" w:hint="cs"/>
          <w:rtl/>
          <w:lang w:eastAsia="zh-CN" w:bidi="ar-EG"/>
        </w:rPr>
        <w:t>؛ و</w:t>
      </w:r>
      <w:r w:rsidRPr="00DA790A">
        <w:rPr>
          <w:rFonts w:eastAsiaTheme="minorEastAsia"/>
          <w:lang w:eastAsia="zh-CN" w:bidi="ar-EG"/>
        </w:rPr>
        <w:t>(6</w:t>
      </w:r>
      <w:r w:rsidR="00212668">
        <w:rPr>
          <w:rFonts w:eastAsiaTheme="minorEastAsia" w:hint="eastAsia"/>
          <w:rtl/>
          <w:lang w:eastAsia="zh-CN" w:bidi="ar-EG"/>
        </w:rPr>
        <w:t> </w:t>
      </w:r>
      <w:r w:rsidRPr="00DA790A">
        <w:rPr>
          <w:rFonts w:eastAsiaTheme="minorEastAsia" w:hint="cs"/>
          <w:rtl/>
          <w:lang w:eastAsia="zh-CN" w:bidi="ar-EG"/>
        </w:rPr>
        <w:t xml:space="preserve">تحديث المعلومات الواردة في الملحق </w:t>
      </w:r>
      <w:r w:rsidRPr="00DA790A">
        <w:rPr>
          <w:rFonts w:eastAsiaTheme="minorEastAsia"/>
          <w:lang w:eastAsia="zh-CN" w:bidi="ar-EG"/>
        </w:rPr>
        <w:t>2</w:t>
      </w:r>
      <w:r w:rsidRPr="00DA790A">
        <w:rPr>
          <w:rFonts w:eastAsiaTheme="minorEastAsia" w:hint="cs"/>
          <w:rtl/>
          <w:lang w:eastAsia="zh-CN" w:bidi="ar-EG"/>
        </w:rPr>
        <w:t xml:space="preserve"> لإتاحة أحدث التفاصيل المتعلقة بالنظام</w:t>
      </w:r>
      <w:r w:rsidR="00212668">
        <w:rPr>
          <w:rFonts w:eastAsiaTheme="minorEastAsia" w:hint="eastAsia"/>
          <w:rtl/>
          <w:lang w:eastAsia="zh-CN" w:bidi="ar-EG"/>
        </w:rPr>
        <w:t> </w:t>
      </w:r>
      <w:r w:rsidRPr="00DA790A">
        <w:rPr>
          <w:rFonts w:eastAsiaTheme="minorEastAsia"/>
          <w:lang w:eastAsia="zh-CN" w:bidi="ar-EG"/>
        </w:rPr>
        <w:t>NAVSTAR</w:t>
      </w:r>
      <w:r w:rsidR="00212668">
        <w:rPr>
          <w:rFonts w:eastAsiaTheme="minorEastAsia"/>
          <w:lang w:eastAsia="zh-CN" w:bidi="ar-EG"/>
        </w:rPr>
        <w:t> </w:t>
      </w:r>
      <w:r w:rsidRPr="00DA790A">
        <w:rPr>
          <w:rFonts w:eastAsiaTheme="minorEastAsia"/>
          <w:lang w:eastAsia="zh-CN" w:bidi="ar-EG"/>
        </w:rPr>
        <w:t>GPS</w:t>
      </w:r>
      <w:r w:rsidRPr="00DA790A">
        <w:rPr>
          <w:rFonts w:eastAsiaTheme="minorEastAsia" w:hint="cs"/>
          <w:rtl/>
          <w:lang w:eastAsia="zh-CN" w:bidi="ar-EG"/>
        </w:rPr>
        <w:t>؛ و</w:t>
      </w:r>
      <w:r w:rsidRPr="00DA790A">
        <w:rPr>
          <w:rFonts w:eastAsiaTheme="minorEastAsia"/>
          <w:lang w:eastAsia="zh-CN" w:bidi="ar-EG"/>
        </w:rPr>
        <w:t>(7</w:t>
      </w:r>
      <w:r w:rsidR="00212668">
        <w:rPr>
          <w:rFonts w:eastAsiaTheme="minorEastAsia" w:hint="eastAsia"/>
          <w:rtl/>
          <w:lang w:eastAsia="zh-CN" w:bidi="ar-EG"/>
        </w:rPr>
        <w:t> </w:t>
      </w:r>
      <w:r w:rsidRPr="00DA790A">
        <w:rPr>
          <w:rFonts w:eastAsiaTheme="minorEastAsia" w:hint="cs"/>
          <w:rtl/>
          <w:lang w:eastAsia="zh-CN" w:bidi="ar-EG"/>
        </w:rPr>
        <w:t xml:space="preserve">تحديث المعلومات الواردة في الملحق </w:t>
      </w:r>
      <w:r w:rsidRPr="00DA790A">
        <w:rPr>
          <w:rFonts w:eastAsiaTheme="minorEastAsia"/>
          <w:lang w:eastAsia="zh-CN" w:bidi="ar-EG"/>
        </w:rPr>
        <w:t>8</w:t>
      </w:r>
      <w:r w:rsidRPr="00DA790A">
        <w:rPr>
          <w:rFonts w:eastAsiaTheme="minorEastAsia" w:hint="cs"/>
          <w:rtl/>
          <w:lang w:eastAsia="zh-CN" w:bidi="ar-EG"/>
        </w:rPr>
        <w:t xml:space="preserve"> لإتاحة أحدث التفاصيل المتعلقة بالشبكات الملاحية إنمارسات؛ و</w:t>
      </w:r>
      <w:r w:rsidR="00212668">
        <w:rPr>
          <w:rFonts w:eastAsiaTheme="minorEastAsia" w:hint="cs"/>
          <w:rtl/>
          <w:lang w:eastAsia="zh-CN" w:bidi="ar-EG"/>
        </w:rPr>
        <w:t> </w:t>
      </w:r>
      <w:r w:rsidR="005136F4">
        <w:rPr>
          <w:rFonts w:eastAsiaTheme="minorEastAsia"/>
          <w:lang w:eastAsia="zh-CN" w:bidi="ar-EG"/>
        </w:rPr>
        <w:t>(</w:t>
      </w:r>
      <w:r w:rsidRPr="00DA790A">
        <w:rPr>
          <w:rFonts w:eastAsiaTheme="minorEastAsia"/>
          <w:lang w:eastAsia="zh-CN" w:bidi="ar-EG"/>
        </w:rPr>
        <w:t>8</w:t>
      </w:r>
      <w:r w:rsidRPr="00DA790A">
        <w:rPr>
          <w:rFonts w:eastAsiaTheme="minorEastAsia" w:hint="cs"/>
          <w:rtl/>
          <w:lang w:eastAsia="zh-CN" w:bidi="ar-EG"/>
        </w:rPr>
        <w:t xml:space="preserve"> ما</w:t>
      </w:r>
      <w:r w:rsidR="00212668">
        <w:rPr>
          <w:rFonts w:eastAsiaTheme="minorEastAsia" w:hint="eastAsia"/>
          <w:rtl/>
          <w:lang w:eastAsia="zh-CN" w:bidi="ar-EG"/>
        </w:rPr>
        <w:t> </w:t>
      </w:r>
      <w:r w:rsidRPr="00DA790A">
        <w:rPr>
          <w:rFonts w:eastAsiaTheme="minorEastAsia" w:hint="cs"/>
          <w:rtl/>
          <w:lang w:eastAsia="zh-CN" w:bidi="ar-EG"/>
        </w:rPr>
        <w:t xml:space="preserve">يترتب على ذلك من </w:t>
      </w:r>
      <w:r>
        <w:rPr>
          <w:rFonts w:eastAsiaTheme="minorEastAsia" w:hint="cs"/>
          <w:rtl/>
          <w:lang w:eastAsia="zh-CN" w:bidi="ar-EG"/>
        </w:rPr>
        <w:t>تعديلات</w:t>
      </w:r>
      <w:r w:rsidRPr="00DA790A">
        <w:rPr>
          <w:rFonts w:eastAsiaTheme="minorEastAsia" w:hint="cs"/>
          <w:rtl/>
          <w:lang w:eastAsia="zh-CN" w:bidi="ar-EG"/>
        </w:rPr>
        <w:t xml:space="preserve"> طفيفة للفقرة </w:t>
      </w:r>
      <w:r w:rsidRPr="00DA790A">
        <w:rPr>
          <w:rFonts w:eastAsiaTheme="minorEastAsia" w:hint="cs"/>
          <w:i/>
          <w:iCs/>
          <w:rtl/>
          <w:lang w:eastAsia="zh-CN" w:bidi="ar-EG"/>
        </w:rPr>
        <w:t>توصي</w:t>
      </w:r>
      <w:r w:rsidRPr="00DA790A">
        <w:rPr>
          <w:rFonts w:eastAsiaTheme="minorEastAsia" w:hint="cs"/>
          <w:rtl/>
          <w:lang w:eastAsia="zh-CN" w:bidi="ar-EG"/>
        </w:rPr>
        <w:t xml:space="preserve"> </w:t>
      </w:r>
      <w:r w:rsidRPr="00DA790A">
        <w:rPr>
          <w:rFonts w:eastAsiaTheme="minorEastAsia"/>
          <w:lang w:eastAsia="zh-CN" w:bidi="ar-EG"/>
        </w:rPr>
        <w:t>1</w:t>
      </w:r>
      <w:r w:rsidRPr="00DA790A">
        <w:rPr>
          <w:rFonts w:eastAsiaTheme="minorEastAsia" w:hint="cs"/>
          <w:rtl/>
          <w:lang w:eastAsia="zh-CN" w:bidi="ar-EG"/>
        </w:rPr>
        <w:t xml:space="preserve"> والملحق</w:t>
      </w:r>
      <w:r w:rsidR="00212668">
        <w:rPr>
          <w:rFonts w:eastAsiaTheme="minorEastAsia" w:hint="eastAsia"/>
          <w:rtl/>
          <w:lang w:eastAsia="zh-CN" w:bidi="ar-EG"/>
        </w:rPr>
        <w:t> </w:t>
      </w:r>
      <w:r w:rsidRPr="00DA790A">
        <w:rPr>
          <w:rFonts w:eastAsiaTheme="minorEastAsia"/>
          <w:lang w:eastAsia="zh-CN" w:bidi="ar-EG"/>
        </w:rPr>
        <w:t>6</w:t>
      </w:r>
      <w:r w:rsidRPr="00DA790A">
        <w:rPr>
          <w:rFonts w:eastAsiaTheme="minorEastAsia" w:hint="cs"/>
          <w:rtl/>
          <w:lang w:eastAsia="zh-CN" w:bidi="ar-EG"/>
        </w:rPr>
        <w:t>.</w:t>
      </w:r>
    </w:p>
    <w:p w:rsidR="00AF70F6" w:rsidRDefault="00965E97" w:rsidP="00AF70F6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AF70F6" w:rsidSect="008B5B5D">
      <w:head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37D" w:rsidRDefault="0032337D" w:rsidP="00E07379">
      <w:pPr>
        <w:spacing w:before="0" w:line="240" w:lineRule="auto"/>
      </w:pPr>
      <w:r>
        <w:separator/>
      </w:r>
    </w:p>
  </w:endnote>
  <w:endnote w:type="continuationSeparator" w:id="0">
    <w:p w:rsidR="0032337D" w:rsidRDefault="0032337D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BDD" w:rsidRPr="00306BDD" w:rsidRDefault="00306BDD" w:rsidP="00306BDD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306BDD">
      <w:rPr>
        <w:rFonts w:cs="Calibri"/>
        <w:sz w:val="18"/>
        <w:szCs w:val="18"/>
      </w:rPr>
      <w:t>International Telecommunication Union • Place des Nations • CH</w:t>
    </w:r>
    <w:r w:rsidRPr="00306BDD">
      <w:rPr>
        <w:rFonts w:cs="Calibri"/>
        <w:sz w:val="18"/>
        <w:szCs w:val="18"/>
      </w:rPr>
      <w:noBreakHyphen/>
      <w:t xml:space="preserve">1211 Geneva 20 • Switzerland </w:t>
    </w:r>
    <w:r w:rsidRPr="00306BDD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306BDD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306BDD">
      <w:rPr>
        <w:rFonts w:cs="Calibri"/>
        <w:sz w:val="18"/>
        <w:szCs w:val="18"/>
      </w:rPr>
      <w:t xml:space="preserve"> • </w:t>
    </w:r>
    <w:hyperlink r:id="rId2" w:history="1">
      <w:r w:rsidRPr="00306BDD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306BDD">
      <w:rPr>
        <w:rFonts w:cs="Calibri"/>
        <w:sz w:val="18"/>
        <w:szCs w:val="18"/>
      </w:rPr>
      <w:t xml:space="preserve"> •</w:t>
    </w:r>
  </w:p>
  <w:p w:rsidR="00306BDD" w:rsidRPr="00306BDD" w:rsidRDefault="00306BDD" w:rsidP="00306BDD">
    <w:pPr>
      <w:tabs>
        <w:tab w:val="clear" w:pos="1134"/>
      </w:tabs>
      <w:bidi w:val="0"/>
      <w:spacing w:before="0" w:line="240" w:lineRule="auto"/>
      <w:ind w:left="720"/>
      <w:contextualSpacing/>
      <w:jc w:val="center"/>
      <w:rPr>
        <w:rFonts w:eastAsia="SimSun" w:cs="Arial"/>
        <w:b/>
        <w:bCs/>
        <w:color w:val="4F81BD"/>
        <w:sz w:val="18"/>
        <w:szCs w:val="18"/>
        <w:lang w:eastAsia="zh-CN"/>
      </w:rPr>
    </w:pPr>
    <w:r w:rsidRPr="00306BDD">
      <w:rPr>
        <w:rFonts w:eastAsia="SimSun" w:cs="Times New Roman"/>
        <w:b/>
        <w:bCs/>
        <w:color w:val="1F497D"/>
        <w:sz w:val="18"/>
        <w:szCs w:val="18"/>
        <w:lang w:eastAsia="zh-CN"/>
      </w:rPr>
      <w:t>90</w:t>
    </w:r>
    <w:r w:rsidRPr="00306BDD">
      <w:rPr>
        <w:rFonts w:eastAsia="SimSun" w:cs="Times New Roman"/>
        <w:b/>
        <w:bCs/>
        <w:color w:val="1F497D"/>
        <w:sz w:val="18"/>
        <w:szCs w:val="18"/>
        <w:vertAlign w:val="superscript"/>
        <w:lang w:eastAsia="zh-CN"/>
      </w:rPr>
      <w:t>th</w:t>
    </w:r>
    <w:r w:rsidRPr="00306BDD">
      <w:rPr>
        <w:rFonts w:eastAsia="SimSun" w:cs="Times New Roman"/>
        <w:b/>
        <w:bCs/>
        <w:color w:val="1F497D"/>
        <w:sz w:val="18"/>
        <w:szCs w:val="18"/>
        <w:lang w:eastAsia="zh-CN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37D" w:rsidRDefault="0032337D" w:rsidP="00E07379">
      <w:pPr>
        <w:spacing w:before="0" w:line="240" w:lineRule="auto"/>
      </w:pPr>
      <w:r>
        <w:separator/>
      </w:r>
    </w:p>
  </w:footnote>
  <w:footnote w:type="continuationSeparator" w:id="0">
    <w:p w:rsidR="0032337D" w:rsidRDefault="0032337D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49212A" w:rsidP="0049212A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Pr="008B5B5D">
      <w:rPr>
        <w:rStyle w:val="PageNumber"/>
      </w:rPr>
      <w:fldChar w:fldCharType="begin"/>
    </w:r>
    <w:r w:rsidRPr="008B5B5D">
      <w:rPr>
        <w:rStyle w:val="PageNumber"/>
      </w:rPr>
      <w:instrText xml:space="preserve"> PAGE </w:instrText>
    </w:r>
    <w:r w:rsidRPr="008B5B5D">
      <w:rPr>
        <w:rStyle w:val="PageNumber"/>
      </w:rPr>
      <w:fldChar w:fldCharType="separate"/>
    </w:r>
    <w:r w:rsidR="004223EF">
      <w:rPr>
        <w:rStyle w:val="PageNumber"/>
        <w:noProof/>
      </w:rPr>
      <w:t>2</w:t>
    </w:r>
    <w:r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49212A" w:rsidTr="00B235E4">
      <w:tc>
        <w:tcPr>
          <w:tcW w:w="4814" w:type="dxa"/>
        </w:tcPr>
        <w:p w:rsidR="0049212A" w:rsidRDefault="0049212A" w:rsidP="0049212A">
          <w:pPr>
            <w:pStyle w:val="Header"/>
            <w:spacing w:before="120"/>
            <w:jc w:val="left"/>
            <w:rPr>
              <w:rtl/>
            </w:rPr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B025FEA" wp14:editId="05266CE0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:rsidR="0049212A" w:rsidRDefault="0049212A" w:rsidP="0049212A">
          <w:pPr>
            <w:pStyle w:val="Header"/>
            <w:jc w:val="right"/>
            <w:rPr>
              <w:rtl/>
            </w:rPr>
          </w:pPr>
          <w:r w:rsidRPr="00A03501">
            <w:rPr>
              <w:noProof/>
              <w:lang w:eastAsia="zh-CN"/>
            </w:rPr>
            <w:drawing>
              <wp:inline distT="0" distB="0" distL="0" distR="0" wp14:anchorId="2E2B9130" wp14:editId="586DA0AC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7D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23254"/>
    <w:rsid w:val="00173915"/>
    <w:rsid w:val="001C6A17"/>
    <w:rsid w:val="00212668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F5560"/>
    <w:rsid w:val="002F7232"/>
    <w:rsid w:val="0030486B"/>
    <w:rsid w:val="00306BDD"/>
    <w:rsid w:val="003231B9"/>
    <w:rsid w:val="0032337D"/>
    <w:rsid w:val="003275AC"/>
    <w:rsid w:val="00333D29"/>
    <w:rsid w:val="003409F4"/>
    <w:rsid w:val="00357185"/>
    <w:rsid w:val="003C475F"/>
    <w:rsid w:val="003E4132"/>
    <w:rsid w:val="003F678F"/>
    <w:rsid w:val="004223EF"/>
    <w:rsid w:val="0042686F"/>
    <w:rsid w:val="004367CE"/>
    <w:rsid w:val="00443869"/>
    <w:rsid w:val="004712C6"/>
    <w:rsid w:val="0049212A"/>
    <w:rsid w:val="00497703"/>
    <w:rsid w:val="004F0F06"/>
    <w:rsid w:val="00501E0E"/>
    <w:rsid w:val="005136F4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83A16"/>
    <w:rsid w:val="0079553D"/>
    <w:rsid w:val="007A6923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A1810"/>
    <w:rsid w:val="008B0945"/>
    <w:rsid w:val="008B5B5D"/>
    <w:rsid w:val="00917694"/>
    <w:rsid w:val="00923199"/>
    <w:rsid w:val="009263CD"/>
    <w:rsid w:val="00930E6D"/>
    <w:rsid w:val="00933E83"/>
    <w:rsid w:val="00965E97"/>
    <w:rsid w:val="00972CA2"/>
    <w:rsid w:val="009734C8"/>
    <w:rsid w:val="00982B28"/>
    <w:rsid w:val="00984EA5"/>
    <w:rsid w:val="00992593"/>
    <w:rsid w:val="009B12F6"/>
    <w:rsid w:val="009C17E1"/>
    <w:rsid w:val="009C35ED"/>
    <w:rsid w:val="009F1C12"/>
    <w:rsid w:val="00A124CB"/>
    <w:rsid w:val="00A2167A"/>
    <w:rsid w:val="00A25A43"/>
    <w:rsid w:val="00A3295B"/>
    <w:rsid w:val="00A42AE5"/>
    <w:rsid w:val="00A52B58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64537"/>
    <w:rsid w:val="00B66B9A"/>
    <w:rsid w:val="00B82089"/>
    <w:rsid w:val="00B970AE"/>
    <w:rsid w:val="00BA1427"/>
    <w:rsid w:val="00BE49D0"/>
    <w:rsid w:val="00BF2C38"/>
    <w:rsid w:val="00C23331"/>
    <w:rsid w:val="00C265DA"/>
    <w:rsid w:val="00C35440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A790A"/>
    <w:rsid w:val="00DB2271"/>
    <w:rsid w:val="00DB5659"/>
    <w:rsid w:val="00DC24B4"/>
    <w:rsid w:val="00DC5E81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62383"/>
    <w:rsid w:val="00E7380C"/>
    <w:rsid w:val="00E74BE7"/>
    <w:rsid w:val="00E86CC9"/>
    <w:rsid w:val="00E96624"/>
    <w:rsid w:val="00F126F1"/>
    <w:rsid w:val="00F2106A"/>
    <w:rsid w:val="00F36D8B"/>
    <w:rsid w:val="00F401D0"/>
    <w:rsid w:val="00F44A21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154581E-77F1-402F-A1A6-CF395CE9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R15-SG04-C-0036/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R15-SG04-C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15-SG04-C-0036/en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itu.int/en/ITU-T/ipr/Pages/policy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R%20(BR)\PA_BR_CACE%20Mod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7493D3E3-DE49-474B-874C-DA21007E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PA_BR_CACE Model.dotx</Template>
  <TotalTime>29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Detraz, Laurence</cp:lastModifiedBy>
  <cp:revision>17</cp:revision>
  <cp:lastPrinted>2017-11-14T13:09:00Z</cp:lastPrinted>
  <dcterms:created xsi:type="dcterms:W3CDTF">2017-11-09T10:46:00Z</dcterms:created>
  <dcterms:modified xsi:type="dcterms:W3CDTF">2017-11-14T13:09:00Z</dcterms:modified>
  <cp:category>Conference document</cp:category>
</cp:coreProperties>
</file>