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Pr="007A5ACD"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7A5ACD">
              <w:rPr>
                <w:rFonts w:eastAsiaTheme="minorEastAsia"/>
                <w:b/>
                <w:bCs/>
                <w:color w:val="808080"/>
                <w:sz w:val="28"/>
                <w:szCs w:val="36"/>
                <w:rtl/>
                <w:lang w:eastAsia="zh-CN"/>
              </w:rPr>
              <w:t>مكتب</w:t>
            </w:r>
            <w:r w:rsidRPr="007A5ACD">
              <w:rPr>
                <w:rFonts w:eastAsiaTheme="minorEastAsia" w:hint="cs"/>
                <w:b/>
                <w:bCs/>
                <w:color w:val="808080"/>
                <w:sz w:val="28"/>
                <w:szCs w:val="36"/>
                <w:rtl/>
                <w:lang w:eastAsia="zh-CN"/>
              </w:rPr>
              <w:t xml:space="preserve"> </w:t>
            </w:r>
            <w:r w:rsidRPr="007A5ACD">
              <w:rPr>
                <w:rFonts w:eastAsiaTheme="minorEastAsia"/>
                <w:b/>
                <w:bCs/>
                <w:color w:val="808080"/>
                <w:sz w:val="28"/>
                <w:szCs w:val="36"/>
                <w:rtl/>
                <w:lang w:eastAsia="zh-CN"/>
              </w:rPr>
              <w:t>الاتصالات</w:t>
            </w:r>
            <w:r w:rsidRPr="007A5ACD">
              <w:rPr>
                <w:rFonts w:eastAsiaTheme="minorEastAsia" w:hint="cs"/>
                <w:b/>
                <w:bCs/>
                <w:color w:val="808080"/>
                <w:sz w:val="28"/>
                <w:szCs w:val="36"/>
                <w:rtl/>
                <w:lang w:eastAsia="zh-CN"/>
              </w:rPr>
              <w:t xml:space="preserve"> </w:t>
            </w:r>
            <w:r w:rsidRPr="007A5ACD">
              <w:rPr>
                <w:rFonts w:eastAsiaTheme="minorEastAsia"/>
                <w:b/>
                <w:bCs/>
                <w:color w:val="808080"/>
                <w:sz w:val="28"/>
                <w:szCs w:val="36"/>
                <w:rtl/>
                <w:lang w:eastAsia="zh-CN"/>
              </w:rPr>
              <w:t>الراديوية</w:t>
            </w:r>
            <w:r w:rsidRPr="007A5ACD">
              <w:rPr>
                <w:rFonts w:eastAsiaTheme="minorEastAsia" w:hint="cs"/>
                <w:b/>
                <w:bCs/>
                <w:color w:val="808080"/>
                <w:sz w:val="28"/>
                <w:szCs w:val="36"/>
                <w:rtl/>
                <w:lang w:eastAsia="zh-CN"/>
              </w:rPr>
              <w:t xml:space="preserve"> </w:t>
            </w:r>
            <w:r w:rsidRPr="007A5ACD">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941D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sidRPr="00941D6F">
              <w:rPr>
                <w:rFonts w:eastAsiaTheme="minorEastAsia" w:hint="cs"/>
                <w:rtl/>
                <w:lang w:eastAsia="zh-CN" w:bidi="ar-AE"/>
              </w:rPr>
              <w:t>الرسالة الإدارية المعممة</w:t>
            </w:r>
          </w:p>
          <w:p w:rsidR="00AF70F6" w:rsidRPr="00AF70F6" w:rsidRDefault="00941D6F" w:rsidP="00941D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CACE</w:t>
            </w:r>
            <w:r w:rsidR="00AF70F6" w:rsidRPr="00AF70F6">
              <w:rPr>
                <w:rFonts w:eastAsiaTheme="minorEastAsia"/>
                <w:b/>
                <w:bCs/>
                <w:lang w:val="en-GB" w:eastAsia="zh-CN" w:bidi="ar-SY"/>
              </w:rPr>
              <w:t>/</w:t>
            </w:r>
            <w:r>
              <w:rPr>
                <w:rFonts w:eastAsiaTheme="minorEastAsia"/>
                <w:b/>
                <w:bCs/>
                <w:lang w:eastAsia="zh-CN" w:bidi="ar-SY"/>
              </w:rPr>
              <w:t>838</w:t>
            </w:r>
          </w:p>
        </w:tc>
        <w:tc>
          <w:tcPr>
            <w:tcW w:w="2293" w:type="pct"/>
            <w:shd w:val="clear" w:color="auto" w:fill="auto"/>
          </w:tcPr>
          <w:p w:rsidR="00AF70F6" w:rsidRPr="00AF70F6" w:rsidRDefault="00941D6F" w:rsidP="00941D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30</w:t>
            </w:r>
            <w:r w:rsidR="00AF70F6" w:rsidRPr="00AF70F6">
              <w:rPr>
                <w:rFonts w:eastAsiaTheme="minorEastAsia" w:hint="cs"/>
                <w:rtl/>
                <w:lang w:eastAsia="zh-CN" w:bidi="ar-SY"/>
              </w:rPr>
              <w:t xml:space="preserve"> </w:t>
            </w:r>
            <w:r>
              <w:rPr>
                <w:rFonts w:eastAsiaTheme="minorEastAsia" w:hint="cs"/>
                <w:rtl/>
                <w:lang w:eastAsia="zh-CN" w:bidi="ar-SY"/>
              </w:rPr>
              <w:t>أكتوبر</w:t>
            </w:r>
            <w:r w:rsidR="00AF70F6" w:rsidRPr="00AF70F6">
              <w:rPr>
                <w:rFonts w:eastAsiaTheme="minorEastAsia" w:hint="cs"/>
                <w:rtl/>
                <w:lang w:eastAsia="zh-CN" w:bidi="ar-SY"/>
              </w:rPr>
              <w:t xml:space="preserve"> </w:t>
            </w:r>
            <w:r w:rsidR="00AF70F6" w:rsidRPr="00AF70F6">
              <w:rPr>
                <w:rFonts w:eastAsiaTheme="minorEastAsia"/>
                <w:lang w:eastAsia="zh-CN" w:bidi="ar-SY"/>
              </w:rPr>
              <w:t>2017</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941D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6069FB">
              <w:rPr>
                <w:rFonts w:eastAsiaTheme="minorEastAsia"/>
                <w:b/>
                <w:bCs/>
                <w:w w:val="115"/>
                <w:rtl/>
                <w:lang w:eastAsia="zh-CN"/>
              </w:rPr>
              <w:t>إلى إدارات الدول الأعضاء في الاتحاد وأعضاء قطاع الاتصالات الراديوية</w:t>
            </w:r>
            <w:r w:rsidRPr="006069FB">
              <w:rPr>
                <w:rFonts w:eastAsiaTheme="minorEastAsia" w:hint="cs"/>
                <w:b/>
                <w:bCs/>
                <w:w w:val="115"/>
                <w:rtl/>
                <w:lang w:eastAsia="zh-CN"/>
              </w:rPr>
              <w:t xml:space="preserve"> و</w:t>
            </w:r>
            <w:r w:rsidRPr="006069FB">
              <w:rPr>
                <w:rFonts w:eastAsiaTheme="minorEastAsia"/>
                <w:b/>
                <w:bCs/>
                <w:w w:val="115"/>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941D6F">
              <w:rPr>
                <w:rFonts w:eastAsiaTheme="minorEastAsia"/>
                <w:b/>
                <w:bCs/>
                <w:lang w:val="en-GB" w:eastAsia="zh-CN" w:bidi="ar-SY"/>
              </w:rPr>
              <w:t>6</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941D6F"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position w:val="2"/>
                <w:lang w:val="fr-FR" w:eastAsia="zh-CN" w:bidi="ar-SY"/>
              </w:rPr>
            </w:pPr>
            <w:r w:rsidRPr="00941D6F">
              <w:rPr>
                <w:rFonts w:eastAsiaTheme="minorEastAsia"/>
                <w:position w:val="2"/>
                <w:rtl/>
                <w:lang w:eastAsia="zh-CN"/>
              </w:rPr>
              <w:t>الموضوع</w:t>
            </w:r>
            <w:r w:rsidRPr="00941D6F">
              <w:rPr>
                <w:rFonts w:eastAsiaTheme="minorEastAsia"/>
                <w:position w:val="2"/>
                <w:lang w:val="en-GB" w:eastAsia="zh-CN" w:bidi="ar-SY"/>
              </w:rPr>
              <w:t>:</w:t>
            </w:r>
          </w:p>
        </w:tc>
        <w:tc>
          <w:tcPr>
            <w:tcW w:w="4301" w:type="pct"/>
            <w:gridSpan w:val="2"/>
            <w:shd w:val="clear" w:color="auto" w:fill="auto"/>
          </w:tcPr>
          <w:p w:rsidR="00AF70F6" w:rsidRPr="00367D2D" w:rsidRDefault="00AF70F6" w:rsidP="00941D6F">
            <w:pPr>
              <w:spacing w:before="60" w:after="60" w:line="340" w:lineRule="exact"/>
              <w:rPr>
                <w:b/>
                <w:bCs/>
                <w:position w:val="2"/>
                <w:rtl/>
                <w:lang w:bidi="ar-EG"/>
              </w:rPr>
            </w:pPr>
            <w:r w:rsidRPr="00367D2D">
              <w:rPr>
                <w:b/>
                <w:bCs/>
                <w:position w:val="2"/>
                <w:rtl/>
                <w:lang w:bidi="ar-EG"/>
              </w:rPr>
              <w:t xml:space="preserve">لجنة الدراسات </w:t>
            </w:r>
            <w:r w:rsidR="00941D6F" w:rsidRPr="00367D2D">
              <w:rPr>
                <w:b/>
                <w:bCs/>
                <w:position w:val="2"/>
                <w:lang w:bidi="ar-SY"/>
              </w:rPr>
              <w:t>6</w:t>
            </w:r>
            <w:r w:rsidRPr="00367D2D">
              <w:rPr>
                <w:b/>
                <w:bCs/>
                <w:position w:val="2"/>
                <w:rtl/>
                <w:lang w:bidi="ar-EG"/>
              </w:rPr>
              <w:t xml:space="preserve"> للاتصالات الراديوي</w:t>
            </w:r>
            <w:r w:rsidRPr="00367D2D">
              <w:rPr>
                <w:rFonts w:hint="cs"/>
                <w:b/>
                <w:bCs/>
                <w:position w:val="2"/>
                <w:rtl/>
                <w:lang w:bidi="ar-EG"/>
              </w:rPr>
              <w:t>ة (</w:t>
            </w:r>
            <w:r w:rsidR="00941D6F" w:rsidRPr="00367D2D">
              <w:rPr>
                <w:rFonts w:hint="cs"/>
                <w:b/>
                <w:bCs/>
                <w:position w:val="2"/>
                <w:rtl/>
                <w:lang w:bidi="ar-EG"/>
              </w:rPr>
              <w:t>الخدمة الإذاعية</w:t>
            </w:r>
            <w:r w:rsidRPr="00367D2D">
              <w:rPr>
                <w:rFonts w:hint="cs"/>
                <w:b/>
                <w:bCs/>
                <w:position w:val="2"/>
                <w:rtl/>
                <w:lang w:bidi="ar-EG"/>
              </w:rPr>
              <w:t>)</w:t>
            </w:r>
          </w:p>
          <w:p w:rsidR="00AF70F6" w:rsidRPr="00367D2D" w:rsidRDefault="00AF70F6" w:rsidP="00673BB5">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position w:val="2"/>
                <w:highlight w:val="yellow"/>
                <w:lang w:eastAsia="zh-CN" w:bidi="ar-SY"/>
              </w:rPr>
            </w:pPr>
            <w:r w:rsidRPr="00367D2D">
              <w:rPr>
                <w:rFonts w:hint="cs"/>
                <w:position w:val="2"/>
                <w:rtl/>
                <w:lang w:bidi="ar-EG"/>
              </w:rPr>
              <w:t>-</w:t>
            </w:r>
            <w:r w:rsidRPr="00367D2D">
              <w:rPr>
                <w:b/>
                <w:bCs/>
                <w:position w:val="2"/>
                <w:rtl/>
                <w:lang w:bidi="ar-EG"/>
              </w:rPr>
              <w:tab/>
            </w:r>
            <w:r w:rsidR="00941D6F" w:rsidRPr="00367D2D">
              <w:rPr>
                <w:rFonts w:hint="cs"/>
                <w:b/>
                <w:bCs/>
                <w:position w:val="2"/>
                <w:rtl/>
                <w:lang w:bidi="ar-EG"/>
              </w:rPr>
              <w:t xml:space="preserve">اقتراح </w:t>
            </w:r>
            <w:r w:rsidR="00941D6F" w:rsidRPr="00367D2D">
              <w:rPr>
                <w:b/>
                <w:bCs/>
                <w:position w:val="2"/>
                <w:rtl/>
                <w:lang w:bidi="ar-EG"/>
              </w:rPr>
              <w:t>اعتماد</w:t>
            </w:r>
            <w:r w:rsidR="00941D6F" w:rsidRPr="00367D2D">
              <w:rPr>
                <w:rFonts w:hint="cs"/>
                <w:b/>
                <w:bCs/>
                <w:position w:val="2"/>
                <w:rtl/>
                <w:lang w:bidi="ar-EG"/>
              </w:rPr>
              <w:t xml:space="preserve"> مشروع </w:t>
            </w:r>
            <w:r w:rsidR="00941D6F" w:rsidRPr="00367D2D">
              <w:rPr>
                <w:rFonts w:hint="cs"/>
                <w:b/>
                <w:bCs/>
                <w:position w:val="2"/>
                <w:rtl/>
              </w:rPr>
              <w:t xml:space="preserve">توصية جديدة ومشاريع </w:t>
            </w:r>
            <w:r w:rsidR="00C067FE" w:rsidRPr="00367D2D">
              <w:rPr>
                <w:rFonts w:hint="cs"/>
                <w:b/>
                <w:bCs/>
                <w:position w:val="2"/>
                <w:rtl/>
              </w:rPr>
              <w:t>مراجَع</w:t>
            </w:r>
            <w:r w:rsidR="00941D6F" w:rsidRPr="00367D2D">
              <w:rPr>
                <w:rFonts w:hint="cs"/>
                <w:b/>
                <w:bCs/>
                <w:position w:val="2"/>
                <w:rtl/>
              </w:rPr>
              <w:t xml:space="preserve">ة </w:t>
            </w:r>
            <w:r w:rsidR="00941D6F" w:rsidRPr="00367D2D">
              <w:rPr>
                <w:b/>
                <w:bCs/>
                <w:position w:val="2"/>
                <w:lang w:bidi="ar-EG"/>
              </w:rPr>
              <w:t>8</w:t>
            </w:r>
            <w:r w:rsidR="00941D6F" w:rsidRPr="00367D2D">
              <w:rPr>
                <w:rFonts w:hint="cs"/>
                <w:b/>
                <w:bCs/>
                <w:position w:val="2"/>
                <w:rtl/>
              </w:rPr>
              <w:t xml:space="preserve"> توصيات لقطاع الاتصالات الراديوية</w:t>
            </w:r>
            <w:r w:rsidR="00941D6F" w:rsidRPr="00367D2D">
              <w:rPr>
                <w:b/>
                <w:bCs/>
                <w:position w:val="2"/>
                <w:rtl/>
                <w:lang w:bidi="ar-EG"/>
              </w:rPr>
              <w:t xml:space="preserve"> والموافقة عليها في</w:t>
            </w:r>
            <w:r w:rsidR="00941D6F" w:rsidRPr="00367D2D">
              <w:rPr>
                <w:rFonts w:hint="eastAsia"/>
                <w:b/>
                <w:bCs/>
                <w:position w:val="2"/>
                <w:rtl/>
                <w:lang w:bidi="ar-EG"/>
              </w:rPr>
              <w:t> </w:t>
            </w:r>
            <w:r w:rsidR="00941D6F" w:rsidRPr="00367D2D">
              <w:rPr>
                <w:b/>
                <w:bCs/>
                <w:position w:val="2"/>
                <w:rtl/>
                <w:lang w:bidi="ar-EG"/>
              </w:rPr>
              <w:t>نفس الوقت</w:t>
            </w:r>
            <w:r w:rsidR="00941D6F" w:rsidRPr="00367D2D">
              <w:rPr>
                <w:rFonts w:hint="cs"/>
                <w:b/>
                <w:bCs/>
                <w:position w:val="2"/>
                <w:rtl/>
                <w:lang w:bidi="ar-EG"/>
              </w:rPr>
              <w:t xml:space="preserve"> بالمراسلة</w:t>
            </w:r>
            <w:r w:rsidR="00941D6F" w:rsidRPr="00367D2D">
              <w:rPr>
                <w:b/>
                <w:bCs/>
                <w:position w:val="2"/>
                <w:rtl/>
                <w:lang w:bidi="ar-EG"/>
              </w:rPr>
              <w:t xml:space="preserve"> وفقاً للفقرة</w:t>
            </w:r>
            <w:r w:rsidR="00941D6F" w:rsidRPr="00367D2D">
              <w:rPr>
                <w:rFonts w:hint="cs"/>
                <w:b/>
                <w:bCs/>
                <w:position w:val="2"/>
                <w:rtl/>
                <w:lang w:bidi="ar-EG"/>
              </w:rPr>
              <w:t> </w:t>
            </w:r>
            <w:r w:rsidR="00941D6F" w:rsidRPr="00367D2D">
              <w:rPr>
                <w:b/>
                <w:bCs/>
                <w:position w:val="2"/>
                <w:lang w:val="fr-FR" w:bidi="ar-EG"/>
              </w:rPr>
              <w:t>4.2.6.A2</w:t>
            </w:r>
            <w:r w:rsidR="00941D6F" w:rsidRPr="00367D2D">
              <w:rPr>
                <w:b/>
                <w:bCs/>
                <w:position w:val="2"/>
                <w:rtl/>
                <w:lang w:bidi="ar-EG"/>
              </w:rPr>
              <w:t xml:space="preserve"> من القرار</w:t>
            </w:r>
            <w:r w:rsidR="007E095A" w:rsidRPr="00367D2D">
              <w:rPr>
                <w:rFonts w:hint="cs"/>
                <w:b/>
                <w:bCs/>
                <w:position w:val="2"/>
                <w:rtl/>
                <w:lang w:bidi="ar-EG"/>
              </w:rPr>
              <w:t> </w:t>
            </w:r>
            <w:r w:rsidR="00941D6F" w:rsidRPr="00367D2D">
              <w:rPr>
                <w:b/>
                <w:bCs/>
                <w:position w:val="2"/>
                <w:lang w:val="fr-FR" w:bidi="ar-EG"/>
              </w:rPr>
              <w:t>ITU</w:t>
            </w:r>
            <w:r w:rsidR="00D879CE" w:rsidRPr="00367D2D">
              <w:rPr>
                <w:b/>
                <w:bCs/>
                <w:position w:val="2"/>
                <w:lang w:val="fr-FR" w:bidi="ar-EG"/>
              </w:rPr>
              <w:noBreakHyphen/>
            </w:r>
            <w:r w:rsidR="00941D6F" w:rsidRPr="00367D2D">
              <w:rPr>
                <w:b/>
                <w:bCs/>
                <w:position w:val="2"/>
                <w:lang w:val="fr-FR" w:bidi="ar-EG"/>
              </w:rPr>
              <w:t>R 1</w:t>
            </w:r>
            <w:r w:rsidR="00D879CE" w:rsidRPr="00367D2D">
              <w:rPr>
                <w:b/>
                <w:bCs/>
                <w:position w:val="2"/>
                <w:lang w:val="fr-FR" w:bidi="ar-EG"/>
              </w:rPr>
              <w:noBreakHyphen/>
            </w:r>
            <w:r w:rsidR="00941D6F" w:rsidRPr="00367D2D">
              <w:rPr>
                <w:b/>
                <w:bCs/>
                <w:position w:val="2"/>
                <w:lang w:val="fr-FR" w:bidi="ar-EG"/>
              </w:rPr>
              <w:t>7</w:t>
            </w:r>
            <w:r w:rsidR="00941D6F" w:rsidRPr="00367D2D">
              <w:rPr>
                <w:b/>
                <w:bCs/>
                <w:position w:val="2"/>
                <w:rtl/>
                <w:lang w:bidi="ar-EG"/>
              </w:rPr>
              <w:t xml:space="preserve"> (إجراء</w:t>
            </w:r>
            <w:r w:rsidR="00673BB5">
              <w:rPr>
                <w:rFonts w:hint="cs"/>
                <w:b/>
                <w:bCs/>
                <w:position w:val="2"/>
                <w:rtl/>
                <w:lang w:bidi="ar-EG"/>
              </w:rPr>
              <w:t> </w:t>
            </w:r>
            <w:r w:rsidR="00941D6F" w:rsidRPr="00367D2D">
              <w:rPr>
                <w:b/>
                <w:bCs/>
                <w:position w:val="2"/>
                <w:rtl/>
                <w:lang w:bidi="ar-EG"/>
              </w:rPr>
              <w:t>الاعتماد والموافقة في</w:t>
            </w:r>
            <w:r w:rsidR="00941D6F" w:rsidRPr="00367D2D">
              <w:rPr>
                <w:rFonts w:hint="eastAsia"/>
                <w:b/>
                <w:bCs/>
                <w:position w:val="2"/>
                <w:rtl/>
                <w:lang w:bidi="ar-EG"/>
              </w:rPr>
              <w:t> </w:t>
            </w:r>
            <w:r w:rsidR="00941D6F" w:rsidRPr="00367D2D">
              <w:rPr>
                <w:b/>
                <w:bCs/>
                <w:position w:val="2"/>
                <w:rtl/>
                <w:lang w:bidi="ar-EG"/>
              </w:rPr>
              <w:t xml:space="preserve">نفس الوقت </w:t>
            </w:r>
            <w:r w:rsidR="00941D6F" w:rsidRPr="00367D2D">
              <w:rPr>
                <w:rFonts w:hint="cs"/>
                <w:b/>
                <w:bCs/>
                <w:position w:val="2"/>
                <w:rtl/>
                <w:lang w:bidi="ar-EG"/>
              </w:rPr>
              <w:t>عن طريق المراسلة</w:t>
            </w:r>
            <w:r w:rsidR="00941D6F" w:rsidRPr="00367D2D">
              <w:rPr>
                <w:b/>
                <w:bCs/>
                <w:position w:val="2"/>
                <w:rtl/>
                <w:lang w:bidi="ar-EG"/>
              </w:rPr>
              <w:t>)</w:t>
            </w:r>
          </w:p>
        </w:tc>
      </w:tr>
    </w:tbl>
    <w:p w:rsidR="00AF70F6" w:rsidRPr="00AF70F6" w:rsidRDefault="00941D6F" w:rsidP="00426734">
      <w:pPr>
        <w:spacing w:before="720"/>
        <w:rPr>
          <w:rtl/>
        </w:rPr>
      </w:pPr>
      <w:r w:rsidRPr="00941D6F">
        <w:rPr>
          <w:rtl/>
          <w:lang w:bidi="ar-EG"/>
        </w:rPr>
        <w:t>قررت لجنة الدراسات</w:t>
      </w:r>
      <w:r w:rsidRPr="00941D6F">
        <w:rPr>
          <w:rFonts w:hint="cs"/>
          <w:rtl/>
          <w:lang w:bidi="ar-EG"/>
        </w:rPr>
        <w:t> </w:t>
      </w:r>
      <w:r w:rsidRPr="00941D6F">
        <w:rPr>
          <w:lang w:val="en-GB" w:bidi="ar-EG"/>
        </w:rPr>
        <w:t>6</w:t>
      </w:r>
      <w:r w:rsidRPr="00941D6F">
        <w:rPr>
          <w:rtl/>
          <w:lang w:bidi="ar-EG"/>
        </w:rPr>
        <w:t xml:space="preserve"> للاتصالات الراديوية في اجتماعها المنعقد </w:t>
      </w:r>
      <w:r w:rsidRPr="00941D6F">
        <w:rPr>
          <w:rFonts w:hint="cs"/>
          <w:rtl/>
          <w:lang w:bidi="ar-EG"/>
        </w:rPr>
        <w:t xml:space="preserve">في </w:t>
      </w:r>
      <w:r w:rsidRPr="00941D6F">
        <w:rPr>
          <w:lang w:bidi="ar-EG"/>
        </w:rPr>
        <w:t>13</w:t>
      </w:r>
      <w:r w:rsidRPr="00941D6F">
        <w:rPr>
          <w:rFonts w:hint="cs"/>
          <w:rtl/>
          <w:lang w:bidi="ar-EG"/>
        </w:rPr>
        <w:t xml:space="preserve"> أكتوبر</w:t>
      </w:r>
      <w:r w:rsidRPr="00941D6F">
        <w:rPr>
          <w:rFonts w:hint="eastAsia"/>
          <w:rtl/>
          <w:lang w:bidi="ar-EG"/>
        </w:rPr>
        <w:t> </w:t>
      </w:r>
      <w:r w:rsidRPr="00941D6F">
        <w:rPr>
          <w:lang w:bidi="ar-EG"/>
        </w:rPr>
        <w:t>2017</w:t>
      </w:r>
      <w:r w:rsidRPr="00941D6F">
        <w:rPr>
          <w:rtl/>
          <w:lang w:bidi="ar-EG"/>
        </w:rPr>
        <w:t xml:space="preserve"> أن تلتمس اعتماد </w:t>
      </w:r>
      <w:r w:rsidRPr="00941D6F">
        <w:rPr>
          <w:rFonts w:hint="cs"/>
          <w:rtl/>
          <w:lang w:bidi="ar-EG"/>
        </w:rPr>
        <w:t xml:space="preserve">مشروع توصية جديدة ومشاريع </w:t>
      </w:r>
      <w:r w:rsidR="00C067FE">
        <w:rPr>
          <w:rFonts w:hint="cs"/>
          <w:rtl/>
          <w:lang w:bidi="ar-EG"/>
        </w:rPr>
        <w:t>مراجَع</w:t>
      </w:r>
      <w:r w:rsidRPr="00941D6F">
        <w:rPr>
          <w:rFonts w:hint="cs"/>
          <w:rtl/>
          <w:lang w:bidi="ar-EG"/>
        </w:rPr>
        <w:t xml:space="preserve">ة </w:t>
      </w:r>
      <w:r w:rsidRPr="00941D6F">
        <w:rPr>
          <w:lang w:bidi="ar-EG"/>
        </w:rPr>
        <w:t>8</w:t>
      </w:r>
      <w:r w:rsidRPr="00941D6F">
        <w:rPr>
          <w:rFonts w:hint="cs"/>
          <w:rtl/>
          <w:lang w:bidi="ar-SY"/>
        </w:rPr>
        <w:t xml:space="preserve"> </w:t>
      </w:r>
      <w:r w:rsidRPr="00941D6F">
        <w:rPr>
          <w:rFonts w:hint="cs"/>
          <w:rtl/>
          <w:lang w:bidi="ar-EG"/>
        </w:rPr>
        <w:t>توصيات لقطاع الاتصالات الراديوية عن طريق المراسلة (الفقرة</w:t>
      </w:r>
      <w:r w:rsidRPr="00941D6F">
        <w:rPr>
          <w:rFonts w:hint="eastAsia"/>
          <w:rtl/>
          <w:lang w:bidi="ar-EG"/>
        </w:rPr>
        <w:t> </w:t>
      </w:r>
      <w:r w:rsidRPr="00941D6F">
        <w:rPr>
          <w:lang w:bidi="ar-EG"/>
        </w:rPr>
        <w:t>2.6.A2</w:t>
      </w:r>
      <w:r w:rsidRPr="00941D6F">
        <w:rPr>
          <w:rFonts w:hint="cs"/>
          <w:rtl/>
          <w:lang w:bidi="ar-EG"/>
        </w:rPr>
        <w:t xml:space="preserve"> من القرار </w:t>
      </w:r>
      <w:r w:rsidRPr="00941D6F">
        <w:rPr>
          <w:lang w:bidi="ar-EG"/>
        </w:rPr>
        <w:t>ITU</w:t>
      </w:r>
      <w:r w:rsidRPr="00941D6F">
        <w:rPr>
          <w:lang w:bidi="ar-EG"/>
        </w:rPr>
        <w:noBreakHyphen/>
        <w:t>R 1</w:t>
      </w:r>
      <w:r w:rsidRPr="00941D6F">
        <w:rPr>
          <w:lang w:bidi="ar-EG"/>
        </w:rPr>
        <w:noBreakHyphen/>
        <w:t>7</w:t>
      </w:r>
      <w:r w:rsidRPr="00941D6F">
        <w:rPr>
          <w:rFonts w:hint="cs"/>
          <w:rtl/>
          <w:lang w:bidi="ar-EG"/>
        </w:rPr>
        <w:t>)، وقررت كذلك تطبيق إجراء الاعتماد والموافقة في نفس الوقت عن طريق المراسلة</w:t>
      </w:r>
      <w:r w:rsidRPr="00941D6F">
        <w:rPr>
          <w:rFonts w:hint="eastAsia"/>
          <w:rtl/>
          <w:lang w:bidi="ar-EG"/>
        </w:rPr>
        <w:t> </w:t>
      </w:r>
      <w:r w:rsidRPr="00941D6F">
        <w:rPr>
          <w:lang w:bidi="ar-EG"/>
        </w:rPr>
        <w:t>(PSAA)</w:t>
      </w:r>
      <w:r w:rsidRPr="00941D6F">
        <w:rPr>
          <w:rFonts w:hint="cs"/>
          <w:rtl/>
          <w:lang w:bidi="ar-EG"/>
        </w:rPr>
        <w:t xml:space="preserve"> (الفقرة </w:t>
      </w:r>
      <w:r w:rsidRPr="00941D6F">
        <w:rPr>
          <w:lang w:bidi="ar-EG"/>
        </w:rPr>
        <w:t>4.2.6.A2</w:t>
      </w:r>
      <w:r w:rsidRPr="00941D6F">
        <w:rPr>
          <w:rFonts w:hint="cs"/>
          <w:rtl/>
          <w:lang w:bidi="ar-EG"/>
        </w:rPr>
        <w:t xml:space="preserve"> من القرار </w:t>
      </w:r>
      <w:r w:rsidRPr="00941D6F">
        <w:rPr>
          <w:lang w:bidi="ar-EG"/>
        </w:rPr>
        <w:t>ITU</w:t>
      </w:r>
      <w:r w:rsidRPr="00941D6F">
        <w:rPr>
          <w:lang w:bidi="ar-EG"/>
        </w:rPr>
        <w:noBreakHyphen/>
        <w:t>R 1</w:t>
      </w:r>
      <w:r w:rsidRPr="00941D6F">
        <w:rPr>
          <w:lang w:bidi="ar-EG"/>
        </w:rPr>
        <w:noBreakHyphen/>
        <w:t>7</w:t>
      </w:r>
      <w:r w:rsidRPr="00941D6F">
        <w:rPr>
          <w:rFonts w:hint="cs"/>
          <w:rtl/>
          <w:lang w:bidi="ar-EG"/>
        </w:rPr>
        <w:t>). وترد في</w:t>
      </w:r>
      <w:r w:rsidR="00426734">
        <w:rPr>
          <w:rFonts w:hint="eastAsia"/>
          <w:rtl/>
          <w:lang w:bidi="ar-EG"/>
        </w:rPr>
        <w:t> </w:t>
      </w:r>
      <w:r w:rsidRPr="00941D6F">
        <w:rPr>
          <w:rFonts w:hint="cs"/>
          <w:rtl/>
          <w:lang w:bidi="ar-EG"/>
        </w:rPr>
        <w:t xml:space="preserve">الملحق </w:t>
      </w:r>
      <w:r w:rsidRPr="00941D6F">
        <w:rPr>
          <w:rFonts w:hint="cs"/>
          <w:rtl/>
        </w:rPr>
        <w:t>بهذه الرسالة</w:t>
      </w:r>
      <w:r w:rsidRPr="00941D6F">
        <w:rPr>
          <w:rFonts w:hint="cs"/>
          <w:rtl/>
          <w:lang w:bidi="ar-EG"/>
        </w:rPr>
        <w:t xml:space="preserve"> عناوين وملخصات مشاريع التوصيات. ويرجى من أي دولة عضو تعترض على اعتماد مشروع توصية أن تخبر المدير ورئيس لجنة الدراسات بأسباب</w:t>
      </w:r>
      <w:r w:rsidRPr="00941D6F">
        <w:rPr>
          <w:rFonts w:hint="eastAsia"/>
          <w:rtl/>
          <w:lang w:bidi="ar-EG"/>
        </w:rPr>
        <w:t> </w:t>
      </w:r>
      <w:r w:rsidRPr="00941D6F">
        <w:rPr>
          <w:rFonts w:hint="cs"/>
          <w:rtl/>
          <w:lang w:bidi="ar-EG"/>
        </w:rPr>
        <w:t>اعتراضها.</w:t>
      </w:r>
    </w:p>
    <w:p w:rsidR="00941D6F" w:rsidRDefault="00941D6F" w:rsidP="00426734">
      <w:pPr>
        <w:rPr>
          <w:rtl/>
          <w:lang w:bidi="ar-EG"/>
        </w:rPr>
      </w:pPr>
      <w:r w:rsidRPr="00941D6F">
        <w:rPr>
          <w:rFonts w:hint="cs"/>
          <w:rtl/>
          <w:lang w:bidi="ar-EG"/>
        </w:rPr>
        <w:t xml:space="preserve">وتمتد فترة النظر لمدة شهرين تنتهي في </w:t>
      </w:r>
      <w:r w:rsidRPr="00941D6F">
        <w:rPr>
          <w:u w:val="single"/>
          <w:lang w:bidi="ar-EG"/>
        </w:rPr>
        <w:t>30</w:t>
      </w:r>
      <w:r w:rsidRPr="00941D6F">
        <w:rPr>
          <w:rFonts w:hint="cs"/>
          <w:u w:val="single"/>
          <w:rtl/>
          <w:lang w:bidi="ar-EG"/>
        </w:rPr>
        <w:t xml:space="preserve"> ديسمبر </w:t>
      </w:r>
      <w:r w:rsidRPr="00941D6F">
        <w:rPr>
          <w:u w:val="single"/>
          <w:lang w:bidi="ar-EG"/>
        </w:rPr>
        <w:t>2017</w:t>
      </w:r>
      <w:r w:rsidRPr="00941D6F">
        <w:rPr>
          <w:rFonts w:hint="cs"/>
          <w:rtl/>
          <w:lang w:bidi="ar-EG"/>
        </w:rPr>
        <w:t>. وإذا لم ترد أي اعتراضات من الدول الأعضاء خلال هذه الفترة، فإن</w:t>
      </w:r>
      <w:r w:rsidRPr="00941D6F">
        <w:rPr>
          <w:rFonts w:hint="eastAsia"/>
          <w:rtl/>
          <w:lang w:bidi="ar-EG"/>
        </w:rPr>
        <w:t> </w:t>
      </w:r>
      <w:r w:rsidRPr="00941D6F">
        <w:rPr>
          <w:rFonts w:hint="cs"/>
          <w:rtl/>
          <w:lang w:bidi="ar-EG"/>
        </w:rPr>
        <w:t xml:space="preserve">مشاريع التوصيات تعتبر قد اعتمدتها لجنة الدراسات </w:t>
      </w:r>
      <w:r w:rsidRPr="00941D6F">
        <w:rPr>
          <w:lang w:bidi="ar-EG"/>
        </w:rPr>
        <w:t>6</w:t>
      </w:r>
      <w:r w:rsidRPr="00941D6F">
        <w:rPr>
          <w:rFonts w:hint="cs"/>
          <w:rtl/>
          <w:lang w:bidi="ar-EG"/>
        </w:rPr>
        <w:t>. وعلاوةً</w:t>
      </w:r>
      <w:r w:rsidRPr="00941D6F">
        <w:rPr>
          <w:rtl/>
          <w:lang w:bidi="ar-EG"/>
        </w:rPr>
        <w:t xml:space="preserve"> </w:t>
      </w:r>
      <w:r w:rsidRPr="00941D6F">
        <w:rPr>
          <w:rFonts w:hint="cs"/>
          <w:rtl/>
          <w:lang w:bidi="ar-EG"/>
        </w:rPr>
        <w:t>على</w:t>
      </w:r>
      <w:r w:rsidRPr="00941D6F">
        <w:rPr>
          <w:rtl/>
          <w:lang w:bidi="ar-EG"/>
        </w:rPr>
        <w:t xml:space="preserve"> </w:t>
      </w:r>
      <w:r w:rsidRPr="00941D6F">
        <w:rPr>
          <w:rFonts w:hint="cs"/>
          <w:rtl/>
          <w:lang w:bidi="ar-EG"/>
        </w:rPr>
        <w:t>ذلك،</w:t>
      </w:r>
      <w:r w:rsidRPr="00941D6F">
        <w:rPr>
          <w:rtl/>
          <w:lang w:bidi="ar-EG"/>
        </w:rPr>
        <w:t xml:space="preserve"> </w:t>
      </w:r>
      <w:r w:rsidRPr="00941D6F">
        <w:rPr>
          <w:rFonts w:hint="cs"/>
          <w:rtl/>
          <w:lang w:bidi="ar-EG"/>
        </w:rPr>
        <w:t>ولما</w:t>
      </w:r>
      <w:r w:rsidRPr="00941D6F">
        <w:rPr>
          <w:rtl/>
          <w:lang w:bidi="ar-EG"/>
        </w:rPr>
        <w:t xml:space="preserve"> </w:t>
      </w:r>
      <w:r w:rsidRPr="00941D6F">
        <w:rPr>
          <w:rFonts w:hint="cs"/>
          <w:rtl/>
          <w:lang w:bidi="ar-EG"/>
        </w:rPr>
        <w:t>كان</w:t>
      </w:r>
      <w:r w:rsidRPr="00941D6F">
        <w:rPr>
          <w:rtl/>
          <w:lang w:bidi="ar-EG"/>
        </w:rPr>
        <w:t xml:space="preserve"> </w:t>
      </w:r>
      <w:r w:rsidRPr="00941D6F">
        <w:rPr>
          <w:rFonts w:hint="cs"/>
          <w:rtl/>
          <w:lang w:bidi="ar-EG"/>
        </w:rPr>
        <w:t>قد</w:t>
      </w:r>
      <w:r w:rsidRPr="00941D6F">
        <w:rPr>
          <w:rtl/>
          <w:lang w:bidi="ar-EG"/>
        </w:rPr>
        <w:t xml:space="preserve"> </w:t>
      </w:r>
      <w:r w:rsidRPr="00941D6F">
        <w:rPr>
          <w:rFonts w:hint="cs"/>
          <w:rtl/>
          <w:lang w:bidi="ar-EG"/>
        </w:rPr>
        <w:t>تم</w:t>
      </w:r>
      <w:r w:rsidRPr="00941D6F">
        <w:rPr>
          <w:rtl/>
          <w:lang w:bidi="ar-EG"/>
        </w:rPr>
        <w:t xml:space="preserve"> </w:t>
      </w:r>
      <w:r w:rsidRPr="00941D6F">
        <w:rPr>
          <w:rFonts w:hint="cs"/>
          <w:rtl/>
          <w:lang w:bidi="ar-EG"/>
        </w:rPr>
        <w:t>اتباع</w:t>
      </w:r>
      <w:r w:rsidRPr="00941D6F">
        <w:rPr>
          <w:rtl/>
          <w:lang w:bidi="ar-EG"/>
        </w:rPr>
        <w:t xml:space="preserve"> </w:t>
      </w:r>
      <w:r w:rsidRPr="00941D6F">
        <w:rPr>
          <w:rFonts w:hint="cs"/>
          <w:rtl/>
          <w:lang w:bidi="ar-EG"/>
        </w:rPr>
        <w:t>إجراء</w:t>
      </w:r>
      <w:r w:rsidRPr="00941D6F">
        <w:rPr>
          <w:rtl/>
          <w:lang w:bidi="ar-EG"/>
        </w:rPr>
        <w:t xml:space="preserve"> </w:t>
      </w:r>
      <w:r w:rsidRPr="00941D6F">
        <w:rPr>
          <w:rFonts w:hint="cs"/>
          <w:rtl/>
          <w:lang w:bidi="ar-EG"/>
        </w:rPr>
        <w:t>الاعتماد</w:t>
      </w:r>
      <w:r w:rsidRPr="00941D6F">
        <w:rPr>
          <w:rtl/>
          <w:lang w:bidi="ar-EG"/>
        </w:rPr>
        <w:t xml:space="preserve"> </w:t>
      </w:r>
      <w:r w:rsidRPr="00941D6F">
        <w:rPr>
          <w:rFonts w:hint="cs"/>
          <w:rtl/>
          <w:lang w:bidi="ar-EG"/>
        </w:rPr>
        <w:t>والموافقة</w:t>
      </w:r>
      <w:r w:rsidRPr="00941D6F">
        <w:rPr>
          <w:rtl/>
          <w:lang w:bidi="ar-EG"/>
        </w:rPr>
        <w:t xml:space="preserve"> </w:t>
      </w:r>
      <w:r w:rsidRPr="00941D6F">
        <w:rPr>
          <w:rFonts w:hint="cs"/>
          <w:rtl/>
          <w:lang w:bidi="ar-EG"/>
        </w:rPr>
        <w:t>في</w:t>
      </w:r>
      <w:r w:rsidR="00426734">
        <w:rPr>
          <w:rFonts w:hint="cs"/>
          <w:rtl/>
          <w:lang w:bidi="ar-EG"/>
        </w:rPr>
        <w:t> </w:t>
      </w:r>
      <w:r w:rsidRPr="00941D6F">
        <w:rPr>
          <w:rFonts w:hint="cs"/>
          <w:rtl/>
          <w:lang w:bidi="ar-EG"/>
        </w:rPr>
        <w:t>نفس</w:t>
      </w:r>
      <w:r w:rsidRPr="00941D6F">
        <w:rPr>
          <w:rtl/>
          <w:lang w:bidi="ar-EG"/>
        </w:rPr>
        <w:t xml:space="preserve"> </w:t>
      </w:r>
      <w:r w:rsidRPr="00941D6F">
        <w:rPr>
          <w:rFonts w:hint="cs"/>
          <w:rtl/>
          <w:lang w:bidi="ar-EG"/>
        </w:rPr>
        <w:t>الوقت</w:t>
      </w:r>
      <w:r w:rsidRPr="00941D6F">
        <w:rPr>
          <w:rtl/>
          <w:lang w:bidi="ar-EG"/>
        </w:rPr>
        <w:t xml:space="preserve"> </w:t>
      </w:r>
      <w:r w:rsidRPr="00941D6F">
        <w:rPr>
          <w:rFonts w:hint="cs"/>
          <w:rtl/>
          <w:lang w:bidi="ar-EG"/>
        </w:rPr>
        <w:t>عن</w:t>
      </w:r>
      <w:r w:rsidRPr="00941D6F">
        <w:rPr>
          <w:rtl/>
          <w:lang w:bidi="ar-EG"/>
        </w:rPr>
        <w:t xml:space="preserve"> </w:t>
      </w:r>
      <w:r w:rsidRPr="00941D6F">
        <w:rPr>
          <w:rFonts w:hint="cs"/>
          <w:rtl/>
          <w:lang w:bidi="ar-EG"/>
        </w:rPr>
        <w:t>طريق</w:t>
      </w:r>
      <w:r w:rsidRPr="00941D6F">
        <w:rPr>
          <w:rtl/>
          <w:lang w:bidi="ar-EG"/>
        </w:rPr>
        <w:t xml:space="preserve"> </w:t>
      </w:r>
      <w:r w:rsidRPr="00941D6F">
        <w:rPr>
          <w:rFonts w:hint="cs"/>
          <w:rtl/>
          <w:lang w:bidi="ar-EG"/>
        </w:rPr>
        <w:t>المراسلة،</w:t>
      </w:r>
      <w:r w:rsidRPr="00941D6F">
        <w:rPr>
          <w:rtl/>
          <w:lang w:bidi="ar-EG"/>
        </w:rPr>
        <w:t xml:space="preserve"> </w:t>
      </w:r>
      <w:r w:rsidRPr="00941D6F">
        <w:rPr>
          <w:rFonts w:hint="cs"/>
          <w:rtl/>
          <w:lang w:bidi="ar-EG"/>
        </w:rPr>
        <w:t>فإن</w:t>
      </w:r>
      <w:r w:rsidRPr="00941D6F">
        <w:rPr>
          <w:rtl/>
          <w:lang w:bidi="ar-EG"/>
        </w:rPr>
        <w:t xml:space="preserve"> </w:t>
      </w:r>
      <w:r w:rsidRPr="00941D6F">
        <w:rPr>
          <w:rFonts w:hint="cs"/>
          <w:rtl/>
          <w:lang w:bidi="ar-EG"/>
        </w:rPr>
        <w:t>مشاريع</w:t>
      </w:r>
      <w:r w:rsidRPr="00941D6F">
        <w:rPr>
          <w:rtl/>
          <w:lang w:bidi="ar-EG"/>
        </w:rPr>
        <w:t xml:space="preserve"> </w:t>
      </w:r>
      <w:r w:rsidRPr="00941D6F">
        <w:rPr>
          <w:rFonts w:hint="cs"/>
          <w:rtl/>
          <w:lang w:bidi="ar-EG"/>
        </w:rPr>
        <w:t>التوصيات</w:t>
      </w:r>
      <w:r w:rsidRPr="00941D6F">
        <w:rPr>
          <w:rtl/>
          <w:lang w:bidi="ar-EG"/>
        </w:rPr>
        <w:t xml:space="preserve"> </w:t>
      </w:r>
      <w:r w:rsidRPr="00941D6F">
        <w:rPr>
          <w:rFonts w:hint="cs"/>
          <w:rtl/>
          <w:lang w:bidi="ar-EG"/>
        </w:rPr>
        <w:t>ستعتبر</w:t>
      </w:r>
      <w:r w:rsidRPr="00941D6F">
        <w:rPr>
          <w:rtl/>
          <w:lang w:bidi="ar-EG"/>
        </w:rPr>
        <w:t xml:space="preserve"> </w:t>
      </w:r>
      <w:r w:rsidRPr="00941D6F">
        <w:rPr>
          <w:rFonts w:hint="cs"/>
          <w:rtl/>
          <w:lang w:bidi="ar-EG"/>
        </w:rPr>
        <w:t>أيضاً</w:t>
      </w:r>
      <w:r w:rsidRPr="00941D6F">
        <w:rPr>
          <w:rtl/>
          <w:lang w:bidi="ar-EG"/>
        </w:rPr>
        <w:t xml:space="preserve"> </w:t>
      </w:r>
      <w:r w:rsidRPr="00941D6F">
        <w:rPr>
          <w:rFonts w:hint="cs"/>
          <w:rtl/>
          <w:lang w:bidi="ar-EG"/>
        </w:rPr>
        <w:t>بحكم</w:t>
      </w:r>
      <w:r w:rsidRPr="00941D6F">
        <w:rPr>
          <w:rtl/>
          <w:lang w:bidi="ar-EG"/>
        </w:rPr>
        <w:t xml:space="preserve"> </w:t>
      </w:r>
      <w:r w:rsidRPr="00941D6F">
        <w:rPr>
          <w:rFonts w:hint="cs"/>
          <w:rtl/>
          <w:lang w:bidi="ar-EG"/>
        </w:rPr>
        <w:t>الموافَق</w:t>
      </w:r>
      <w:r w:rsidRPr="00941D6F">
        <w:rPr>
          <w:rtl/>
          <w:lang w:bidi="ar-EG"/>
        </w:rPr>
        <w:t xml:space="preserve"> </w:t>
      </w:r>
      <w:r w:rsidR="00FF5AEA">
        <w:rPr>
          <w:rFonts w:hint="cs"/>
          <w:rtl/>
          <w:lang w:bidi="ar-EG"/>
        </w:rPr>
        <w:t>عليها.</w:t>
      </w:r>
    </w:p>
    <w:p w:rsidR="00426734" w:rsidRDefault="00426734" w:rsidP="00426734">
      <w:pPr>
        <w:rPr>
          <w:rtl/>
          <w:lang w:bidi="ar-EG"/>
        </w:rPr>
      </w:pPr>
      <w:r>
        <w:rPr>
          <w:rtl/>
          <w:lang w:bidi="ar-EG"/>
        </w:rPr>
        <w:br w:type="page"/>
      </w:r>
    </w:p>
    <w:p w:rsidR="00941D6F" w:rsidRPr="00941D6F" w:rsidRDefault="00941D6F" w:rsidP="00941D6F">
      <w:pPr>
        <w:rPr>
          <w:rtl/>
        </w:rPr>
      </w:pPr>
      <w:r w:rsidRPr="00941D6F">
        <w:rPr>
          <w:rtl/>
          <w:lang w:bidi="ar-EG"/>
        </w:rPr>
        <w:lastRenderedPageBreak/>
        <w:t>وبعد المهلة المحددة أعلاه</w:t>
      </w:r>
      <w:r w:rsidRPr="00941D6F">
        <w:rPr>
          <w:rFonts w:hint="cs"/>
          <w:rtl/>
          <w:lang w:bidi="ar-EG"/>
        </w:rPr>
        <w:t>،</w:t>
      </w:r>
      <w:r w:rsidRPr="00941D6F">
        <w:rPr>
          <w:rtl/>
          <w:lang w:bidi="ar-EG"/>
        </w:rPr>
        <w:t xml:space="preserve"> ستعلن نتائج </w:t>
      </w:r>
      <w:r w:rsidRPr="00941D6F">
        <w:rPr>
          <w:rFonts w:hint="cs"/>
          <w:rtl/>
          <w:lang w:bidi="ar-EG"/>
        </w:rPr>
        <w:t>الإجراءات المذكورة أعلاه</w:t>
      </w:r>
      <w:r w:rsidRPr="00941D6F">
        <w:rPr>
          <w:rtl/>
          <w:lang w:bidi="ar-EG"/>
        </w:rPr>
        <w:t xml:space="preserve"> في </w:t>
      </w:r>
      <w:r w:rsidRPr="00941D6F">
        <w:rPr>
          <w:rFonts w:hint="cs"/>
          <w:rtl/>
          <w:lang w:bidi="ar-EG"/>
        </w:rPr>
        <w:t>رسالة</w:t>
      </w:r>
      <w:r w:rsidRPr="00941D6F">
        <w:rPr>
          <w:rtl/>
          <w:lang w:bidi="ar-EG"/>
        </w:rPr>
        <w:t xml:space="preserve"> إدارية</w:t>
      </w:r>
      <w:r w:rsidRPr="00941D6F">
        <w:rPr>
          <w:rFonts w:hint="cs"/>
          <w:rtl/>
          <w:lang w:bidi="ar-EG"/>
        </w:rPr>
        <w:t xml:space="preserve"> معممة</w:t>
      </w:r>
      <w:r w:rsidRPr="00941D6F">
        <w:rPr>
          <w:rtl/>
          <w:lang w:bidi="ar-EG"/>
        </w:rPr>
        <w:t xml:space="preserve"> وستنشر التوص</w:t>
      </w:r>
      <w:r w:rsidRPr="00941D6F">
        <w:rPr>
          <w:rFonts w:hint="cs"/>
          <w:rtl/>
          <w:lang w:bidi="ar-EG"/>
        </w:rPr>
        <w:t>يات</w:t>
      </w:r>
      <w:r w:rsidRPr="00941D6F">
        <w:rPr>
          <w:rtl/>
          <w:lang w:bidi="ar-EG"/>
        </w:rPr>
        <w:t xml:space="preserve"> المواف</w:t>
      </w:r>
      <w:r w:rsidRPr="00941D6F">
        <w:rPr>
          <w:rFonts w:hint="cs"/>
          <w:rtl/>
          <w:lang w:bidi="ar-EG"/>
        </w:rPr>
        <w:t>َق</w:t>
      </w:r>
      <w:r w:rsidRPr="00941D6F">
        <w:rPr>
          <w:rtl/>
          <w:lang w:bidi="ar-EG"/>
        </w:rPr>
        <w:t xml:space="preserve"> عليها في</w:t>
      </w:r>
      <w:r w:rsidRPr="00941D6F">
        <w:rPr>
          <w:rFonts w:hint="cs"/>
          <w:rtl/>
          <w:lang w:bidi="ar-EG"/>
        </w:rPr>
        <w:t> </w:t>
      </w:r>
      <w:r w:rsidRPr="00941D6F">
        <w:rPr>
          <w:rtl/>
          <w:lang w:bidi="ar-EG"/>
        </w:rPr>
        <w:t>أقرب وقت</w:t>
      </w:r>
      <w:r w:rsidRPr="00941D6F">
        <w:rPr>
          <w:rFonts w:hint="cs"/>
          <w:rtl/>
          <w:lang w:bidi="ar-EG"/>
        </w:rPr>
        <w:t> </w:t>
      </w:r>
      <w:r w:rsidRPr="00941D6F">
        <w:rPr>
          <w:rtl/>
          <w:lang w:bidi="ar-EG"/>
        </w:rPr>
        <w:t>ممكن</w:t>
      </w:r>
      <w:r w:rsidRPr="00941D6F">
        <w:rPr>
          <w:rFonts w:hint="cs"/>
          <w:rtl/>
          <w:lang w:bidi="ar-EG"/>
        </w:rPr>
        <w:t xml:space="preserve"> عملياً (انظر </w:t>
      </w:r>
      <w:hyperlink r:id="rId10" w:history="1">
        <w:r w:rsidRPr="00941D6F">
          <w:rPr>
            <w:rStyle w:val="Hyperlink"/>
            <w:rFonts w:ascii="Calibri" w:hAnsi="Calibri"/>
            <w:lang w:bidi="ar-EG"/>
          </w:rPr>
          <w:t>http://www.itu.int/pub/R-REC</w:t>
        </w:r>
      </w:hyperlink>
      <w:r w:rsidRPr="00941D6F">
        <w:rPr>
          <w:rFonts w:hint="cs"/>
          <w:rtl/>
          <w:lang w:bidi="ar-EG"/>
        </w:rPr>
        <w:t>).</w:t>
      </w:r>
    </w:p>
    <w:p w:rsidR="006157A3" w:rsidRDefault="00941D6F" w:rsidP="00426734">
      <w:pPr>
        <w:rPr>
          <w:rtl/>
          <w:lang w:bidi="ar-EG"/>
        </w:rPr>
      </w:pPr>
      <w:r w:rsidRPr="00941D6F">
        <w:rPr>
          <w:rtl/>
          <w:lang w:bidi="ar-EG"/>
        </w:rPr>
        <w:t>وي</w:t>
      </w:r>
      <w:r w:rsidR="00426734">
        <w:rPr>
          <w:rFonts w:hint="cs"/>
          <w:rtl/>
          <w:lang w:bidi="ar-EG"/>
        </w:rPr>
        <w:t>ُ</w:t>
      </w:r>
      <w:r w:rsidRPr="00941D6F">
        <w:rPr>
          <w:rtl/>
          <w:lang w:bidi="ar-EG"/>
        </w:rPr>
        <w:t>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ويمكن الاطلاع على السياسة المشتركة للبراءات</w:t>
      </w:r>
      <w:r w:rsidRPr="00941D6F">
        <w:rPr>
          <w:rFonts w:hint="cs"/>
          <w:rtl/>
          <w:lang w:bidi="ar-EG"/>
        </w:rPr>
        <w:t> </w:t>
      </w:r>
      <w:r w:rsidRPr="00941D6F">
        <w:rPr>
          <w:lang w:bidi="ar-EG"/>
        </w:rPr>
        <w:t>"ITU</w:t>
      </w:r>
      <w:r w:rsidRPr="00941D6F">
        <w:rPr>
          <w:lang w:bidi="ar-EG"/>
        </w:rPr>
        <w:noBreakHyphen/>
        <w:t>T/ITU</w:t>
      </w:r>
      <w:r w:rsidRPr="00941D6F">
        <w:rPr>
          <w:lang w:bidi="ar-EG"/>
        </w:rPr>
        <w:noBreakHyphen/>
        <w:t>R/ISO/IEC"</w:t>
      </w:r>
      <w:r w:rsidRPr="00941D6F">
        <w:rPr>
          <w:rtl/>
          <w:lang w:bidi="ar-EG"/>
        </w:rPr>
        <w:t xml:space="preserve"> في الموقع الإلكتروني</w:t>
      </w:r>
      <w:r w:rsidRPr="00941D6F">
        <w:rPr>
          <w:rFonts w:hint="cs"/>
          <w:rtl/>
          <w:lang w:bidi="ar-EG"/>
        </w:rPr>
        <w:t xml:space="preserve">: </w:t>
      </w:r>
      <w:hyperlink r:id="rId11" w:history="1">
        <w:r w:rsidRPr="00941D6F">
          <w:rPr>
            <w:rStyle w:val="Hyperlink"/>
            <w:rFonts w:ascii="Calibri" w:hAnsi="Calibri"/>
            <w:lang w:bidi="ar-EG"/>
          </w:rPr>
          <w:t>http://www.itu.int/en/ITU-T/ipr/Pages/policy.aspx</w:t>
        </w:r>
      </w:hyperlink>
      <w:r w:rsidRPr="00941D6F">
        <w:rPr>
          <w:rtl/>
          <w:lang w:bidi="ar-EG"/>
        </w:rPr>
        <w:t>.</w:t>
      </w:r>
    </w:p>
    <w:p w:rsidR="004E1565" w:rsidRPr="00E32A3B" w:rsidRDefault="004E1565" w:rsidP="004E1565">
      <w:pPr>
        <w:pStyle w:val="Tablelegend"/>
        <w:keepNext/>
        <w:keepLines/>
        <w:spacing w:before="240"/>
        <w:rPr>
          <w:rtl/>
          <w:lang w:bidi="ar-EG"/>
        </w:rPr>
      </w:pPr>
      <w:r w:rsidRPr="00E32A3B">
        <w:rPr>
          <w:rFonts w:hint="cs"/>
          <w:rtl/>
          <w:lang w:bidi="ar-EG"/>
        </w:rPr>
        <w:t>وتفضلوا بقبول فائق التقدير والاحترام.</w:t>
      </w:r>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AF70F6" w:rsidP="001B0B76">
      <w:pPr>
        <w:spacing w:before="480"/>
        <w:rPr>
          <w:rtl/>
          <w:lang w:bidi="ar-EG"/>
        </w:rPr>
      </w:pPr>
      <w:r w:rsidRPr="00AF70F6">
        <w:rPr>
          <w:b/>
          <w:bCs/>
          <w:rtl/>
          <w:lang w:bidi="ar-EG"/>
        </w:rPr>
        <w:t>الملحق</w:t>
      </w:r>
      <w:r w:rsidRPr="00AF70F6">
        <w:rPr>
          <w:rtl/>
          <w:lang w:bidi="ar-EG"/>
        </w:rPr>
        <w:t xml:space="preserve">: </w:t>
      </w:r>
      <w:r w:rsidR="00941D6F" w:rsidRPr="00941D6F">
        <w:rPr>
          <w:rFonts w:hint="cs"/>
          <w:rtl/>
          <w:lang w:bidi="ar-EG"/>
        </w:rPr>
        <w:t>عناوين مشاريع التوصيات</w:t>
      </w:r>
      <w:r w:rsidR="001B0B76">
        <w:rPr>
          <w:rFonts w:hint="cs"/>
          <w:rtl/>
          <w:lang w:bidi="ar-EG"/>
        </w:rPr>
        <w:t xml:space="preserve"> وملخصاتها</w:t>
      </w:r>
    </w:p>
    <w:p w:rsidR="00941D6F" w:rsidRPr="00941D6F" w:rsidRDefault="00941D6F" w:rsidP="00426734">
      <w:pPr>
        <w:spacing w:before="480"/>
        <w:ind w:left="1134" w:hanging="1134"/>
        <w:rPr>
          <w:lang w:bidi="ar-EG"/>
        </w:rPr>
      </w:pPr>
      <w:proofErr w:type="gramStart"/>
      <w:r w:rsidRPr="00941D6F">
        <w:rPr>
          <w:rFonts w:hint="cs"/>
          <w:b/>
          <w:bCs/>
          <w:rtl/>
          <w:lang w:bidi="ar-EG"/>
        </w:rPr>
        <w:t>الوثائق</w:t>
      </w:r>
      <w:r w:rsidRPr="00941D6F">
        <w:rPr>
          <w:b/>
          <w:bCs/>
          <w:rtl/>
          <w:lang w:bidi="ar-EG"/>
        </w:rPr>
        <w:t>:</w:t>
      </w:r>
      <w:r w:rsidRPr="00941D6F">
        <w:rPr>
          <w:rFonts w:hint="cs"/>
          <w:rtl/>
          <w:lang w:bidi="ar-EG"/>
        </w:rPr>
        <w:tab/>
      </w:r>
      <w:proofErr w:type="gramEnd"/>
      <w:r w:rsidRPr="00426734">
        <w:rPr>
          <w:spacing w:val="2"/>
          <w:lang w:bidi="ar-EG"/>
        </w:rPr>
        <w:t>6/167(Rev.2)</w:t>
      </w:r>
      <w:r w:rsidRPr="00426734">
        <w:rPr>
          <w:rFonts w:hint="cs"/>
          <w:spacing w:val="2"/>
          <w:rtl/>
        </w:rPr>
        <w:t xml:space="preserve"> و</w:t>
      </w:r>
      <w:r w:rsidRPr="00426734">
        <w:rPr>
          <w:spacing w:val="2"/>
          <w:lang w:bidi="ar-EG"/>
        </w:rPr>
        <w:t>6/169(Rev.2)</w:t>
      </w:r>
      <w:r w:rsidRPr="00426734">
        <w:rPr>
          <w:rFonts w:hint="cs"/>
          <w:spacing w:val="2"/>
          <w:rtl/>
        </w:rPr>
        <w:t xml:space="preserve"> و</w:t>
      </w:r>
      <w:r w:rsidRPr="00426734">
        <w:rPr>
          <w:spacing w:val="2"/>
          <w:lang w:bidi="ar-EG"/>
        </w:rPr>
        <w:t>6/172(Rev.1)</w:t>
      </w:r>
      <w:r w:rsidRPr="00426734">
        <w:rPr>
          <w:rFonts w:hint="cs"/>
          <w:spacing w:val="2"/>
          <w:rtl/>
        </w:rPr>
        <w:t xml:space="preserve"> و</w:t>
      </w:r>
      <w:r w:rsidRPr="00426734">
        <w:rPr>
          <w:spacing w:val="2"/>
          <w:lang w:bidi="ar-EG"/>
        </w:rPr>
        <w:t>6/183(Rev.1)</w:t>
      </w:r>
      <w:r w:rsidRPr="00426734">
        <w:rPr>
          <w:rFonts w:hint="cs"/>
          <w:spacing w:val="2"/>
          <w:rtl/>
          <w:lang w:bidi="ar-EG"/>
        </w:rPr>
        <w:t xml:space="preserve"> و</w:t>
      </w:r>
      <w:r w:rsidRPr="00426734">
        <w:rPr>
          <w:spacing w:val="2"/>
          <w:lang w:bidi="ar-EG"/>
        </w:rPr>
        <w:t>6/188</w:t>
      </w:r>
      <w:r w:rsidRPr="00426734">
        <w:rPr>
          <w:rFonts w:hint="cs"/>
          <w:spacing w:val="2"/>
          <w:rtl/>
          <w:lang w:bidi="ar-EG"/>
        </w:rPr>
        <w:t xml:space="preserve"> و</w:t>
      </w:r>
      <w:r w:rsidRPr="00426734">
        <w:rPr>
          <w:spacing w:val="2"/>
          <w:lang w:bidi="ar-EG"/>
        </w:rPr>
        <w:t>6/190</w:t>
      </w:r>
      <w:r w:rsidRPr="00426734">
        <w:rPr>
          <w:rFonts w:hint="cs"/>
          <w:spacing w:val="2"/>
          <w:rtl/>
          <w:lang w:bidi="ar-EG"/>
        </w:rPr>
        <w:t xml:space="preserve"> و</w:t>
      </w:r>
      <w:r w:rsidRPr="00426734">
        <w:rPr>
          <w:spacing w:val="2"/>
          <w:lang w:bidi="ar-EG"/>
        </w:rPr>
        <w:t>6/201(Rev.1)</w:t>
      </w:r>
      <w:r w:rsidRPr="00426734">
        <w:rPr>
          <w:rFonts w:hint="cs"/>
          <w:spacing w:val="2"/>
          <w:rtl/>
          <w:lang w:bidi="ar-EG"/>
        </w:rPr>
        <w:t xml:space="preserve"> و</w:t>
      </w:r>
      <w:r w:rsidRPr="00426734">
        <w:rPr>
          <w:spacing w:val="2"/>
          <w:lang w:bidi="ar-EG"/>
        </w:rPr>
        <w:t>6/202(Rev.1)</w:t>
      </w:r>
      <w:r w:rsidRPr="00426734">
        <w:rPr>
          <w:rFonts w:hint="cs"/>
          <w:spacing w:val="2"/>
          <w:rtl/>
          <w:lang w:bidi="ar-EG"/>
        </w:rPr>
        <w:t xml:space="preserve"> و</w:t>
      </w:r>
      <w:r w:rsidRPr="00426734">
        <w:rPr>
          <w:spacing w:val="2"/>
          <w:lang w:bidi="ar-EG"/>
        </w:rPr>
        <w:t>6/206(Rev.1)</w:t>
      </w:r>
    </w:p>
    <w:p w:rsidR="00941D6F" w:rsidRPr="00941D6F" w:rsidRDefault="00941D6F" w:rsidP="00215F83">
      <w:pPr>
        <w:rPr>
          <w:rtl/>
          <w:lang w:bidi="ar-EG"/>
        </w:rPr>
      </w:pPr>
      <w:r w:rsidRPr="00941D6F">
        <w:rPr>
          <w:rFonts w:hint="cs"/>
          <w:rtl/>
        </w:rPr>
        <w:t xml:space="preserve">وتتاح هذه الوثائق في نسق إلكتروني في: </w:t>
      </w:r>
      <w:hyperlink r:id="rId12" w:history="1">
        <w:r w:rsidRPr="00941D6F">
          <w:rPr>
            <w:rStyle w:val="Hyperlink"/>
            <w:rFonts w:ascii="Calibri" w:hAnsi="Calibri"/>
            <w:lang w:bidi="ar-EG"/>
          </w:rPr>
          <w:t>https://www.itu.int/md/R15-SG06-C/en</w:t>
        </w:r>
      </w:hyperlink>
    </w:p>
    <w:p w:rsidR="00AF70F6" w:rsidRPr="00E45690" w:rsidRDefault="00AF70F6" w:rsidP="00941D6F">
      <w:pPr>
        <w:tabs>
          <w:tab w:val="left" w:pos="283"/>
        </w:tabs>
        <w:spacing w:before="4680"/>
        <w:jc w:val="left"/>
        <w:rPr>
          <w:sz w:val="16"/>
          <w:szCs w:val="22"/>
          <w:rtl/>
          <w:lang w:bidi="ar-EG"/>
        </w:rPr>
      </w:pPr>
      <w:r w:rsidRPr="00E45690">
        <w:rPr>
          <w:b/>
          <w:bCs/>
          <w:sz w:val="16"/>
          <w:szCs w:val="22"/>
          <w:rtl/>
          <w:lang w:bidi="ar-EG"/>
        </w:rPr>
        <w:t>التوزيع</w:t>
      </w:r>
      <w:r w:rsidRPr="00E45690">
        <w:rPr>
          <w:sz w:val="16"/>
          <w:szCs w:val="22"/>
          <w:rtl/>
          <w:lang w:bidi="ar-EG"/>
        </w:rPr>
        <w:t>:</w:t>
      </w:r>
    </w:p>
    <w:p w:rsidR="00AF70F6" w:rsidRPr="00415359" w:rsidRDefault="00AF70F6" w:rsidP="00833A2B">
      <w:pPr>
        <w:tabs>
          <w:tab w:val="left" w:pos="425"/>
        </w:tabs>
        <w:spacing w:before="60" w:line="180" w:lineRule="auto"/>
        <w:rPr>
          <w:sz w:val="18"/>
          <w:szCs w:val="24"/>
          <w:rtl/>
          <w:lang w:val="fr-CH" w:bidi="ar-EG"/>
        </w:rPr>
      </w:pPr>
      <w:r w:rsidRPr="00415359">
        <w:rPr>
          <w:sz w:val="18"/>
          <w:szCs w:val="24"/>
          <w:rtl/>
          <w:lang w:bidi="ar-EG"/>
        </w:rPr>
        <w:t>-</w:t>
      </w:r>
      <w:r w:rsidRPr="00415359">
        <w:rPr>
          <w:sz w:val="18"/>
          <w:szCs w:val="24"/>
          <w:rtl/>
          <w:lang w:bidi="ar-EG"/>
        </w:rPr>
        <w:tab/>
        <w:t>إدارات الدول الأعضاء</w:t>
      </w:r>
      <w:r w:rsidRPr="00415359">
        <w:rPr>
          <w:rFonts w:hint="cs"/>
          <w:sz w:val="18"/>
          <w:szCs w:val="24"/>
          <w:rtl/>
          <w:lang w:bidi="ar-EG"/>
        </w:rPr>
        <w:t xml:space="preserve"> في الاتحاد</w:t>
      </w:r>
      <w:r w:rsidRPr="00415359">
        <w:rPr>
          <w:sz w:val="18"/>
          <w:szCs w:val="24"/>
          <w:rtl/>
          <w:lang w:bidi="ar-EG"/>
        </w:rPr>
        <w:t xml:space="preserve"> وأعضاء قطاع الاتصالات الراديوية</w:t>
      </w:r>
      <w:r w:rsidRPr="00415359">
        <w:rPr>
          <w:rFonts w:hint="cs"/>
          <w:sz w:val="18"/>
          <w:szCs w:val="24"/>
          <w:rtl/>
          <w:lang w:bidi="ar-EG"/>
        </w:rPr>
        <w:t xml:space="preserve"> المشاركون في أعمال لجنة الدراسات </w:t>
      </w:r>
      <w:r w:rsidR="00AC5E6D">
        <w:rPr>
          <w:sz w:val="18"/>
          <w:szCs w:val="24"/>
          <w:lang w:val="fr-CH" w:bidi="ar-EG"/>
        </w:rPr>
        <w:t>6</w:t>
      </w:r>
      <w:r w:rsidRPr="00415359">
        <w:rPr>
          <w:rFonts w:hint="cs"/>
          <w:sz w:val="18"/>
          <w:szCs w:val="24"/>
          <w:rtl/>
          <w:lang w:val="fr-CH" w:bidi="ar-EG"/>
        </w:rPr>
        <w:t xml:space="preserve"> للاتصالات الراديوية</w:t>
      </w:r>
    </w:p>
    <w:p w:rsidR="00AF70F6" w:rsidRPr="00415359" w:rsidRDefault="00AF70F6" w:rsidP="00833A2B">
      <w:pPr>
        <w:tabs>
          <w:tab w:val="left" w:pos="425"/>
        </w:tabs>
        <w:spacing w:before="0" w:line="180" w:lineRule="auto"/>
        <w:rPr>
          <w:sz w:val="18"/>
          <w:szCs w:val="24"/>
          <w:rtl/>
          <w:lang w:bidi="ar-EG"/>
        </w:rPr>
      </w:pPr>
      <w:r w:rsidRPr="00415359">
        <w:rPr>
          <w:sz w:val="18"/>
          <w:szCs w:val="24"/>
          <w:rtl/>
          <w:lang w:bidi="ar-EG"/>
        </w:rPr>
        <w:t>-</w:t>
      </w:r>
      <w:r w:rsidRPr="00415359">
        <w:rPr>
          <w:sz w:val="18"/>
          <w:szCs w:val="24"/>
          <w:rtl/>
          <w:lang w:bidi="ar-EG"/>
        </w:rPr>
        <w:tab/>
        <w:t xml:space="preserve">المنتسبون إلى قطاع الاتصالات الراديوية المشاركون في أعمال لجنة الدراسات </w:t>
      </w:r>
      <w:r w:rsidR="00AC5E6D">
        <w:rPr>
          <w:sz w:val="18"/>
          <w:szCs w:val="24"/>
          <w:lang w:bidi="ar-EG"/>
        </w:rPr>
        <w:t>6</w:t>
      </w:r>
      <w:r w:rsidRPr="00415359">
        <w:rPr>
          <w:sz w:val="18"/>
          <w:szCs w:val="24"/>
          <w:rtl/>
          <w:lang w:bidi="ar-EG"/>
        </w:rPr>
        <w:t xml:space="preserve"> للاتصالات الراديوية</w:t>
      </w:r>
    </w:p>
    <w:p w:rsidR="00AF70F6" w:rsidRPr="00415359" w:rsidRDefault="00AF70F6" w:rsidP="00833A2B">
      <w:pPr>
        <w:tabs>
          <w:tab w:val="left" w:pos="425"/>
        </w:tabs>
        <w:spacing w:before="0" w:line="180" w:lineRule="auto"/>
        <w:rPr>
          <w:sz w:val="18"/>
          <w:szCs w:val="24"/>
          <w:rtl/>
          <w:lang w:bidi="ar-EG"/>
        </w:rPr>
      </w:pPr>
      <w:r w:rsidRPr="00415359">
        <w:rPr>
          <w:rFonts w:hint="cs"/>
          <w:sz w:val="18"/>
          <w:szCs w:val="24"/>
          <w:rtl/>
          <w:lang w:bidi="ar-EG"/>
        </w:rPr>
        <w:t>-</w:t>
      </w:r>
      <w:r w:rsidRPr="00415359">
        <w:rPr>
          <w:rFonts w:hint="cs"/>
          <w:sz w:val="18"/>
          <w:szCs w:val="24"/>
          <w:rtl/>
          <w:lang w:bidi="ar-EG"/>
        </w:rPr>
        <w:tab/>
      </w:r>
      <w:r w:rsidRPr="00415359">
        <w:rPr>
          <w:rFonts w:hint="cs"/>
          <w:sz w:val="18"/>
          <w:szCs w:val="24"/>
          <w:rtl/>
        </w:rPr>
        <w:t xml:space="preserve">الهيئات الأكاديمية المنضمة إلى </w:t>
      </w:r>
      <w:r>
        <w:rPr>
          <w:rFonts w:hint="cs"/>
          <w:sz w:val="18"/>
          <w:szCs w:val="24"/>
          <w:rtl/>
        </w:rPr>
        <w:t>الاتحاد</w:t>
      </w:r>
    </w:p>
    <w:p w:rsidR="00AF70F6" w:rsidRPr="00415359" w:rsidRDefault="00AF70F6" w:rsidP="00833A2B">
      <w:pPr>
        <w:tabs>
          <w:tab w:val="left" w:pos="425"/>
        </w:tabs>
        <w:spacing w:before="0" w:line="180" w:lineRule="auto"/>
        <w:rPr>
          <w:sz w:val="18"/>
          <w:szCs w:val="24"/>
          <w:rtl/>
          <w:lang w:bidi="ar-EG"/>
        </w:rPr>
      </w:pPr>
      <w:r w:rsidRPr="00415359">
        <w:rPr>
          <w:sz w:val="18"/>
          <w:szCs w:val="24"/>
          <w:rtl/>
          <w:lang w:bidi="ar-EG"/>
        </w:rPr>
        <w:t>-</w:t>
      </w:r>
      <w:r w:rsidRPr="00415359">
        <w:rPr>
          <w:sz w:val="18"/>
          <w:szCs w:val="24"/>
          <w:rtl/>
          <w:lang w:bidi="ar-EG"/>
        </w:rPr>
        <w:tab/>
        <w:t>رؤساء لجان دراسات الاتصالات الراديوية ونوابهم</w:t>
      </w:r>
    </w:p>
    <w:p w:rsidR="00AF70F6" w:rsidRPr="00415359" w:rsidRDefault="00AF70F6" w:rsidP="00833A2B">
      <w:pPr>
        <w:tabs>
          <w:tab w:val="left" w:pos="425"/>
        </w:tabs>
        <w:spacing w:before="0" w:line="180" w:lineRule="auto"/>
        <w:rPr>
          <w:sz w:val="18"/>
          <w:szCs w:val="24"/>
          <w:rtl/>
          <w:lang w:bidi="ar-EG"/>
        </w:rPr>
      </w:pPr>
      <w:r w:rsidRPr="00415359">
        <w:rPr>
          <w:sz w:val="18"/>
          <w:szCs w:val="24"/>
          <w:rtl/>
          <w:lang w:bidi="ar-EG"/>
        </w:rPr>
        <w:t>-</w:t>
      </w:r>
      <w:r w:rsidRPr="00415359">
        <w:rPr>
          <w:sz w:val="18"/>
          <w:szCs w:val="24"/>
          <w:rtl/>
          <w:lang w:bidi="ar-EG"/>
        </w:rPr>
        <w:tab/>
        <w:t>رئيس الاجتماع التحضيري للمؤتمر ونوابه</w:t>
      </w:r>
    </w:p>
    <w:p w:rsidR="00AF70F6" w:rsidRPr="00415359" w:rsidRDefault="00AF70F6" w:rsidP="00833A2B">
      <w:pPr>
        <w:tabs>
          <w:tab w:val="left" w:pos="425"/>
        </w:tabs>
        <w:spacing w:before="0" w:line="180" w:lineRule="auto"/>
        <w:rPr>
          <w:sz w:val="18"/>
          <w:szCs w:val="24"/>
          <w:lang w:bidi="ar-EG"/>
        </w:rPr>
      </w:pPr>
      <w:r w:rsidRPr="00415359">
        <w:rPr>
          <w:sz w:val="18"/>
          <w:szCs w:val="24"/>
          <w:rtl/>
          <w:lang w:bidi="ar-EG"/>
        </w:rPr>
        <w:t>-</w:t>
      </w:r>
      <w:r w:rsidRPr="00415359">
        <w:rPr>
          <w:sz w:val="18"/>
          <w:szCs w:val="24"/>
          <w:rtl/>
          <w:lang w:bidi="ar-EG"/>
        </w:rPr>
        <w:tab/>
        <w:t>أعضاء لجنة لوائح الراديو</w:t>
      </w:r>
    </w:p>
    <w:p w:rsidR="00AF70F6" w:rsidRDefault="00AF70F6" w:rsidP="004E1565">
      <w:pPr>
        <w:tabs>
          <w:tab w:val="left" w:pos="425"/>
        </w:tabs>
        <w:spacing w:before="0" w:line="180" w:lineRule="auto"/>
        <w:rPr>
          <w:rtl/>
          <w:lang w:bidi="ar-EG"/>
        </w:rPr>
      </w:pPr>
      <w:r w:rsidRPr="00415359">
        <w:rPr>
          <w:sz w:val="18"/>
          <w:szCs w:val="24"/>
          <w:rtl/>
          <w:lang w:bidi="ar-EG"/>
        </w:rPr>
        <w:t>-</w:t>
      </w:r>
      <w:r w:rsidRPr="00415359">
        <w:rPr>
          <w:sz w:val="18"/>
          <w:szCs w:val="24"/>
          <w:rtl/>
          <w:lang w:bidi="ar-EG"/>
        </w:rPr>
        <w:tab/>
        <w:t>الأمين العام للاتحاد ومدير مكتب تقييس الاتصالات ومدير مكتب تنمية الاتصالات</w:t>
      </w:r>
      <w:r>
        <w:rPr>
          <w:rtl/>
          <w:lang w:bidi="ar-EG"/>
        </w:rPr>
        <w:br w:type="page"/>
      </w:r>
    </w:p>
    <w:p w:rsidR="00AF70F6" w:rsidRPr="00DD3BB1" w:rsidRDefault="00DD3BB1" w:rsidP="00DD3BB1">
      <w:pPr>
        <w:pStyle w:val="AnnexNo"/>
        <w:rPr>
          <w:rFonts w:eastAsiaTheme="minorEastAsia"/>
          <w:b/>
          <w:bCs/>
          <w:rtl/>
          <w:lang w:eastAsia="zh-CN"/>
        </w:rPr>
      </w:pPr>
      <w:r w:rsidRPr="00DD3BB1">
        <w:rPr>
          <w:rFonts w:eastAsiaTheme="minorEastAsia" w:hint="cs"/>
          <w:b/>
          <w:bCs/>
          <w:rtl/>
          <w:lang w:eastAsia="zh-CN"/>
        </w:rPr>
        <w:lastRenderedPageBreak/>
        <w:t>الملحق</w:t>
      </w:r>
    </w:p>
    <w:p w:rsidR="00AF70F6" w:rsidRPr="00AF70F6" w:rsidRDefault="009F0B44" w:rsidP="001B0B76">
      <w:pPr>
        <w:pStyle w:val="Annextitle"/>
        <w:rPr>
          <w:rFonts w:eastAsiaTheme="minorEastAsia"/>
          <w:rtl/>
          <w:lang w:eastAsia="zh-CN" w:bidi="ar-SY"/>
        </w:rPr>
      </w:pPr>
      <w:r w:rsidRPr="009F0B44">
        <w:rPr>
          <w:rFonts w:eastAsiaTheme="minorEastAsia" w:hint="cs"/>
          <w:rtl/>
          <w:lang w:eastAsia="zh-CN"/>
        </w:rPr>
        <w:t>عناوين مشاريع التوصيات</w:t>
      </w:r>
      <w:r w:rsidR="001B0B76">
        <w:rPr>
          <w:rFonts w:eastAsiaTheme="minorEastAsia" w:hint="cs"/>
          <w:rtl/>
          <w:lang w:eastAsia="zh-CN"/>
        </w:rPr>
        <w:t xml:space="preserve"> وملخصاتها</w:t>
      </w:r>
    </w:p>
    <w:p w:rsidR="00AF70F6" w:rsidRPr="00C067FE" w:rsidRDefault="009F0B44" w:rsidP="00A5771E">
      <w:pPr>
        <w:tabs>
          <w:tab w:val="clear" w:pos="1134"/>
          <w:tab w:val="left" w:pos="4410"/>
          <w:tab w:val="right" w:pos="9639"/>
        </w:tabs>
        <w:spacing w:before="360"/>
        <w:rPr>
          <w:rFonts w:eastAsiaTheme="minorEastAsia"/>
          <w:rtl/>
          <w:lang w:eastAsia="zh-CN" w:bidi="ar-EG"/>
        </w:rPr>
      </w:pPr>
      <w:r w:rsidRPr="00C067FE">
        <w:rPr>
          <w:rFonts w:hint="cs"/>
          <w:u w:val="single"/>
          <w:rtl/>
        </w:rPr>
        <w:t xml:space="preserve">مشروع التوصية الجديدة </w:t>
      </w:r>
      <w:r w:rsidRPr="00C067FE">
        <w:rPr>
          <w:u w:val="single"/>
        </w:rPr>
        <w:t>ITU-R</w:t>
      </w:r>
      <w:r w:rsidR="0023069D">
        <w:rPr>
          <w:u w:val="single"/>
        </w:rPr>
        <w:t> </w:t>
      </w:r>
      <w:r w:rsidRPr="00C067FE">
        <w:rPr>
          <w:u w:val="single"/>
        </w:rPr>
        <w:t>BT.[</w:t>
      </w:r>
      <w:proofErr w:type="spellStart"/>
      <w:r w:rsidRPr="00C067FE">
        <w:rPr>
          <w:u w:val="single"/>
        </w:rPr>
        <w:t>HDR</w:t>
      </w:r>
      <w:proofErr w:type="spellEnd"/>
      <w:r w:rsidRPr="00C067FE">
        <w:rPr>
          <w:u w:val="single"/>
        </w:rPr>
        <w:t>-</w:t>
      </w:r>
      <w:proofErr w:type="gramStart"/>
      <w:r w:rsidRPr="00C067FE">
        <w:rPr>
          <w:u w:val="single"/>
        </w:rPr>
        <w:t>BARS]</w:t>
      </w:r>
      <w:r w:rsidRPr="00C067FE">
        <w:rPr>
          <w:rFonts w:hint="cs"/>
          <w:rtl/>
          <w:lang w:bidi="ar-EG"/>
        </w:rPr>
        <w:tab/>
      </w:r>
      <w:proofErr w:type="gramEnd"/>
      <w:r w:rsidR="00C067FE" w:rsidRPr="00C067FE">
        <w:rPr>
          <w:rtl/>
          <w:lang w:bidi="ar-EG"/>
        </w:rPr>
        <w:tab/>
      </w:r>
      <w:r w:rsidRPr="00C067FE">
        <w:t>6</w:t>
      </w:r>
      <w:r w:rsidRPr="00C067FE">
        <w:rPr>
          <w:lang w:bidi="ar-EG"/>
        </w:rPr>
        <w:t>/</w:t>
      </w:r>
      <w:r w:rsidRPr="00C067FE">
        <w:t>169</w:t>
      </w:r>
      <w:r w:rsidRPr="00C067FE">
        <w:rPr>
          <w:lang w:bidi="ar-EG"/>
        </w:rPr>
        <w:t>(</w:t>
      </w:r>
      <w:proofErr w:type="spellStart"/>
      <w:r w:rsidRPr="00C067FE">
        <w:rPr>
          <w:lang w:bidi="ar-EG"/>
        </w:rPr>
        <w:t>Rev.</w:t>
      </w:r>
      <w:r w:rsidRPr="00C067FE">
        <w:t>2</w:t>
      </w:r>
      <w:proofErr w:type="spellEnd"/>
      <w:r w:rsidRPr="00C067FE">
        <w:rPr>
          <w:lang w:bidi="ar-EG"/>
        </w:rPr>
        <w:t>)</w:t>
      </w:r>
    </w:p>
    <w:p w:rsidR="00AF70F6" w:rsidRPr="00AF70F6" w:rsidRDefault="009F0B44" w:rsidP="001F6FE9">
      <w:pPr>
        <w:pStyle w:val="Rectitle"/>
        <w:rPr>
          <w:rFonts w:eastAsiaTheme="minorEastAsia"/>
          <w:rtl/>
          <w:lang w:eastAsia="zh-CN" w:bidi="ar-SY"/>
        </w:rPr>
      </w:pPr>
      <w:r w:rsidRPr="009F0B44">
        <w:rPr>
          <w:rFonts w:eastAsiaTheme="minorEastAsia" w:hint="cs"/>
          <w:rtl/>
          <w:lang w:eastAsia="zh-CN"/>
        </w:rPr>
        <w:t>مواصفات</w:t>
      </w:r>
      <w:r w:rsidRPr="009F0B44">
        <w:rPr>
          <w:rFonts w:eastAsiaTheme="minorEastAsia"/>
          <w:rtl/>
          <w:lang w:eastAsia="zh-CN"/>
        </w:rPr>
        <w:t xml:space="preserve"> </w:t>
      </w:r>
      <w:r w:rsidRPr="009F0B44">
        <w:rPr>
          <w:rFonts w:eastAsiaTheme="minorEastAsia" w:hint="cs"/>
          <w:rtl/>
          <w:lang w:eastAsia="zh-CN"/>
        </w:rPr>
        <w:t>النموذج</w:t>
      </w:r>
      <w:r w:rsidRPr="009F0B44">
        <w:rPr>
          <w:rFonts w:eastAsiaTheme="minorEastAsia"/>
          <w:rtl/>
          <w:lang w:eastAsia="zh-CN"/>
        </w:rPr>
        <w:t xml:space="preserve"> </w:t>
      </w:r>
      <w:r w:rsidRPr="009F0B44">
        <w:rPr>
          <w:rFonts w:eastAsiaTheme="minorEastAsia" w:hint="cs"/>
          <w:rtl/>
          <w:lang w:eastAsia="zh-CN"/>
        </w:rPr>
        <w:t>الاختباري</w:t>
      </w:r>
      <w:r w:rsidRPr="009F0B44">
        <w:rPr>
          <w:rFonts w:eastAsiaTheme="minorEastAsia"/>
          <w:rtl/>
          <w:lang w:eastAsia="zh-CN"/>
        </w:rPr>
        <w:t xml:space="preserve"> </w:t>
      </w:r>
      <w:r w:rsidRPr="009F0B44">
        <w:rPr>
          <w:rFonts w:eastAsiaTheme="minorEastAsia" w:hint="cs"/>
          <w:rtl/>
          <w:lang w:eastAsia="zh-CN"/>
        </w:rPr>
        <w:t>لشريط</w:t>
      </w:r>
      <w:r w:rsidRPr="009F0B44">
        <w:rPr>
          <w:rFonts w:eastAsiaTheme="minorEastAsia"/>
          <w:rtl/>
          <w:lang w:eastAsia="zh-CN"/>
        </w:rPr>
        <w:t xml:space="preserve"> </w:t>
      </w:r>
      <w:r w:rsidRPr="009F0B44">
        <w:rPr>
          <w:rFonts w:eastAsiaTheme="minorEastAsia" w:hint="cs"/>
          <w:rtl/>
          <w:lang w:eastAsia="zh-CN"/>
        </w:rPr>
        <w:t>الألوان</w:t>
      </w:r>
      <w:r w:rsidRPr="009F0B44">
        <w:rPr>
          <w:rFonts w:eastAsiaTheme="minorEastAsia"/>
          <w:rtl/>
          <w:lang w:eastAsia="zh-CN"/>
        </w:rPr>
        <w:t xml:space="preserve"> </w:t>
      </w:r>
      <w:r>
        <w:rPr>
          <w:rFonts w:eastAsiaTheme="minorEastAsia"/>
          <w:lang w:eastAsia="zh-CN"/>
        </w:rPr>
        <w:br/>
      </w:r>
      <w:r w:rsidRPr="009F0B44">
        <w:rPr>
          <w:rFonts w:eastAsiaTheme="minorEastAsia" w:hint="cs"/>
          <w:rtl/>
          <w:lang w:eastAsia="zh-CN"/>
        </w:rPr>
        <w:t>من</w:t>
      </w:r>
      <w:r w:rsidRPr="009F0B44">
        <w:rPr>
          <w:rFonts w:eastAsiaTheme="minorEastAsia"/>
          <w:rtl/>
          <w:lang w:eastAsia="zh-CN"/>
        </w:rPr>
        <w:t xml:space="preserve"> </w:t>
      </w:r>
      <w:r w:rsidRPr="009F0B44">
        <w:rPr>
          <w:rFonts w:eastAsiaTheme="minorEastAsia" w:hint="cs"/>
          <w:rtl/>
          <w:lang w:eastAsia="zh-CN"/>
        </w:rPr>
        <w:t>أجل</w:t>
      </w:r>
      <w:r w:rsidRPr="009F0B44">
        <w:rPr>
          <w:rFonts w:eastAsiaTheme="minorEastAsia"/>
          <w:rtl/>
          <w:lang w:eastAsia="zh-CN"/>
        </w:rPr>
        <w:t xml:space="preserve"> </w:t>
      </w:r>
      <w:r w:rsidRPr="009F0B44">
        <w:rPr>
          <w:rFonts w:eastAsiaTheme="minorEastAsia" w:hint="cs"/>
          <w:rtl/>
          <w:lang w:eastAsia="zh-CN"/>
        </w:rPr>
        <w:t>الأنظمة التلفزيونية ذات</w:t>
      </w:r>
      <w:r w:rsidRPr="009F0B44">
        <w:rPr>
          <w:rFonts w:eastAsiaTheme="minorEastAsia"/>
          <w:rtl/>
          <w:lang w:eastAsia="zh-CN"/>
        </w:rPr>
        <w:t xml:space="preserve"> </w:t>
      </w:r>
      <w:r w:rsidRPr="009F0B44">
        <w:rPr>
          <w:rFonts w:eastAsiaTheme="minorEastAsia" w:hint="cs"/>
          <w:rtl/>
          <w:lang w:eastAsia="zh-CN"/>
        </w:rPr>
        <w:t>المدى</w:t>
      </w:r>
      <w:r w:rsidRPr="009F0B44">
        <w:rPr>
          <w:rFonts w:eastAsiaTheme="minorEastAsia"/>
          <w:rtl/>
          <w:lang w:eastAsia="zh-CN"/>
        </w:rPr>
        <w:t xml:space="preserve"> </w:t>
      </w:r>
      <w:r w:rsidRPr="009F0B44">
        <w:rPr>
          <w:rFonts w:eastAsiaTheme="minorEastAsia" w:hint="cs"/>
          <w:rtl/>
          <w:lang w:eastAsia="zh-CN"/>
        </w:rPr>
        <w:t>الدينامي</w:t>
      </w:r>
      <w:r w:rsidRPr="009F0B44">
        <w:rPr>
          <w:rFonts w:eastAsiaTheme="minorEastAsia"/>
          <w:rtl/>
          <w:lang w:eastAsia="zh-CN"/>
        </w:rPr>
        <w:t xml:space="preserve"> </w:t>
      </w:r>
      <w:r w:rsidRPr="009F0B44">
        <w:rPr>
          <w:rFonts w:eastAsiaTheme="minorEastAsia" w:hint="cs"/>
          <w:rtl/>
          <w:lang w:eastAsia="zh-CN"/>
        </w:rPr>
        <w:t>العالي</w:t>
      </w:r>
    </w:p>
    <w:p w:rsidR="009F0B44" w:rsidRPr="00C067FE" w:rsidRDefault="009F0B44" w:rsidP="00C067FE">
      <w:pPr>
        <w:rPr>
          <w:spacing w:val="-4"/>
          <w:rtl/>
        </w:rPr>
      </w:pPr>
      <w:r w:rsidRPr="00C067FE">
        <w:rPr>
          <w:rFonts w:hint="cs"/>
          <w:spacing w:val="-4"/>
          <w:rtl/>
        </w:rPr>
        <w:t>توصف هذه التوصية النماذج الاختبارية المرجعية للأنظمة التلفزيونية ذات المدى الدينامي العالي المحددة في</w:t>
      </w:r>
      <w:r w:rsidRPr="00C067FE">
        <w:rPr>
          <w:rFonts w:hint="eastAsia"/>
          <w:spacing w:val="-4"/>
          <w:rtl/>
        </w:rPr>
        <w:t> </w:t>
      </w:r>
      <w:r w:rsidRPr="00C067FE">
        <w:rPr>
          <w:rFonts w:hint="cs"/>
          <w:spacing w:val="-4"/>
          <w:rtl/>
        </w:rPr>
        <w:t>التوصية</w:t>
      </w:r>
      <w:r w:rsidRPr="00C067FE">
        <w:rPr>
          <w:rFonts w:hint="eastAsia"/>
          <w:spacing w:val="-4"/>
          <w:rtl/>
        </w:rPr>
        <w:t> </w:t>
      </w:r>
      <w:r w:rsidRPr="00C067FE">
        <w:rPr>
          <w:spacing w:val="-4"/>
        </w:rPr>
        <w:t>ITU</w:t>
      </w:r>
      <w:r w:rsidRPr="00C067FE">
        <w:rPr>
          <w:spacing w:val="-4"/>
        </w:rPr>
        <w:noBreakHyphen/>
        <w:t>R BT.2100</w:t>
      </w:r>
      <w:r w:rsidRPr="00C067FE">
        <w:rPr>
          <w:rFonts w:hint="cs"/>
          <w:spacing w:val="-4"/>
          <w:rtl/>
        </w:rPr>
        <w:t>.</w:t>
      </w:r>
    </w:p>
    <w:p w:rsidR="00AF70F6" w:rsidRPr="00C067FE" w:rsidRDefault="009F0B44" w:rsidP="00A5771E">
      <w:pPr>
        <w:tabs>
          <w:tab w:val="clear" w:pos="1134"/>
          <w:tab w:val="right" w:pos="9639"/>
        </w:tabs>
        <w:spacing w:before="360"/>
        <w:rPr>
          <w:rtl/>
          <w:lang w:bidi="ar-EG"/>
        </w:rPr>
      </w:pPr>
      <w:r w:rsidRPr="00C067FE">
        <w:rPr>
          <w:rFonts w:hint="cs"/>
          <w:u w:val="single"/>
          <w:rtl/>
          <w:lang w:bidi="ar-EG"/>
        </w:rPr>
        <w:t xml:space="preserve">مشروع </w:t>
      </w:r>
      <w:r w:rsidR="00C067FE">
        <w:rPr>
          <w:rFonts w:hint="cs"/>
          <w:u w:val="single"/>
          <w:rtl/>
          <w:lang w:bidi="ar-EG"/>
        </w:rPr>
        <w:t>مراجَع</w:t>
      </w:r>
      <w:r w:rsidRPr="00C067FE">
        <w:rPr>
          <w:rFonts w:hint="cs"/>
          <w:u w:val="single"/>
          <w:rtl/>
          <w:lang w:bidi="ar-EG"/>
        </w:rPr>
        <w:t xml:space="preserve">ة التوصية </w:t>
      </w:r>
      <w:proofErr w:type="spellStart"/>
      <w:r w:rsidRPr="00C067FE">
        <w:rPr>
          <w:u w:val="single"/>
        </w:rPr>
        <w:t>ITU</w:t>
      </w:r>
      <w:proofErr w:type="spellEnd"/>
      <w:r w:rsidRPr="00C067FE">
        <w:rPr>
          <w:u w:val="single"/>
        </w:rPr>
        <w:t>-R</w:t>
      </w:r>
      <w:r w:rsidR="0023069D">
        <w:rPr>
          <w:u w:val="single"/>
        </w:rPr>
        <w:t> </w:t>
      </w:r>
      <w:proofErr w:type="spellStart"/>
      <w:r w:rsidRPr="00C067FE">
        <w:rPr>
          <w:u w:val="single"/>
        </w:rPr>
        <w:t>BT.814</w:t>
      </w:r>
      <w:proofErr w:type="spellEnd"/>
      <w:r w:rsidRPr="00C067FE">
        <w:rPr>
          <w:u w:val="single"/>
        </w:rPr>
        <w:t>-2</w:t>
      </w:r>
      <w:r w:rsidRPr="00C067FE">
        <w:rPr>
          <w:rtl/>
        </w:rPr>
        <w:tab/>
      </w:r>
      <w:r w:rsidRPr="00C067FE">
        <w:t>6</w:t>
      </w:r>
      <w:r w:rsidRPr="00C067FE">
        <w:rPr>
          <w:lang w:bidi="ar-EG"/>
        </w:rPr>
        <w:t>/</w:t>
      </w:r>
      <w:r w:rsidRPr="00C067FE">
        <w:t>167</w:t>
      </w:r>
      <w:r w:rsidRPr="00C067FE">
        <w:rPr>
          <w:lang w:bidi="ar-EG"/>
        </w:rPr>
        <w:t>(</w:t>
      </w:r>
      <w:proofErr w:type="spellStart"/>
      <w:r w:rsidRPr="00C067FE">
        <w:rPr>
          <w:lang w:bidi="ar-EG"/>
        </w:rPr>
        <w:t>Rev.</w:t>
      </w:r>
      <w:r w:rsidRPr="00C067FE">
        <w:t>2</w:t>
      </w:r>
      <w:proofErr w:type="spellEnd"/>
      <w:r w:rsidRPr="00C067FE">
        <w:rPr>
          <w:lang w:bidi="ar-EG"/>
        </w:rPr>
        <w:t>)</w:t>
      </w:r>
    </w:p>
    <w:p w:rsidR="009F0B44" w:rsidRPr="00426734" w:rsidRDefault="009F0B44" w:rsidP="001F6FE9">
      <w:pPr>
        <w:pStyle w:val="Rectitle"/>
        <w:rPr>
          <w:rtl/>
        </w:rPr>
      </w:pPr>
      <w:r w:rsidRPr="00426734">
        <w:rPr>
          <w:rFonts w:hint="cs"/>
          <w:rtl/>
        </w:rPr>
        <w:t>المواصفات</w:t>
      </w:r>
      <w:r w:rsidRPr="00426734">
        <w:rPr>
          <w:rtl/>
        </w:rPr>
        <w:t xml:space="preserve"> </w:t>
      </w:r>
      <w:r w:rsidRPr="00426734">
        <w:rPr>
          <w:rFonts w:hint="cs"/>
          <w:rtl/>
        </w:rPr>
        <w:t>وإجراءات</w:t>
      </w:r>
      <w:r w:rsidRPr="00426734">
        <w:rPr>
          <w:rtl/>
        </w:rPr>
        <w:t xml:space="preserve"> </w:t>
      </w:r>
      <w:r w:rsidRPr="00426734">
        <w:rPr>
          <w:rFonts w:hint="cs"/>
          <w:rtl/>
        </w:rPr>
        <w:t>التراصف</w:t>
      </w:r>
      <w:r w:rsidRPr="00426734">
        <w:rPr>
          <w:rtl/>
        </w:rPr>
        <w:t xml:space="preserve"> </w:t>
      </w:r>
      <w:r w:rsidRPr="00426734">
        <w:rPr>
          <w:rFonts w:hint="cs"/>
          <w:rtl/>
        </w:rPr>
        <w:t>الخاصة</w:t>
      </w:r>
      <w:r w:rsidRPr="00426734">
        <w:rPr>
          <w:rtl/>
        </w:rPr>
        <w:t xml:space="preserve"> </w:t>
      </w:r>
      <w:r w:rsidRPr="00426734">
        <w:rPr>
          <w:rFonts w:hint="cs"/>
          <w:rtl/>
        </w:rPr>
        <w:t>بضبط</w:t>
      </w:r>
      <w:r w:rsidRPr="00426734">
        <w:rPr>
          <w:rtl/>
        </w:rPr>
        <w:t xml:space="preserve"> </w:t>
      </w:r>
      <w:r w:rsidR="00426734" w:rsidRPr="00426734">
        <w:rPr>
          <w:rtl/>
        </w:rPr>
        <w:br/>
      </w:r>
      <w:r w:rsidRPr="00426734">
        <w:rPr>
          <w:rFonts w:hint="cs"/>
          <w:rtl/>
        </w:rPr>
        <w:t>اللمعان</w:t>
      </w:r>
      <w:r w:rsidRPr="00426734">
        <w:rPr>
          <w:rtl/>
        </w:rPr>
        <w:t xml:space="preserve"> </w:t>
      </w:r>
      <w:r w:rsidRPr="00426734">
        <w:rPr>
          <w:rFonts w:hint="cs"/>
          <w:rtl/>
        </w:rPr>
        <w:t>والتباين</w:t>
      </w:r>
      <w:r w:rsidRPr="00426734">
        <w:rPr>
          <w:rtl/>
        </w:rPr>
        <w:t xml:space="preserve"> </w:t>
      </w:r>
      <w:r w:rsidRPr="00426734">
        <w:rPr>
          <w:rFonts w:hint="cs"/>
          <w:rtl/>
        </w:rPr>
        <w:t>في</w:t>
      </w:r>
      <w:r w:rsidRPr="00426734">
        <w:rPr>
          <w:rtl/>
        </w:rPr>
        <w:t xml:space="preserve"> </w:t>
      </w:r>
      <w:r w:rsidRPr="00426734">
        <w:rPr>
          <w:rFonts w:hint="cs"/>
          <w:rtl/>
        </w:rPr>
        <w:t>أجهزة</w:t>
      </w:r>
      <w:r w:rsidRPr="00426734">
        <w:rPr>
          <w:rtl/>
        </w:rPr>
        <w:t xml:space="preserve"> </w:t>
      </w:r>
      <w:r w:rsidRPr="00426734">
        <w:rPr>
          <w:rFonts w:hint="cs"/>
          <w:rtl/>
        </w:rPr>
        <w:t>العرض</w:t>
      </w:r>
    </w:p>
    <w:p w:rsidR="009F0B44" w:rsidRPr="007A0089" w:rsidRDefault="009F0B44" w:rsidP="00C067FE">
      <w:pPr>
        <w:rPr>
          <w:spacing w:val="4"/>
          <w:rtl/>
        </w:rPr>
      </w:pPr>
      <w:r w:rsidRPr="007A0089">
        <w:rPr>
          <w:rFonts w:hint="cs"/>
          <w:spacing w:val="4"/>
          <w:rtl/>
        </w:rPr>
        <w:t>الهدف من هذه ال</w:t>
      </w:r>
      <w:r w:rsidR="00C067FE" w:rsidRPr="007A0089">
        <w:rPr>
          <w:rFonts w:hint="cs"/>
          <w:spacing w:val="4"/>
          <w:rtl/>
        </w:rPr>
        <w:t>مراجَع</w:t>
      </w:r>
      <w:r w:rsidRPr="007A0089">
        <w:rPr>
          <w:rFonts w:hint="cs"/>
          <w:spacing w:val="4"/>
          <w:rtl/>
        </w:rPr>
        <w:t xml:space="preserve">ة هو حذف الإشارة إلى أجهزة العرض ذات صمامات الشعاع </w:t>
      </w:r>
      <w:proofErr w:type="spellStart"/>
      <w:r w:rsidRPr="007A0089">
        <w:rPr>
          <w:rFonts w:hint="cs"/>
          <w:spacing w:val="4"/>
          <w:rtl/>
        </w:rPr>
        <w:t>الكاثودي</w:t>
      </w:r>
      <w:proofErr w:type="spellEnd"/>
      <w:r w:rsidRPr="007A0089">
        <w:rPr>
          <w:rFonts w:hint="cs"/>
          <w:spacing w:val="4"/>
          <w:rtl/>
        </w:rPr>
        <w:t xml:space="preserve"> وإضافة مواصفات إشارات</w:t>
      </w:r>
      <w:r w:rsidRPr="007A0089">
        <w:rPr>
          <w:spacing w:val="4"/>
          <w:rtl/>
        </w:rPr>
        <w:t xml:space="preserve"> </w:t>
      </w:r>
      <w:r w:rsidRPr="007A0089">
        <w:rPr>
          <w:rFonts w:hint="cs"/>
          <w:spacing w:val="4"/>
          <w:rtl/>
        </w:rPr>
        <w:t>تجهيزات</w:t>
      </w:r>
      <w:r w:rsidRPr="007A0089">
        <w:rPr>
          <w:spacing w:val="4"/>
          <w:rtl/>
        </w:rPr>
        <w:t xml:space="preserve"> </w:t>
      </w:r>
      <w:r w:rsidRPr="007A0089">
        <w:rPr>
          <w:rFonts w:hint="cs"/>
          <w:spacing w:val="4"/>
          <w:rtl/>
        </w:rPr>
        <w:t>توليد</w:t>
      </w:r>
      <w:r w:rsidRPr="007A0089">
        <w:rPr>
          <w:spacing w:val="4"/>
          <w:rtl/>
        </w:rPr>
        <w:t xml:space="preserve"> </w:t>
      </w:r>
      <w:r w:rsidRPr="007A0089">
        <w:rPr>
          <w:rFonts w:hint="cs"/>
          <w:spacing w:val="4"/>
          <w:rtl/>
        </w:rPr>
        <w:t>ضبط</w:t>
      </w:r>
      <w:r w:rsidRPr="007A0089">
        <w:rPr>
          <w:spacing w:val="4"/>
          <w:rtl/>
        </w:rPr>
        <w:t xml:space="preserve"> </w:t>
      </w:r>
      <w:r w:rsidRPr="007A0089">
        <w:rPr>
          <w:rFonts w:hint="cs"/>
          <w:spacing w:val="4"/>
          <w:rtl/>
        </w:rPr>
        <w:t xml:space="preserve">الصورة </w:t>
      </w:r>
      <w:r w:rsidRPr="007A0089">
        <w:rPr>
          <w:spacing w:val="4"/>
        </w:rPr>
        <w:t>(PLUGE)</w:t>
      </w:r>
      <w:r w:rsidRPr="007A0089">
        <w:rPr>
          <w:rFonts w:hint="cs"/>
          <w:spacing w:val="4"/>
          <w:rtl/>
        </w:rPr>
        <w:t xml:space="preserve"> من أجل التلفزيون فائق الوضوح </w:t>
      </w:r>
      <w:r w:rsidRPr="007A0089">
        <w:rPr>
          <w:spacing w:val="4"/>
        </w:rPr>
        <w:t>(UHDTV)</w:t>
      </w:r>
      <w:r w:rsidRPr="007A0089">
        <w:rPr>
          <w:rFonts w:hint="cs"/>
          <w:spacing w:val="4"/>
          <w:rtl/>
        </w:rPr>
        <w:t xml:space="preserve"> والتلفزيون ذي المدى الدينامي العالي</w:t>
      </w:r>
      <w:r w:rsidR="00C067FE" w:rsidRPr="007A0089">
        <w:rPr>
          <w:rFonts w:hint="eastAsia"/>
          <w:spacing w:val="4"/>
          <w:rtl/>
        </w:rPr>
        <w:t> </w:t>
      </w:r>
      <w:r w:rsidRPr="007A0089">
        <w:rPr>
          <w:spacing w:val="4"/>
        </w:rPr>
        <w:t>(HDR)</w:t>
      </w:r>
      <w:r w:rsidR="00B15CBB" w:rsidRPr="007A0089">
        <w:rPr>
          <w:rFonts w:hint="cs"/>
          <w:spacing w:val="4"/>
          <w:rtl/>
        </w:rPr>
        <w:t>.</w:t>
      </w:r>
    </w:p>
    <w:p w:rsidR="009F0B44" w:rsidRPr="00C067FE" w:rsidRDefault="009F0B44" w:rsidP="00A5771E">
      <w:pPr>
        <w:tabs>
          <w:tab w:val="right" w:pos="9639"/>
        </w:tabs>
        <w:spacing w:before="360"/>
        <w:rPr>
          <w:lang w:bidi="ar-EG"/>
        </w:rPr>
      </w:pPr>
      <w:r w:rsidRPr="00C067FE">
        <w:rPr>
          <w:rFonts w:hint="cs"/>
          <w:u w:val="single"/>
          <w:rtl/>
          <w:lang w:bidi="ar-EG"/>
        </w:rPr>
        <w:t xml:space="preserve">مشروع </w:t>
      </w:r>
      <w:r w:rsidR="00C067FE">
        <w:rPr>
          <w:rFonts w:hint="cs"/>
          <w:u w:val="single"/>
          <w:rtl/>
          <w:lang w:bidi="ar-EG"/>
        </w:rPr>
        <w:t>مراجَع</w:t>
      </w:r>
      <w:r w:rsidRPr="00C067FE">
        <w:rPr>
          <w:rFonts w:hint="cs"/>
          <w:u w:val="single"/>
          <w:rtl/>
          <w:lang w:bidi="ar-EG"/>
        </w:rPr>
        <w:t xml:space="preserve">ة التوصية </w:t>
      </w:r>
      <w:proofErr w:type="spellStart"/>
      <w:r w:rsidRPr="00C067FE">
        <w:rPr>
          <w:u w:val="single"/>
        </w:rPr>
        <w:t>ITU</w:t>
      </w:r>
      <w:proofErr w:type="spellEnd"/>
      <w:r w:rsidRPr="00C067FE">
        <w:rPr>
          <w:u w:val="single"/>
        </w:rPr>
        <w:t>-R</w:t>
      </w:r>
      <w:r w:rsidR="00B15CBB">
        <w:rPr>
          <w:u w:val="single"/>
        </w:rPr>
        <w:t> </w:t>
      </w:r>
      <w:proofErr w:type="spellStart"/>
      <w:r w:rsidRPr="00C067FE">
        <w:rPr>
          <w:u w:val="single"/>
        </w:rPr>
        <w:t>BS.1114</w:t>
      </w:r>
      <w:proofErr w:type="spellEnd"/>
      <w:r w:rsidRPr="00C067FE">
        <w:rPr>
          <w:u w:val="single"/>
        </w:rPr>
        <w:t>-9</w:t>
      </w:r>
      <w:r w:rsidRPr="00C067FE">
        <w:rPr>
          <w:rtl/>
        </w:rPr>
        <w:tab/>
      </w:r>
      <w:r w:rsidRPr="00C067FE">
        <w:t>6</w:t>
      </w:r>
      <w:r w:rsidRPr="00C067FE">
        <w:rPr>
          <w:lang w:bidi="ar-EG"/>
        </w:rPr>
        <w:t>/</w:t>
      </w:r>
      <w:r w:rsidRPr="00C067FE">
        <w:t>172</w:t>
      </w:r>
      <w:r w:rsidRPr="00C067FE">
        <w:rPr>
          <w:lang w:bidi="ar-EG"/>
        </w:rPr>
        <w:t>(</w:t>
      </w:r>
      <w:proofErr w:type="spellStart"/>
      <w:r w:rsidRPr="00C067FE">
        <w:rPr>
          <w:lang w:bidi="ar-EG"/>
        </w:rPr>
        <w:t>Rev.</w:t>
      </w:r>
      <w:r w:rsidRPr="00C067FE">
        <w:t>1</w:t>
      </w:r>
      <w:proofErr w:type="spellEnd"/>
      <w:r w:rsidRPr="00C067FE">
        <w:rPr>
          <w:lang w:bidi="ar-EG"/>
        </w:rPr>
        <w:t>)</w:t>
      </w:r>
    </w:p>
    <w:p w:rsidR="009F0B44" w:rsidRDefault="009F0B44" w:rsidP="001F6FE9">
      <w:pPr>
        <w:pStyle w:val="Rectitle"/>
        <w:rPr>
          <w:szCs w:val="28"/>
        </w:rPr>
      </w:pPr>
      <w:r w:rsidRPr="00795EB0">
        <w:rPr>
          <w:rFonts w:hint="cs"/>
          <w:rtl/>
        </w:rPr>
        <w:t>أنظمة</w:t>
      </w:r>
      <w:r w:rsidRPr="00795EB0">
        <w:rPr>
          <w:rtl/>
        </w:rPr>
        <w:t xml:space="preserve"> </w:t>
      </w:r>
      <w:r w:rsidRPr="00795EB0">
        <w:rPr>
          <w:rFonts w:hint="cs"/>
          <w:rtl/>
        </w:rPr>
        <w:t>الإذاعة</w:t>
      </w:r>
      <w:r w:rsidRPr="00795EB0">
        <w:rPr>
          <w:rtl/>
        </w:rPr>
        <w:t xml:space="preserve"> </w:t>
      </w:r>
      <w:r w:rsidRPr="00795EB0">
        <w:rPr>
          <w:rFonts w:hint="cs"/>
          <w:rtl/>
        </w:rPr>
        <w:t>الصوتية</w:t>
      </w:r>
      <w:r w:rsidRPr="00795EB0">
        <w:rPr>
          <w:rtl/>
        </w:rPr>
        <w:t xml:space="preserve"> </w:t>
      </w:r>
      <w:r w:rsidRPr="00795EB0">
        <w:rPr>
          <w:rFonts w:hint="cs"/>
          <w:rtl/>
        </w:rPr>
        <w:t>الرقمية</w:t>
      </w:r>
      <w:r w:rsidRPr="00795EB0">
        <w:rPr>
          <w:rtl/>
        </w:rPr>
        <w:t xml:space="preserve"> </w:t>
      </w:r>
      <w:r w:rsidRPr="00795EB0">
        <w:rPr>
          <w:rFonts w:hint="cs"/>
          <w:rtl/>
        </w:rPr>
        <w:t>للأرض</w:t>
      </w:r>
      <w:r w:rsidRPr="00795EB0">
        <w:rPr>
          <w:rtl/>
        </w:rPr>
        <w:t xml:space="preserve"> </w:t>
      </w:r>
      <w:r w:rsidRPr="00795EB0">
        <w:rPr>
          <w:rFonts w:hint="cs"/>
          <w:rtl/>
        </w:rPr>
        <w:t>الموجهة</w:t>
      </w:r>
      <w:r w:rsidRPr="00795EB0">
        <w:rPr>
          <w:rtl/>
        </w:rPr>
        <w:t xml:space="preserve"> </w:t>
      </w:r>
      <w:r w:rsidRPr="00795EB0">
        <w:rPr>
          <w:rFonts w:hint="cs"/>
          <w:rtl/>
        </w:rPr>
        <w:t>إلى</w:t>
      </w:r>
      <w:r w:rsidRPr="00795EB0">
        <w:rPr>
          <w:rtl/>
        </w:rPr>
        <w:t xml:space="preserve"> </w:t>
      </w:r>
      <w:r w:rsidRPr="00795EB0">
        <w:rPr>
          <w:rFonts w:hint="cs"/>
          <w:rtl/>
        </w:rPr>
        <w:t>مستقبلات</w:t>
      </w:r>
      <w:r w:rsidR="00D26E9B">
        <w:rPr>
          <w:rtl/>
        </w:rPr>
        <w:br/>
      </w:r>
      <w:r w:rsidRPr="00795EB0">
        <w:rPr>
          <w:rFonts w:hint="cs"/>
          <w:rtl/>
        </w:rPr>
        <w:t>ثابتة</w:t>
      </w:r>
      <w:r w:rsidRPr="00795EB0">
        <w:rPr>
          <w:rtl/>
        </w:rPr>
        <w:t xml:space="preserve"> </w:t>
      </w:r>
      <w:r w:rsidRPr="00795EB0">
        <w:rPr>
          <w:rFonts w:hint="cs"/>
          <w:rtl/>
        </w:rPr>
        <w:t>ومحمولة</w:t>
      </w:r>
      <w:r w:rsidRPr="00795EB0">
        <w:rPr>
          <w:rtl/>
        </w:rPr>
        <w:t xml:space="preserve"> </w:t>
      </w:r>
      <w:r w:rsidRPr="00795EB0">
        <w:rPr>
          <w:rFonts w:hint="cs"/>
          <w:rtl/>
        </w:rPr>
        <w:t>ومرك</w:t>
      </w:r>
      <w:r>
        <w:rPr>
          <w:rFonts w:hint="cs"/>
          <w:rtl/>
        </w:rPr>
        <w:t>ّ</w:t>
      </w:r>
      <w:r w:rsidRPr="00795EB0">
        <w:rPr>
          <w:rFonts w:hint="cs"/>
          <w:rtl/>
        </w:rPr>
        <w:t>بة</w:t>
      </w:r>
      <w:r w:rsidRPr="00795EB0">
        <w:rPr>
          <w:rtl/>
        </w:rPr>
        <w:t xml:space="preserve"> </w:t>
      </w:r>
      <w:r w:rsidRPr="00795EB0">
        <w:rPr>
          <w:rFonts w:hint="cs"/>
          <w:rtl/>
        </w:rPr>
        <w:t>على</w:t>
      </w:r>
      <w:r w:rsidRPr="00795EB0">
        <w:rPr>
          <w:rtl/>
        </w:rPr>
        <w:t xml:space="preserve"> </w:t>
      </w:r>
      <w:r w:rsidRPr="00795EB0">
        <w:rPr>
          <w:rFonts w:hint="cs"/>
          <w:rtl/>
        </w:rPr>
        <w:t>متن</w:t>
      </w:r>
      <w:r w:rsidRPr="00795EB0">
        <w:rPr>
          <w:rtl/>
        </w:rPr>
        <w:t xml:space="preserve"> </w:t>
      </w:r>
      <w:r w:rsidRPr="00795EB0">
        <w:rPr>
          <w:rFonts w:hint="cs"/>
          <w:rtl/>
        </w:rPr>
        <w:t>مركبات</w:t>
      </w:r>
      <w:r w:rsidRPr="00795EB0">
        <w:rPr>
          <w:rtl/>
        </w:rPr>
        <w:t xml:space="preserve"> </w:t>
      </w:r>
      <w:r w:rsidRPr="00795EB0">
        <w:rPr>
          <w:rFonts w:hint="cs"/>
          <w:rtl/>
        </w:rPr>
        <w:t>في</w:t>
      </w:r>
      <w:r w:rsidRPr="00795EB0">
        <w:rPr>
          <w:rtl/>
        </w:rPr>
        <w:t xml:space="preserve"> </w:t>
      </w:r>
      <w:r w:rsidRPr="00795EB0">
        <w:rPr>
          <w:rFonts w:hint="cs"/>
          <w:rtl/>
        </w:rPr>
        <w:t>مدى</w:t>
      </w:r>
      <w:r w:rsidRPr="00795EB0">
        <w:rPr>
          <w:rtl/>
        </w:rPr>
        <w:t xml:space="preserve"> </w:t>
      </w:r>
      <w:r w:rsidRPr="00795EB0">
        <w:rPr>
          <w:rFonts w:hint="cs"/>
          <w:rtl/>
        </w:rPr>
        <w:t>التردد</w:t>
      </w:r>
      <w:r w:rsidRPr="00795EB0">
        <w:rPr>
          <w:rtl/>
        </w:rPr>
        <w:t xml:space="preserve"> </w:t>
      </w:r>
      <w:r w:rsidRPr="00795EB0">
        <w:rPr>
          <w:szCs w:val="28"/>
        </w:rPr>
        <w:t>MHz</w:t>
      </w:r>
      <w:r w:rsidR="00C067FE">
        <w:rPr>
          <w:szCs w:val="28"/>
        </w:rPr>
        <w:t> </w:t>
      </w:r>
      <w:r w:rsidRPr="00795EB0">
        <w:rPr>
          <w:szCs w:val="28"/>
        </w:rPr>
        <w:t>3</w:t>
      </w:r>
      <w:r w:rsidR="00C067FE">
        <w:rPr>
          <w:szCs w:val="28"/>
        </w:rPr>
        <w:t> </w:t>
      </w:r>
      <w:r w:rsidRPr="00795EB0">
        <w:rPr>
          <w:szCs w:val="28"/>
        </w:rPr>
        <w:t>000</w:t>
      </w:r>
      <w:r w:rsidR="00C067FE">
        <w:rPr>
          <w:szCs w:val="28"/>
        </w:rPr>
        <w:noBreakHyphen/>
      </w:r>
      <w:r w:rsidRPr="00795EB0">
        <w:rPr>
          <w:szCs w:val="28"/>
        </w:rPr>
        <w:t>30</w:t>
      </w:r>
    </w:p>
    <w:p w:rsidR="009F0B44" w:rsidRPr="007A0089" w:rsidRDefault="009F0B44" w:rsidP="00C067FE">
      <w:pPr>
        <w:rPr>
          <w:spacing w:val="4"/>
          <w:rtl/>
        </w:rPr>
      </w:pPr>
      <w:r w:rsidRPr="007A0089">
        <w:rPr>
          <w:rFonts w:hint="cs"/>
          <w:spacing w:val="4"/>
          <w:rtl/>
        </w:rPr>
        <w:t>تقترح هذه ال</w:t>
      </w:r>
      <w:r w:rsidR="00C067FE" w:rsidRPr="007A0089">
        <w:rPr>
          <w:rFonts w:hint="cs"/>
          <w:spacing w:val="4"/>
          <w:rtl/>
        </w:rPr>
        <w:t>مراجَع</w:t>
      </w:r>
      <w:r w:rsidRPr="007A0089">
        <w:rPr>
          <w:rFonts w:hint="cs"/>
          <w:spacing w:val="4"/>
          <w:rtl/>
        </w:rPr>
        <w:t xml:space="preserve">ة إدخال تعديلات على النظام </w:t>
      </w:r>
      <w:r w:rsidRPr="007A0089">
        <w:rPr>
          <w:spacing w:val="4"/>
        </w:rPr>
        <w:t>A</w:t>
      </w:r>
      <w:r w:rsidRPr="007A0089">
        <w:rPr>
          <w:rFonts w:hint="cs"/>
          <w:spacing w:val="4"/>
          <w:rtl/>
        </w:rPr>
        <w:t xml:space="preserve"> تجسيداً للواقع الذي يبين أن الإذاعة </w:t>
      </w:r>
      <w:r w:rsidR="00C067FE" w:rsidRPr="007A0089">
        <w:rPr>
          <w:rFonts w:hint="cs"/>
          <w:spacing w:val="4"/>
          <w:rtl/>
        </w:rPr>
        <w:t>الصوتية</w:t>
      </w:r>
      <w:r w:rsidRPr="007A0089">
        <w:rPr>
          <w:rFonts w:hint="cs"/>
          <w:spacing w:val="4"/>
          <w:rtl/>
        </w:rPr>
        <w:t xml:space="preserve"> الرقمية </w:t>
      </w:r>
      <w:r w:rsidR="00C067FE" w:rsidRPr="007A0089">
        <w:rPr>
          <w:spacing w:val="4"/>
        </w:rPr>
        <w:t>(</w:t>
      </w:r>
      <w:r w:rsidRPr="007A0089">
        <w:rPr>
          <w:spacing w:val="4"/>
        </w:rPr>
        <w:t>DAB+</w:t>
      </w:r>
      <w:r w:rsidR="00C067FE" w:rsidRPr="007A0089">
        <w:rPr>
          <w:spacing w:val="4"/>
        </w:rPr>
        <w:t>)</w:t>
      </w:r>
      <w:r w:rsidRPr="007A0089">
        <w:rPr>
          <w:rFonts w:hint="cs"/>
          <w:spacing w:val="4"/>
          <w:rtl/>
        </w:rPr>
        <w:t xml:space="preserve"> </w:t>
      </w:r>
      <w:r w:rsidR="00C067FE" w:rsidRPr="007A0089">
        <w:rPr>
          <w:rFonts w:hint="cs"/>
          <w:spacing w:val="4"/>
          <w:rtl/>
        </w:rPr>
        <w:t>أ</w:t>
      </w:r>
      <w:r w:rsidRPr="007A0089">
        <w:rPr>
          <w:rFonts w:hint="cs"/>
          <w:spacing w:val="4"/>
          <w:rtl/>
        </w:rPr>
        <w:t xml:space="preserve">ضحت الآن الطريقة المفضلة للتشفير </w:t>
      </w:r>
      <w:r w:rsidR="00C067FE" w:rsidRPr="007A0089">
        <w:rPr>
          <w:rFonts w:hint="cs"/>
          <w:spacing w:val="4"/>
          <w:rtl/>
        </w:rPr>
        <w:t>الصوتي</w:t>
      </w:r>
      <w:r w:rsidRPr="007A0089">
        <w:rPr>
          <w:rFonts w:hint="cs"/>
          <w:spacing w:val="4"/>
          <w:rtl/>
        </w:rPr>
        <w:t xml:space="preserve"> وأن أسلوب الإرسال </w:t>
      </w:r>
      <w:r w:rsidR="00C067FE" w:rsidRPr="007A0089">
        <w:rPr>
          <w:spacing w:val="4"/>
        </w:rPr>
        <w:t>I</w:t>
      </w:r>
      <w:r w:rsidRPr="007A0089">
        <w:rPr>
          <w:rFonts w:hint="cs"/>
          <w:spacing w:val="4"/>
          <w:rtl/>
        </w:rPr>
        <w:t xml:space="preserve"> هو الأسلوب الوحيد المتبقي في النظام </w:t>
      </w:r>
      <w:r w:rsidRPr="007A0089">
        <w:rPr>
          <w:spacing w:val="4"/>
        </w:rPr>
        <w:t>A</w:t>
      </w:r>
      <w:r w:rsidRPr="007A0089">
        <w:rPr>
          <w:rFonts w:hint="cs"/>
          <w:spacing w:val="4"/>
          <w:rtl/>
        </w:rPr>
        <w:t xml:space="preserve">، </w:t>
      </w:r>
      <w:r w:rsidR="00C067FE" w:rsidRPr="007A0089">
        <w:rPr>
          <w:rFonts w:hint="cs"/>
          <w:spacing w:val="4"/>
          <w:rtl/>
        </w:rPr>
        <w:t>وتقدم</w:t>
      </w:r>
      <w:r w:rsidRPr="007A0089">
        <w:rPr>
          <w:rFonts w:hint="cs"/>
          <w:spacing w:val="4"/>
          <w:rtl/>
        </w:rPr>
        <w:t xml:space="preserve"> ال</w:t>
      </w:r>
      <w:r w:rsidR="00C067FE" w:rsidRPr="007A0089">
        <w:rPr>
          <w:rFonts w:hint="cs"/>
          <w:spacing w:val="4"/>
          <w:rtl/>
        </w:rPr>
        <w:t>مراجَع</w:t>
      </w:r>
      <w:r w:rsidRPr="007A0089">
        <w:rPr>
          <w:rFonts w:hint="cs"/>
          <w:spacing w:val="4"/>
          <w:rtl/>
        </w:rPr>
        <w:t xml:space="preserve">ة نظام راديوي رقمي جديد، هو السجل التفصيلي للنداءات </w:t>
      </w:r>
      <w:r w:rsidRPr="007A0089">
        <w:rPr>
          <w:spacing w:val="4"/>
        </w:rPr>
        <w:t>(CDR)</w:t>
      </w:r>
      <w:r w:rsidRPr="007A0089">
        <w:rPr>
          <w:rFonts w:hint="cs"/>
          <w:spacing w:val="4"/>
          <w:rtl/>
        </w:rPr>
        <w:t>، وتقدم نتائج/منهجية قياس نظام السجلات التفصيلية للنداءات (النظام</w:t>
      </w:r>
      <w:r w:rsidRPr="007A0089">
        <w:rPr>
          <w:rFonts w:hint="eastAsia"/>
          <w:spacing w:val="4"/>
          <w:rtl/>
        </w:rPr>
        <w:t> </w:t>
      </w:r>
      <w:r w:rsidRPr="007A0089">
        <w:rPr>
          <w:spacing w:val="4"/>
        </w:rPr>
        <w:t>H</w:t>
      </w:r>
      <w:r w:rsidRPr="007A0089">
        <w:rPr>
          <w:rFonts w:hint="cs"/>
          <w:spacing w:val="4"/>
          <w:rtl/>
        </w:rPr>
        <w:t>).</w:t>
      </w:r>
    </w:p>
    <w:p w:rsidR="009F0B44" w:rsidRPr="00C067FE" w:rsidRDefault="009F0B44" w:rsidP="00A5771E">
      <w:pPr>
        <w:tabs>
          <w:tab w:val="right" w:pos="9639"/>
        </w:tabs>
        <w:spacing w:before="360"/>
        <w:rPr>
          <w:lang w:bidi="ar-EG"/>
        </w:rPr>
      </w:pPr>
      <w:r w:rsidRPr="00C067FE">
        <w:rPr>
          <w:rFonts w:hint="cs"/>
          <w:u w:val="single"/>
          <w:rtl/>
          <w:lang w:bidi="ar-EG"/>
        </w:rPr>
        <w:t xml:space="preserve">مشروع </w:t>
      </w:r>
      <w:r w:rsidR="00C067FE">
        <w:rPr>
          <w:rFonts w:hint="cs"/>
          <w:u w:val="single"/>
          <w:rtl/>
          <w:lang w:bidi="ar-EG"/>
        </w:rPr>
        <w:t>مراجَع</w:t>
      </w:r>
      <w:r w:rsidRPr="00C067FE">
        <w:rPr>
          <w:rFonts w:hint="cs"/>
          <w:u w:val="single"/>
          <w:rtl/>
          <w:lang w:bidi="ar-EG"/>
        </w:rPr>
        <w:t xml:space="preserve">ة التوصية </w:t>
      </w:r>
      <w:proofErr w:type="spellStart"/>
      <w:r w:rsidRPr="00C067FE">
        <w:rPr>
          <w:u w:val="single"/>
        </w:rPr>
        <w:t>ITU</w:t>
      </w:r>
      <w:proofErr w:type="spellEnd"/>
      <w:r w:rsidRPr="00C067FE">
        <w:rPr>
          <w:u w:val="single"/>
        </w:rPr>
        <w:t>-R</w:t>
      </w:r>
      <w:r w:rsidR="00F016B3">
        <w:rPr>
          <w:u w:val="single"/>
        </w:rPr>
        <w:t> </w:t>
      </w:r>
      <w:proofErr w:type="spellStart"/>
      <w:r w:rsidRPr="00C067FE">
        <w:rPr>
          <w:u w:val="single"/>
        </w:rPr>
        <w:t>BT.1871</w:t>
      </w:r>
      <w:proofErr w:type="spellEnd"/>
      <w:r w:rsidRPr="00C067FE">
        <w:rPr>
          <w:u w:val="single"/>
        </w:rPr>
        <w:t>-1</w:t>
      </w:r>
      <w:r w:rsidRPr="00C067FE">
        <w:rPr>
          <w:rtl/>
        </w:rPr>
        <w:tab/>
      </w:r>
      <w:r w:rsidRPr="00C067FE">
        <w:t>6</w:t>
      </w:r>
      <w:r w:rsidRPr="00C067FE">
        <w:rPr>
          <w:lang w:bidi="ar-EG"/>
        </w:rPr>
        <w:t>/</w:t>
      </w:r>
      <w:r w:rsidRPr="00C067FE">
        <w:t>183</w:t>
      </w:r>
      <w:r w:rsidRPr="00C067FE">
        <w:rPr>
          <w:lang w:bidi="ar-EG"/>
        </w:rPr>
        <w:t>(</w:t>
      </w:r>
      <w:proofErr w:type="spellStart"/>
      <w:r w:rsidRPr="00C067FE">
        <w:rPr>
          <w:lang w:bidi="ar-EG"/>
        </w:rPr>
        <w:t>Rev.</w:t>
      </w:r>
      <w:r w:rsidR="00C067FE" w:rsidRPr="00C067FE">
        <w:t>1</w:t>
      </w:r>
      <w:proofErr w:type="spellEnd"/>
      <w:r w:rsidRPr="00C067FE">
        <w:rPr>
          <w:lang w:bidi="ar-EG"/>
        </w:rPr>
        <w:t>)</w:t>
      </w:r>
    </w:p>
    <w:p w:rsidR="009F0B44" w:rsidRPr="009339E8" w:rsidRDefault="009F0B44" w:rsidP="001F6FE9">
      <w:pPr>
        <w:pStyle w:val="Rectitle"/>
        <w:rPr>
          <w:rtl/>
        </w:rPr>
      </w:pPr>
      <w:r w:rsidRPr="009339E8">
        <w:rPr>
          <w:rFonts w:hint="cs"/>
          <w:rtl/>
        </w:rPr>
        <w:t>متطلبات</w:t>
      </w:r>
      <w:r w:rsidRPr="009339E8">
        <w:rPr>
          <w:rtl/>
        </w:rPr>
        <w:t xml:space="preserve"> </w:t>
      </w:r>
      <w:r w:rsidRPr="009339E8">
        <w:rPr>
          <w:rFonts w:hint="cs"/>
          <w:rtl/>
        </w:rPr>
        <w:t>المستعمل</w:t>
      </w:r>
      <w:r w:rsidRPr="009339E8">
        <w:rPr>
          <w:rtl/>
        </w:rPr>
        <w:t xml:space="preserve"> </w:t>
      </w:r>
      <w:r w:rsidRPr="009339E8">
        <w:rPr>
          <w:rFonts w:hint="cs"/>
          <w:rtl/>
        </w:rPr>
        <w:t>المتعلقة</w:t>
      </w:r>
      <w:r w:rsidRPr="009339E8">
        <w:rPr>
          <w:rtl/>
        </w:rPr>
        <w:t xml:space="preserve"> </w:t>
      </w:r>
      <w:r w:rsidRPr="009339E8">
        <w:rPr>
          <w:rFonts w:hint="cs"/>
          <w:rtl/>
        </w:rPr>
        <w:t>بالميكروفونات</w:t>
      </w:r>
      <w:r w:rsidRPr="009339E8">
        <w:rPr>
          <w:rtl/>
        </w:rPr>
        <w:t xml:space="preserve"> </w:t>
      </w:r>
      <w:r w:rsidRPr="009339E8">
        <w:rPr>
          <w:rFonts w:hint="cs"/>
          <w:rtl/>
        </w:rPr>
        <w:t>اللاسلكية</w:t>
      </w:r>
    </w:p>
    <w:p w:rsidR="009F0B44" w:rsidRPr="007A0089" w:rsidRDefault="009F0B44" w:rsidP="00C067FE">
      <w:pPr>
        <w:rPr>
          <w:spacing w:val="2"/>
          <w:rtl/>
        </w:rPr>
      </w:pPr>
      <w:r w:rsidRPr="007A0089">
        <w:rPr>
          <w:rFonts w:hint="cs"/>
          <w:spacing w:val="2"/>
          <w:rtl/>
        </w:rPr>
        <w:t>تشمل هذه ال</w:t>
      </w:r>
      <w:r w:rsidR="00C067FE" w:rsidRPr="007A0089">
        <w:rPr>
          <w:rFonts w:hint="cs"/>
          <w:spacing w:val="2"/>
          <w:rtl/>
        </w:rPr>
        <w:t>مراجَع</w:t>
      </w:r>
      <w:r w:rsidRPr="007A0089">
        <w:rPr>
          <w:rFonts w:hint="cs"/>
          <w:spacing w:val="2"/>
          <w:rtl/>
        </w:rPr>
        <w:t xml:space="preserve">ة تحديث الجدول </w:t>
      </w:r>
      <w:r w:rsidRPr="007A0089">
        <w:rPr>
          <w:spacing w:val="2"/>
        </w:rPr>
        <w:t>2</w:t>
      </w:r>
      <w:r w:rsidRPr="007A0089">
        <w:rPr>
          <w:rFonts w:hint="cs"/>
          <w:spacing w:val="2"/>
          <w:rtl/>
        </w:rPr>
        <w:t xml:space="preserve"> الوارد في الملحق </w:t>
      </w:r>
      <w:r w:rsidRPr="007A0089">
        <w:rPr>
          <w:spacing w:val="2"/>
        </w:rPr>
        <w:t>2</w:t>
      </w:r>
      <w:r w:rsidRPr="007A0089">
        <w:rPr>
          <w:rFonts w:hint="cs"/>
          <w:spacing w:val="2"/>
          <w:rtl/>
        </w:rPr>
        <w:t xml:space="preserve"> وإضافة متطلبات</w:t>
      </w:r>
      <w:r w:rsidRPr="007A0089">
        <w:rPr>
          <w:spacing w:val="2"/>
          <w:rtl/>
        </w:rPr>
        <w:t xml:space="preserve"> </w:t>
      </w:r>
      <w:r w:rsidRPr="007A0089">
        <w:rPr>
          <w:rFonts w:hint="cs"/>
          <w:spacing w:val="2"/>
          <w:rtl/>
        </w:rPr>
        <w:t>المستعمِل</w:t>
      </w:r>
      <w:r w:rsidRPr="007A0089">
        <w:rPr>
          <w:spacing w:val="2"/>
          <w:rtl/>
        </w:rPr>
        <w:t xml:space="preserve"> </w:t>
      </w:r>
      <w:r w:rsidRPr="007A0089">
        <w:rPr>
          <w:rFonts w:hint="cs"/>
          <w:spacing w:val="2"/>
          <w:rtl/>
        </w:rPr>
        <w:t>بالنسبة إلى</w:t>
      </w:r>
      <w:r w:rsidRPr="007A0089">
        <w:rPr>
          <w:spacing w:val="2"/>
          <w:rtl/>
        </w:rPr>
        <w:t xml:space="preserve"> </w:t>
      </w:r>
      <w:r w:rsidRPr="007A0089">
        <w:rPr>
          <w:rFonts w:hint="cs"/>
          <w:spacing w:val="2"/>
          <w:rtl/>
        </w:rPr>
        <w:t>خدمة تجميع</w:t>
      </w:r>
      <w:r w:rsidRPr="007A0089">
        <w:rPr>
          <w:spacing w:val="2"/>
          <w:rtl/>
        </w:rPr>
        <w:t xml:space="preserve"> </w:t>
      </w:r>
      <w:r w:rsidRPr="007A0089">
        <w:rPr>
          <w:rFonts w:hint="cs"/>
          <w:spacing w:val="2"/>
          <w:rtl/>
        </w:rPr>
        <w:t>الأخبار</w:t>
      </w:r>
      <w:r w:rsidRPr="007A0089">
        <w:rPr>
          <w:spacing w:val="2"/>
          <w:rtl/>
        </w:rPr>
        <w:t xml:space="preserve"> </w:t>
      </w:r>
      <w:r w:rsidRPr="007A0089">
        <w:rPr>
          <w:rFonts w:hint="cs"/>
          <w:spacing w:val="2"/>
          <w:rtl/>
        </w:rPr>
        <w:t>إلكترونياً</w:t>
      </w:r>
      <w:r w:rsidR="00C067FE" w:rsidRPr="007A0089">
        <w:rPr>
          <w:rFonts w:hint="cs"/>
          <w:spacing w:val="2"/>
          <w:rtl/>
        </w:rPr>
        <w:t> </w:t>
      </w:r>
      <w:r w:rsidRPr="007A0089">
        <w:rPr>
          <w:rFonts w:hint="cs"/>
          <w:spacing w:val="2"/>
          <w:rtl/>
        </w:rPr>
        <w:t>ورقمياً.</w:t>
      </w:r>
    </w:p>
    <w:p w:rsidR="009F0B44" w:rsidRPr="00C067FE" w:rsidRDefault="009F0B44" w:rsidP="00A5771E">
      <w:pPr>
        <w:keepNext/>
        <w:keepLines/>
        <w:tabs>
          <w:tab w:val="right" w:pos="9639"/>
        </w:tabs>
        <w:spacing w:before="360"/>
        <w:rPr>
          <w:lang w:bidi="ar-EG"/>
        </w:rPr>
      </w:pPr>
      <w:r w:rsidRPr="00C067FE">
        <w:rPr>
          <w:rFonts w:hint="cs"/>
          <w:u w:val="single"/>
          <w:rtl/>
          <w:lang w:bidi="ar-EG"/>
        </w:rPr>
        <w:lastRenderedPageBreak/>
        <w:t xml:space="preserve">مشروع </w:t>
      </w:r>
      <w:r w:rsidR="00C067FE">
        <w:rPr>
          <w:rFonts w:hint="cs"/>
          <w:u w:val="single"/>
          <w:rtl/>
          <w:lang w:bidi="ar-EG"/>
        </w:rPr>
        <w:t>مراجَع</w:t>
      </w:r>
      <w:r w:rsidRPr="00C067FE">
        <w:rPr>
          <w:rFonts w:hint="cs"/>
          <w:u w:val="single"/>
          <w:rtl/>
          <w:lang w:bidi="ar-EG"/>
        </w:rPr>
        <w:t xml:space="preserve">ة التوصية </w:t>
      </w:r>
      <w:proofErr w:type="spellStart"/>
      <w:r w:rsidRPr="00C067FE">
        <w:rPr>
          <w:u w:val="single"/>
        </w:rPr>
        <w:t>ITU</w:t>
      </w:r>
      <w:proofErr w:type="spellEnd"/>
      <w:r w:rsidRPr="00C067FE">
        <w:rPr>
          <w:u w:val="single"/>
        </w:rPr>
        <w:t>-R</w:t>
      </w:r>
      <w:r w:rsidR="007B73FD">
        <w:rPr>
          <w:u w:val="single"/>
        </w:rPr>
        <w:t> </w:t>
      </w:r>
      <w:proofErr w:type="spellStart"/>
      <w:r w:rsidRPr="00C067FE">
        <w:rPr>
          <w:u w:val="single"/>
        </w:rPr>
        <w:t>BT.1872</w:t>
      </w:r>
      <w:proofErr w:type="spellEnd"/>
      <w:r w:rsidRPr="00C067FE">
        <w:rPr>
          <w:u w:val="single"/>
        </w:rPr>
        <w:t>-0</w:t>
      </w:r>
      <w:r w:rsidRPr="00C067FE">
        <w:rPr>
          <w:rtl/>
        </w:rPr>
        <w:tab/>
      </w:r>
      <w:r w:rsidRPr="00C067FE">
        <w:t>6</w:t>
      </w:r>
      <w:r w:rsidRPr="00C067FE">
        <w:rPr>
          <w:lang w:bidi="ar-EG"/>
        </w:rPr>
        <w:t>/</w:t>
      </w:r>
      <w:r w:rsidRPr="00C067FE">
        <w:t>188</w:t>
      </w:r>
    </w:p>
    <w:p w:rsidR="009F0B44" w:rsidRPr="001F6FE9" w:rsidRDefault="009F0B44" w:rsidP="001F6FE9">
      <w:pPr>
        <w:pStyle w:val="Rectitle"/>
        <w:rPr>
          <w:rtl/>
        </w:rPr>
      </w:pPr>
      <w:r w:rsidRPr="001F6FE9">
        <w:rPr>
          <w:rFonts w:hint="cs"/>
          <w:rtl/>
        </w:rPr>
        <w:t>متطلبات</w:t>
      </w:r>
      <w:r w:rsidRPr="001F6FE9">
        <w:rPr>
          <w:rtl/>
        </w:rPr>
        <w:t xml:space="preserve"> </w:t>
      </w:r>
      <w:r w:rsidRPr="001F6FE9">
        <w:rPr>
          <w:rFonts w:hint="cs"/>
          <w:rtl/>
        </w:rPr>
        <w:t>المستعمل</w:t>
      </w:r>
      <w:r w:rsidRPr="001F6FE9">
        <w:rPr>
          <w:rtl/>
        </w:rPr>
        <w:t xml:space="preserve"> </w:t>
      </w:r>
      <w:r w:rsidRPr="001F6FE9">
        <w:rPr>
          <w:rFonts w:hint="cs"/>
          <w:rtl/>
        </w:rPr>
        <w:t>بالنسبة إلى خدمة تجميع الأخبار إلكترونياً ورقمياً</w:t>
      </w:r>
    </w:p>
    <w:p w:rsidR="009F0B44" w:rsidRPr="00C067FE" w:rsidRDefault="009F0B44" w:rsidP="00C45145">
      <w:pPr>
        <w:rPr>
          <w:rtl/>
          <w:lang w:bidi="ar-EG"/>
        </w:rPr>
      </w:pPr>
      <w:r w:rsidRPr="00C067FE">
        <w:rPr>
          <w:rFonts w:hint="cs"/>
          <w:rtl/>
        </w:rPr>
        <w:t>تهدف هذه ال</w:t>
      </w:r>
      <w:r w:rsidR="00C067FE">
        <w:rPr>
          <w:rFonts w:hint="cs"/>
          <w:rtl/>
        </w:rPr>
        <w:t>مراجَع</w:t>
      </w:r>
      <w:r w:rsidRPr="00C067FE">
        <w:rPr>
          <w:rFonts w:hint="cs"/>
          <w:rtl/>
        </w:rPr>
        <w:t xml:space="preserve">ة إلى إدراج معلومات معدلات </w:t>
      </w:r>
      <w:proofErr w:type="gramStart"/>
      <w:r w:rsidRPr="00C067FE">
        <w:rPr>
          <w:rFonts w:hint="cs"/>
          <w:rtl/>
        </w:rPr>
        <w:t>البتات</w:t>
      </w:r>
      <w:proofErr w:type="gramEnd"/>
      <w:r w:rsidRPr="00C067FE">
        <w:rPr>
          <w:rFonts w:hint="cs"/>
          <w:rtl/>
        </w:rPr>
        <w:t xml:space="preserve"> اللازمة لإرسال إشارات التلفزيون عالي الوضوح </w:t>
      </w:r>
      <w:r w:rsidR="00C067FE">
        <w:t>(</w:t>
      </w:r>
      <w:r w:rsidRPr="00C067FE">
        <w:t>HDTV</w:t>
      </w:r>
      <w:r w:rsidR="00C067FE">
        <w:t>)</w:t>
      </w:r>
      <w:r w:rsidRPr="00C067FE">
        <w:rPr>
          <w:rFonts w:hint="cs"/>
          <w:rtl/>
        </w:rPr>
        <w:t xml:space="preserve"> والتلفزيون فائق الوضوح</w:t>
      </w:r>
      <w:r w:rsidR="00C067FE">
        <w:rPr>
          <w:rFonts w:hint="eastAsia"/>
          <w:rtl/>
        </w:rPr>
        <w:t> </w:t>
      </w:r>
      <w:r w:rsidR="00C067FE">
        <w:t>(</w:t>
      </w:r>
      <w:r w:rsidRPr="00C067FE">
        <w:t>UHDTV</w:t>
      </w:r>
      <w:r w:rsidR="00C067FE">
        <w:t>)</w:t>
      </w:r>
      <w:r w:rsidRPr="00C067FE">
        <w:rPr>
          <w:rFonts w:hint="cs"/>
          <w:rtl/>
        </w:rPr>
        <w:t xml:space="preserve"> باستعمال </w:t>
      </w:r>
      <w:proofErr w:type="spellStart"/>
      <w:r w:rsidR="00C067FE">
        <w:rPr>
          <w:rFonts w:hint="cs"/>
          <w:rtl/>
        </w:rPr>
        <w:t>كوديكات</w:t>
      </w:r>
      <w:proofErr w:type="spellEnd"/>
      <w:r w:rsidR="00C067FE">
        <w:rPr>
          <w:rFonts w:hint="cs"/>
          <w:rtl/>
        </w:rPr>
        <w:t xml:space="preserve"> التوصية</w:t>
      </w:r>
      <w:r w:rsidRPr="00C067FE">
        <w:rPr>
          <w:rFonts w:hint="cs"/>
          <w:rtl/>
        </w:rPr>
        <w:t xml:space="preserve"> </w:t>
      </w:r>
      <w:r w:rsidRPr="00C067FE">
        <w:t>ITU-T</w:t>
      </w:r>
      <w:r w:rsidR="00C45145">
        <w:t> </w:t>
      </w:r>
      <w:r w:rsidRPr="00C067FE">
        <w:t>H.265</w:t>
      </w:r>
      <w:r w:rsidR="00C067FE">
        <w:rPr>
          <w:rFonts w:hint="cs"/>
          <w:rtl/>
        </w:rPr>
        <w:t>|</w:t>
      </w:r>
      <w:r w:rsidRPr="00C067FE">
        <w:rPr>
          <w:rFonts w:hint="cs"/>
          <w:rtl/>
        </w:rPr>
        <w:t>التشفير</w:t>
      </w:r>
      <w:r w:rsidRPr="00C067FE">
        <w:rPr>
          <w:rtl/>
        </w:rPr>
        <w:t xml:space="preserve"> </w:t>
      </w:r>
      <w:r w:rsidRPr="00C067FE">
        <w:rPr>
          <w:rFonts w:hint="cs"/>
          <w:rtl/>
        </w:rPr>
        <w:t>الفيديوي</w:t>
      </w:r>
      <w:r w:rsidRPr="00C067FE">
        <w:rPr>
          <w:rtl/>
        </w:rPr>
        <w:t xml:space="preserve"> </w:t>
      </w:r>
      <w:r w:rsidRPr="00C067FE">
        <w:rPr>
          <w:rFonts w:hint="cs"/>
          <w:rtl/>
        </w:rPr>
        <w:t>عالي</w:t>
      </w:r>
      <w:r w:rsidRPr="00C067FE">
        <w:rPr>
          <w:rtl/>
        </w:rPr>
        <w:t xml:space="preserve"> </w:t>
      </w:r>
      <w:r w:rsidRPr="00C067FE">
        <w:rPr>
          <w:rFonts w:hint="cs"/>
          <w:rtl/>
        </w:rPr>
        <w:t xml:space="preserve">الكفاءة </w:t>
      </w:r>
      <w:r w:rsidR="00C067FE">
        <w:t>(</w:t>
      </w:r>
      <w:r w:rsidRPr="00C067FE">
        <w:t>HEVC</w:t>
      </w:r>
      <w:r w:rsidR="00C067FE">
        <w:t>)</w:t>
      </w:r>
      <w:r w:rsidRPr="00C067FE">
        <w:rPr>
          <w:rFonts w:hint="cs"/>
          <w:rtl/>
        </w:rPr>
        <w:t xml:space="preserve"> </w:t>
      </w:r>
      <w:r w:rsidR="00C067FE">
        <w:rPr>
          <w:rFonts w:hint="cs"/>
          <w:rtl/>
        </w:rPr>
        <w:t>و</w:t>
      </w:r>
      <w:r w:rsidRPr="00C067FE">
        <w:rPr>
          <w:rFonts w:hint="cs"/>
          <w:rtl/>
        </w:rPr>
        <w:t>توضيح المعلمات التقنية للإشارات الصوتية. و</w:t>
      </w:r>
      <w:r w:rsidR="00C067FE">
        <w:rPr>
          <w:rFonts w:hint="cs"/>
          <w:rtl/>
        </w:rPr>
        <w:t xml:space="preserve">تعدل </w:t>
      </w:r>
      <w:r w:rsidRPr="00C067FE">
        <w:rPr>
          <w:rFonts w:hint="cs"/>
          <w:rtl/>
        </w:rPr>
        <w:t>ال</w:t>
      </w:r>
      <w:r w:rsidR="00C067FE">
        <w:rPr>
          <w:rFonts w:hint="cs"/>
          <w:rtl/>
        </w:rPr>
        <w:t>مراجَع</w:t>
      </w:r>
      <w:r w:rsidRPr="00C067FE">
        <w:rPr>
          <w:rFonts w:hint="cs"/>
          <w:rtl/>
        </w:rPr>
        <w:t xml:space="preserve">ة </w:t>
      </w:r>
      <w:r w:rsidR="00C067FE">
        <w:rPr>
          <w:rFonts w:hint="cs"/>
          <w:rtl/>
        </w:rPr>
        <w:t xml:space="preserve">أيضاً </w:t>
      </w:r>
      <w:r w:rsidRPr="00C067FE">
        <w:rPr>
          <w:rFonts w:hint="cs"/>
          <w:rtl/>
        </w:rPr>
        <w:t xml:space="preserve">عنوان التوصية </w:t>
      </w:r>
      <w:r w:rsidR="00C067FE">
        <w:rPr>
          <w:rFonts w:hint="cs"/>
          <w:rtl/>
        </w:rPr>
        <w:t>للتعبير بوضوح عن مجال التطبيق.</w:t>
      </w:r>
    </w:p>
    <w:p w:rsidR="009F0B44" w:rsidRPr="00C067FE" w:rsidRDefault="009F0B44" w:rsidP="00A5771E">
      <w:pPr>
        <w:tabs>
          <w:tab w:val="right" w:pos="9639"/>
        </w:tabs>
        <w:spacing w:before="360"/>
        <w:rPr>
          <w:lang w:bidi="ar-EG"/>
        </w:rPr>
      </w:pPr>
      <w:r w:rsidRPr="00C067FE">
        <w:rPr>
          <w:rFonts w:hint="cs"/>
          <w:u w:val="single"/>
          <w:rtl/>
          <w:lang w:bidi="ar-EG"/>
        </w:rPr>
        <w:t xml:space="preserve">مشروع </w:t>
      </w:r>
      <w:r w:rsidR="00C067FE">
        <w:rPr>
          <w:rFonts w:hint="cs"/>
          <w:u w:val="single"/>
          <w:rtl/>
          <w:lang w:bidi="ar-EG"/>
        </w:rPr>
        <w:t>مراجَع</w:t>
      </w:r>
      <w:r w:rsidRPr="00C067FE">
        <w:rPr>
          <w:rFonts w:hint="cs"/>
          <w:u w:val="single"/>
          <w:rtl/>
          <w:lang w:bidi="ar-EG"/>
        </w:rPr>
        <w:t xml:space="preserve">ة التوصية </w:t>
      </w:r>
      <w:proofErr w:type="spellStart"/>
      <w:r w:rsidRPr="00C067FE">
        <w:rPr>
          <w:u w:val="single"/>
        </w:rPr>
        <w:t>ITU</w:t>
      </w:r>
      <w:proofErr w:type="spellEnd"/>
      <w:r w:rsidRPr="00C067FE">
        <w:rPr>
          <w:u w:val="single"/>
        </w:rPr>
        <w:t>-R</w:t>
      </w:r>
      <w:r w:rsidR="00C45145">
        <w:rPr>
          <w:u w:val="single"/>
        </w:rPr>
        <w:t> </w:t>
      </w:r>
      <w:proofErr w:type="spellStart"/>
      <w:r w:rsidRPr="00C067FE">
        <w:rPr>
          <w:u w:val="single"/>
        </w:rPr>
        <w:t>BT.2074</w:t>
      </w:r>
      <w:proofErr w:type="spellEnd"/>
      <w:r w:rsidRPr="00C067FE">
        <w:rPr>
          <w:u w:val="single"/>
        </w:rPr>
        <w:t>-0</w:t>
      </w:r>
      <w:r w:rsidRPr="00C067FE">
        <w:rPr>
          <w:rtl/>
        </w:rPr>
        <w:tab/>
      </w:r>
      <w:r w:rsidRPr="00C067FE">
        <w:t>6</w:t>
      </w:r>
      <w:r w:rsidRPr="00C067FE">
        <w:rPr>
          <w:lang w:bidi="ar-EG"/>
        </w:rPr>
        <w:t>/</w:t>
      </w:r>
      <w:r w:rsidRPr="00C067FE">
        <w:t>190</w:t>
      </w:r>
    </w:p>
    <w:p w:rsidR="009F0B44" w:rsidRDefault="009F0B44" w:rsidP="001F6FE9">
      <w:pPr>
        <w:pStyle w:val="Rectitle"/>
        <w:rPr>
          <w:szCs w:val="28"/>
          <w:rtl/>
        </w:rPr>
      </w:pPr>
      <w:r w:rsidRPr="00EF6065">
        <w:rPr>
          <w:rFonts w:hint="cs"/>
          <w:rtl/>
        </w:rPr>
        <w:t>تشكيلة</w:t>
      </w:r>
      <w:r w:rsidRPr="00EF6065">
        <w:rPr>
          <w:rtl/>
        </w:rPr>
        <w:t xml:space="preserve"> </w:t>
      </w:r>
      <w:r w:rsidRPr="00EF6065">
        <w:rPr>
          <w:rFonts w:hint="cs"/>
          <w:rtl/>
        </w:rPr>
        <w:t>الخدمات</w:t>
      </w:r>
      <w:r w:rsidRPr="00EF6065">
        <w:rPr>
          <w:rtl/>
        </w:rPr>
        <w:t xml:space="preserve"> </w:t>
      </w:r>
      <w:r w:rsidRPr="00EF6065">
        <w:rPr>
          <w:rFonts w:hint="cs"/>
          <w:rtl/>
        </w:rPr>
        <w:t>وبروتوكول</w:t>
      </w:r>
      <w:r w:rsidRPr="00EF6065">
        <w:rPr>
          <w:rtl/>
        </w:rPr>
        <w:t xml:space="preserve"> </w:t>
      </w:r>
      <w:r w:rsidRPr="00EF6065">
        <w:rPr>
          <w:rFonts w:hint="cs"/>
          <w:rtl/>
        </w:rPr>
        <w:t>نقل</w:t>
      </w:r>
      <w:r w:rsidRPr="00EF6065">
        <w:rPr>
          <w:rtl/>
        </w:rPr>
        <w:t xml:space="preserve"> </w:t>
      </w:r>
      <w:r w:rsidRPr="00EF6065">
        <w:rPr>
          <w:rFonts w:hint="cs"/>
          <w:rtl/>
        </w:rPr>
        <w:t>الوسائط</w:t>
      </w:r>
      <w:r w:rsidRPr="00EF6065">
        <w:rPr>
          <w:rtl/>
        </w:rPr>
        <w:t xml:space="preserve"> </w:t>
      </w:r>
      <w:r w:rsidRPr="00EF6065">
        <w:rPr>
          <w:rFonts w:hint="cs"/>
          <w:rtl/>
        </w:rPr>
        <w:t>ومعلومات</w:t>
      </w:r>
      <w:r w:rsidRPr="00EF6065">
        <w:rPr>
          <w:rtl/>
        </w:rPr>
        <w:t xml:space="preserve"> </w:t>
      </w:r>
      <w:r w:rsidRPr="00EF6065">
        <w:rPr>
          <w:rFonts w:hint="cs"/>
          <w:rtl/>
        </w:rPr>
        <w:t>التشوير</w:t>
      </w:r>
      <w:r>
        <w:rPr>
          <w:rtl/>
        </w:rPr>
        <w:br/>
      </w:r>
      <w:r w:rsidRPr="00EF6065">
        <w:rPr>
          <w:rFonts w:hint="cs"/>
          <w:rtl/>
        </w:rPr>
        <w:t>فيما</w:t>
      </w:r>
      <w:r w:rsidRPr="00EF6065">
        <w:rPr>
          <w:rtl/>
        </w:rPr>
        <w:t xml:space="preserve"> </w:t>
      </w:r>
      <w:r w:rsidRPr="00EF6065">
        <w:rPr>
          <w:rFonts w:hint="cs"/>
          <w:rtl/>
        </w:rPr>
        <w:t>يتعلق</w:t>
      </w:r>
      <w:r w:rsidRPr="00EF6065">
        <w:rPr>
          <w:rtl/>
        </w:rPr>
        <w:t xml:space="preserve"> </w:t>
      </w:r>
      <w:r w:rsidRPr="00EF6065">
        <w:rPr>
          <w:rFonts w:hint="cs"/>
          <w:rtl/>
        </w:rPr>
        <w:t>بالأنظمة</w:t>
      </w:r>
      <w:r w:rsidRPr="00EF6065">
        <w:rPr>
          <w:rtl/>
        </w:rPr>
        <w:t xml:space="preserve"> </w:t>
      </w:r>
      <w:r w:rsidRPr="00EF6065">
        <w:rPr>
          <w:rFonts w:hint="cs"/>
          <w:rtl/>
        </w:rPr>
        <w:t>الإذاعية</w:t>
      </w:r>
      <w:r w:rsidRPr="00EF6065">
        <w:rPr>
          <w:rtl/>
        </w:rPr>
        <w:t xml:space="preserve"> </w:t>
      </w:r>
      <w:r w:rsidRPr="00EF6065">
        <w:rPr>
          <w:rFonts w:hint="cs"/>
          <w:rtl/>
        </w:rPr>
        <w:t>القائمة</w:t>
      </w:r>
      <w:r w:rsidRPr="00EF6065">
        <w:rPr>
          <w:rtl/>
        </w:rPr>
        <w:t xml:space="preserve"> </w:t>
      </w:r>
      <w:r w:rsidRPr="00EF6065">
        <w:rPr>
          <w:rFonts w:hint="cs"/>
          <w:rtl/>
        </w:rPr>
        <w:t>على</w:t>
      </w:r>
      <w:r w:rsidRPr="00EF6065">
        <w:rPr>
          <w:rtl/>
        </w:rPr>
        <w:t xml:space="preserve"> </w:t>
      </w:r>
      <w:r w:rsidRPr="00EF6065">
        <w:rPr>
          <w:rFonts w:hint="cs"/>
          <w:rtl/>
        </w:rPr>
        <w:t>معيار</w:t>
      </w:r>
      <w:r w:rsidRPr="00EF6065">
        <w:rPr>
          <w:rtl/>
        </w:rPr>
        <w:t xml:space="preserve"> </w:t>
      </w:r>
      <w:r w:rsidRPr="00EF6065">
        <w:rPr>
          <w:rFonts w:hint="cs"/>
          <w:rtl/>
        </w:rPr>
        <w:t>نقل</w:t>
      </w:r>
      <w:r w:rsidRPr="00EF6065">
        <w:rPr>
          <w:rtl/>
        </w:rPr>
        <w:t xml:space="preserve"> </w:t>
      </w:r>
      <w:r w:rsidRPr="00EF6065">
        <w:rPr>
          <w:rFonts w:hint="cs"/>
          <w:rtl/>
        </w:rPr>
        <w:t>الوسائط</w:t>
      </w:r>
      <w:r>
        <w:rPr>
          <w:rtl/>
        </w:rPr>
        <w:t xml:space="preserve"> </w:t>
      </w:r>
      <w:r w:rsidRPr="00EF6065">
        <w:rPr>
          <w:szCs w:val="28"/>
          <w:rtl/>
        </w:rPr>
        <w:t>"</w:t>
      </w:r>
      <w:r w:rsidRPr="00EF6065">
        <w:rPr>
          <w:szCs w:val="28"/>
        </w:rPr>
        <w:t>MMT</w:t>
      </w:r>
      <w:r w:rsidRPr="00EF6065">
        <w:rPr>
          <w:szCs w:val="28"/>
          <w:rtl/>
        </w:rPr>
        <w:t>"</w:t>
      </w:r>
    </w:p>
    <w:p w:rsidR="009F0B44" w:rsidRPr="006B2090" w:rsidRDefault="009F0B44" w:rsidP="004540D6">
      <w:pPr>
        <w:rPr>
          <w:spacing w:val="-2"/>
          <w:rtl/>
          <w:lang w:bidi="ar-EG"/>
        </w:rPr>
      </w:pPr>
      <w:r w:rsidRPr="006B2090">
        <w:rPr>
          <w:rFonts w:hint="cs"/>
          <w:spacing w:val="-2"/>
          <w:rtl/>
        </w:rPr>
        <w:t>تهدف هذه ال</w:t>
      </w:r>
      <w:r w:rsidR="00C067FE" w:rsidRPr="006B2090">
        <w:rPr>
          <w:rFonts w:hint="cs"/>
          <w:spacing w:val="-2"/>
          <w:rtl/>
        </w:rPr>
        <w:t>مراجَع</w:t>
      </w:r>
      <w:r w:rsidRPr="006B2090">
        <w:rPr>
          <w:rFonts w:hint="cs"/>
          <w:spacing w:val="-2"/>
          <w:rtl/>
        </w:rPr>
        <w:t xml:space="preserve">ة إلى إدراج الواصفات </w:t>
      </w:r>
      <w:r w:rsidR="00C067FE" w:rsidRPr="006B2090">
        <w:rPr>
          <w:rFonts w:hint="cs"/>
          <w:spacing w:val="-2"/>
          <w:rtl/>
        </w:rPr>
        <w:t xml:space="preserve">التي تم توصيفها بشكل إضافي </w:t>
      </w:r>
      <w:r w:rsidRPr="006B2090">
        <w:rPr>
          <w:rFonts w:hint="cs"/>
          <w:spacing w:val="-2"/>
          <w:rtl/>
        </w:rPr>
        <w:t xml:space="preserve">في أحدث نسخة من المعيار </w:t>
      </w:r>
      <w:r w:rsidRPr="006B2090">
        <w:rPr>
          <w:spacing w:val="-2"/>
        </w:rPr>
        <w:t>ARIB</w:t>
      </w:r>
      <w:r w:rsidR="004540D6" w:rsidRPr="006B2090">
        <w:rPr>
          <w:spacing w:val="-2"/>
        </w:rPr>
        <w:t> </w:t>
      </w:r>
      <w:r w:rsidRPr="006B2090">
        <w:rPr>
          <w:spacing w:val="-2"/>
        </w:rPr>
        <w:t>STD-B60</w:t>
      </w:r>
      <w:r w:rsidRPr="006B2090">
        <w:rPr>
          <w:rFonts w:hint="cs"/>
          <w:spacing w:val="-2"/>
          <w:rtl/>
        </w:rPr>
        <w:t>. وتضاف هذه الواصفات إلى الجدول</w:t>
      </w:r>
      <w:r w:rsidR="00C067FE" w:rsidRPr="006B2090">
        <w:rPr>
          <w:rFonts w:hint="cs"/>
          <w:spacing w:val="-2"/>
          <w:rtl/>
          <w:lang w:bidi="ar-EG"/>
        </w:rPr>
        <w:t> </w:t>
      </w:r>
      <w:r w:rsidR="00C067FE" w:rsidRPr="006B2090">
        <w:rPr>
          <w:spacing w:val="-2"/>
          <w:lang w:bidi="ar-EG"/>
        </w:rPr>
        <w:t>3-A1</w:t>
      </w:r>
      <w:r w:rsidR="00C067FE" w:rsidRPr="006B2090">
        <w:rPr>
          <w:rFonts w:hint="cs"/>
          <w:spacing w:val="-2"/>
          <w:rtl/>
          <w:lang w:bidi="ar-EG"/>
        </w:rPr>
        <w:t xml:space="preserve"> </w:t>
      </w:r>
      <w:r w:rsidRPr="006B2090">
        <w:rPr>
          <w:rFonts w:hint="cs"/>
          <w:spacing w:val="-2"/>
          <w:rtl/>
        </w:rPr>
        <w:t xml:space="preserve">في </w:t>
      </w:r>
      <w:r w:rsidR="00C067FE" w:rsidRPr="006B2090">
        <w:rPr>
          <w:rFonts w:hint="cs"/>
          <w:spacing w:val="-2"/>
          <w:rtl/>
        </w:rPr>
        <w:t>المرفق</w:t>
      </w:r>
      <w:r w:rsidRPr="006B2090">
        <w:rPr>
          <w:rFonts w:hint="cs"/>
          <w:spacing w:val="-2"/>
          <w:rtl/>
        </w:rPr>
        <w:t xml:space="preserve"> الإعلامي </w:t>
      </w:r>
      <w:r w:rsidRPr="006B2090">
        <w:rPr>
          <w:spacing w:val="-2"/>
        </w:rPr>
        <w:t>1</w:t>
      </w:r>
      <w:r w:rsidRPr="006B2090">
        <w:rPr>
          <w:rFonts w:hint="cs"/>
          <w:spacing w:val="-2"/>
          <w:rtl/>
        </w:rPr>
        <w:t xml:space="preserve"> "معلومات التشوير لرابطة</w:t>
      </w:r>
      <w:r w:rsidRPr="006B2090">
        <w:rPr>
          <w:spacing w:val="-2"/>
          <w:rtl/>
        </w:rPr>
        <w:t xml:space="preserve"> </w:t>
      </w:r>
      <w:r w:rsidRPr="006B2090">
        <w:rPr>
          <w:rFonts w:hint="cs"/>
          <w:spacing w:val="-2"/>
          <w:rtl/>
        </w:rPr>
        <w:t>الصناعات</w:t>
      </w:r>
      <w:r w:rsidRPr="006B2090">
        <w:rPr>
          <w:spacing w:val="-2"/>
          <w:rtl/>
        </w:rPr>
        <w:t xml:space="preserve"> </w:t>
      </w:r>
      <w:r w:rsidRPr="006B2090">
        <w:rPr>
          <w:rFonts w:hint="cs"/>
          <w:spacing w:val="-2"/>
          <w:rtl/>
        </w:rPr>
        <w:t>ومشاريع</w:t>
      </w:r>
      <w:r w:rsidRPr="006B2090">
        <w:rPr>
          <w:spacing w:val="-2"/>
          <w:rtl/>
        </w:rPr>
        <w:t xml:space="preserve"> </w:t>
      </w:r>
      <w:r w:rsidRPr="006B2090">
        <w:rPr>
          <w:rFonts w:hint="cs"/>
          <w:spacing w:val="-2"/>
          <w:rtl/>
        </w:rPr>
        <w:t>الأعمال</w:t>
      </w:r>
      <w:r w:rsidRPr="006B2090">
        <w:rPr>
          <w:spacing w:val="-2"/>
          <w:rtl/>
        </w:rPr>
        <w:t xml:space="preserve"> </w:t>
      </w:r>
      <w:r w:rsidRPr="006B2090">
        <w:rPr>
          <w:rFonts w:hint="cs"/>
          <w:spacing w:val="-2"/>
          <w:rtl/>
        </w:rPr>
        <w:t>الراديوية</w:t>
      </w:r>
      <w:r w:rsidRPr="006B2090">
        <w:rPr>
          <w:spacing w:val="-2"/>
          <w:rtl/>
        </w:rPr>
        <w:t xml:space="preserve"> </w:t>
      </w:r>
      <w:r w:rsidRPr="006B2090">
        <w:rPr>
          <w:rFonts w:hint="cs"/>
          <w:spacing w:val="-2"/>
          <w:rtl/>
        </w:rPr>
        <w:t>اليابانية</w:t>
      </w:r>
      <w:r w:rsidR="00C067FE" w:rsidRPr="006B2090">
        <w:rPr>
          <w:rFonts w:hint="eastAsia"/>
          <w:spacing w:val="-2"/>
          <w:rtl/>
        </w:rPr>
        <w:t> </w:t>
      </w:r>
      <w:r w:rsidR="00C067FE" w:rsidRPr="006B2090">
        <w:rPr>
          <w:spacing w:val="-2"/>
        </w:rPr>
        <w:t>(</w:t>
      </w:r>
      <w:r w:rsidRPr="006B2090">
        <w:rPr>
          <w:spacing w:val="-2"/>
        </w:rPr>
        <w:t>ARIB</w:t>
      </w:r>
      <w:r w:rsidR="00C067FE" w:rsidRPr="006B2090">
        <w:rPr>
          <w:spacing w:val="-2"/>
        </w:rPr>
        <w:t>)</w:t>
      </w:r>
      <w:r w:rsidR="004540D6" w:rsidRPr="006B2090">
        <w:rPr>
          <w:rFonts w:hint="cs"/>
          <w:spacing w:val="-2"/>
          <w:rtl/>
        </w:rPr>
        <w:t>".</w:t>
      </w:r>
    </w:p>
    <w:p w:rsidR="009F0B44" w:rsidRPr="00C067FE" w:rsidRDefault="009F0B44" w:rsidP="00A5771E">
      <w:pPr>
        <w:tabs>
          <w:tab w:val="right" w:pos="9639"/>
        </w:tabs>
        <w:spacing w:before="360"/>
        <w:rPr>
          <w:lang w:bidi="ar-EG"/>
        </w:rPr>
      </w:pPr>
      <w:r w:rsidRPr="00C067FE">
        <w:rPr>
          <w:rFonts w:hint="cs"/>
          <w:u w:val="single"/>
          <w:rtl/>
          <w:lang w:bidi="ar-EG"/>
        </w:rPr>
        <w:t xml:space="preserve">مشروع </w:t>
      </w:r>
      <w:r w:rsidR="00C067FE">
        <w:rPr>
          <w:rFonts w:hint="cs"/>
          <w:u w:val="single"/>
          <w:rtl/>
          <w:lang w:bidi="ar-EG"/>
        </w:rPr>
        <w:t>مراجَع</w:t>
      </w:r>
      <w:r w:rsidRPr="00C067FE">
        <w:rPr>
          <w:rFonts w:hint="cs"/>
          <w:u w:val="single"/>
          <w:rtl/>
          <w:lang w:bidi="ar-EG"/>
        </w:rPr>
        <w:t xml:space="preserve">ة التوصية </w:t>
      </w:r>
      <w:proofErr w:type="spellStart"/>
      <w:r w:rsidRPr="00C067FE">
        <w:rPr>
          <w:u w:val="single"/>
        </w:rPr>
        <w:t>ITU</w:t>
      </w:r>
      <w:proofErr w:type="spellEnd"/>
      <w:r w:rsidRPr="00C067FE">
        <w:rPr>
          <w:u w:val="single"/>
        </w:rPr>
        <w:t>-R</w:t>
      </w:r>
      <w:r w:rsidR="005838D9">
        <w:rPr>
          <w:u w:val="single"/>
        </w:rPr>
        <w:t> </w:t>
      </w:r>
      <w:proofErr w:type="spellStart"/>
      <w:r w:rsidRPr="00C067FE">
        <w:rPr>
          <w:u w:val="single"/>
        </w:rPr>
        <w:t>BS.1196</w:t>
      </w:r>
      <w:proofErr w:type="spellEnd"/>
      <w:r w:rsidRPr="00C067FE">
        <w:rPr>
          <w:u w:val="single"/>
        </w:rPr>
        <w:t>-5</w:t>
      </w:r>
      <w:r w:rsidRPr="00C067FE">
        <w:rPr>
          <w:rtl/>
        </w:rPr>
        <w:tab/>
      </w:r>
      <w:r w:rsidRPr="00C067FE">
        <w:t>6</w:t>
      </w:r>
      <w:r w:rsidRPr="00C067FE">
        <w:rPr>
          <w:lang w:bidi="ar-EG"/>
        </w:rPr>
        <w:t>/</w:t>
      </w:r>
      <w:r w:rsidRPr="00C067FE">
        <w:t>201</w:t>
      </w:r>
      <w:r w:rsidRPr="00C067FE">
        <w:rPr>
          <w:lang w:bidi="ar-EG"/>
        </w:rPr>
        <w:t>(</w:t>
      </w:r>
      <w:proofErr w:type="spellStart"/>
      <w:r w:rsidRPr="00C067FE">
        <w:rPr>
          <w:lang w:bidi="ar-EG"/>
        </w:rPr>
        <w:t>Rev.</w:t>
      </w:r>
      <w:r w:rsidRPr="00C067FE">
        <w:t>1</w:t>
      </w:r>
      <w:proofErr w:type="spellEnd"/>
      <w:r w:rsidRPr="00C067FE">
        <w:rPr>
          <w:lang w:bidi="ar-EG"/>
        </w:rPr>
        <w:t>)</w:t>
      </w:r>
    </w:p>
    <w:p w:rsidR="009F0B44" w:rsidRDefault="009F0B44" w:rsidP="001F6FE9">
      <w:pPr>
        <w:pStyle w:val="Rectitle"/>
        <w:rPr>
          <w:rtl/>
        </w:rPr>
      </w:pPr>
      <w:r w:rsidRPr="003D57F7">
        <w:rPr>
          <w:rFonts w:hint="cs"/>
          <w:rtl/>
        </w:rPr>
        <w:t>التشفير</w:t>
      </w:r>
      <w:r w:rsidRPr="003D57F7">
        <w:rPr>
          <w:rtl/>
        </w:rPr>
        <w:t xml:space="preserve"> </w:t>
      </w:r>
      <w:r w:rsidRPr="003D57F7">
        <w:rPr>
          <w:rFonts w:hint="cs"/>
          <w:rtl/>
        </w:rPr>
        <w:t>السمعي</w:t>
      </w:r>
      <w:r w:rsidRPr="003D57F7">
        <w:rPr>
          <w:rtl/>
        </w:rPr>
        <w:t xml:space="preserve"> </w:t>
      </w:r>
      <w:r w:rsidRPr="003D57F7">
        <w:rPr>
          <w:rFonts w:hint="cs"/>
          <w:rtl/>
        </w:rPr>
        <w:t>من</w:t>
      </w:r>
      <w:r w:rsidRPr="003D57F7">
        <w:rPr>
          <w:rtl/>
        </w:rPr>
        <w:t xml:space="preserve"> </w:t>
      </w:r>
      <w:r w:rsidRPr="003D57F7">
        <w:rPr>
          <w:rFonts w:hint="cs"/>
          <w:rtl/>
        </w:rPr>
        <w:t>أجل</w:t>
      </w:r>
      <w:r w:rsidRPr="003D57F7">
        <w:rPr>
          <w:rtl/>
        </w:rPr>
        <w:t xml:space="preserve"> </w:t>
      </w:r>
      <w:r w:rsidRPr="003D57F7">
        <w:rPr>
          <w:rFonts w:hint="cs"/>
          <w:rtl/>
        </w:rPr>
        <w:t>الإذاعة</w:t>
      </w:r>
      <w:r w:rsidRPr="003D57F7">
        <w:rPr>
          <w:rtl/>
        </w:rPr>
        <w:t xml:space="preserve"> </w:t>
      </w:r>
      <w:r w:rsidRPr="003D57F7">
        <w:rPr>
          <w:rFonts w:hint="cs"/>
          <w:rtl/>
        </w:rPr>
        <w:t>الرقمية</w:t>
      </w:r>
    </w:p>
    <w:p w:rsidR="009F0B44" w:rsidRPr="007147E9" w:rsidRDefault="009F0B44" w:rsidP="005838D9">
      <w:pPr>
        <w:rPr>
          <w:rtl/>
        </w:rPr>
      </w:pPr>
      <w:r w:rsidRPr="007147E9">
        <w:rPr>
          <w:rFonts w:hint="cs"/>
          <w:rtl/>
        </w:rPr>
        <w:t>تضيف هذه ال</w:t>
      </w:r>
      <w:r w:rsidR="00C067FE" w:rsidRPr="007147E9">
        <w:rPr>
          <w:rFonts w:hint="cs"/>
          <w:rtl/>
        </w:rPr>
        <w:t>مراجَع</w:t>
      </w:r>
      <w:r w:rsidRPr="007147E9">
        <w:rPr>
          <w:rFonts w:hint="cs"/>
          <w:rtl/>
        </w:rPr>
        <w:t xml:space="preserve">ة إلى </w:t>
      </w:r>
      <w:proofErr w:type="spellStart"/>
      <w:r w:rsidRPr="007147E9">
        <w:rPr>
          <w:rFonts w:hint="cs"/>
          <w:rtl/>
        </w:rPr>
        <w:t>الكوديكات</w:t>
      </w:r>
      <w:proofErr w:type="spellEnd"/>
      <w:r w:rsidRPr="007147E9">
        <w:rPr>
          <w:rFonts w:hint="cs"/>
          <w:rtl/>
        </w:rPr>
        <w:t xml:space="preserve"> السمعية الواردة في هذه التوصية نظامين جديدين للتشفير السمعي، هما </w:t>
      </w:r>
      <w:r w:rsidRPr="007147E9">
        <w:t>AC</w:t>
      </w:r>
      <w:r w:rsidR="00C067FE" w:rsidRPr="007147E9">
        <w:noBreakHyphen/>
      </w:r>
      <w:r w:rsidRPr="007147E9">
        <w:t>4</w:t>
      </w:r>
      <w:r w:rsidRPr="007147E9">
        <w:rPr>
          <w:rFonts w:hint="cs"/>
          <w:rtl/>
        </w:rPr>
        <w:t xml:space="preserve"> و</w:t>
      </w:r>
      <w:r w:rsidRPr="007147E9">
        <w:t>MPEG</w:t>
      </w:r>
      <w:r w:rsidR="00C067FE" w:rsidRPr="007147E9">
        <w:noBreakHyphen/>
      </w:r>
      <w:r w:rsidRPr="007147E9">
        <w:t>H</w:t>
      </w:r>
      <w:r w:rsidR="00C067FE" w:rsidRPr="007147E9">
        <w:t> </w:t>
      </w:r>
      <w:r w:rsidRPr="007147E9">
        <w:t>3D</w:t>
      </w:r>
      <w:r w:rsidRPr="007147E9">
        <w:rPr>
          <w:rFonts w:hint="cs"/>
          <w:rtl/>
        </w:rPr>
        <w:t xml:space="preserve">. وتشمل كذلك تحديثات للجداول الواردة في الملحقين </w:t>
      </w:r>
      <w:r w:rsidRPr="007147E9">
        <w:t>2</w:t>
      </w:r>
      <w:r w:rsidRPr="007147E9">
        <w:rPr>
          <w:rFonts w:hint="cs"/>
          <w:rtl/>
        </w:rPr>
        <w:t xml:space="preserve"> و</w:t>
      </w:r>
      <w:r w:rsidRPr="007147E9">
        <w:t>6</w:t>
      </w:r>
      <w:r w:rsidRPr="007147E9">
        <w:rPr>
          <w:rFonts w:hint="cs"/>
          <w:rtl/>
        </w:rPr>
        <w:t xml:space="preserve"> لمواءمتها مع التوصية </w:t>
      </w:r>
      <w:r w:rsidRPr="007147E9">
        <w:t>ITU-R</w:t>
      </w:r>
      <w:r w:rsidR="005838D9" w:rsidRPr="007147E9">
        <w:t> </w:t>
      </w:r>
      <w:r w:rsidRPr="007147E9">
        <w:t>BS.2051</w:t>
      </w:r>
      <w:r w:rsidRPr="007147E9">
        <w:rPr>
          <w:rFonts w:hint="cs"/>
          <w:rtl/>
        </w:rPr>
        <w:t>.</w:t>
      </w:r>
    </w:p>
    <w:p w:rsidR="009F0B44" w:rsidRPr="00C067FE" w:rsidRDefault="005838D9" w:rsidP="00A5771E">
      <w:pPr>
        <w:tabs>
          <w:tab w:val="right" w:pos="9639"/>
        </w:tabs>
        <w:spacing w:before="360"/>
      </w:pPr>
      <w:r>
        <w:rPr>
          <w:rFonts w:hint="cs"/>
          <w:u w:val="single"/>
          <w:rtl/>
          <w:lang w:bidi="ar-EG"/>
        </w:rPr>
        <w:t xml:space="preserve">مشروع </w:t>
      </w:r>
      <w:r w:rsidR="00C067FE">
        <w:rPr>
          <w:rFonts w:hint="cs"/>
          <w:u w:val="single"/>
          <w:rtl/>
          <w:lang w:bidi="ar-EG"/>
        </w:rPr>
        <w:t>مراجَع</w:t>
      </w:r>
      <w:r w:rsidR="009F0B44" w:rsidRPr="00C067FE">
        <w:rPr>
          <w:rFonts w:hint="cs"/>
          <w:u w:val="single"/>
          <w:rtl/>
          <w:lang w:bidi="ar-EG"/>
        </w:rPr>
        <w:t xml:space="preserve">ة التوصية </w:t>
      </w:r>
      <w:proofErr w:type="spellStart"/>
      <w:r w:rsidR="009F0B44" w:rsidRPr="00C067FE">
        <w:rPr>
          <w:u w:val="single"/>
        </w:rPr>
        <w:t>ITU</w:t>
      </w:r>
      <w:proofErr w:type="spellEnd"/>
      <w:r w:rsidR="009F0B44" w:rsidRPr="00C067FE">
        <w:rPr>
          <w:u w:val="single"/>
        </w:rPr>
        <w:t>-R</w:t>
      </w:r>
      <w:r>
        <w:rPr>
          <w:u w:val="single"/>
        </w:rPr>
        <w:t> </w:t>
      </w:r>
      <w:proofErr w:type="spellStart"/>
      <w:r w:rsidR="009F0B44" w:rsidRPr="00C067FE">
        <w:rPr>
          <w:u w:val="single"/>
        </w:rPr>
        <w:t>BS.1548</w:t>
      </w:r>
      <w:proofErr w:type="spellEnd"/>
      <w:r w:rsidR="009F0B44" w:rsidRPr="00C067FE">
        <w:rPr>
          <w:u w:val="single"/>
        </w:rPr>
        <w:t>-4</w:t>
      </w:r>
      <w:r w:rsidR="009F0B44" w:rsidRPr="00C067FE">
        <w:rPr>
          <w:rtl/>
        </w:rPr>
        <w:tab/>
      </w:r>
      <w:r w:rsidR="009F0B44" w:rsidRPr="00C067FE">
        <w:t>6</w:t>
      </w:r>
      <w:r w:rsidR="009F0B44" w:rsidRPr="00C067FE">
        <w:rPr>
          <w:lang w:bidi="ar-EG"/>
        </w:rPr>
        <w:t>/</w:t>
      </w:r>
      <w:r w:rsidR="009F0B44" w:rsidRPr="00C067FE">
        <w:t>202</w:t>
      </w:r>
      <w:r w:rsidR="009F0B44" w:rsidRPr="00C067FE">
        <w:rPr>
          <w:lang w:bidi="ar-EG"/>
        </w:rPr>
        <w:t>(</w:t>
      </w:r>
      <w:proofErr w:type="spellStart"/>
      <w:r w:rsidR="009F0B44" w:rsidRPr="00C067FE">
        <w:rPr>
          <w:lang w:bidi="ar-EG"/>
        </w:rPr>
        <w:t>Rev.</w:t>
      </w:r>
      <w:r w:rsidR="009F0B44" w:rsidRPr="00C067FE">
        <w:t>1</w:t>
      </w:r>
      <w:proofErr w:type="spellEnd"/>
      <w:r w:rsidR="009F0B44" w:rsidRPr="00C067FE">
        <w:t>)</w:t>
      </w:r>
    </w:p>
    <w:p w:rsidR="009F0B44" w:rsidRPr="00B5669F" w:rsidRDefault="009F0B44" w:rsidP="001F6FE9">
      <w:pPr>
        <w:pStyle w:val="Rectitle"/>
        <w:rPr>
          <w:rFonts w:ascii="Traditional Arabic" w:hAnsi="Traditional Arabic"/>
          <w:sz w:val="40"/>
        </w:rPr>
      </w:pPr>
      <w:r w:rsidRPr="0065414C">
        <w:rPr>
          <w:rFonts w:hint="cs"/>
          <w:rtl/>
        </w:rPr>
        <w:t>متطلَّبات</w:t>
      </w:r>
      <w:r w:rsidRPr="0065414C">
        <w:rPr>
          <w:rtl/>
        </w:rPr>
        <w:t xml:space="preserve"> </w:t>
      </w:r>
      <w:r w:rsidRPr="0065414C">
        <w:rPr>
          <w:rFonts w:hint="cs"/>
          <w:rtl/>
        </w:rPr>
        <w:t>المستعمِل</w:t>
      </w:r>
      <w:r w:rsidRPr="0065414C">
        <w:rPr>
          <w:rtl/>
        </w:rPr>
        <w:t xml:space="preserve"> </w:t>
      </w:r>
      <w:r w:rsidRPr="0065414C">
        <w:rPr>
          <w:rFonts w:hint="cs"/>
          <w:rtl/>
        </w:rPr>
        <w:t>المتعلقة</w:t>
      </w:r>
      <w:r w:rsidRPr="0065414C">
        <w:rPr>
          <w:rtl/>
        </w:rPr>
        <w:t xml:space="preserve"> </w:t>
      </w:r>
      <w:r w:rsidRPr="0065414C">
        <w:rPr>
          <w:rFonts w:hint="cs"/>
          <w:rtl/>
        </w:rPr>
        <w:t>بأنظمة</w:t>
      </w:r>
      <w:r w:rsidRPr="0065414C">
        <w:rPr>
          <w:rtl/>
        </w:rPr>
        <w:t xml:space="preserve"> </w:t>
      </w:r>
      <w:r w:rsidRPr="0065414C">
        <w:rPr>
          <w:rFonts w:hint="cs"/>
          <w:rtl/>
        </w:rPr>
        <w:t>التشفير</w:t>
      </w:r>
      <w:r w:rsidRPr="0065414C">
        <w:rPr>
          <w:rtl/>
        </w:rPr>
        <w:t xml:space="preserve"> </w:t>
      </w:r>
      <w:r w:rsidRPr="0065414C">
        <w:rPr>
          <w:rFonts w:hint="cs"/>
          <w:rtl/>
        </w:rPr>
        <w:t>السمعي</w:t>
      </w:r>
      <w:r w:rsidRPr="0065414C">
        <w:rPr>
          <w:rtl/>
        </w:rPr>
        <w:t xml:space="preserve"> </w:t>
      </w:r>
      <w:r w:rsidRPr="0065414C">
        <w:rPr>
          <w:rFonts w:hint="cs"/>
          <w:rtl/>
        </w:rPr>
        <w:t>من</w:t>
      </w:r>
      <w:r w:rsidRPr="0065414C">
        <w:rPr>
          <w:rtl/>
        </w:rPr>
        <w:t xml:space="preserve"> </w:t>
      </w:r>
      <w:r w:rsidRPr="0065414C">
        <w:rPr>
          <w:rFonts w:hint="cs"/>
          <w:rtl/>
        </w:rPr>
        <w:t>أجل</w:t>
      </w:r>
      <w:r w:rsidRPr="0065414C">
        <w:rPr>
          <w:rtl/>
        </w:rPr>
        <w:t xml:space="preserve"> </w:t>
      </w:r>
      <w:r w:rsidRPr="0065414C">
        <w:rPr>
          <w:rFonts w:hint="cs"/>
          <w:rtl/>
        </w:rPr>
        <w:t>الإذاعة</w:t>
      </w:r>
      <w:r w:rsidRPr="0065414C">
        <w:rPr>
          <w:rtl/>
        </w:rPr>
        <w:t xml:space="preserve"> </w:t>
      </w:r>
      <w:r w:rsidRPr="0065414C">
        <w:rPr>
          <w:rFonts w:hint="cs"/>
          <w:rtl/>
        </w:rPr>
        <w:t>الرقمية</w:t>
      </w:r>
    </w:p>
    <w:p w:rsidR="009F0B44" w:rsidRPr="007147E9" w:rsidRDefault="009F0B44" w:rsidP="00426734">
      <w:pPr>
        <w:rPr>
          <w:rtl/>
          <w:lang w:bidi="ar-EG"/>
        </w:rPr>
      </w:pPr>
      <w:r w:rsidRPr="007147E9">
        <w:rPr>
          <w:rFonts w:hint="cs"/>
          <w:rtl/>
        </w:rPr>
        <w:t>تضيف هذه ال</w:t>
      </w:r>
      <w:r w:rsidR="00C067FE" w:rsidRPr="007147E9">
        <w:rPr>
          <w:rFonts w:hint="cs"/>
          <w:rtl/>
        </w:rPr>
        <w:t>مراجَع</w:t>
      </w:r>
      <w:r w:rsidRPr="007147E9">
        <w:rPr>
          <w:rFonts w:hint="cs"/>
          <w:rtl/>
        </w:rPr>
        <w:t xml:space="preserve">ة إلى قائمة </w:t>
      </w:r>
      <w:proofErr w:type="spellStart"/>
      <w:r w:rsidRPr="007147E9">
        <w:rPr>
          <w:rFonts w:hint="cs"/>
          <w:rtl/>
        </w:rPr>
        <w:t>الكوديكات</w:t>
      </w:r>
      <w:proofErr w:type="spellEnd"/>
      <w:r w:rsidRPr="007147E9">
        <w:rPr>
          <w:rFonts w:hint="cs"/>
          <w:rtl/>
        </w:rPr>
        <w:t xml:space="preserve"> التي تفي بالمتطلبات الموثقة في هذه التوصية نظامين جديدين للتشفير السمعي، هما</w:t>
      </w:r>
      <w:r w:rsidR="00426734" w:rsidRPr="007147E9">
        <w:rPr>
          <w:rFonts w:hint="eastAsia"/>
          <w:rtl/>
        </w:rPr>
        <w:t> </w:t>
      </w:r>
      <w:r w:rsidRPr="007147E9">
        <w:t>AC</w:t>
      </w:r>
      <w:r w:rsidR="00426734" w:rsidRPr="007147E9">
        <w:noBreakHyphen/>
      </w:r>
      <w:r w:rsidRPr="007147E9">
        <w:t>4</w:t>
      </w:r>
      <w:r w:rsidRPr="007147E9">
        <w:rPr>
          <w:rFonts w:hint="cs"/>
          <w:rtl/>
        </w:rPr>
        <w:t xml:space="preserve"> و</w:t>
      </w:r>
      <w:r w:rsidRPr="007147E9">
        <w:t>MPEG</w:t>
      </w:r>
      <w:r w:rsidR="00426734" w:rsidRPr="007147E9">
        <w:noBreakHyphen/>
      </w:r>
      <w:r w:rsidRPr="007147E9">
        <w:t>H</w:t>
      </w:r>
      <w:r w:rsidRPr="007147E9">
        <w:rPr>
          <w:rFonts w:hint="cs"/>
          <w:rtl/>
        </w:rPr>
        <w:t>، من أجل</w:t>
      </w:r>
      <w:r w:rsidR="00426734" w:rsidRPr="007147E9">
        <w:rPr>
          <w:rFonts w:hint="cs"/>
          <w:rtl/>
        </w:rPr>
        <w:t xml:space="preserve"> ضمان جودة سمعية عالية ومتوسطة.</w:t>
      </w:r>
    </w:p>
    <w:p w:rsidR="009F0B44" w:rsidRPr="00C067FE" w:rsidRDefault="009F0B44" w:rsidP="00A5771E">
      <w:pPr>
        <w:tabs>
          <w:tab w:val="right" w:pos="9639"/>
        </w:tabs>
        <w:spacing w:before="360"/>
        <w:rPr>
          <w:rtl/>
        </w:rPr>
      </w:pPr>
      <w:r w:rsidRPr="00C067FE">
        <w:rPr>
          <w:rFonts w:hint="cs"/>
          <w:u w:val="single"/>
          <w:rtl/>
          <w:lang w:bidi="ar-EG"/>
        </w:rPr>
        <w:t xml:space="preserve">مشروع </w:t>
      </w:r>
      <w:r w:rsidR="00C067FE">
        <w:rPr>
          <w:rFonts w:hint="cs"/>
          <w:u w:val="single"/>
          <w:rtl/>
          <w:lang w:bidi="ar-EG"/>
        </w:rPr>
        <w:t>مراجَع</w:t>
      </w:r>
      <w:r w:rsidRPr="00C067FE">
        <w:rPr>
          <w:rFonts w:hint="cs"/>
          <w:u w:val="single"/>
          <w:rtl/>
          <w:lang w:bidi="ar-EG"/>
        </w:rPr>
        <w:t xml:space="preserve">ة التوصية </w:t>
      </w:r>
      <w:r w:rsidRPr="00C067FE">
        <w:rPr>
          <w:u w:val="single"/>
        </w:rPr>
        <w:t>ITU-R</w:t>
      </w:r>
      <w:r w:rsidR="001561C2">
        <w:rPr>
          <w:u w:val="single"/>
        </w:rPr>
        <w:t> </w:t>
      </w:r>
      <w:r w:rsidRPr="00C067FE">
        <w:rPr>
          <w:u w:val="single"/>
        </w:rPr>
        <w:t>BT.1120-8</w:t>
      </w:r>
      <w:r w:rsidRPr="00C067FE">
        <w:rPr>
          <w:rtl/>
        </w:rPr>
        <w:tab/>
      </w:r>
      <w:bookmarkStart w:id="0" w:name="_GoBack"/>
      <w:bookmarkEnd w:id="0"/>
      <w:r w:rsidRPr="00C067FE">
        <w:t>6</w:t>
      </w:r>
      <w:r w:rsidRPr="00C067FE">
        <w:rPr>
          <w:lang w:bidi="ar-EG"/>
        </w:rPr>
        <w:t>/</w:t>
      </w:r>
      <w:r w:rsidRPr="00C067FE">
        <w:t>206</w:t>
      </w:r>
      <w:r w:rsidRPr="00C067FE">
        <w:rPr>
          <w:lang w:bidi="ar-EG"/>
        </w:rPr>
        <w:t>(Rev.</w:t>
      </w:r>
      <w:r w:rsidRPr="00C067FE">
        <w:t>1)</w:t>
      </w:r>
    </w:p>
    <w:p w:rsidR="009F0B44" w:rsidRDefault="009F0B44" w:rsidP="001F6FE9">
      <w:pPr>
        <w:pStyle w:val="Rectitle"/>
        <w:rPr>
          <w:rtl/>
        </w:rPr>
      </w:pPr>
      <w:r w:rsidRPr="0065414C">
        <w:rPr>
          <w:rFonts w:hint="cs"/>
          <w:rtl/>
        </w:rPr>
        <w:t>السطوح</w:t>
      </w:r>
      <w:r w:rsidRPr="0065414C">
        <w:rPr>
          <w:rtl/>
        </w:rPr>
        <w:t xml:space="preserve"> </w:t>
      </w:r>
      <w:r w:rsidRPr="0065414C">
        <w:rPr>
          <w:rFonts w:hint="cs"/>
          <w:rtl/>
        </w:rPr>
        <w:t>البينية</w:t>
      </w:r>
      <w:r w:rsidRPr="0065414C">
        <w:rPr>
          <w:rtl/>
        </w:rPr>
        <w:t xml:space="preserve"> </w:t>
      </w:r>
      <w:r w:rsidRPr="0065414C">
        <w:rPr>
          <w:rFonts w:hint="cs"/>
          <w:rtl/>
        </w:rPr>
        <w:t>الرقمية</w:t>
      </w:r>
      <w:r w:rsidRPr="0065414C">
        <w:rPr>
          <w:rtl/>
        </w:rPr>
        <w:t xml:space="preserve"> </w:t>
      </w:r>
      <w:r w:rsidRPr="0065414C">
        <w:rPr>
          <w:rFonts w:hint="cs"/>
          <w:rtl/>
        </w:rPr>
        <w:t>من</w:t>
      </w:r>
      <w:r w:rsidRPr="0065414C">
        <w:rPr>
          <w:rtl/>
        </w:rPr>
        <w:t xml:space="preserve"> </w:t>
      </w:r>
      <w:r w:rsidRPr="0065414C">
        <w:rPr>
          <w:rFonts w:hint="cs"/>
          <w:rtl/>
        </w:rPr>
        <w:t>أجل</w:t>
      </w:r>
      <w:r w:rsidRPr="0065414C">
        <w:rPr>
          <w:rtl/>
        </w:rPr>
        <w:t xml:space="preserve"> </w:t>
      </w:r>
      <w:r w:rsidRPr="0065414C">
        <w:rPr>
          <w:rFonts w:hint="cs"/>
          <w:rtl/>
        </w:rPr>
        <w:t>الإشارات</w:t>
      </w:r>
      <w:r w:rsidRPr="0065414C">
        <w:rPr>
          <w:rtl/>
        </w:rPr>
        <w:t xml:space="preserve"> </w:t>
      </w:r>
      <w:r w:rsidRPr="0065414C">
        <w:rPr>
          <w:rFonts w:hint="cs"/>
          <w:rtl/>
        </w:rPr>
        <w:t>في</w:t>
      </w:r>
      <w:r w:rsidRPr="0065414C">
        <w:rPr>
          <w:rtl/>
        </w:rPr>
        <w:t xml:space="preserve"> </w:t>
      </w:r>
      <w:r w:rsidRPr="0065414C">
        <w:rPr>
          <w:rFonts w:hint="cs"/>
          <w:rtl/>
        </w:rPr>
        <w:t>الاستوديو</w:t>
      </w:r>
    </w:p>
    <w:p w:rsidR="009F0B44" w:rsidRPr="00C067FE" w:rsidRDefault="009F0B44" w:rsidP="00426734">
      <w:pPr>
        <w:rPr>
          <w:rtl/>
        </w:rPr>
      </w:pPr>
      <w:r w:rsidRPr="00C067FE">
        <w:rPr>
          <w:rFonts w:hint="cs"/>
          <w:rtl/>
        </w:rPr>
        <w:t>تهدف هذه ال</w:t>
      </w:r>
      <w:r w:rsidR="00C067FE">
        <w:rPr>
          <w:rFonts w:hint="cs"/>
          <w:rtl/>
        </w:rPr>
        <w:t>مراجَع</w:t>
      </w:r>
      <w:r w:rsidRPr="00C067FE">
        <w:rPr>
          <w:rFonts w:hint="cs"/>
          <w:rtl/>
        </w:rPr>
        <w:t>ة</w:t>
      </w:r>
      <w:r w:rsidRPr="00C067FE">
        <w:rPr>
          <w:rtl/>
        </w:rPr>
        <w:t xml:space="preserve"> </w:t>
      </w:r>
      <w:r w:rsidRPr="00C067FE">
        <w:rPr>
          <w:rFonts w:hint="cs"/>
          <w:rtl/>
        </w:rPr>
        <w:t>إلى</w:t>
      </w:r>
      <w:r w:rsidRPr="00C067FE">
        <w:rPr>
          <w:rtl/>
        </w:rPr>
        <w:t xml:space="preserve"> </w:t>
      </w:r>
      <w:r w:rsidRPr="00C067FE">
        <w:rPr>
          <w:rFonts w:hint="cs"/>
          <w:rtl/>
        </w:rPr>
        <w:t>دعم</w:t>
      </w:r>
      <w:r w:rsidRPr="00C067FE">
        <w:rPr>
          <w:rtl/>
        </w:rPr>
        <w:t xml:space="preserve"> </w:t>
      </w:r>
      <w:r w:rsidRPr="00C067FE">
        <w:rPr>
          <w:rFonts w:hint="cs"/>
          <w:rtl/>
        </w:rPr>
        <w:t>نقل</w:t>
      </w:r>
      <w:r w:rsidRPr="00C067FE">
        <w:rPr>
          <w:rtl/>
        </w:rPr>
        <w:t xml:space="preserve"> </w:t>
      </w:r>
      <w:r w:rsidRPr="00C067FE">
        <w:rPr>
          <w:rFonts w:hint="cs"/>
          <w:rtl/>
        </w:rPr>
        <w:t>إشارات</w:t>
      </w:r>
      <w:r w:rsidRPr="00C067FE">
        <w:rPr>
          <w:rtl/>
        </w:rPr>
        <w:t xml:space="preserve"> </w:t>
      </w:r>
      <w:r w:rsidRPr="00C067FE">
        <w:rPr>
          <w:rFonts w:hint="cs"/>
          <w:rtl/>
        </w:rPr>
        <w:t>التلفزيون</w:t>
      </w:r>
      <w:r w:rsidRPr="00C067FE">
        <w:rPr>
          <w:rtl/>
        </w:rPr>
        <w:t xml:space="preserve"> </w:t>
      </w:r>
      <w:r w:rsidRPr="00C067FE">
        <w:rPr>
          <w:rFonts w:hint="cs"/>
          <w:rtl/>
        </w:rPr>
        <w:t>ذي</w:t>
      </w:r>
      <w:r w:rsidRPr="00C067FE">
        <w:rPr>
          <w:rtl/>
        </w:rPr>
        <w:t xml:space="preserve"> </w:t>
      </w:r>
      <w:r w:rsidRPr="00C067FE">
        <w:rPr>
          <w:rFonts w:hint="cs"/>
          <w:rtl/>
        </w:rPr>
        <w:t>المدى</w:t>
      </w:r>
      <w:r w:rsidRPr="00C067FE">
        <w:rPr>
          <w:rtl/>
        </w:rPr>
        <w:t xml:space="preserve"> </w:t>
      </w:r>
      <w:r w:rsidRPr="00C067FE">
        <w:rPr>
          <w:rFonts w:hint="cs"/>
          <w:rtl/>
        </w:rPr>
        <w:t>الدينامي</w:t>
      </w:r>
      <w:r w:rsidRPr="00C067FE">
        <w:rPr>
          <w:rtl/>
        </w:rPr>
        <w:t xml:space="preserve"> </w:t>
      </w:r>
      <w:r w:rsidRPr="00C067FE">
        <w:rPr>
          <w:rFonts w:hint="cs"/>
          <w:rtl/>
        </w:rPr>
        <w:t>العالي</w:t>
      </w:r>
      <w:r w:rsidRPr="00C067FE">
        <w:rPr>
          <w:rtl/>
        </w:rPr>
        <w:t xml:space="preserve"> </w:t>
      </w:r>
      <w:r w:rsidR="00426734">
        <w:t>(</w:t>
      </w:r>
      <w:r w:rsidRPr="00C067FE">
        <w:t>HDR</w:t>
      </w:r>
      <w:r w:rsidR="00426734">
        <w:noBreakHyphen/>
      </w:r>
      <w:r w:rsidRPr="00C067FE">
        <w:t>TV</w:t>
      </w:r>
      <w:r w:rsidR="00426734">
        <w:t>)</w:t>
      </w:r>
      <w:r w:rsidRPr="00C067FE">
        <w:rPr>
          <w:rtl/>
        </w:rPr>
        <w:t xml:space="preserve"> </w:t>
      </w:r>
      <w:r w:rsidRPr="00C067FE">
        <w:rPr>
          <w:rFonts w:hint="cs"/>
          <w:rtl/>
        </w:rPr>
        <w:t>بأنساق</w:t>
      </w:r>
      <w:r w:rsidRPr="00C067FE">
        <w:rPr>
          <w:rtl/>
        </w:rPr>
        <w:t xml:space="preserve"> </w:t>
      </w:r>
      <w:r w:rsidRPr="00C067FE">
        <w:rPr>
          <w:rFonts w:hint="cs"/>
          <w:rtl/>
        </w:rPr>
        <w:t>عناصر</w:t>
      </w:r>
      <w:r w:rsidRPr="00C067FE">
        <w:rPr>
          <w:rtl/>
        </w:rPr>
        <w:t xml:space="preserve"> </w:t>
      </w:r>
      <w:r w:rsidRPr="00C067FE">
        <w:rPr>
          <w:rFonts w:hint="cs"/>
          <w:rtl/>
        </w:rPr>
        <w:t xml:space="preserve">الصور </w:t>
      </w:r>
      <w:r w:rsidRPr="00C067FE">
        <w:t>1</w:t>
      </w:r>
      <w:r w:rsidR="00491BCF">
        <w:t> </w:t>
      </w:r>
      <w:r w:rsidRPr="00C067FE">
        <w:t>080</w:t>
      </w:r>
      <w:r w:rsidR="00426734">
        <w:t> </w:t>
      </w:r>
      <w:r w:rsidRPr="00C067FE">
        <w:t>x</w:t>
      </w:r>
      <w:r w:rsidR="00426734">
        <w:t> </w:t>
      </w:r>
      <w:r w:rsidRPr="00C067FE">
        <w:t>1</w:t>
      </w:r>
      <w:r w:rsidR="00491BCF">
        <w:t> </w:t>
      </w:r>
      <w:r w:rsidRPr="00C067FE">
        <w:t>920</w:t>
      </w:r>
      <w:r w:rsidRPr="00C067FE">
        <w:rPr>
          <w:rFonts w:hint="cs"/>
          <w:rtl/>
        </w:rPr>
        <w:t xml:space="preserve"> عند ترددات رتل تصل إلى </w:t>
      </w:r>
      <w:r w:rsidR="00426734">
        <w:t>Hz </w:t>
      </w:r>
      <w:r w:rsidRPr="00C067FE">
        <w:t>60</w:t>
      </w:r>
      <w:r w:rsidRPr="00C067FE">
        <w:rPr>
          <w:rFonts w:hint="cs"/>
          <w:rtl/>
        </w:rPr>
        <w:t>. وتُعدَّل</w:t>
      </w:r>
      <w:r w:rsidRPr="00C067FE">
        <w:rPr>
          <w:rtl/>
        </w:rPr>
        <w:t xml:space="preserve"> </w:t>
      </w:r>
      <w:r w:rsidRPr="00C067FE">
        <w:rPr>
          <w:rFonts w:hint="cs"/>
          <w:rtl/>
        </w:rPr>
        <w:t>تخصيصات</w:t>
      </w:r>
      <w:r w:rsidRPr="00C067FE">
        <w:rPr>
          <w:rtl/>
        </w:rPr>
        <w:t xml:space="preserve"> </w:t>
      </w:r>
      <w:proofErr w:type="gramStart"/>
      <w:r w:rsidRPr="00C067FE">
        <w:rPr>
          <w:rFonts w:hint="cs"/>
          <w:rtl/>
        </w:rPr>
        <w:t>البتات</w:t>
      </w:r>
      <w:proofErr w:type="gramEnd"/>
      <w:r w:rsidRPr="00C067FE">
        <w:rPr>
          <w:rtl/>
        </w:rPr>
        <w:t xml:space="preserve"> </w:t>
      </w:r>
      <w:r w:rsidRPr="00C067FE">
        <w:rPr>
          <w:rFonts w:hint="cs"/>
          <w:rtl/>
        </w:rPr>
        <w:t>لمعرفات</w:t>
      </w:r>
      <w:r w:rsidRPr="00C067FE">
        <w:rPr>
          <w:rtl/>
        </w:rPr>
        <w:t xml:space="preserve"> </w:t>
      </w:r>
      <w:r w:rsidRPr="00C067FE">
        <w:rPr>
          <w:rFonts w:hint="cs"/>
          <w:rtl/>
        </w:rPr>
        <w:t>هوية</w:t>
      </w:r>
      <w:r w:rsidRPr="00C067FE">
        <w:rPr>
          <w:rtl/>
        </w:rPr>
        <w:t xml:space="preserve"> </w:t>
      </w:r>
      <w:r w:rsidRPr="00C067FE">
        <w:rPr>
          <w:rFonts w:hint="cs"/>
          <w:rtl/>
        </w:rPr>
        <w:t>الحمولة</w:t>
      </w:r>
      <w:r w:rsidRPr="00C067FE">
        <w:rPr>
          <w:rtl/>
        </w:rPr>
        <w:t xml:space="preserve"> </w:t>
      </w:r>
      <w:r w:rsidRPr="00C067FE">
        <w:rPr>
          <w:rFonts w:hint="cs"/>
          <w:rtl/>
        </w:rPr>
        <w:t>النافعة</w:t>
      </w:r>
      <w:r w:rsidRPr="00C067FE">
        <w:rPr>
          <w:rtl/>
        </w:rPr>
        <w:t xml:space="preserve"> </w:t>
      </w:r>
      <w:r w:rsidRPr="00C067FE">
        <w:rPr>
          <w:rFonts w:hint="cs"/>
          <w:rtl/>
        </w:rPr>
        <w:t>إلى</w:t>
      </w:r>
      <w:r w:rsidRPr="00C067FE">
        <w:rPr>
          <w:rtl/>
        </w:rPr>
        <w:t xml:space="preserve"> </w:t>
      </w:r>
      <w:r w:rsidRPr="00C067FE">
        <w:rPr>
          <w:rFonts w:hint="cs"/>
          <w:rtl/>
        </w:rPr>
        <w:t>خصائص</w:t>
      </w:r>
      <w:r w:rsidRPr="00C067FE">
        <w:rPr>
          <w:rtl/>
        </w:rPr>
        <w:t xml:space="preserve"> </w:t>
      </w:r>
      <w:r w:rsidRPr="00C067FE">
        <w:rPr>
          <w:rFonts w:hint="cs"/>
          <w:rtl/>
        </w:rPr>
        <w:t>تحويل</w:t>
      </w:r>
      <w:r w:rsidRPr="00C067FE">
        <w:rPr>
          <w:rtl/>
        </w:rPr>
        <w:t xml:space="preserve"> </w:t>
      </w:r>
      <w:r w:rsidRPr="00C067FE">
        <w:rPr>
          <w:rFonts w:hint="cs"/>
          <w:rtl/>
        </w:rPr>
        <w:t>الإشارات</w:t>
      </w:r>
      <w:r w:rsidRPr="00C067FE">
        <w:rPr>
          <w:rtl/>
        </w:rPr>
        <w:t xml:space="preserve"> </w:t>
      </w:r>
      <w:r w:rsidRPr="00C067FE">
        <w:rPr>
          <w:rFonts w:hint="cs"/>
          <w:rtl/>
        </w:rPr>
        <w:t>وتمثيل</w:t>
      </w:r>
      <w:r w:rsidRPr="00C067FE">
        <w:rPr>
          <w:rtl/>
        </w:rPr>
        <w:t xml:space="preserve"> </w:t>
      </w:r>
      <w:r w:rsidRPr="00C067FE">
        <w:rPr>
          <w:rFonts w:hint="cs"/>
          <w:rtl/>
        </w:rPr>
        <w:t>إشارات</w:t>
      </w:r>
      <w:r w:rsidRPr="00C067FE">
        <w:rPr>
          <w:rtl/>
        </w:rPr>
        <w:t xml:space="preserve"> </w:t>
      </w:r>
      <w:proofErr w:type="spellStart"/>
      <w:r w:rsidRPr="00C067FE">
        <w:rPr>
          <w:rFonts w:hint="cs"/>
          <w:rtl/>
        </w:rPr>
        <w:t>النصوع</w:t>
      </w:r>
      <w:proofErr w:type="spellEnd"/>
      <w:r w:rsidRPr="00C067FE">
        <w:rPr>
          <w:rtl/>
        </w:rPr>
        <w:t xml:space="preserve"> </w:t>
      </w:r>
      <w:r w:rsidRPr="00C067FE">
        <w:rPr>
          <w:rFonts w:hint="cs"/>
          <w:rtl/>
        </w:rPr>
        <w:t>واختلاف</w:t>
      </w:r>
      <w:r w:rsidRPr="00C067FE">
        <w:rPr>
          <w:rtl/>
        </w:rPr>
        <w:t xml:space="preserve"> </w:t>
      </w:r>
      <w:r w:rsidRPr="00C067FE">
        <w:rPr>
          <w:rFonts w:hint="cs"/>
          <w:rtl/>
        </w:rPr>
        <w:t>الألوان</w:t>
      </w:r>
      <w:r w:rsidRPr="00C067FE">
        <w:rPr>
          <w:rtl/>
        </w:rPr>
        <w:t xml:space="preserve"> </w:t>
      </w:r>
      <w:r w:rsidRPr="00C067FE">
        <w:rPr>
          <w:rFonts w:hint="cs"/>
          <w:rtl/>
        </w:rPr>
        <w:t>ومدى</w:t>
      </w:r>
      <w:r w:rsidRPr="00C067FE">
        <w:rPr>
          <w:rtl/>
        </w:rPr>
        <w:t xml:space="preserve"> </w:t>
      </w:r>
      <w:r w:rsidRPr="00C067FE">
        <w:rPr>
          <w:rFonts w:hint="cs"/>
          <w:rtl/>
        </w:rPr>
        <w:t>التشفير</w:t>
      </w:r>
      <w:r w:rsidRPr="00C067FE">
        <w:rPr>
          <w:rtl/>
        </w:rPr>
        <w:t xml:space="preserve"> </w:t>
      </w:r>
      <w:r w:rsidRPr="00C067FE">
        <w:rPr>
          <w:rFonts w:hint="cs"/>
          <w:rtl/>
        </w:rPr>
        <w:t>الرقمي</w:t>
      </w:r>
      <w:r w:rsidRPr="00C067FE">
        <w:rPr>
          <w:rtl/>
        </w:rPr>
        <w:t>.</w:t>
      </w:r>
    </w:p>
    <w:p w:rsidR="00AF70F6" w:rsidRDefault="00AF70F6" w:rsidP="00BD4D16">
      <w:pPr>
        <w:spacing w:before="360"/>
        <w:jc w:val="center"/>
        <w:rPr>
          <w:rtl/>
          <w:lang w:bidi="ar-EG"/>
        </w:rPr>
      </w:pPr>
      <w:r>
        <w:rPr>
          <w:rtl/>
          <w:lang w:bidi="ar-EG"/>
        </w:rPr>
        <w:t>___________</w:t>
      </w:r>
    </w:p>
    <w:sectPr w:rsidR="00AF70F6" w:rsidSect="008B5B5D">
      <w:head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D6F" w:rsidRDefault="00941D6F" w:rsidP="00E07379">
      <w:pPr>
        <w:spacing w:before="0" w:line="240" w:lineRule="auto"/>
      </w:pPr>
      <w:r>
        <w:separator/>
      </w:r>
    </w:p>
  </w:endnote>
  <w:endnote w:type="continuationSeparator" w:id="0">
    <w:p w:rsidR="00941D6F" w:rsidRDefault="00941D6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8E2" w:rsidRPr="00D408E2" w:rsidRDefault="00D408E2" w:rsidP="00D408E2">
    <w:pPr>
      <w:tabs>
        <w:tab w:val="clear" w:pos="1134"/>
      </w:tabs>
      <w:bidi w:val="0"/>
      <w:spacing w:before="40" w:line="240" w:lineRule="auto"/>
      <w:ind w:left="-397" w:right="-397"/>
      <w:jc w:val="center"/>
      <w:rPr>
        <w:rFonts w:cs="Calibri"/>
        <w:sz w:val="18"/>
        <w:szCs w:val="18"/>
      </w:rPr>
    </w:pPr>
    <w:r w:rsidRPr="00D408E2">
      <w:rPr>
        <w:rFonts w:cs="Calibri"/>
        <w:sz w:val="18"/>
        <w:szCs w:val="18"/>
      </w:rPr>
      <w:t>International Telecommunication Union • Place des Nations • CH</w:t>
    </w:r>
    <w:r w:rsidRPr="00D408E2">
      <w:rPr>
        <w:rFonts w:cs="Calibri"/>
        <w:sz w:val="18"/>
        <w:szCs w:val="18"/>
      </w:rPr>
      <w:noBreakHyphen/>
      <w:t xml:space="preserve">1211 Geneva 20 • Switzerland </w:t>
    </w:r>
    <w:r w:rsidRPr="00D408E2">
      <w:rPr>
        <w:rFonts w:cs="Calibri"/>
        <w:sz w:val="18"/>
        <w:szCs w:val="18"/>
      </w:rPr>
      <w:br/>
      <w:t xml:space="preserve">Tel: +41 22 730 5111 • Fax: +41 22 733 7256 • E-mail: </w:t>
    </w:r>
    <w:hyperlink r:id="rId1" w:history="1">
      <w:r w:rsidRPr="00D408E2">
        <w:rPr>
          <w:rFonts w:cs="Calibri"/>
          <w:color w:val="0000FF"/>
          <w:sz w:val="18"/>
          <w:szCs w:val="18"/>
          <w:u w:val="single"/>
        </w:rPr>
        <w:t>itumail@itu.int</w:t>
      </w:r>
    </w:hyperlink>
    <w:r w:rsidRPr="00D408E2">
      <w:rPr>
        <w:rFonts w:cs="Calibri"/>
        <w:sz w:val="18"/>
        <w:szCs w:val="18"/>
      </w:rPr>
      <w:t xml:space="preserve"> • </w:t>
    </w:r>
    <w:hyperlink r:id="rId2" w:history="1">
      <w:r w:rsidRPr="00D408E2">
        <w:rPr>
          <w:rFonts w:cs="Calibri"/>
          <w:color w:val="0000FF"/>
          <w:sz w:val="18"/>
          <w:szCs w:val="18"/>
          <w:u w:val="single"/>
        </w:rPr>
        <w:t>www.itu.int</w:t>
      </w:r>
    </w:hyperlink>
    <w:r w:rsidRPr="00D408E2">
      <w:rPr>
        <w:rFonts w:cs="Calibri"/>
        <w:sz w:val="18"/>
        <w:szCs w:val="18"/>
      </w:rPr>
      <w:t xml:space="preserve"> •</w:t>
    </w:r>
  </w:p>
  <w:p w:rsidR="00D408E2" w:rsidRPr="00D408E2" w:rsidRDefault="00D408E2" w:rsidP="00D408E2">
    <w:pPr>
      <w:tabs>
        <w:tab w:val="clear" w:pos="1134"/>
      </w:tabs>
      <w:bidi w:val="0"/>
      <w:spacing w:before="0" w:line="240" w:lineRule="auto"/>
      <w:ind w:left="-397" w:right="-397"/>
      <w:jc w:val="center"/>
      <w:rPr>
        <w:rFonts w:cs="Calibri"/>
        <w:sz w:val="18"/>
        <w:szCs w:val="18"/>
      </w:rPr>
    </w:pPr>
    <w:r w:rsidRPr="00D408E2">
      <w:rPr>
        <w:rFonts w:cs="Calibri"/>
        <w:b/>
        <w:bCs/>
        <w:color w:val="1F497D"/>
        <w:sz w:val="18"/>
        <w:szCs w:val="18"/>
      </w:rPr>
      <w:t>90</w:t>
    </w:r>
    <w:r w:rsidRPr="00D408E2">
      <w:rPr>
        <w:rFonts w:cs="Calibri"/>
        <w:b/>
        <w:bCs/>
        <w:color w:val="1F497D"/>
        <w:sz w:val="18"/>
        <w:szCs w:val="18"/>
        <w:vertAlign w:val="superscript"/>
      </w:rPr>
      <w:t>th</w:t>
    </w:r>
    <w:r w:rsidRPr="00D408E2">
      <w:rPr>
        <w:rFonts w:cs="Calibri"/>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D6F" w:rsidRDefault="00941D6F" w:rsidP="00E07379">
      <w:pPr>
        <w:spacing w:before="0" w:line="240" w:lineRule="auto"/>
      </w:pPr>
      <w:r>
        <w:separator/>
      </w:r>
    </w:p>
  </w:footnote>
  <w:footnote w:type="continuationSeparator" w:id="0">
    <w:p w:rsidR="00941D6F" w:rsidRDefault="00941D6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A5771E">
      <w:rPr>
        <w:rStyle w:val="PageNumber"/>
        <w:noProof/>
      </w:rPr>
      <w:t>3</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33E83" w:rsidTr="00933E83">
      <w:tc>
        <w:tcPr>
          <w:tcW w:w="4814" w:type="dxa"/>
        </w:tcPr>
        <w:p w:rsidR="00933E83" w:rsidRDefault="00BE2B4F" w:rsidP="00933E83">
          <w:pPr>
            <w:pStyle w:val="Header"/>
            <w:spacing w:before="120"/>
            <w:jc w:val="left"/>
            <w:rPr>
              <w:rtl/>
              <w:lang w:bidi="ar-EG"/>
            </w:rPr>
          </w:pPr>
          <w:r>
            <w:rPr>
              <w:b/>
              <w:bCs/>
              <w:noProof/>
              <w:lang w:eastAsia="zh-CN"/>
            </w:rPr>
            <w:drawing>
              <wp:inline distT="0" distB="0" distL="0" distR="0" wp14:anchorId="239C7B57" wp14:editId="45346DF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15" w:type="dxa"/>
        </w:tcPr>
        <w:p w:rsidR="00933E83" w:rsidRDefault="00BE2B4F" w:rsidP="00933E83">
          <w:pPr>
            <w:pStyle w:val="Header"/>
            <w:jc w:val="right"/>
            <w:rPr>
              <w:rtl/>
            </w:rPr>
          </w:pPr>
          <w:r w:rsidRPr="00BE2B4F">
            <w:rPr>
              <w:rFonts w:cs="Calibri"/>
              <w:noProof/>
              <w:szCs w:val="22"/>
              <w:lang w:eastAsia="zh-CN"/>
            </w:rPr>
            <w:drawing>
              <wp:inline distT="0" distB="0" distL="0" distR="0" wp14:anchorId="08669515" wp14:editId="62720711">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activeWritingStyle w:appName="MSWord" w:lang="ar-EG" w:vendorID="64" w:dllVersion="131078" w:nlCheck="1" w:checkStyle="0"/>
  <w:activeWritingStyle w:appName="MSWord" w:lang="ar-SA" w:vendorID="64" w:dllVersion="131078" w:nlCheck="1" w:checkStyle="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6F"/>
    <w:rsid w:val="00006346"/>
    <w:rsid w:val="000067F8"/>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561C2"/>
    <w:rsid w:val="00173915"/>
    <w:rsid w:val="00186520"/>
    <w:rsid w:val="001B0B76"/>
    <w:rsid w:val="001F6FE9"/>
    <w:rsid w:val="00215F83"/>
    <w:rsid w:val="0022345D"/>
    <w:rsid w:val="00225854"/>
    <w:rsid w:val="0023069D"/>
    <w:rsid w:val="0023283D"/>
    <w:rsid w:val="00252E0C"/>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67D2D"/>
    <w:rsid w:val="003C475F"/>
    <w:rsid w:val="003E4132"/>
    <w:rsid w:val="003F678F"/>
    <w:rsid w:val="00426734"/>
    <w:rsid w:val="0042686F"/>
    <w:rsid w:val="004367CE"/>
    <w:rsid w:val="00443869"/>
    <w:rsid w:val="004540D6"/>
    <w:rsid w:val="004712C6"/>
    <w:rsid w:val="00491BCF"/>
    <w:rsid w:val="00497703"/>
    <w:rsid w:val="004D1CB8"/>
    <w:rsid w:val="004E1565"/>
    <w:rsid w:val="004F0F06"/>
    <w:rsid w:val="00501E0E"/>
    <w:rsid w:val="005204D7"/>
    <w:rsid w:val="00530420"/>
    <w:rsid w:val="00541680"/>
    <w:rsid w:val="00552BC5"/>
    <w:rsid w:val="0055516A"/>
    <w:rsid w:val="0056374C"/>
    <w:rsid w:val="0056614F"/>
    <w:rsid w:val="0057656F"/>
    <w:rsid w:val="00576731"/>
    <w:rsid w:val="005838D9"/>
    <w:rsid w:val="005876C0"/>
    <w:rsid w:val="0059285F"/>
    <w:rsid w:val="005A24B1"/>
    <w:rsid w:val="005B7B8A"/>
    <w:rsid w:val="005D6476"/>
    <w:rsid w:val="005D6C0D"/>
    <w:rsid w:val="005E5283"/>
    <w:rsid w:val="005E58F5"/>
    <w:rsid w:val="00606660"/>
    <w:rsid w:val="006069FB"/>
    <w:rsid w:val="006157A3"/>
    <w:rsid w:val="00620E60"/>
    <w:rsid w:val="0063315A"/>
    <w:rsid w:val="0065591D"/>
    <w:rsid w:val="00662C5A"/>
    <w:rsid w:val="00670AF5"/>
    <w:rsid w:val="00673BB5"/>
    <w:rsid w:val="006B2090"/>
    <w:rsid w:val="006C1556"/>
    <w:rsid w:val="006F267F"/>
    <w:rsid w:val="006F63F7"/>
    <w:rsid w:val="006F6F03"/>
    <w:rsid w:val="00706D7A"/>
    <w:rsid w:val="007147E9"/>
    <w:rsid w:val="00726AEC"/>
    <w:rsid w:val="007530CA"/>
    <w:rsid w:val="00783A16"/>
    <w:rsid w:val="0079553D"/>
    <w:rsid w:val="007A0089"/>
    <w:rsid w:val="007A5ACD"/>
    <w:rsid w:val="007B01CC"/>
    <w:rsid w:val="007B4947"/>
    <w:rsid w:val="007B73FD"/>
    <w:rsid w:val="007C588D"/>
    <w:rsid w:val="007E095A"/>
    <w:rsid w:val="007E7C6C"/>
    <w:rsid w:val="007F6238"/>
    <w:rsid w:val="007F646C"/>
    <w:rsid w:val="00801FCD"/>
    <w:rsid w:val="00803D7E"/>
    <w:rsid w:val="00803F08"/>
    <w:rsid w:val="008235CD"/>
    <w:rsid w:val="00823A07"/>
    <w:rsid w:val="008260B2"/>
    <w:rsid w:val="00833A2B"/>
    <w:rsid w:val="00835FEC"/>
    <w:rsid w:val="008513CB"/>
    <w:rsid w:val="00874D9C"/>
    <w:rsid w:val="008A1810"/>
    <w:rsid w:val="008B0945"/>
    <w:rsid w:val="008B5B5D"/>
    <w:rsid w:val="00917694"/>
    <w:rsid w:val="00923199"/>
    <w:rsid w:val="009263CD"/>
    <w:rsid w:val="00930E6D"/>
    <w:rsid w:val="00933E83"/>
    <w:rsid w:val="00941D6F"/>
    <w:rsid w:val="00972CA2"/>
    <w:rsid w:val="009734C8"/>
    <w:rsid w:val="00982B28"/>
    <w:rsid w:val="00984EA5"/>
    <w:rsid w:val="00992593"/>
    <w:rsid w:val="009C17E1"/>
    <w:rsid w:val="009C35ED"/>
    <w:rsid w:val="009F0B44"/>
    <w:rsid w:val="009F1C12"/>
    <w:rsid w:val="00A124CB"/>
    <w:rsid w:val="00A2167A"/>
    <w:rsid w:val="00A25A43"/>
    <w:rsid w:val="00A3295B"/>
    <w:rsid w:val="00A42AE5"/>
    <w:rsid w:val="00A52B61"/>
    <w:rsid w:val="00A5771E"/>
    <w:rsid w:val="00A64820"/>
    <w:rsid w:val="00A71DD6"/>
    <w:rsid w:val="00A723C7"/>
    <w:rsid w:val="00A80E11"/>
    <w:rsid w:val="00A97F94"/>
    <w:rsid w:val="00AB1309"/>
    <w:rsid w:val="00AC2C52"/>
    <w:rsid w:val="00AC5E6D"/>
    <w:rsid w:val="00AD1503"/>
    <w:rsid w:val="00AE7244"/>
    <w:rsid w:val="00AF3FEE"/>
    <w:rsid w:val="00AF70F6"/>
    <w:rsid w:val="00B02F46"/>
    <w:rsid w:val="00B15CBB"/>
    <w:rsid w:val="00B2000C"/>
    <w:rsid w:val="00B20ADE"/>
    <w:rsid w:val="00B5669F"/>
    <w:rsid w:val="00B66B9A"/>
    <w:rsid w:val="00B82089"/>
    <w:rsid w:val="00B970AE"/>
    <w:rsid w:val="00BA1427"/>
    <w:rsid w:val="00BD4D16"/>
    <w:rsid w:val="00BE2B4F"/>
    <w:rsid w:val="00BE49D0"/>
    <w:rsid w:val="00BF2C38"/>
    <w:rsid w:val="00C067FE"/>
    <w:rsid w:val="00C23331"/>
    <w:rsid w:val="00C265DA"/>
    <w:rsid w:val="00C442F2"/>
    <w:rsid w:val="00C45145"/>
    <w:rsid w:val="00C674FE"/>
    <w:rsid w:val="00C7297D"/>
    <w:rsid w:val="00C75633"/>
    <w:rsid w:val="00C8242E"/>
    <w:rsid w:val="00C82615"/>
    <w:rsid w:val="00C867DB"/>
    <w:rsid w:val="00C938A9"/>
    <w:rsid w:val="00CA2A38"/>
    <w:rsid w:val="00CA50FF"/>
    <w:rsid w:val="00CB42DF"/>
    <w:rsid w:val="00CC3CD2"/>
    <w:rsid w:val="00CC43BE"/>
    <w:rsid w:val="00CD123C"/>
    <w:rsid w:val="00CD2085"/>
    <w:rsid w:val="00CE2EE1"/>
    <w:rsid w:val="00CF3FFD"/>
    <w:rsid w:val="00CF5ED3"/>
    <w:rsid w:val="00D0494C"/>
    <w:rsid w:val="00D14BEB"/>
    <w:rsid w:val="00D21C89"/>
    <w:rsid w:val="00D26E9B"/>
    <w:rsid w:val="00D408E2"/>
    <w:rsid w:val="00D45542"/>
    <w:rsid w:val="00D77D0F"/>
    <w:rsid w:val="00D879CE"/>
    <w:rsid w:val="00DA1CF0"/>
    <w:rsid w:val="00DB2271"/>
    <w:rsid w:val="00DB5659"/>
    <w:rsid w:val="00DC24B4"/>
    <w:rsid w:val="00DC5E81"/>
    <w:rsid w:val="00DD3BB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016B3"/>
    <w:rsid w:val="00F126F1"/>
    <w:rsid w:val="00F2106A"/>
    <w:rsid w:val="00F36D8B"/>
    <w:rsid w:val="00F401D0"/>
    <w:rsid w:val="00F45F2B"/>
    <w:rsid w:val="00F57AE4"/>
    <w:rsid w:val="00F67150"/>
    <w:rsid w:val="00F84366"/>
    <w:rsid w:val="00F85089"/>
    <w:rsid w:val="00F85564"/>
    <w:rsid w:val="00F86CFA"/>
    <w:rsid w:val="00FD4CED"/>
    <w:rsid w:val="00FD58BD"/>
    <w:rsid w:val="00FF5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DC93A1F-BE46-44AD-85CD-45B484BB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7F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Normal"/>
    <w:qFormat/>
    <w:rsid w:val="001F6FE9"/>
    <w:pPr>
      <w:keepNext/>
      <w:keepLines/>
      <w:tabs>
        <w:tab w:val="left" w:pos="567"/>
        <w:tab w:val="left" w:pos="1701"/>
        <w:tab w:val="left" w:pos="2268"/>
        <w:tab w:val="left" w:pos="2835"/>
      </w:tabs>
      <w:overflowPunct w:val="0"/>
      <w:autoSpaceDE w:val="0"/>
      <w:autoSpaceDN w:val="0"/>
      <w:adjustRightInd w:val="0"/>
      <w:spacing w:before="360" w:after="240"/>
      <w:jc w:val="center"/>
      <w:textAlignment w:val="baseline"/>
    </w:pPr>
    <w:rPr>
      <w:b/>
      <w:bCs/>
      <w:sz w:val="28"/>
      <w:szCs w:val="40"/>
      <w:lang w:bidi="ar-EG"/>
    </w:rPr>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Rectitle"/>
    <w:next w:val="Normal"/>
    <w:link w:val="RestitleChar"/>
    <w:rsid w:val="007B4947"/>
  </w:style>
  <w:style w:type="character" w:customStyle="1" w:styleId="RestitleChar">
    <w:name w:val="Res_title Char"/>
    <w:basedOn w:val="AnnextitleChar"/>
    <w:link w:val="Restitle"/>
    <w:rsid w:val="007B4947"/>
    <w:rPr>
      <w:rFonts w:ascii="Calibri" w:eastAsia="Times New Roman" w:hAnsi="Calibri" w:cs="Traditional Arabic"/>
      <w:b/>
      <w:bCs/>
      <w:sz w:val="28"/>
      <w:szCs w:val="40"/>
      <w:lang w:eastAsia="en-US" w:bidi="ar-EG"/>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9F0B44"/>
    <w:rPr>
      <w:b/>
      <w:bCs/>
      <w:color w:val="FF0000"/>
    </w:rPr>
  </w:style>
  <w:style w:type="paragraph" w:customStyle="1" w:styleId="AnnexNo0">
    <w:name w:val="Annex No"/>
    <w:basedOn w:val="Normal"/>
    <w:qFormat/>
    <w:rsid w:val="009F0B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5-SG06-C/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ipr/Pages/policy.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tu.int/pub/R-R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D2AF3-6164-4169-BEFE-810DEA97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59</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^_^</cp:lastModifiedBy>
  <cp:revision>43</cp:revision>
  <cp:lastPrinted>2016-06-07T13:25:00Z</cp:lastPrinted>
  <dcterms:created xsi:type="dcterms:W3CDTF">2017-10-27T14:44:00Z</dcterms:created>
  <dcterms:modified xsi:type="dcterms:W3CDTF">2017-10-30T10:53:00Z</dcterms:modified>
  <cp:category>Conference document</cp:category>
</cp:coreProperties>
</file>