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B75F5B">
            <w:pPr>
              <w:spacing w:before="0"/>
              <w:jc w:val="left"/>
              <w:rPr>
                <w:b/>
                <w:bCs/>
                <w:sz w:val="28"/>
                <w:szCs w:val="28"/>
                <w:lang w:val="fr-FR"/>
              </w:rPr>
            </w:pPr>
            <w:r w:rsidRPr="00CE22BA">
              <w:rPr>
                <w:b/>
                <w:bCs/>
                <w:lang w:val="fr-FR"/>
              </w:rPr>
              <w:t>CACE/</w:t>
            </w:r>
            <w:r w:rsidR="00B75F5B">
              <w:rPr>
                <w:b/>
                <w:bCs/>
                <w:lang w:val="fr-FR"/>
              </w:rPr>
              <w:t>834</w:t>
            </w:r>
          </w:p>
        </w:tc>
        <w:tc>
          <w:tcPr>
            <w:tcW w:w="2835" w:type="dxa"/>
            <w:shd w:val="clear" w:color="auto" w:fill="auto"/>
          </w:tcPr>
          <w:p w:rsidR="00E53DCE" w:rsidRPr="00CE22BA" w:rsidRDefault="003736F8" w:rsidP="00FF1306">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dateFormat w:val="d MMMM yyyy"/>
                  <w:lid w:val="fr-FR"/>
                  <w:storeMappedDataAs w:val="date"/>
                  <w:calendar w:val="gregorian"/>
                </w:date>
              </w:sdtPr>
              <w:sdtEndPr/>
              <w:sdtContent>
                <w:r w:rsidR="00B75F5B">
                  <w:rPr>
                    <w:rFonts w:cs="Arial"/>
                    <w:szCs w:val="24"/>
                    <w:lang w:val="fr-FR"/>
                  </w:rPr>
                  <w:t xml:space="preserve">2 </w:t>
                </w:r>
                <w:r w:rsidR="00FF1306">
                  <w:rPr>
                    <w:rFonts w:cs="Arial"/>
                    <w:szCs w:val="24"/>
                    <w:lang w:val="fr-FR"/>
                  </w:rPr>
                  <w:t>octobre</w:t>
                </w:r>
                <w:r w:rsidR="00B75F5B">
                  <w:rPr>
                    <w:rFonts w:cs="Arial"/>
                    <w:szCs w:val="24"/>
                    <w:lang w:val="fr-FR"/>
                  </w:rPr>
                  <w:t xml:space="preserve"> 2017</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4E5D13" w:rsidTr="004228FA">
        <w:trPr>
          <w:jc w:val="center"/>
        </w:trPr>
        <w:tc>
          <w:tcPr>
            <w:tcW w:w="9889" w:type="dxa"/>
            <w:gridSpan w:val="3"/>
            <w:shd w:val="clear" w:color="auto" w:fill="auto"/>
          </w:tcPr>
          <w:p w:rsidR="00E53DCE" w:rsidRPr="00CE22BA" w:rsidRDefault="00EE1A57" w:rsidP="00B75F5B">
            <w:pPr>
              <w:spacing w:before="0"/>
              <w:jc w:val="left"/>
              <w:rPr>
                <w:b/>
                <w:bCs/>
                <w:szCs w:val="24"/>
                <w:lang w:val="fr-FR"/>
              </w:rPr>
            </w:pPr>
            <w:r w:rsidRPr="00CE22BA">
              <w:rPr>
                <w:b/>
                <w:bCs/>
                <w:szCs w:val="24"/>
                <w:lang w:val="fr-FR"/>
              </w:rPr>
              <w:t>Aux Administrations des Etats Membres de l'UIT</w:t>
            </w:r>
            <w:r w:rsidR="00A40690" w:rsidRPr="00CE22BA">
              <w:rPr>
                <w:b/>
                <w:bCs/>
                <w:szCs w:val="24"/>
                <w:lang w:val="fr-FR"/>
              </w:rPr>
              <w:t>, aux Membres du Secteur des radiocommunications, aux Associés de l'UIT-R participant aux travaux de la Commission d'études </w:t>
            </w:r>
            <w:r w:rsidR="00B75F5B">
              <w:rPr>
                <w:b/>
                <w:bCs/>
                <w:szCs w:val="24"/>
                <w:lang w:val="fr-FR"/>
              </w:rPr>
              <w:t>3</w:t>
            </w:r>
            <w:r w:rsidR="00A40690" w:rsidRPr="00CE22BA">
              <w:rPr>
                <w:b/>
                <w:bCs/>
                <w:szCs w:val="24"/>
                <w:lang w:val="fr-FR"/>
              </w:rPr>
              <w:t xml:space="preserve"> des radiocommunications et aux établissements universitaires participant aux travaux de l'UIT</w:t>
            </w:r>
          </w:p>
          <w:p w:rsidR="00E53DCE" w:rsidRPr="00CE22BA" w:rsidRDefault="00E53DCE" w:rsidP="001B2948">
            <w:pPr>
              <w:spacing w:before="0"/>
              <w:jc w:val="left"/>
              <w:rPr>
                <w:b/>
                <w:bCs/>
                <w:szCs w:val="24"/>
                <w:lang w:val="fr-FR"/>
              </w:rPr>
            </w:pPr>
          </w:p>
        </w:tc>
      </w:tr>
      <w:tr w:rsidR="00E53DCE" w:rsidRPr="004E5D13"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4E5D13"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4E5D13"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B75F5B">
            <w:pPr>
              <w:tabs>
                <w:tab w:val="clear" w:pos="1588"/>
                <w:tab w:val="left" w:pos="1560"/>
              </w:tabs>
              <w:spacing w:before="0"/>
              <w:jc w:val="left"/>
              <w:rPr>
                <w:b/>
                <w:bCs/>
                <w:lang w:val="fr-FR"/>
              </w:rPr>
            </w:pPr>
            <w:r w:rsidRPr="00CE22BA">
              <w:rPr>
                <w:b/>
                <w:bCs/>
                <w:lang w:val="fr-FR"/>
              </w:rPr>
              <w:t xml:space="preserve">Commission d'études </w:t>
            </w:r>
            <w:r w:rsidR="00B75F5B">
              <w:rPr>
                <w:b/>
                <w:bCs/>
                <w:lang w:val="fr-FR"/>
              </w:rPr>
              <w:t>3</w:t>
            </w:r>
            <w:r w:rsidRPr="00CE22BA">
              <w:rPr>
                <w:b/>
                <w:bCs/>
                <w:lang w:val="fr-FR"/>
              </w:rPr>
              <w:t xml:space="preserve"> des radiocommunications (</w:t>
            </w:r>
            <w:r w:rsidR="00B75F5B">
              <w:rPr>
                <w:b/>
                <w:bCs/>
                <w:lang w:val="fr-FR"/>
              </w:rPr>
              <w:t>Propagation des ondes radioélectriques</w:t>
            </w:r>
            <w:r w:rsidRPr="00CE22BA">
              <w:rPr>
                <w:b/>
                <w:bCs/>
                <w:lang w:val="fr-FR"/>
              </w:rPr>
              <w:t>)</w:t>
            </w:r>
          </w:p>
          <w:p w:rsidR="00A40690" w:rsidRPr="00CE22BA" w:rsidRDefault="00A40690" w:rsidP="00B75F5B">
            <w:pPr>
              <w:tabs>
                <w:tab w:val="clear" w:pos="794"/>
                <w:tab w:val="clear" w:pos="1588"/>
                <w:tab w:val="left" w:pos="351"/>
                <w:tab w:val="left" w:pos="1560"/>
              </w:tabs>
              <w:spacing w:before="80"/>
              <w:ind w:left="352" w:hanging="352"/>
              <w:jc w:val="left"/>
              <w:rPr>
                <w:b/>
                <w:bCs/>
                <w:szCs w:val="24"/>
                <w:lang w:val="fr-FR"/>
              </w:rPr>
            </w:pPr>
            <w:r w:rsidRPr="00CE22BA">
              <w:rPr>
                <w:b/>
                <w:bCs/>
                <w:lang w:val="fr-FR"/>
              </w:rPr>
              <w:t>–</w:t>
            </w:r>
            <w:r w:rsidRPr="00CE22BA">
              <w:rPr>
                <w:b/>
                <w:bCs/>
                <w:lang w:val="fr-FR"/>
              </w:rPr>
              <w:tab/>
            </w:r>
            <w:r w:rsidR="001B2948" w:rsidRPr="00CE22BA">
              <w:rPr>
                <w:b/>
                <w:bCs/>
                <w:lang w:val="fr-FR"/>
              </w:rPr>
              <w:t xml:space="preserve">Proposition d'adoption de </w:t>
            </w:r>
            <w:r w:rsidR="00B75F5B">
              <w:rPr>
                <w:b/>
                <w:bCs/>
                <w:lang w:val="fr-FR"/>
              </w:rPr>
              <w:t xml:space="preserve">13 </w:t>
            </w:r>
            <w:r w:rsidR="001B2948" w:rsidRPr="00CE22BA">
              <w:rPr>
                <w:b/>
                <w:bCs/>
                <w:lang w:val="fr-FR"/>
              </w:rPr>
              <w:t xml:space="preserve">projets de Recommandation UIT-R révisée et approbation simultanée par correspondance de ces projets, conformément au § </w:t>
            </w:r>
            <w:r w:rsidR="001B2948" w:rsidRPr="00CE22BA">
              <w:rPr>
                <w:rFonts w:cstheme="minorHAnsi"/>
                <w:b/>
                <w:szCs w:val="24"/>
                <w:lang w:val="fr-FR"/>
              </w:rPr>
              <w:t xml:space="preserve">A2.6.2.4 </w:t>
            </w:r>
            <w:r w:rsidR="001B2948" w:rsidRPr="00CE22BA">
              <w:rPr>
                <w:b/>
                <w:bCs/>
                <w:lang w:val="fr-FR"/>
              </w:rPr>
              <w:t>de la Résolution UIT-R 1-7 (Procédure d'adoption et d'approbation simultanées par correspondance)</w:t>
            </w:r>
          </w:p>
        </w:tc>
      </w:tr>
      <w:tr w:rsidR="00E53DCE" w:rsidRPr="004E5D13"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4E5D13"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4E5D13"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4E5D13"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EB4520" w:rsidRDefault="001B2948" w:rsidP="00B75F5B">
      <w:pPr>
        <w:spacing w:before="360"/>
        <w:rPr>
          <w:lang w:val="fr-FR"/>
        </w:rPr>
      </w:pPr>
      <w:r w:rsidRPr="00CE22BA">
        <w:rPr>
          <w:lang w:val="fr-FR"/>
        </w:rPr>
        <w:t xml:space="preserve">A sa réunion tenue </w:t>
      </w:r>
      <w:r w:rsidR="004E5D13">
        <w:rPr>
          <w:lang w:val="fr-FR"/>
        </w:rPr>
        <w:t xml:space="preserve">le </w:t>
      </w:r>
      <w:r w:rsidR="00B75F5B">
        <w:rPr>
          <w:lang w:val="fr-FR"/>
        </w:rPr>
        <w:t>1</w:t>
      </w:r>
      <w:r w:rsidR="004E5D13" w:rsidRPr="004E5D13">
        <w:rPr>
          <w:vertAlign w:val="superscript"/>
          <w:lang w:val="fr-FR"/>
        </w:rPr>
        <w:t>er</w:t>
      </w:r>
      <w:r w:rsidR="00B75F5B">
        <w:rPr>
          <w:lang w:val="fr-FR"/>
        </w:rPr>
        <w:t xml:space="preserve"> septembre 2017</w:t>
      </w:r>
      <w:r w:rsidRPr="00CE22BA">
        <w:rPr>
          <w:lang w:val="fr-FR"/>
        </w:rPr>
        <w:t xml:space="preserve">, la Commission d'études </w:t>
      </w:r>
      <w:r w:rsidR="00B75F5B">
        <w:rPr>
          <w:lang w:val="fr-FR"/>
        </w:rPr>
        <w:t>3</w:t>
      </w:r>
      <w:r w:rsidRPr="00CE22BA">
        <w:rPr>
          <w:lang w:val="fr-FR"/>
        </w:rPr>
        <w:t xml:space="preserve"> des radiocommunications a décidé de demander l'adoption par</w:t>
      </w:r>
      <w:bookmarkStart w:id="0" w:name="_GoBack"/>
      <w:bookmarkEnd w:id="0"/>
      <w:r w:rsidRPr="00CE22BA">
        <w:rPr>
          <w:lang w:val="fr-FR"/>
        </w:rPr>
        <w:t xml:space="preserve"> correspondance de </w:t>
      </w:r>
      <w:r w:rsidR="00B75F5B">
        <w:rPr>
          <w:lang w:val="fr-FR"/>
        </w:rPr>
        <w:t xml:space="preserve">13 </w:t>
      </w:r>
      <w:r w:rsidRPr="00CE22BA">
        <w:rPr>
          <w:lang w:val="fr-FR"/>
        </w:rPr>
        <w:t>projets de Recommandation UIT-R révisée (§ </w:t>
      </w:r>
      <w:r w:rsidRPr="00CE22BA">
        <w:rPr>
          <w:szCs w:val="24"/>
          <w:lang w:val="fr-FR"/>
        </w:rPr>
        <w:t>A2.6.2 </w:t>
      </w:r>
      <w:r w:rsidRPr="00CE22BA">
        <w:rPr>
          <w:lang w:val="fr-FR"/>
        </w:rPr>
        <w:t>de la Résolution UIT-R 1-7) et a décidé en outre d'appliquer la procédure d'adoption et d'approbation simultanées par correspondance (PAAS), conformément au § </w:t>
      </w:r>
      <w:r w:rsidRPr="00CE22BA">
        <w:rPr>
          <w:szCs w:val="24"/>
          <w:lang w:val="fr-FR"/>
        </w:rPr>
        <w:t>A2.6.2.4 </w:t>
      </w:r>
      <w:r w:rsidRPr="00CE22BA">
        <w:rPr>
          <w:lang w:val="fr-FR"/>
        </w:rPr>
        <w:t xml:space="preserve">de la Résolution UIT-R 1-7. </w:t>
      </w:r>
      <w:r w:rsidR="00B75F5B" w:rsidRPr="00CE22BA">
        <w:rPr>
          <w:lang w:val="fr-FR"/>
        </w:rPr>
        <w:t xml:space="preserve">Les </w:t>
      </w:r>
      <w:r w:rsidRPr="00CE22BA">
        <w:rPr>
          <w:lang w:val="fr-FR"/>
        </w:rPr>
        <w:t>titres et résumés des projets de Recommandation figurent dans l'An</w:t>
      </w:r>
      <w:r w:rsidR="009101B0">
        <w:rPr>
          <w:lang w:val="fr-FR"/>
        </w:rPr>
        <w:t xml:space="preserve">nexe </w:t>
      </w:r>
      <w:r w:rsidR="00947C54">
        <w:rPr>
          <w:lang w:val="fr-FR"/>
        </w:rPr>
        <w:t>de la présente lettre</w:t>
      </w:r>
      <w:r w:rsidR="00EB4520">
        <w:rPr>
          <w:lang w:val="fr-FR"/>
        </w:rPr>
        <w:t xml:space="preserve">.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rsidP="00FF1306">
      <w:pPr>
        <w:rPr>
          <w:lang w:val="fr-FR"/>
        </w:rPr>
      </w:pPr>
      <w:r w:rsidRPr="00CE22BA">
        <w:rPr>
          <w:lang w:val="fr-FR"/>
        </w:rPr>
        <w:t>La période d'examen durera deux mois, jusqu</w:t>
      </w:r>
      <w:r>
        <w:rPr>
          <w:lang w:val="fr-FR"/>
        </w:rPr>
        <w:t>'</w:t>
      </w:r>
      <w:r w:rsidRPr="00CE22BA">
        <w:rPr>
          <w:lang w:val="fr-FR"/>
        </w:rPr>
        <w:t xml:space="preserve">au </w:t>
      </w:r>
      <w:r w:rsidR="00FF1306">
        <w:rPr>
          <w:u w:val="single"/>
          <w:lang w:val="fr-FR"/>
        </w:rPr>
        <w:t>4</w:t>
      </w:r>
      <w:r w:rsidR="00B75F5B">
        <w:rPr>
          <w:u w:val="single"/>
          <w:lang w:val="fr-FR"/>
        </w:rPr>
        <w:t xml:space="preserve"> </w:t>
      </w:r>
      <w:r w:rsidR="00FF1306">
        <w:rPr>
          <w:u w:val="single"/>
          <w:lang w:val="fr-FR"/>
        </w:rPr>
        <w:t>décembre</w:t>
      </w:r>
      <w:r w:rsidR="00B75F5B">
        <w:rPr>
          <w:u w:val="single"/>
          <w:lang w:val="fr-FR"/>
        </w:rPr>
        <w:t xml:space="preserve"> 2017</w:t>
      </w:r>
      <w:r w:rsidRPr="00CE22BA">
        <w:rPr>
          <w:lang w:val="fr-FR"/>
        </w:rPr>
        <w:t>. Si, au cours de cette période, aucun Etat Membre ne soulève d'objection, les projets de Recommandation seront considérés</w:t>
      </w:r>
      <w:r w:rsidR="00B75F5B">
        <w:rPr>
          <w:lang w:val="fr-FR"/>
        </w:rPr>
        <w:t xml:space="preserve"> comme adoptés</w:t>
      </w:r>
      <w:r w:rsidRPr="00CE22BA">
        <w:rPr>
          <w:lang w:val="fr-FR"/>
        </w:rPr>
        <w:t xml:space="preserve"> par la Commission d'études </w:t>
      </w:r>
      <w:r w:rsidR="00B75F5B">
        <w:rPr>
          <w:lang w:val="fr-FR"/>
        </w:rPr>
        <w:t>3</w:t>
      </w:r>
      <w:r w:rsidRPr="00CE22BA">
        <w:rPr>
          <w:lang w:val="fr-FR"/>
        </w:rPr>
        <w:t>. En outre, puisque la procédure PAAS est appliquée, l</w:t>
      </w:r>
      <w:r w:rsidR="00D9101C">
        <w:rPr>
          <w:lang w:val="fr-FR"/>
        </w:rPr>
        <w:t>'adoption d</w:t>
      </w:r>
      <w:r w:rsidR="00B75F5B">
        <w:rPr>
          <w:lang w:val="fr-FR"/>
        </w:rPr>
        <w:t>es projets</w:t>
      </w:r>
      <w:r w:rsidRPr="00CE22BA">
        <w:rPr>
          <w:lang w:val="fr-FR"/>
        </w:rPr>
        <w:t xml:space="preserve">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Pr="00CE22BA" w:rsidRDefault="001B2948" w:rsidP="00B75F5B">
      <w:pPr>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Circulaire administrative et les Recommandations approuvées </w:t>
      </w:r>
      <w:r w:rsidR="00B75F5B">
        <w:rPr>
          <w:lang w:val="fr-FR"/>
        </w:rPr>
        <w:t>seront publiée</w:t>
      </w:r>
      <w:r w:rsidRPr="00CE22BA">
        <w:rPr>
          <w:lang w:val="fr-FR"/>
        </w:rPr>
        <w:t xml:space="preserve">s dans les meilleurs délais (voir </w:t>
      </w:r>
      <w:hyperlink r:id="rId8" w:history="1">
        <w:r w:rsidRPr="00CE22BA">
          <w:rPr>
            <w:rStyle w:val="Hyperlink"/>
            <w:lang w:val="fr-FR"/>
          </w:rPr>
          <w:t>http://</w:t>
        </w:r>
        <w:proofErr w:type="spellStart"/>
        <w:r w:rsidRPr="00CE22BA">
          <w:rPr>
            <w:rStyle w:val="Hyperlink"/>
            <w:lang w:val="fr-FR"/>
          </w:rPr>
          <w:t>www.itu.int</w:t>
        </w:r>
        <w:proofErr w:type="spellEnd"/>
        <w:r w:rsidRPr="00CE22BA">
          <w:rPr>
            <w:rStyle w:val="Hyperlink"/>
            <w:lang w:val="fr-FR"/>
          </w:rPr>
          <w:t>/pub/R-</w:t>
        </w:r>
        <w:proofErr w:type="spellStart"/>
        <w:r w:rsidRPr="00CE22BA">
          <w:rPr>
            <w:rStyle w:val="Hyperlink"/>
            <w:lang w:val="fr-FR"/>
          </w:rPr>
          <w:t>REC</w:t>
        </w:r>
        <w:proofErr w:type="spellEnd"/>
      </w:hyperlink>
      <w:r w:rsidRPr="00CE22BA">
        <w:rPr>
          <w:lang w:val="fr-FR"/>
        </w:rPr>
        <w:t>).</w:t>
      </w:r>
    </w:p>
    <w:p w:rsidR="00B75F5B" w:rsidRDefault="00B75F5B">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1B2948" w:rsidRPr="00CE22BA" w:rsidRDefault="001B2948" w:rsidP="00B75F5B">
      <w:pPr>
        <w:rPr>
          <w:lang w:val="fr-FR"/>
        </w:rPr>
      </w:pPr>
      <w:r w:rsidRPr="00CE22BA">
        <w:rPr>
          <w:lang w:val="fr-FR"/>
        </w:rPr>
        <w:lastRenderedPageBreak/>
        <w:t>Toute organisation membre de l'UIT ayant connaissance d'un b</w:t>
      </w:r>
      <w:r w:rsidR="00B75F5B">
        <w:rPr>
          <w:lang w:val="fr-FR"/>
        </w:rPr>
        <w:t>revet détenu en son sein ou par </w:t>
      </w:r>
      <w:r w:rsidRPr="00CE22BA">
        <w:rPr>
          <w:lang w:val="fr-FR"/>
        </w:rPr>
        <w:t xml:space="preserve">d'autres organismes, et susceptible de se rapporter </w:t>
      </w:r>
      <w:r w:rsidR="00B75F5B">
        <w:rPr>
          <w:lang w:val="fr-FR"/>
        </w:rPr>
        <w:t>complètement ou en partie à des </w:t>
      </w:r>
      <w:r w:rsidRPr="00CE22BA">
        <w:rPr>
          <w:lang w:val="fr-FR"/>
        </w:rPr>
        <w:t>éléments des projets de Recommandation mentionnés dans l</w:t>
      </w:r>
      <w:r w:rsidR="00B75F5B">
        <w:rPr>
          <w:lang w:val="fr-FR"/>
        </w:rPr>
        <w:t>a présente lettre, est priée de </w:t>
      </w:r>
      <w:r w:rsidRPr="00CE22BA">
        <w:rPr>
          <w:lang w:val="fr-FR"/>
        </w:rPr>
        <w:t>transmettre lesdites informations au Secrétariat dans les meilleu</w:t>
      </w:r>
      <w:r w:rsidR="00B75F5B">
        <w:rPr>
          <w:lang w:val="fr-FR"/>
        </w:rPr>
        <w:t>rs délais. La politique commune </w:t>
      </w:r>
      <w:r w:rsidRPr="00CE22BA">
        <w:rPr>
          <w:lang w:val="fr-FR"/>
        </w:rPr>
        <w:t>en matière de brevets de l'UIT</w:t>
      </w:r>
      <w:r w:rsidRPr="00CE22BA">
        <w:rPr>
          <w:lang w:val="fr-FR"/>
        </w:rPr>
        <w:noBreakHyphen/>
        <w:t>T/UIT</w:t>
      </w:r>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t>
        </w:r>
        <w:proofErr w:type="spellStart"/>
        <w:r w:rsidRPr="00CE22BA">
          <w:rPr>
            <w:rStyle w:val="Hyperlink"/>
            <w:szCs w:val="24"/>
            <w:lang w:val="fr-FR"/>
          </w:rPr>
          <w:t>www.itu.int</w:t>
        </w:r>
        <w:proofErr w:type="spellEnd"/>
        <w:r w:rsidRPr="00CE22BA">
          <w:rPr>
            <w:rStyle w:val="Hyperlink"/>
            <w:szCs w:val="24"/>
            <w:lang w:val="fr-FR"/>
          </w:rPr>
          <w:t>/en/ITU-T/</w:t>
        </w:r>
        <w:proofErr w:type="spellStart"/>
        <w:r w:rsidRPr="00CE22BA">
          <w:rPr>
            <w:rStyle w:val="Hyperlink"/>
            <w:szCs w:val="24"/>
            <w:lang w:val="fr-FR"/>
          </w:rPr>
          <w:t>ipr</w:t>
        </w:r>
        <w:proofErr w:type="spellEnd"/>
        <w:r w:rsidRPr="00CE22BA">
          <w:rPr>
            <w:rStyle w:val="Hyperlink"/>
            <w:szCs w:val="24"/>
            <w:lang w:val="fr-FR"/>
          </w:rPr>
          <w:t>/Pages/</w:t>
        </w:r>
        <w:proofErr w:type="spellStart"/>
        <w:r w:rsidRPr="00CE22BA">
          <w:rPr>
            <w:rStyle w:val="Hyperlink"/>
            <w:szCs w:val="24"/>
            <w:lang w:val="fr-FR"/>
          </w:rPr>
          <w:t>policy.aspx</w:t>
        </w:r>
        <w:proofErr w:type="spellEnd"/>
      </w:hyperlink>
      <w:r w:rsidRPr="00CE22BA">
        <w:rPr>
          <w:szCs w:val="24"/>
          <w:lang w:val="fr-FR"/>
        </w:rPr>
        <w:t>.</w:t>
      </w:r>
    </w:p>
    <w:p w:rsidR="002569F7" w:rsidRPr="00CE22BA" w:rsidRDefault="00E53DCE" w:rsidP="00B75F5B">
      <w:pPr>
        <w:spacing w:before="1560" w:line="240" w:lineRule="auto"/>
        <w:jc w:val="left"/>
        <w:rPr>
          <w:szCs w:val="24"/>
          <w:lang w:val="fr-FR"/>
        </w:rPr>
      </w:pPr>
      <w:r w:rsidRPr="00CE22BA">
        <w:rPr>
          <w:szCs w:val="24"/>
          <w:lang w:val="fr-FR"/>
        </w:rPr>
        <w:t>François Rancy</w:t>
      </w:r>
      <w:r w:rsidRPr="00CE22BA">
        <w:rPr>
          <w:szCs w:val="24"/>
          <w:lang w:val="fr-FR"/>
        </w:rPr>
        <w:br/>
        <w:t xml:space="preserve">Directeur </w:t>
      </w:r>
    </w:p>
    <w:p w:rsidR="001B2948" w:rsidRPr="00CE22BA" w:rsidRDefault="001B2948" w:rsidP="00B75F5B">
      <w:pPr>
        <w:spacing w:before="1320"/>
        <w:rPr>
          <w:bCs/>
          <w:lang w:val="fr-FR"/>
        </w:rPr>
      </w:pPr>
      <w:r w:rsidRPr="00CE22BA">
        <w:rPr>
          <w:b/>
          <w:bCs/>
          <w:lang w:val="fr-FR"/>
        </w:rPr>
        <w:t>Annexe:</w:t>
      </w:r>
      <w:r w:rsidRPr="00CE22BA">
        <w:rPr>
          <w:b/>
          <w:bCs/>
          <w:lang w:val="fr-FR"/>
        </w:rPr>
        <w:tab/>
      </w:r>
      <w:r w:rsidR="00CE22BA">
        <w:rPr>
          <w:bCs/>
          <w:lang w:val="fr-FR"/>
        </w:rPr>
        <w:t xml:space="preserve">Titres et résumés </w:t>
      </w:r>
      <w:r w:rsidRPr="00CE22BA">
        <w:rPr>
          <w:bCs/>
          <w:lang w:val="fr-FR"/>
        </w:rPr>
        <w:t>des projets de Recommandation</w:t>
      </w:r>
    </w:p>
    <w:p w:rsidR="001B2948" w:rsidRPr="00B75F5B" w:rsidRDefault="001B2948" w:rsidP="00B75F5B">
      <w:pPr>
        <w:spacing w:before="480" w:line="240" w:lineRule="auto"/>
        <w:ind w:left="1588" w:hanging="1588"/>
        <w:jc w:val="left"/>
        <w:rPr>
          <w:lang w:val="fr-CH"/>
        </w:rPr>
      </w:pPr>
      <w:r w:rsidRPr="00B75F5B">
        <w:rPr>
          <w:b/>
          <w:bCs/>
          <w:lang w:val="fr-CH"/>
        </w:rPr>
        <w:t>Documents:</w:t>
      </w:r>
      <w:r w:rsidRPr="00B75F5B">
        <w:rPr>
          <w:b/>
          <w:bCs/>
          <w:lang w:val="fr-CH"/>
        </w:rPr>
        <w:tab/>
      </w:r>
      <w:r w:rsidR="00FF1306" w:rsidRPr="00FF1306">
        <w:rPr>
          <w:lang w:val="fr-CH"/>
        </w:rPr>
        <w:t>3/</w:t>
      </w:r>
      <w:r w:rsidR="00B75F5B" w:rsidRPr="00B75F5B">
        <w:rPr>
          <w:szCs w:val="24"/>
          <w:lang w:val="fr-CH"/>
        </w:rPr>
        <w:t xml:space="preserve">65, 3/67, 3/69, 3/70, 3/73(Rév.1), 3/76(Rév.1), 3/77(Rév.1), 3/80(Rév.1), </w:t>
      </w:r>
      <w:r w:rsidR="00B75F5B" w:rsidRPr="00B75F5B">
        <w:rPr>
          <w:szCs w:val="24"/>
          <w:lang w:val="fr-CH"/>
        </w:rPr>
        <w:br/>
        <w:t>3/81, 3/82, 3/84(Rév.1), 3/85(Rév.1), 3/86(Rév.1)</w:t>
      </w:r>
    </w:p>
    <w:p w:rsidR="001B2948" w:rsidRPr="00CE22BA" w:rsidRDefault="000E2B65" w:rsidP="00B75F5B">
      <w:pPr>
        <w:spacing w:before="360"/>
        <w:jc w:val="left"/>
        <w:rPr>
          <w:lang w:val="fr-FR"/>
        </w:rPr>
      </w:pPr>
      <w:r>
        <w:rPr>
          <w:lang w:val="fr-FR"/>
        </w:rPr>
        <w:t>C</w:t>
      </w:r>
      <w:r w:rsidR="001B2948" w:rsidRPr="00CE22BA">
        <w:rPr>
          <w:lang w:val="fr-FR"/>
        </w:rPr>
        <w:t>es documents sont disponibles en format électronique à l'adresse:</w:t>
      </w:r>
      <w:r>
        <w:rPr>
          <w:lang w:val="fr-FR"/>
        </w:rPr>
        <w:t xml:space="preserve"> </w:t>
      </w:r>
      <w:r w:rsidR="00B75F5B">
        <w:rPr>
          <w:lang w:val="fr-FR"/>
        </w:rPr>
        <w:br/>
      </w:r>
      <w:hyperlink r:id="rId11" w:history="1">
        <w:r w:rsidR="00B75F5B" w:rsidRPr="00B75F5B">
          <w:rPr>
            <w:rStyle w:val="Hyperlink"/>
            <w:szCs w:val="24"/>
            <w:lang w:val="fr-CH"/>
          </w:rPr>
          <w:t>https://</w:t>
        </w:r>
        <w:proofErr w:type="spellStart"/>
        <w:r w:rsidR="00B75F5B" w:rsidRPr="00B75F5B">
          <w:rPr>
            <w:rStyle w:val="Hyperlink"/>
            <w:szCs w:val="24"/>
            <w:lang w:val="fr-CH"/>
          </w:rPr>
          <w:t>www.itu.int</w:t>
        </w:r>
        <w:proofErr w:type="spellEnd"/>
        <w:r w:rsidR="00B75F5B" w:rsidRPr="00B75F5B">
          <w:rPr>
            <w:rStyle w:val="Hyperlink"/>
            <w:szCs w:val="24"/>
            <w:lang w:val="fr-CH"/>
          </w:rPr>
          <w:t>/md/</w:t>
        </w:r>
        <w:proofErr w:type="spellStart"/>
        <w:r w:rsidR="00B75F5B" w:rsidRPr="00B75F5B">
          <w:rPr>
            <w:rStyle w:val="Hyperlink"/>
            <w:szCs w:val="24"/>
            <w:lang w:val="fr-CH"/>
          </w:rPr>
          <w:t>R15</w:t>
        </w:r>
        <w:proofErr w:type="spellEnd"/>
        <w:r w:rsidR="00B75F5B" w:rsidRPr="00B75F5B">
          <w:rPr>
            <w:rStyle w:val="Hyperlink"/>
            <w:szCs w:val="24"/>
            <w:lang w:val="fr-CH"/>
          </w:rPr>
          <w:t>-</w:t>
        </w:r>
        <w:proofErr w:type="spellStart"/>
        <w:r w:rsidR="00B75F5B" w:rsidRPr="00B75F5B">
          <w:rPr>
            <w:rStyle w:val="Hyperlink"/>
            <w:szCs w:val="24"/>
            <w:lang w:val="fr-CH"/>
          </w:rPr>
          <w:t>SG03</w:t>
        </w:r>
        <w:proofErr w:type="spellEnd"/>
        <w:r w:rsidR="00B75F5B" w:rsidRPr="00B75F5B">
          <w:rPr>
            <w:rStyle w:val="Hyperlink"/>
            <w:szCs w:val="24"/>
            <w:lang w:val="fr-CH"/>
          </w:rPr>
          <w:t>-C/en</w:t>
        </w:r>
      </w:hyperlink>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A40690" w:rsidRPr="00D32285" w:rsidRDefault="00A40690" w:rsidP="00D32285">
      <w:pPr>
        <w:tabs>
          <w:tab w:val="left" w:pos="284"/>
          <w:tab w:val="left" w:pos="568"/>
        </w:tabs>
        <w:spacing w:after="80"/>
        <w:rPr>
          <w:b/>
          <w:bCs/>
          <w:sz w:val="18"/>
          <w:szCs w:val="18"/>
          <w:lang w:val="fr-FR"/>
        </w:rPr>
      </w:pPr>
      <w:r w:rsidRPr="00D32285">
        <w:rPr>
          <w:b/>
          <w:bCs/>
          <w:sz w:val="18"/>
          <w:szCs w:val="18"/>
          <w:lang w:val="fr-FR"/>
        </w:rPr>
        <w:t>Distribution:</w:t>
      </w:r>
    </w:p>
    <w:p w:rsidR="00A40690" w:rsidRPr="00CE22BA" w:rsidRDefault="00A40690" w:rsidP="00B75F5B">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 xml:space="preserve">Administrations des Etats Membres de l'UIT et Membres du Secteur des radiocommunications </w:t>
      </w:r>
      <w:r w:rsidRPr="00CE22BA">
        <w:rPr>
          <w:bCs/>
          <w:sz w:val="18"/>
          <w:szCs w:val="18"/>
          <w:lang w:val="fr-FR"/>
        </w:rPr>
        <w:t xml:space="preserve">participant aux travaux de la Commission d'études </w:t>
      </w:r>
      <w:r w:rsidR="00B75F5B">
        <w:rPr>
          <w:bCs/>
          <w:sz w:val="18"/>
          <w:szCs w:val="18"/>
          <w:lang w:val="fr-FR"/>
        </w:rPr>
        <w:t>3</w:t>
      </w:r>
      <w:r w:rsidRPr="00CE22BA">
        <w:rPr>
          <w:bCs/>
          <w:sz w:val="18"/>
          <w:szCs w:val="18"/>
          <w:lang w:val="fr-FR"/>
        </w:rPr>
        <w:t xml:space="preserve"> des radiocommunications</w:t>
      </w:r>
    </w:p>
    <w:p w:rsidR="00A40690" w:rsidRPr="00CE22BA" w:rsidRDefault="00A40690" w:rsidP="00B75F5B">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Associés de l'UIT-R participant aux travaux de la Commission d'études </w:t>
      </w:r>
      <w:r w:rsidR="00B75F5B">
        <w:rPr>
          <w:sz w:val="18"/>
          <w:szCs w:val="18"/>
          <w:lang w:val="fr-FR"/>
        </w:rPr>
        <w:t>3</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9101B0">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 xml:space="preserve">Secrétaire général de l'UIT, Directeur du Bureau de la normalisation des télécommunications, </w:t>
      </w:r>
      <w:r w:rsidR="00FF1306">
        <w:rPr>
          <w:sz w:val="18"/>
          <w:szCs w:val="18"/>
          <w:lang w:val="fr-FR"/>
        </w:rPr>
        <w:br/>
      </w:r>
      <w:r w:rsidRPr="00CE22BA">
        <w:rPr>
          <w:sz w:val="18"/>
          <w:szCs w:val="18"/>
          <w:lang w:val="fr-FR"/>
        </w:rPr>
        <w:t>Directeur du Bureau de développement des télécommunications</w:t>
      </w:r>
    </w:p>
    <w:p w:rsidR="00A40690" w:rsidRPr="00CE22BA" w:rsidRDefault="00A40690" w:rsidP="002569F7">
      <w:pPr>
        <w:spacing w:before="0" w:line="240" w:lineRule="auto"/>
        <w:jc w:val="left"/>
        <w:rPr>
          <w:szCs w:val="24"/>
          <w:lang w:val="fr-FR"/>
        </w:rPr>
      </w:pPr>
      <w:r w:rsidRPr="00CE22BA">
        <w:rPr>
          <w:szCs w:val="24"/>
          <w:lang w:val="fr-FR"/>
        </w:rPr>
        <w:br w:type="page"/>
      </w:r>
    </w:p>
    <w:p w:rsidR="0051374E" w:rsidRPr="00736E21" w:rsidRDefault="0051374E" w:rsidP="0051374E">
      <w:pPr>
        <w:pStyle w:val="AnnexNotitle0"/>
        <w:rPr>
          <w:rFonts w:asciiTheme="minorHAnsi" w:hAnsiTheme="minorHAnsi"/>
          <w:lang w:val="fr-CH"/>
        </w:rPr>
      </w:pPr>
      <w:r w:rsidRPr="00736E21">
        <w:rPr>
          <w:rFonts w:asciiTheme="minorHAnsi" w:hAnsiTheme="minorHAnsi"/>
          <w:lang w:val="fr-CH"/>
        </w:rPr>
        <w:lastRenderedPageBreak/>
        <w:t>Annexe</w:t>
      </w:r>
      <w:r w:rsidRPr="00736E21">
        <w:rPr>
          <w:rFonts w:asciiTheme="minorHAnsi" w:hAnsiTheme="minorHAnsi"/>
          <w:lang w:val="fr-CH"/>
        </w:rPr>
        <w:br/>
      </w:r>
      <w:r w:rsidRPr="00736E21">
        <w:rPr>
          <w:rFonts w:asciiTheme="minorHAnsi" w:hAnsiTheme="minorHAnsi"/>
          <w:lang w:val="fr-CH"/>
        </w:rPr>
        <w:br/>
        <w:t>Titres et résumés des projets de Recommandation</w:t>
      </w:r>
    </w:p>
    <w:p w:rsidR="0051374E" w:rsidRPr="00736E21" w:rsidRDefault="0051374E" w:rsidP="003A66FC">
      <w:pPr>
        <w:pStyle w:val="Normalaftertitle0"/>
        <w:tabs>
          <w:tab w:val="left" w:pos="8647"/>
        </w:tabs>
        <w:spacing w:before="480"/>
        <w:rPr>
          <w:rFonts w:asciiTheme="minorHAnsi" w:hAnsiTheme="minorHAnsi" w:cstheme="minorHAnsi"/>
          <w:szCs w:val="24"/>
          <w:lang w:val="fr-CH"/>
        </w:rPr>
      </w:pPr>
      <w:r w:rsidRPr="00736E21">
        <w:rPr>
          <w:rFonts w:asciiTheme="minorHAnsi" w:hAnsiTheme="minorHAnsi"/>
          <w:u w:val="single"/>
          <w:lang w:val="fr-CH"/>
        </w:rPr>
        <w:t>Projet de révision de la Recommandation UIT-R P.1057-4</w:t>
      </w:r>
      <w:r w:rsidRPr="00736E21">
        <w:rPr>
          <w:rFonts w:asciiTheme="minorHAnsi" w:hAnsiTheme="minorHAnsi"/>
          <w:lang w:val="fr-CH"/>
        </w:rPr>
        <w:tab/>
      </w:r>
      <w:r w:rsidRPr="00736E21">
        <w:rPr>
          <w:rFonts w:asciiTheme="minorHAnsi" w:hAnsiTheme="minorHAnsi" w:cstheme="minorHAnsi"/>
          <w:szCs w:val="24"/>
          <w:lang w:val="fr-CH"/>
        </w:rPr>
        <w:t>Doc. 3/65</w:t>
      </w:r>
    </w:p>
    <w:p w:rsidR="0051374E" w:rsidRPr="00736E21" w:rsidRDefault="0051374E" w:rsidP="0051374E">
      <w:pPr>
        <w:pStyle w:val="Rectitle"/>
        <w:rPr>
          <w:lang w:val="fr-CH"/>
        </w:rPr>
      </w:pPr>
      <w:r w:rsidRPr="00736E21">
        <w:rPr>
          <w:lang w:val="fr-CH"/>
        </w:rPr>
        <w:t xml:space="preserve">Modélisation de la propagation des ondes radioélectriques: </w:t>
      </w:r>
      <w:r w:rsidRPr="00736E21">
        <w:rPr>
          <w:lang w:val="fr-CH"/>
        </w:rPr>
        <w:br/>
        <w:t>distributions de probabilité</w:t>
      </w:r>
    </w:p>
    <w:p w:rsidR="0051374E" w:rsidRPr="00736E21" w:rsidRDefault="0051374E" w:rsidP="0051374E">
      <w:pPr>
        <w:pStyle w:val="Normalaftertitle0"/>
        <w:rPr>
          <w:rFonts w:asciiTheme="minorHAnsi" w:hAnsiTheme="minorHAnsi"/>
          <w:lang w:val="fr-CH"/>
        </w:rPr>
      </w:pPr>
      <w:r w:rsidRPr="00736E21">
        <w:rPr>
          <w:rFonts w:asciiTheme="minorHAnsi" w:hAnsiTheme="minorHAnsi"/>
          <w:lang w:val="fr-CH"/>
        </w:rPr>
        <w:t xml:space="preserve">Dans diverses Recommandations de la série P, il est question de: </w:t>
      </w:r>
    </w:p>
    <w:p w:rsidR="0051374E" w:rsidRPr="00736E21" w:rsidRDefault="0051374E" w:rsidP="0051374E">
      <w:pPr>
        <w:pStyle w:val="enumlev1"/>
        <w:spacing w:line="240" w:lineRule="auto"/>
        <w:rPr>
          <w:lang w:val="fr-CH"/>
        </w:rPr>
      </w:pPr>
      <w:r w:rsidRPr="00736E21">
        <w:rPr>
          <w:lang w:val="fr-CH"/>
        </w:rPr>
        <w:t>1)</w:t>
      </w:r>
      <w:r w:rsidRPr="00736E21">
        <w:rPr>
          <w:lang w:val="fr-CH"/>
        </w:rPr>
        <w:tab/>
        <w:t>la distribution cumulative d'une distribution aléatoire normale (gaussienne);</w:t>
      </w:r>
    </w:p>
    <w:p w:rsidR="0051374E" w:rsidRPr="00736E21" w:rsidRDefault="0051374E" w:rsidP="0051374E">
      <w:pPr>
        <w:pStyle w:val="enumlev1"/>
        <w:spacing w:line="240" w:lineRule="auto"/>
        <w:rPr>
          <w:lang w:val="fr-CH"/>
        </w:rPr>
      </w:pPr>
      <w:r w:rsidRPr="00736E21">
        <w:rPr>
          <w:lang w:val="fr-CH"/>
        </w:rPr>
        <w:t>2)</w:t>
      </w:r>
      <w:r w:rsidRPr="00736E21">
        <w:rPr>
          <w:lang w:val="fr-CH"/>
        </w:rPr>
        <w:tab/>
        <w:t>la distribution cumulative inverse d'une distribution aléatoire normale (gaussienne);</w:t>
      </w:r>
    </w:p>
    <w:p w:rsidR="0051374E" w:rsidRPr="00736E21" w:rsidRDefault="0051374E" w:rsidP="0051374E">
      <w:pPr>
        <w:pStyle w:val="enumlev1"/>
        <w:spacing w:line="240" w:lineRule="auto"/>
        <w:jc w:val="left"/>
        <w:rPr>
          <w:lang w:val="fr-CH"/>
        </w:rPr>
      </w:pPr>
      <w:r w:rsidRPr="00736E21">
        <w:rPr>
          <w:lang w:val="fr-CH"/>
        </w:rPr>
        <w:t>3)</w:t>
      </w:r>
      <w:r w:rsidRPr="00736E21">
        <w:rPr>
          <w:lang w:val="fr-CH"/>
        </w:rPr>
        <w:tab/>
        <w:t xml:space="preserve">la distribution cumulative complémentaire d'une distribution aléatoire normale (gaussienne); et </w:t>
      </w:r>
    </w:p>
    <w:p w:rsidR="0051374E" w:rsidRPr="00736E21" w:rsidRDefault="0051374E" w:rsidP="0051374E">
      <w:pPr>
        <w:pStyle w:val="enumlev1"/>
        <w:spacing w:line="240" w:lineRule="auto"/>
        <w:rPr>
          <w:lang w:val="fr-CH"/>
        </w:rPr>
      </w:pPr>
      <w:r w:rsidRPr="00736E21">
        <w:rPr>
          <w:lang w:val="fr-CH"/>
        </w:rPr>
        <w:t>4)</w:t>
      </w:r>
      <w:r w:rsidRPr="00736E21">
        <w:rPr>
          <w:lang w:val="fr-CH"/>
        </w:rPr>
        <w:tab/>
        <w:t xml:space="preserve">la distribution cumulative complémentaire inverse d'une distribution aléatoire normale (gaussienne). </w:t>
      </w:r>
    </w:p>
    <w:p w:rsidR="0051374E" w:rsidRPr="00736E21" w:rsidRDefault="0051374E" w:rsidP="0051374E">
      <w:pPr>
        <w:spacing w:line="240" w:lineRule="auto"/>
        <w:rPr>
          <w:lang w:val="fr-CH"/>
        </w:rPr>
      </w:pPr>
      <w:r w:rsidRPr="00736E21">
        <w:rPr>
          <w:lang w:val="fr-CH"/>
        </w:rPr>
        <w:t xml:space="preserve">Cette révision fournit les définitions de ces distributions de probabilité, et propose également diverses modifications d'ordre rédactionnel, typographique et grammatical et </w:t>
      </w:r>
      <w:r>
        <w:rPr>
          <w:lang w:val="fr-CH"/>
        </w:rPr>
        <w:t xml:space="preserve">modifications </w:t>
      </w:r>
      <w:r w:rsidRPr="00736E21">
        <w:rPr>
          <w:lang w:val="fr-CH"/>
        </w:rPr>
        <w:t>relatives à la numérotation des équations, qui ne changent pas le sens du texte.</w:t>
      </w:r>
    </w:p>
    <w:p w:rsidR="0051374E" w:rsidRPr="00736E21" w:rsidRDefault="0051374E" w:rsidP="003A66FC">
      <w:pPr>
        <w:pStyle w:val="Normalaftertitle0"/>
        <w:tabs>
          <w:tab w:val="left" w:pos="8647"/>
        </w:tabs>
        <w:spacing w:before="480"/>
        <w:rPr>
          <w:rFonts w:asciiTheme="minorHAnsi" w:hAnsiTheme="minorHAnsi" w:cstheme="minorHAnsi"/>
          <w:szCs w:val="24"/>
          <w:lang w:val="fr-CH"/>
        </w:rPr>
      </w:pPr>
      <w:r w:rsidRPr="00736E21">
        <w:rPr>
          <w:rFonts w:asciiTheme="minorHAnsi" w:hAnsiTheme="minorHAnsi"/>
          <w:u w:val="single"/>
          <w:lang w:val="fr-CH"/>
        </w:rPr>
        <w:t>Projet de révision de la Recommandation UIT-R P.530-16</w:t>
      </w:r>
      <w:r w:rsidRPr="00736E21">
        <w:rPr>
          <w:rFonts w:asciiTheme="minorHAnsi" w:hAnsiTheme="minorHAnsi"/>
          <w:lang w:val="fr-CH"/>
        </w:rPr>
        <w:tab/>
      </w:r>
      <w:r w:rsidRPr="00736E21">
        <w:rPr>
          <w:rFonts w:asciiTheme="minorHAnsi" w:hAnsiTheme="minorHAnsi" w:cstheme="minorHAnsi"/>
          <w:szCs w:val="24"/>
          <w:lang w:val="fr-CH"/>
        </w:rPr>
        <w:t>Doc. 3/67</w:t>
      </w:r>
    </w:p>
    <w:p w:rsidR="0051374E" w:rsidRPr="00736E21" w:rsidRDefault="0051374E" w:rsidP="0051374E">
      <w:pPr>
        <w:pStyle w:val="Rectitle"/>
        <w:rPr>
          <w:lang w:val="fr-CH"/>
        </w:rPr>
      </w:pPr>
      <w:r w:rsidRPr="00736E21">
        <w:rPr>
          <w:lang w:val="fr-CH"/>
        </w:rPr>
        <w:t xml:space="preserve">Proposition de modification de la Recommandation </w:t>
      </w:r>
      <w:r>
        <w:rPr>
          <w:lang w:val="fr-CH"/>
        </w:rPr>
        <w:t>UIT-R P.530-16 visant à </w:t>
      </w:r>
      <w:r w:rsidRPr="00736E21">
        <w:rPr>
          <w:lang w:val="fr-CH"/>
        </w:rPr>
        <w:t xml:space="preserve">améliorer la précision des calculs </w:t>
      </w:r>
      <w:r>
        <w:rPr>
          <w:lang w:val="fr-CH"/>
        </w:rPr>
        <w:t xml:space="preserve">d'amélioration </w:t>
      </w:r>
      <w:r w:rsidRPr="00736E21">
        <w:rPr>
          <w:lang w:val="fr-CH"/>
        </w:rPr>
        <w:t>lié</w:t>
      </w:r>
      <w:r>
        <w:rPr>
          <w:lang w:val="fr-CH"/>
        </w:rPr>
        <w:t>e</w:t>
      </w:r>
      <w:r w:rsidRPr="00736E21">
        <w:rPr>
          <w:lang w:val="fr-CH"/>
        </w:rPr>
        <w:t xml:space="preserve"> à la diversité </w:t>
      </w:r>
      <w:r>
        <w:rPr>
          <w:lang w:val="fr-CH"/>
        </w:rPr>
        <w:br/>
      </w:r>
      <w:r w:rsidRPr="00736E21">
        <w:rPr>
          <w:lang w:val="fr-CH"/>
        </w:rPr>
        <w:t>en cas de trajets multiples</w:t>
      </w:r>
    </w:p>
    <w:p w:rsidR="0051374E" w:rsidRPr="00736E21" w:rsidRDefault="0051374E" w:rsidP="0051374E">
      <w:pPr>
        <w:spacing w:line="240" w:lineRule="auto"/>
        <w:rPr>
          <w:rFonts w:asciiTheme="minorHAnsi" w:hAnsiTheme="minorHAnsi" w:cs="Times New Roman"/>
          <w:szCs w:val="20"/>
          <w:lang w:val="fr-CH"/>
        </w:rPr>
      </w:pPr>
      <w:r w:rsidRPr="00736E21">
        <w:rPr>
          <w:rFonts w:asciiTheme="minorHAnsi" w:hAnsiTheme="minorHAnsi" w:cs="Times New Roman"/>
          <w:szCs w:val="20"/>
          <w:lang w:val="fr-CH"/>
        </w:rPr>
        <w:t xml:space="preserve">Ce document propose </w:t>
      </w:r>
      <w:r>
        <w:rPr>
          <w:rFonts w:asciiTheme="minorHAnsi" w:hAnsiTheme="minorHAnsi" w:cs="Times New Roman"/>
          <w:szCs w:val="20"/>
          <w:lang w:val="fr-CH"/>
        </w:rPr>
        <w:t>d'améliorer les</w:t>
      </w:r>
      <w:r w:rsidRPr="00736E21">
        <w:rPr>
          <w:rFonts w:asciiTheme="minorHAnsi" w:hAnsiTheme="minorHAnsi" w:cs="Times New Roman"/>
          <w:szCs w:val="20"/>
          <w:lang w:val="fr-CH"/>
        </w:rPr>
        <w:t xml:space="preserve"> modèles </w:t>
      </w:r>
      <w:r>
        <w:rPr>
          <w:rFonts w:asciiTheme="minorHAnsi" w:hAnsiTheme="minorHAnsi" w:cs="Times New Roman"/>
          <w:szCs w:val="20"/>
          <w:lang w:val="fr-CH"/>
        </w:rPr>
        <w:t>applicables à la</w:t>
      </w:r>
      <w:r w:rsidRPr="00736E21">
        <w:rPr>
          <w:rFonts w:asciiTheme="minorHAnsi" w:hAnsiTheme="minorHAnsi" w:cs="Times New Roman"/>
          <w:szCs w:val="20"/>
          <w:lang w:val="fr-CH"/>
        </w:rPr>
        <w:t xml:space="preserve"> diversité en cas de trajets multiples afin de tenir compte des différences d'affaiblissement dans la ligne d'alimentation et </w:t>
      </w:r>
      <w:r>
        <w:rPr>
          <w:rFonts w:asciiTheme="minorHAnsi" w:hAnsiTheme="minorHAnsi" w:cs="Times New Roman"/>
          <w:szCs w:val="20"/>
          <w:lang w:val="fr-CH"/>
        </w:rPr>
        <w:t>d'éviter d'obtenir</w:t>
      </w:r>
      <w:r w:rsidRPr="00736E21">
        <w:rPr>
          <w:rFonts w:asciiTheme="minorHAnsi" w:hAnsiTheme="minorHAnsi" w:cs="Times New Roman"/>
          <w:szCs w:val="20"/>
          <w:lang w:val="fr-CH"/>
        </w:rPr>
        <w:t xml:space="preserve"> des résultats anormaux dans le cas de la diversité spatiale. Il améliore également la précision liée à la diversité de fréquence dans les zones de fort évanouissement, en particulier pour les systèmes utilisant quatre récepteurs.</w:t>
      </w:r>
    </w:p>
    <w:p w:rsidR="0051374E" w:rsidRPr="00736E21" w:rsidRDefault="0051374E" w:rsidP="003A66FC">
      <w:pPr>
        <w:pStyle w:val="Normalaftertitle0"/>
        <w:tabs>
          <w:tab w:val="left" w:pos="8647"/>
        </w:tabs>
        <w:spacing w:before="480"/>
        <w:rPr>
          <w:rFonts w:asciiTheme="minorHAnsi" w:hAnsiTheme="minorHAnsi" w:cstheme="minorHAnsi"/>
          <w:szCs w:val="24"/>
          <w:lang w:val="fr-CH"/>
        </w:rPr>
      </w:pPr>
      <w:r w:rsidRPr="00736E21">
        <w:rPr>
          <w:rFonts w:asciiTheme="minorHAnsi" w:hAnsiTheme="minorHAnsi"/>
          <w:u w:val="single"/>
          <w:lang w:val="fr-CH"/>
        </w:rPr>
        <w:t>Projet de révision de la Recommandation UIT-R P.834-8</w:t>
      </w:r>
      <w:r w:rsidRPr="00736E21">
        <w:rPr>
          <w:rFonts w:asciiTheme="minorHAnsi" w:hAnsiTheme="minorHAnsi"/>
          <w:lang w:val="fr-CH"/>
        </w:rPr>
        <w:tab/>
      </w:r>
      <w:r w:rsidRPr="00736E21">
        <w:rPr>
          <w:rFonts w:asciiTheme="minorHAnsi" w:hAnsiTheme="minorHAnsi" w:cstheme="minorHAnsi"/>
          <w:szCs w:val="24"/>
          <w:lang w:val="fr-CH"/>
        </w:rPr>
        <w:t>Doc. 3/69</w:t>
      </w:r>
    </w:p>
    <w:p w:rsidR="0051374E" w:rsidRPr="00736E21" w:rsidRDefault="0051374E" w:rsidP="0051374E">
      <w:pPr>
        <w:pStyle w:val="Rectitle"/>
        <w:rPr>
          <w:lang w:val="fr-CH"/>
        </w:rPr>
      </w:pPr>
      <w:r w:rsidRPr="00736E21">
        <w:rPr>
          <w:lang w:val="fr-CH"/>
        </w:rPr>
        <w:t xml:space="preserve">Effets de la réfraction troposphérique sur la propagation </w:t>
      </w:r>
      <w:r w:rsidRPr="00736E21">
        <w:rPr>
          <w:lang w:val="fr-CH"/>
        </w:rPr>
        <w:br/>
        <w:t>des ondes radioélectriques</w:t>
      </w:r>
    </w:p>
    <w:p w:rsidR="0051374E" w:rsidRPr="00736E21" w:rsidRDefault="0051374E" w:rsidP="0051374E">
      <w:pPr>
        <w:spacing w:line="240" w:lineRule="auto"/>
        <w:rPr>
          <w:lang w:val="fr-CH"/>
        </w:rPr>
      </w:pPr>
      <w:r w:rsidRPr="00736E21">
        <w:rPr>
          <w:szCs w:val="24"/>
          <w:lang w:val="fr-CH" w:eastAsia="zh-CN"/>
        </w:rPr>
        <w:t xml:space="preserve">Ce projet de révision de la </w:t>
      </w:r>
      <w:r w:rsidRPr="00736E21">
        <w:rPr>
          <w:szCs w:val="24"/>
          <w:lang w:val="fr-CH"/>
        </w:rPr>
        <w:t>Recommandation</w:t>
      </w:r>
      <w:r w:rsidRPr="00736E21">
        <w:rPr>
          <w:szCs w:val="24"/>
          <w:lang w:val="fr-CH" w:eastAsia="zh-CN"/>
        </w:rPr>
        <w:t xml:space="preserve"> </w:t>
      </w:r>
      <w:proofErr w:type="spellStart"/>
      <w:r w:rsidRPr="00736E21">
        <w:rPr>
          <w:szCs w:val="24"/>
          <w:lang w:val="fr-CH"/>
        </w:rPr>
        <w:t>UIT</w:t>
      </w:r>
      <w:proofErr w:type="spellEnd"/>
      <w:r w:rsidRPr="00736E21">
        <w:rPr>
          <w:szCs w:val="24"/>
          <w:lang w:val="fr-CH"/>
        </w:rPr>
        <w:t xml:space="preserve">-R </w:t>
      </w:r>
      <w:hyperlink r:id="rId12" w:history="1">
        <w:proofErr w:type="spellStart"/>
        <w:r w:rsidRPr="00736E21">
          <w:rPr>
            <w:rStyle w:val="Hyperlink"/>
            <w:szCs w:val="24"/>
            <w:lang w:val="fr-CH"/>
          </w:rPr>
          <w:t>P.834-8</w:t>
        </w:r>
        <w:proofErr w:type="spellEnd"/>
      </w:hyperlink>
      <w:r w:rsidRPr="00736E21">
        <w:rPr>
          <w:szCs w:val="24"/>
          <w:lang w:val="fr-CH"/>
        </w:rPr>
        <w:t xml:space="preserve"> a pour objet de corriger la méthode de prévision de l'affaiblissement dû à l'élargissement du faisceau, une modification analogue étant apportée </w:t>
      </w:r>
      <w:r>
        <w:rPr>
          <w:szCs w:val="24"/>
          <w:lang w:val="fr-CH"/>
        </w:rPr>
        <w:t>dans</w:t>
      </w:r>
      <w:r w:rsidRPr="00736E21">
        <w:rPr>
          <w:szCs w:val="24"/>
          <w:lang w:val="fr-CH"/>
        </w:rPr>
        <w:t xml:space="preserve"> la Recommandation UIT-R P.619-2.</w:t>
      </w:r>
    </w:p>
    <w:p w:rsidR="0051374E" w:rsidRDefault="0051374E" w:rsidP="0051374E">
      <w:pPr>
        <w:pStyle w:val="Normalaftertitle0"/>
        <w:tabs>
          <w:tab w:val="left" w:pos="8647"/>
        </w:tabs>
        <w:rPr>
          <w:rFonts w:asciiTheme="minorHAnsi" w:hAnsiTheme="minorHAnsi"/>
          <w:u w:val="single"/>
          <w:lang w:val="fr-CH"/>
        </w:rPr>
      </w:pPr>
      <w:r>
        <w:rPr>
          <w:rFonts w:asciiTheme="minorHAnsi" w:hAnsiTheme="minorHAnsi"/>
          <w:u w:val="single"/>
          <w:lang w:val="fr-CH"/>
        </w:rPr>
        <w:br w:type="page"/>
      </w:r>
    </w:p>
    <w:p w:rsidR="0051374E" w:rsidRPr="00736E21" w:rsidRDefault="0051374E" w:rsidP="0051374E">
      <w:pPr>
        <w:pStyle w:val="Normalaftertitle0"/>
        <w:tabs>
          <w:tab w:val="left" w:pos="8647"/>
        </w:tabs>
        <w:rPr>
          <w:rFonts w:asciiTheme="minorHAnsi" w:hAnsiTheme="minorHAnsi" w:cstheme="minorHAnsi"/>
          <w:szCs w:val="24"/>
          <w:lang w:val="fr-CH"/>
        </w:rPr>
      </w:pPr>
      <w:r w:rsidRPr="00736E21">
        <w:rPr>
          <w:rFonts w:asciiTheme="minorHAnsi" w:hAnsiTheme="minorHAnsi"/>
          <w:u w:val="single"/>
          <w:lang w:val="fr-CH"/>
        </w:rPr>
        <w:lastRenderedPageBreak/>
        <w:t>Projet de révision de la Recommandation UIT-R P.453-12</w:t>
      </w:r>
      <w:r w:rsidRPr="00736E21">
        <w:rPr>
          <w:rFonts w:asciiTheme="minorHAnsi" w:hAnsiTheme="minorHAnsi"/>
          <w:lang w:val="fr-CH"/>
        </w:rPr>
        <w:tab/>
      </w:r>
      <w:r w:rsidRPr="00736E21">
        <w:rPr>
          <w:rFonts w:asciiTheme="minorHAnsi" w:hAnsiTheme="minorHAnsi" w:cstheme="minorHAnsi"/>
          <w:szCs w:val="24"/>
          <w:lang w:val="fr-CH"/>
        </w:rPr>
        <w:t>Doc. 3/70</w:t>
      </w:r>
    </w:p>
    <w:p w:rsidR="0051374E" w:rsidRPr="00736E21" w:rsidRDefault="0051374E" w:rsidP="0051374E">
      <w:pPr>
        <w:pStyle w:val="Rectitle"/>
        <w:rPr>
          <w:lang w:val="fr-CH"/>
        </w:rPr>
      </w:pPr>
      <w:r w:rsidRPr="00736E21">
        <w:rPr>
          <w:lang w:val="fr-CH"/>
        </w:rPr>
        <w:t>Indice de réfraction radioélectrique: formules et données de réfractivité</w:t>
      </w:r>
    </w:p>
    <w:p w:rsidR="0051374E" w:rsidRPr="00736E21" w:rsidRDefault="0051374E" w:rsidP="0051374E">
      <w:pPr>
        <w:spacing w:line="240" w:lineRule="auto"/>
        <w:rPr>
          <w:lang w:val="fr-CH"/>
        </w:rPr>
      </w:pPr>
      <w:r w:rsidRPr="00736E21">
        <w:rPr>
          <w:szCs w:val="24"/>
          <w:lang w:val="fr-CH" w:eastAsia="zh-CN"/>
        </w:rPr>
        <w:t xml:space="preserve">La Recommandation UIT-R P.453-12 en vigueur inclut des cartes de la valeur médiane annuelle du terme humide du </w:t>
      </w:r>
      <w:proofErr w:type="spellStart"/>
      <w:r w:rsidRPr="00736E21">
        <w:rPr>
          <w:szCs w:val="24"/>
          <w:lang w:val="fr-CH" w:eastAsia="zh-CN"/>
        </w:rPr>
        <w:t>coïndice</w:t>
      </w:r>
      <w:proofErr w:type="spellEnd"/>
      <w:r w:rsidRPr="00736E21">
        <w:rPr>
          <w:szCs w:val="24"/>
          <w:lang w:val="fr-CH" w:eastAsia="zh-CN"/>
        </w:rPr>
        <w:t xml:space="preserve"> de réfraction à la surface de la Terre. Ces cartes ont une résolution médiocre </w:t>
      </w:r>
      <w:r>
        <w:rPr>
          <w:szCs w:val="24"/>
          <w:lang w:val="fr-CH" w:eastAsia="zh-CN"/>
        </w:rPr>
        <w:t>–</w:t>
      </w:r>
      <w:r w:rsidRPr="00736E21">
        <w:rPr>
          <w:szCs w:val="24"/>
          <w:lang w:val="fr-CH" w:eastAsia="zh-CN"/>
        </w:rPr>
        <w:t xml:space="preserve"> 1,5° </w:t>
      </w:r>
      <w:r>
        <w:rPr>
          <w:szCs w:val="24"/>
          <w:lang w:val="fr-CH" w:eastAsia="zh-CN"/>
        </w:rPr>
        <w:t xml:space="preserve">– </w:t>
      </w:r>
      <w:r w:rsidRPr="00736E21">
        <w:rPr>
          <w:szCs w:val="24"/>
          <w:lang w:val="fr-CH" w:eastAsia="zh-CN"/>
        </w:rPr>
        <w:t xml:space="preserve">et ont été établies à partir d'anciens produits de </w:t>
      </w:r>
      <w:proofErr w:type="spellStart"/>
      <w:r w:rsidRPr="00736E21">
        <w:rPr>
          <w:szCs w:val="24"/>
          <w:lang w:val="fr-CH" w:eastAsia="zh-CN"/>
        </w:rPr>
        <w:t>réanalyse</w:t>
      </w:r>
      <w:proofErr w:type="spellEnd"/>
      <w:r w:rsidRPr="00736E21">
        <w:rPr>
          <w:szCs w:val="24"/>
          <w:lang w:val="fr-CH" w:eastAsia="zh-CN"/>
        </w:rPr>
        <w:t xml:space="preserve"> obtenus sur seulement</w:t>
      </w:r>
      <w:r>
        <w:rPr>
          <w:szCs w:val="24"/>
          <w:lang w:val="fr-CH" w:eastAsia="zh-CN"/>
        </w:rPr>
        <w:t> </w:t>
      </w:r>
      <w:r w:rsidRPr="00736E21">
        <w:rPr>
          <w:szCs w:val="24"/>
          <w:lang w:val="fr-CH" w:eastAsia="zh-CN"/>
        </w:rPr>
        <w:t>2 années.</w:t>
      </w:r>
    </w:p>
    <w:p w:rsidR="0051374E" w:rsidRPr="00736E21" w:rsidRDefault="0051374E" w:rsidP="003A66FC">
      <w:pPr>
        <w:pStyle w:val="Normalaftertitle0"/>
        <w:tabs>
          <w:tab w:val="left" w:pos="7938"/>
        </w:tabs>
        <w:spacing w:before="480"/>
        <w:rPr>
          <w:rFonts w:asciiTheme="minorHAnsi" w:hAnsiTheme="minorHAnsi" w:cstheme="minorHAnsi"/>
          <w:szCs w:val="24"/>
          <w:lang w:val="fr-CH"/>
        </w:rPr>
      </w:pPr>
      <w:r w:rsidRPr="00736E21">
        <w:rPr>
          <w:rFonts w:asciiTheme="minorHAnsi" w:hAnsiTheme="minorHAnsi"/>
          <w:u w:val="single"/>
          <w:lang w:val="fr-CH"/>
        </w:rPr>
        <w:t>Projet de révision de la Recommandation UIT-R P.836-5</w:t>
      </w:r>
      <w:r w:rsidRPr="00736E21">
        <w:rPr>
          <w:rFonts w:asciiTheme="minorHAnsi" w:hAnsiTheme="minorHAnsi"/>
          <w:lang w:val="fr-CH"/>
        </w:rPr>
        <w:tab/>
      </w:r>
      <w:r w:rsidRPr="00736E21">
        <w:rPr>
          <w:rFonts w:asciiTheme="minorHAnsi" w:hAnsiTheme="minorHAnsi" w:cstheme="minorHAnsi"/>
          <w:szCs w:val="24"/>
          <w:lang w:val="fr-CH"/>
        </w:rPr>
        <w:t>Doc. 3/73(Rév.1)</w:t>
      </w:r>
    </w:p>
    <w:p w:rsidR="0051374E" w:rsidRPr="00736E21" w:rsidRDefault="0051374E" w:rsidP="0051374E">
      <w:pPr>
        <w:pStyle w:val="Rectitle"/>
        <w:rPr>
          <w:lang w:val="fr-CH"/>
        </w:rPr>
      </w:pPr>
      <w:r w:rsidRPr="00736E21">
        <w:rPr>
          <w:lang w:val="fr-CH"/>
        </w:rPr>
        <w:t xml:space="preserve">Vapeur d'eau: concentration à la surface de la Terre et </w:t>
      </w:r>
      <w:r w:rsidRPr="00736E21">
        <w:rPr>
          <w:lang w:val="fr-CH"/>
        </w:rPr>
        <w:br/>
        <w:t>contenu total d'une colonne d'air</w:t>
      </w:r>
    </w:p>
    <w:p w:rsidR="0051374E" w:rsidRPr="00736E21" w:rsidRDefault="0051374E" w:rsidP="0051374E">
      <w:pPr>
        <w:spacing w:line="240" w:lineRule="auto"/>
        <w:rPr>
          <w:lang w:val="fr-CH"/>
        </w:rPr>
      </w:pPr>
      <w:r w:rsidRPr="00736E21">
        <w:rPr>
          <w:szCs w:val="24"/>
          <w:lang w:val="fr-CH" w:eastAsia="zh-CN"/>
        </w:rPr>
        <w:t xml:space="preserve">Ce projet de révision de la </w:t>
      </w:r>
      <w:r w:rsidRPr="00736E21">
        <w:rPr>
          <w:szCs w:val="24"/>
          <w:lang w:val="fr-CH"/>
        </w:rPr>
        <w:t>Recommandation</w:t>
      </w:r>
      <w:r w:rsidRPr="00736E21">
        <w:rPr>
          <w:szCs w:val="24"/>
          <w:lang w:val="fr-CH" w:eastAsia="zh-CN"/>
        </w:rPr>
        <w:t xml:space="preserve"> </w:t>
      </w:r>
      <w:proofErr w:type="spellStart"/>
      <w:r w:rsidRPr="00736E21">
        <w:rPr>
          <w:szCs w:val="24"/>
          <w:lang w:val="fr-CH"/>
        </w:rPr>
        <w:t>UIT</w:t>
      </w:r>
      <w:proofErr w:type="spellEnd"/>
      <w:r w:rsidRPr="00736E21">
        <w:rPr>
          <w:szCs w:val="24"/>
          <w:lang w:val="fr-CH"/>
        </w:rPr>
        <w:t xml:space="preserve">-R </w:t>
      </w:r>
      <w:hyperlink r:id="rId13" w:history="1">
        <w:proofErr w:type="spellStart"/>
        <w:r w:rsidRPr="00736E21">
          <w:rPr>
            <w:rStyle w:val="Hyperlink"/>
            <w:szCs w:val="24"/>
            <w:lang w:val="fr-CH"/>
          </w:rPr>
          <w:t>P.836-5</w:t>
        </w:r>
        <w:proofErr w:type="spellEnd"/>
      </w:hyperlink>
      <w:r w:rsidRPr="00736E21">
        <w:rPr>
          <w:szCs w:val="24"/>
          <w:lang w:val="fr-CH"/>
        </w:rPr>
        <w:t xml:space="preserve"> incorpore</w:t>
      </w:r>
      <w:r>
        <w:rPr>
          <w:szCs w:val="24"/>
          <w:lang w:val="fr-CH"/>
        </w:rPr>
        <w:t xml:space="preserve"> les cartes numériques figurant </w:t>
      </w:r>
      <w:r w:rsidRPr="00736E21">
        <w:rPr>
          <w:szCs w:val="24"/>
          <w:lang w:val="fr-CH"/>
        </w:rPr>
        <w:t>actuellement dans la Recommandation UIT-R P.1511-1 en tant que partie intégrante de cette Recommandation afin de garantir la cohérence des produits numériques de la Recommandation UIT-R P.836. Les modifications proposées concernent l'annexe et les cartes numériques jointes.</w:t>
      </w:r>
    </w:p>
    <w:p w:rsidR="0051374E" w:rsidRPr="00736E21" w:rsidRDefault="0051374E" w:rsidP="003A66FC">
      <w:pPr>
        <w:pStyle w:val="Normalaftertitle0"/>
        <w:tabs>
          <w:tab w:val="left" w:pos="7938"/>
        </w:tabs>
        <w:spacing w:before="480"/>
        <w:rPr>
          <w:rFonts w:asciiTheme="minorHAnsi" w:hAnsiTheme="minorHAnsi" w:cstheme="minorHAnsi"/>
          <w:szCs w:val="24"/>
          <w:lang w:val="fr-CH"/>
        </w:rPr>
      </w:pPr>
      <w:r w:rsidRPr="00736E21">
        <w:rPr>
          <w:rFonts w:asciiTheme="minorHAnsi" w:hAnsiTheme="minorHAnsi"/>
          <w:u w:val="single"/>
          <w:lang w:val="fr-CH"/>
        </w:rPr>
        <w:t>Projet de révision de la Recommandation UIT-R P.840-6</w:t>
      </w:r>
      <w:r w:rsidRPr="00736E21">
        <w:rPr>
          <w:rFonts w:asciiTheme="minorHAnsi" w:hAnsiTheme="minorHAnsi"/>
          <w:lang w:val="fr-CH"/>
        </w:rPr>
        <w:tab/>
      </w:r>
      <w:r w:rsidRPr="00736E21">
        <w:rPr>
          <w:rFonts w:asciiTheme="minorHAnsi" w:hAnsiTheme="minorHAnsi" w:cstheme="minorHAnsi"/>
          <w:szCs w:val="24"/>
          <w:lang w:val="fr-CH"/>
        </w:rPr>
        <w:t>Doc. 3/76(Rév.1)</w:t>
      </w:r>
    </w:p>
    <w:p w:rsidR="0051374E" w:rsidRPr="00736E21" w:rsidRDefault="0051374E" w:rsidP="0051374E">
      <w:pPr>
        <w:pStyle w:val="Rectitle"/>
        <w:rPr>
          <w:lang w:val="fr-CH"/>
        </w:rPr>
      </w:pPr>
      <w:r w:rsidRPr="00736E21">
        <w:rPr>
          <w:lang w:val="fr-CH"/>
        </w:rPr>
        <w:t>Affaiblissement dû aux nuages et au brouillard</w:t>
      </w:r>
    </w:p>
    <w:p w:rsidR="0051374E" w:rsidRPr="00736E21" w:rsidRDefault="0051374E" w:rsidP="00FF1306">
      <w:pPr>
        <w:spacing w:beforeLines="100" w:before="240" w:afterLines="50" w:after="120" w:line="240" w:lineRule="auto"/>
        <w:rPr>
          <w:szCs w:val="24"/>
          <w:lang w:val="fr-CH"/>
        </w:rPr>
      </w:pPr>
      <w:r w:rsidRPr="00736E21">
        <w:rPr>
          <w:szCs w:val="24"/>
          <w:lang w:val="fr-CH" w:eastAsia="zh-CN"/>
        </w:rPr>
        <w:t xml:space="preserve">Ce projet de révision de la </w:t>
      </w:r>
      <w:r w:rsidRPr="00736E21">
        <w:rPr>
          <w:szCs w:val="24"/>
          <w:lang w:val="fr-CH"/>
        </w:rPr>
        <w:t>Recommandation</w:t>
      </w:r>
      <w:r w:rsidRPr="00736E21">
        <w:rPr>
          <w:szCs w:val="24"/>
          <w:lang w:val="fr-CH" w:eastAsia="zh-CN"/>
        </w:rPr>
        <w:t xml:space="preserve"> </w:t>
      </w:r>
      <w:proofErr w:type="spellStart"/>
      <w:r w:rsidRPr="00736E21">
        <w:rPr>
          <w:szCs w:val="24"/>
          <w:lang w:val="fr-CH"/>
        </w:rPr>
        <w:t>UIT</w:t>
      </w:r>
      <w:proofErr w:type="spellEnd"/>
      <w:r w:rsidRPr="00736E21">
        <w:rPr>
          <w:szCs w:val="24"/>
          <w:lang w:val="fr-CH"/>
        </w:rPr>
        <w:t xml:space="preserve">-R </w:t>
      </w:r>
      <w:hyperlink r:id="rId14" w:history="1">
        <w:proofErr w:type="spellStart"/>
        <w:r w:rsidRPr="00736E21">
          <w:rPr>
            <w:rStyle w:val="Hyperlink"/>
            <w:szCs w:val="24"/>
            <w:lang w:val="fr-CH"/>
          </w:rPr>
          <w:t>P.840-6</w:t>
        </w:r>
        <w:proofErr w:type="spellEnd"/>
      </w:hyperlink>
      <w:r w:rsidRPr="00736E21">
        <w:rPr>
          <w:szCs w:val="24"/>
          <w:lang w:val="fr-CH"/>
        </w:rPr>
        <w:t xml:space="preserve"> fournit deux méthodes de prévision de l'affaiblissement dû aux nuages et au brouillard sur les trajets Terre vers espace:</w:t>
      </w:r>
    </w:p>
    <w:p w:rsidR="0051374E" w:rsidRPr="00736E21" w:rsidRDefault="0051374E" w:rsidP="0051374E">
      <w:pPr>
        <w:pStyle w:val="enumlev1"/>
        <w:spacing w:line="240" w:lineRule="auto"/>
        <w:rPr>
          <w:lang w:val="fr-CH"/>
        </w:rPr>
      </w:pPr>
      <w:r w:rsidRPr="00736E21">
        <w:rPr>
          <w:lang w:val="fr-CH"/>
        </w:rPr>
        <w:t>1)</w:t>
      </w:r>
      <w:r w:rsidRPr="00736E21">
        <w:rPr>
          <w:lang w:val="fr-CH"/>
        </w:rPr>
        <w:tab/>
        <w:t>Si on ne dispose pas de données locales de mesure du contenu total d'une colonne d'air en eau liquide de nuage, il convient d'utiliser la méthode de prévision existante du paragraphe 3.1. Cette méthode de prévision est basée sur les données ERA-40</w:t>
      </w:r>
      <w:r>
        <w:rPr>
          <w:lang w:val="fr-CH"/>
        </w:rPr>
        <w:t>,</w:t>
      </w:r>
      <w:r w:rsidRPr="00736E21">
        <w:rPr>
          <w:lang w:val="fr-CH"/>
        </w:rPr>
        <w:t xml:space="preserve"> pour lesquelles le contenu total d'une colonne d'air en eau liquide de nuage est ramené à une température fixe.</w:t>
      </w:r>
    </w:p>
    <w:p w:rsidR="0051374E" w:rsidRPr="00736E21" w:rsidRDefault="0051374E" w:rsidP="0051374E">
      <w:pPr>
        <w:pStyle w:val="enumlev1"/>
        <w:spacing w:line="240" w:lineRule="auto"/>
        <w:rPr>
          <w:lang w:val="fr-CH"/>
        </w:rPr>
      </w:pPr>
      <w:r w:rsidRPr="00736E21">
        <w:rPr>
          <w:lang w:val="fr-CH"/>
        </w:rPr>
        <w:t>2)</w:t>
      </w:r>
      <w:r w:rsidRPr="00736E21">
        <w:rPr>
          <w:lang w:val="fr-CH"/>
        </w:rPr>
        <w:tab/>
        <w:t>Si des données locales de mesure du contenu total d'une colonne d'air en eau liquide de nuage sont disponibles à partir d'autres sources, par exemple à partir de mesures radiométriques, d'observations de la Terre ou de produits numériques météorologiques, pour lesquelles le contenu total d'une colonne d'air en eau liquide de nuage n'a pas été ramené à une température fixe, il convient d'utiliser la méthode de calcul proposé dans le paragraphe 3.2.</w:t>
      </w:r>
    </w:p>
    <w:p w:rsidR="0051374E" w:rsidRDefault="0051374E" w:rsidP="0051374E">
      <w:pPr>
        <w:pStyle w:val="Normalaftertitle0"/>
        <w:tabs>
          <w:tab w:val="left" w:pos="7938"/>
        </w:tabs>
        <w:rPr>
          <w:rFonts w:asciiTheme="minorHAnsi" w:hAnsiTheme="minorHAnsi"/>
          <w:u w:val="single"/>
          <w:lang w:val="fr-CH"/>
        </w:rPr>
      </w:pPr>
      <w:r>
        <w:rPr>
          <w:rFonts w:asciiTheme="minorHAnsi" w:hAnsiTheme="minorHAnsi"/>
          <w:u w:val="single"/>
          <w:lang w:val="fr-CH"/>
        </w:rPr>
        <w:br w:type="page"/>
      </w:r>
    </w:p>
    <w:p w:rsidR="0051374E" w:rsidRPr="00736E21" w:rsidRDefault="0051374E" w:rsidP="0051374E">
      <w:pPr>
        <w:pStyle w:val="Normalaftertitle0"/>
        <w:tabs>
          <w:tab w:val="left" w:pos="7938"/>
        </w:tabs>
        <w:rPr>
          <w:rFonts w:asciiTheme="minorHAnsi" w:hAnsiTheme="minorHAnsi" w:cstheme="minorHAnsi"/>
          <w:szCs w:val="24"/>
          <w:lang w:val="fr-CH"/>
        </w:rPr>
      </w:pPr>
      <w:r w:rsidRPr="00736E21">
        <w:rPr>
          <w:rFonts w:asciiTheme="minorHAnsi" w:hAnsiTheme="minorHAnsi"/>
          <w:u w:val="single"/>
          <w:lang w:val="fr-CH"/>
        </w:rPr>
        <w:lastRenderedPageBreak/>
        <w:t>Projet de révision de la Recommandation UIT-R P.835-5</w:t>
      </w:r>
      <w:r w:rsidRPr="00736E21">
        <w:rPr>
          <w:rFonts w:asciiTheme="minorHAnsi" w:hAnsiTheme="minorHAnsi"/>
          <w:lang w:val="fr-CH"/>
        </w:rPr>
        <w:tab/>
      </w:r>
      <w:r w:rsidRPr="00736E21">
        <w:rPr>
          <w:rFonts w:asciiTheme="minorHAnsi" w:hAnsiTheme="minorHAnsi" w:cstheme="minorHAnsi"/>
          <w:szCs w:val="24"/>
          <w:lang w:val="fr-CH"/>
        </w:rPr>
        <w:t>Doc. 3/77(Rév.1)</w:t>
      </w:r>
    </w:p>
    <w:p w:rsidR="0051374E" w:rsidRPr="00736E21" w:rsidRDefault="0051374E" w:rsidP="0051374E">
      <w:pPr>
        <w:pStyle w:val="Rectitle"/>
        <w:rPr>
          <w:lang w:val="fr-CH"/>
        </w:rPr>
      </w:pPr>
      <w:r w:rsidRPr="00736E21">
        <w:rPr>
          <w:lang w:val="fr-CH"/>
        </w:rPr>
        <w:t>Atmosphère</w:t>
      </w:r>
      <w:r>
        <w:rPr>
          <w:lang w:val="fr-CH"/>
        </w:rPr>
        <w:t>s</w:t>
      </w:r>
      <w:r w:rsidRPr="00736E21">
        <w:rPr>
          <w:lang w:val="fr-CH"/>
        </w:rPr>
        <w:t xml:space="preserve"> de référence </w:t>
      </w:r>
      <w:r>
        <w:rPr>
          <w:lang w:val="fr-CH"/>
        </w:rPr>
        <w:t>normalisées</w:t>
      </w:r>
    </w:p>
    <w:p w:rsidR="0051374E" w:rsidRPr="00736E21" w:rsidRDefault="0051374E" w:rsidP="0051374E">
      <w:pPr>
        <w:spacing w:line="240" w:lineRule="auto"/>
        <w:rPr>
          <w:szCs w:val="24"/>
          <w:lang w:val="fr-CH"/>
        </w:rPr>
      </w:pPr>
      <w:r w:rsidRPr="00736E21">
        <w:rPr>
          <w:szCs w:val="24"/>
          <w:lang w:val="fr-CH" w:eastAsia="zh-CN"/>
        </w:rPr>
        <w:t xml:space="preserve">Ce projet de révision de la </w:t>
      </w:r>
      <w:r w:rsidRPr="00736E21">
        <w:rPr>
          <w:szCs w:val="24"/>
          <w:lang w:val="fr-CH"/>
        </w:rPr>
        <w:t>Recommandation</w:t>
      </w:r>
      <w:r w:rsidRPr="00736E21">
        <w:rPr>
          <w:szCs w:val="24"/>
          <w:lang w:val="fr-CH" w:eastAsia="zh-CN"/>
        </w:rPr>
        <w:t xml:space="preserve"> </w:t>
      </w:r>
      <w:proofErr w:type="spellStart"/>
      <w:r w:rsidRPr="00736E21">
        <w:rPr>
          <w:szCs w:val="24"/>
          <w:lang w:val="fr-CH"/>
        </w:rPr>
        <w:t>UIT</w:t>
      </w:r>
      <w:proofErr w:type="spellEnd"/>
      <w:r w:rsidRPr="00736E21">
        <w:rPr>
          <w:szCs w:val="24"/>
          <w:lang w:val="fr-CH"/>
        </w:rPr>
        <w:t xml:space="preserve">-R </w:t>
      </w:r>
      <w:hyperlink r:id="rId15" w:history="1">
        <w:proofErr w:type="spellStart"/>
        <w:r w:rsidRPr="00736E21">
          <w:rPr>
            <w:rStyle w:val="Hyperlink"/>
            <w:szCs w:val="24"/>
            <w:lang w:val="fr-CH"/>
          </w:rPr>
          <w:t>P.835-5</w:t>
        </w:r>
        <w:proofErr w:type="spellEnd"/>
      </w:hyperlink>
      <w:r w:rsidRPr="00736E21">
        <w:rPr>
          <w:szCs w:val="24"/>
          <w:lang w:val="fr-CH"/>
        </w:rPr>
        <w:t xml:space="preserve"> a pour objet:</w:t>
      </w:r>
    </w:p>
    <w:p w:rsidR="0051374E" w:rsidRPr="00736E21" w:rsidRDefault="0051374E" w:rsidP="0051374E">
      <w:pPr>
        <w:pStyle w:val="enumlev1"/>
        <w:spacing w:line="240" w:lineRule="auto"/>
        <w:rPr>
          <w:lang w:val="fr-CH"/>
        </w:rPr>
      </w:pPr>
      <w:r>
        <w:rPr>
          <w:lang w:val="fr-CH"/>
        </w:rPr>
        <w:t>1)</w:t>
      </w:r>
      <w:r w:rsidRPr="00736E21">
        <w:rPr>
          <w:lang w:val="fr-CH"/>
        </w:rPr>
        <w:tab/>
        <w:t xml:space="preserve">d'harmoniser l'atmosphère mondiale de référence de l'UIT-R avec l'atmosphère </w:t>
      </w:r>
      <w:r>
        <w:rPr>
          <w:lang w:val="fr-CH"/>
        </w:rPr>
        <w:t xml:space="preserve">normalisée </w:t>
      </w:r>
      <w:r w:rsidRPr="00736E21">
        <w:rPr>
          <w:lang w:val="fr-CH"/>
        </w:rPr>
        <w:t xml:space="preserve">des </w:t>
      </w:r>
      <w:r>
        <w:rPr>
          <w:lang w:val="fr-CH"/>
        </w:rPr>
        <w:t>E</w:t>
      </w:r>
      <w:r w:rsidRPr="00736E21">
        <w:rPr>
          <w:lang w:val="fr-CH"/>
        </w:rPr>
        <w:t xml:space="preserve">tats-Unis de 1976, </w:t>
      </w:r>
      <w:r>
        <w:rPr>
          <w:lang w:val="fr-CH"/>
        </w:rPr>
        <w:t>pour laquelle</w:t>
      </w:r>
      <w:r w:rsidRPr="00736E21">
        <w:rPr>
          <w:lang w:val="fr-CH"/>
        </w:rPr>
        <w:t xml:space="preserve"> deux types </w:t>
      </w:r>
      <w:r>
        <w:rPr>
          <w:lang w:val="fr-CH"/>
        </w:rPr>
        <w:t>d'altitude sont définies</w:t>
      </w:r>
      <w:r w:rsidRPr="00736E21">
        <w:rPr>
          <w:lang w:val="fr-CH"/>
        </w:rPr>
        <w:t>:</w:t>
      </w:r>
    </w:p>
    <w:p w:rsidR="0051374E" w:rsidRPr="00736E21" w:rsidRDefault="0051374E" w:rsidP="0051374E">
      <w:pPr>
        <w:pStyle w:val="enumlev2"/>
        <w:spacing w:line="240" w:lineRule="auto"/>
        <w:rPr>
          <w:lang w:val="fr-CH"/>
        </w:rPr>
      </w:pPr>
      <w:r>
        <w:rPr>
          <w:lang w:val="fr-CH"/>
        </w:rPr>
        <w:t>i)</w:t>
      </w:r>
      <w:r w:rsidRPr="00736E21">
        <w:rPr>
          <w:lang w:val="fr-CH"/>
        </w:rPr>
        <w:tab/>
      </w:r>
      <w:r>
        <w:rPr>
          <w:lang w:val="fr-CH"/>
        </w:rPr>
        <w:t xml:space="preserve">l'altitude </w:t>
      </w:r>
      <w:proofErr w:type="spellStart"/>
      <w:r w:rsidRPr="00736E21">
        <w:rPr>
          <w:lang w:val="fr-CH"/>
        </w:rPr>
        <w:t>géopotentielle</w:t>
      </w:r>
      <w:proofErr w:type="spellEnd"/>
      <w:r>
        <w:rPr>
          <w:lang w:val="fr-CH"/>
        </w:rPr>
        <w:t xml:space="preserve">, comprise entre </w:t>
      </w:r>
      <w:r w:rsidRPr="00736E21">
        <w:rPr>
          <w:lang w:val="fr-CH"/>
        </w:rPr>
        <w:t xml:space="preserve">0 </w:t>
      </w:r>
      <w:r w:rsidRPr="005969F6">
        <w:rPr>
          <w:szCs w:val="24"/>
          <w:lang w:val="fr-CH"/>
        </w:rPr>
        <w:t>km</w:t>
      </w:r>
      <m:oMath>
        <m:r>
          <w:rPr>
            <w:rFonts w:ascii="Cambria Math" w:hAnsi="Cambria Math"/>
            <w:szCs w:val="24"/>
            <w:lang w:val="fr-CH"/>
          </w:rPr>
          <m:t>'</m:t>
        </m:r>
      </m:oMath>
      <w:r w:rsidRPr="005969F6">
        <w:rPr>
          <w:szCs w:val="24"/>
          <w:lang w:val="fr-CH"/>
        </w:rPr>
        <w:t xml:space="preserve"> </w:t>
      </w:r>
      <w:r>
        <w:rPr>
          <w:lang w:val="fr-CH"/>
        </w:rPr>
        <w:t xml:space="preserve">et </w:t>
      </w:r>
      <w:r w:rsidRPr="00736E21">
        <w:rPr>
          <w:lang w:val="fr-CH"/>
        </w:rPr>
        <w:t xml:space="preserve">84,852 </w:t>
      </w:r>
      <w:r w:rsidRPr="005969F6">
        <w:rPr>
          <w:szCs w:val="24"/>
          <w:lang w:val="fr-CH"/>
        </w:rPr>
        <w:t>km</w:t>
      </w:r>
      <m:oMath>
        <m:r>
          <w:rPr>
            <w:rFonts w:ascii="Cambria Math" w:hAnsi="Cambria Math"/>
            <w:szCs w:val="24"/>
            <w:lang w:val="fr-CH"/>
          </w:rPr>
          <m:t>'</m:t>
        </m:r>
      </m:oMath>
      <w:r>
        <w:rPr>
          <w:lang w:val="fr-CH"/>
        </w:rPr>
        <w:t>;</w:t>
      </w:r>
      <w:r w:rsidRPr="00736E21">
        <w:rPr>
          <w:lang w:val="fr-CH"/>
        </w:rPr>
        <w:t xml:space="preserve"> et</w:t>
      </w:r>
    </w:p>
    <w:p w:rsidR="0051374E" w:rsidRPr="00736E21" w:rsidRDefault="0051374E" w:rsidP="0051374E">
      <w:pPr>
        <w:pStyle w:val="enumlev2"/>
        <w:spacing w:line="240" w:lineRule="auto"/>
        <w:rPr>
          <w:lang w:val="fr-CH"/>
        </w:rPr>
      </w:pPr>
      <w:r>
        <w:rPr>
          <w:lang w:val="fr-CH"/>
        </w:rPr>
        <w:t>ii)</w:t>
      </w:r>
      <w:r w:rsidRPr="00736E21">
        <w:rPr>
          <w:lang w:val="fr-CH"/>
        </w:rPr>
        <w:tab/>
      </w:r>
      <w:r>
        <w:rPr>
          <w:lang w:val="fr-CH"/>
        </w:rPr>
        <w:t xml:space="preserve">l'altitude </w:t>
      </w:r>
      <w:r w:rsidRPr="00736E21">
        <w:rPr>
          <w:lang w:val="fr-CH"/>
        </w:rPr>
        <w:t>géométrique</w:t>
      </w:r>
      <w:r>
        <w:rPr>
          <w:lang w:val="fr-CH"/>
        </w:rPr>
        <w:t xml:space="preserve">, comprise entre </w:t>
      </w:r>
      <w:r w:rsidRPr="00736E21">
        <w:rPr>
          <w:lang w:val="fr-CH"/>
        </w:rPr>
        <w:t xml:space="preserve">86 km </w:t>
      </w:r>
      <w:r>
        <w:rPr>
          <w:lang w:val="fr-CH"/>
        </w:rPr>
        <w:t>et 100 km;</w:t>
      </w:r>
    </w:p>
    <w:p w:rsidR="0051374E" w:rsidRPr="00736E21" w:rsidRDefault="0051374E" w:rsidP="0051374E">
      <w:pPr>
        <w:pStyle w:val="enumlev1"/>
        <w:spacing w:line="240" w:lineRule="auto"/>
        <w:rPr>
          <w:lang w:val="fr-CH"/>
        </w:rPr>
      </w:pPr>
      <w:r>
        <w:rPr>
          <w:lang w:val="fr-CH"/>
        </w:rPr>
        <w:t>2)</w:t>
      </w:r>
      <w:r w:rsidRPr="00736E21">
        <w:rPr>
          <w:lang w:val="fr-CH"/>
        </w:rPr>
        <w:tab/>
        <w:t xml:space="preserve">de donner la conversion entre </w:t>
      </w:r>
      <w:r>
        <w:rPr>
          <w:lang w:val="fr-CH"/>
        </w:rPr>
        <w:t xml:space="preserve">altitude </w:t>
      </w:r>
      <w:r w:rsidRPr="00736E21">
        <w:rPr>
          <w:lang w:val="fr-CH"/>
        </w:rPr>
        <w:t xml:space="preserve">géométrique et </w:t>
      </w:r>
      <w:r>
        <w:rPr>
          <w:lang w:val="fr-CH"/>
        </w:rPr>
        <w:t xml:space="preserve">altitude </w:t>
      </w:r>
      <w:proofErr w:type="spellStart"/>
      <w:r w:rsidRPr="00736E21">
        <w:rPr>
          <w:lang w:val="fr-CH"/>
        </w:rPr>
        <w:t>géopotentielle</w:t>
      </w:r>
      <w:proofErr w:type="spellEnd"/>
      <w:r w:rsidRPr="00736E21">
        <w:rPr>
          <w:lang w:val="fr-CH"/>
        </w:rPr>
        <w:t xml:space="preserve"> pour les </w:t>
      </w:r>
      <w:r>
        <w:rPr>
          <w:lang w:val="fr-CH"/>
        </w:rPr>
        <w:t xml:space="preserve">altitudes </w:t>
      </w:r>
      <w:proofErr w:type="spellStart"/>
      <w:r w:rsidRPr="00736E21">
        <w:rPr>
          <w:lang w:val="fr-CH"/>
        </w:rPr>
        <w:t>géopotentielles</w:t>
      </w:r>
      <w:proofErr w:type="spellEnd"/>
      <w:r w:rsidRPr="00736E21">
        <w:rPr>
          <w:lang w:val="fr-CH"/>
        </w:rPr>
        <w:t xml:space="preserve"> comprises entre 0 </w:t>
      </w:r>
      <w:r w:rsidRPr="005969F6">
        <w:rPr>
          <w:szCs w:val="24"/>
          <w:lang w:val="fr-CH"/>
        </w:rPr>
        <w:t>km</w:t>
      </w:r>
      <m:oMath>
        <m:r>
          <w:rPr>
            <w:rFonts w:ascii="Cambria Math" w:hAnsi="Cambria Math"/>
            <w:szCs w:val="24"/>
            <w:lang w:val="fr-CH"/>
          </w:rPr>
          <m:t>'</m:t>
        </m:r>
      </m:oMath>
      <w:r w:rsidRPr="005969F6">
        <w:rPr>
          <w:szCs w:val="24"/>
          <w:lang w:val="fr-CH"/>
        </w:rPr>
        <w:t xml:space="preserve"> </w:t>
      </w:r>
      <w:r w:rsidRPr="00736E21">
        <w:rPr>
          <w:lang w:val="fr-CH"/>
        </w:rPr>
        <w:t xml:space="preserve">et 84,852 </w:t>
      </w:r>
      <w:r w:rsidRPr="005969F6">
        <w:rPr>
          <w:szCs w:val="24"/>
          <w:lang w:val="fr-CH"/>
        </w:rPr>
        <w:t>km</w:t>
      </w:r>
      <m:oMath>
        <m:r>
          <w:rPr>
            <w:rFonts w:ascii="Cambria Math" w:hAnsi="Cambria Math"/>
            <w:szCs w:val="24"/>
            <w:lang w:val="fr-CH"/>
          </w:rPr>
          <m:t>'</m:t>
        </m:r>
      </m:oMath>
      <w:r>
        <w:rPr>
          <w:lang w:val="fr-CH"/>
        </w:rPr>
        <w:t>;</w:t>
      </w:r>
    </w:p>
    <w:p w:rsidR="0051374E" w:rsidRPr="00736E21" w:rsidRDefault="0051374E" w:rsidP="0051374E">
      <w:pPr>
        <w:pStyle w:val="enumlev1"/>
        <w:spacing w:line="240" w:lineRule="auto"/>
        <w:rPr>
          <w:lang w:val="fr-CH"/>
        </w:rPr>
      </w:pPr>
      <w:r>
        <w:rPr>
          <w:lang w:val="fr-CH"/>
        </w:rPr>
        <w:t>3)</w:t>
      </w:r>
      <w:r w:rsidRPr="00736E21">
        <w:rPr>
          <w:lang w:val="fr-CH"/>
        </w:rPr>
        <w:tab/>
        <w:t>de simplifier le calcul de la pression en fonction de l</w:t>
      </w:r>
      <w:r>
        <w:rPr>
          <w:lang w:val="fr-CH"/>
        </w:rPr>
        <w:t>'altitude;</w:t>
      </w:r>
      <w:r w:rsidRPr="00736E21">
        <w:rPr>
          <w:lang w:val="fr-CH"/>
        </w:rPr>
        <w:t xml:space="preserve"> </w:t>
      </w:r>
    </w:p>
    <w:p w:rsidR="0051374E" w:rsidRPr="00736E21" w:rsidRDefault="0051374E" w:rsidP="0051374E">
      <w:pPr>
        <w:pStyle w:val="enumlev1"/>
        <w:spacing w:line="240" w:lineRule="auto"/>
        <w:rPr>
          <w:lang w:val="fr-CH"/>
        </w:rPr>
      </w:pPr>
      <w:r>
        <w:rPr>
          <w:lang w:val="fr-CH"/>
        </w:rPr>
        <w:t>4)</w:t>
      </w:r>
      <w:r w:rsidRPr="00736E21">
        <w:rPr>
          <w:lang w:val="fr-CH"/>
        </w:rPr>
        <w:tab/>
        <w:t>de définir les constantes avec un nombre suffisant de chiffre significatifs afin que les erreurs d'approximation soient négligeables</w:t>
      </w:r>
      <w:r>
        <w:rPr>
          <w:lang w:val="fr-CH"/>
        </w:rPr>
        <w:t>;</w:t>
      </w:r>
    </w:p>
    <w:p w:rsidR="0051374E" w:rsidRPr="00736E21" w:rsidRDefault="0051374E" w:rsidP="0051374E">
      <w:pPr>
        <w:pStyle w:val="enumlev1"/>
        <w:spacing w:line="240" w:lineRule="auto"/>
        <w:rPr>
          <w:lang w:val="fr-CH" w:eastAsia="zh-CN"/>
        </w:rPr>
      </w:pPr>
      <w:r>
        <w:rPr>
          <w:lang w:val="fr-CH"/>
        </w:rPr>
        <w:t>5)</w:t>
      </w:r>
      <w:r w:rsidRPr="00736E21">
        <w:rPr>
          <w:lang w:val="fr-CH"/>
        </w:rPr>
        <w:tab/>
        <w:t>de corriger le Tableau 4 de l'Annexe 3, afin qu'il contienne les mêmes valeurs de paramètre que celles qui figurent dans l'ensemble de données ESA_STD_PROF, et d'apporter des modifications de forme.</w:t>
      </w:r>
    </w:p>
    <w:p w:rsidR="0051374E" w:rsidRPr="00736E21" w:rsidRDefault="0051374E" w:rsidP="003A66FC">
      <w:pPr>
        <w:pStyle w:val="Normalaftertitle0"/>
        <w:tabs>
          <w:tab w:val="left" w:pos="7938"/>
        </w:tabs>
        <w:spacing w:before="480"/>
        <w:rPr>
          <w:rFonts w:asciiTheme="minorHAnsi" w:hAnsiTheme="minorHAnsi" w:cstheme="minorHAnsi"/>
          <w:szCs w:val="24"/>
          <w:lang w:val="fr-CH"/>
        </w:rPr>
      </w:pPr>
      <w:r w:rsidRPr="00736E21">
        <w:rPr>
          <w:rFonts w:asciiTheme="minorHAnsi" w:hAnsiTheme="minorHAnsi"/>
          <w:u w:val="single"/>
          <w:lang w:val="fr-CH"/>
        </w:rPr>
        <w:t>Projet de révision de la Recommandation UIT-R P.617-3</w:t>
      </w:r>
      <w:r w:rsidRPr="00736E21">
        <w:rPr>
          <w:rFonts w:asciiTheme="minorHAnsi" w:hAnsiTheme="minorHAnsi"/>
          <w:lang w:val="fr-CH"/>
        </w:rPr>
        <w:tab/>
      </w:r>
      <w:r w:rsidRPr="00736E21">
        <w:rPr>
          <w:rFonts w:asciiTheme="minorHAnsi" w:hAnsiTheme="minorHAnsi" w:cstheme="minorHAnsi"/>
          <w:szCs w:val="24"/>
          <w:lang w:val="fr-CH"/>
        </w:rPr>
        <w:t>Doc. 3/80(Rév.1)</w:t>
      </w:r>
    </w:p>
    <w:p w:rsidR="0051374E" w:rsidRPr="00736E21" w:rsidRDefault="0051374E" w:rsidP="0051374E">
      <w:pPr>
        <w:pStyle w:val="Rectitle"/>
        <w:rPr>
          <w:lang w:val="fr-CH"/>
        </w:rPr>
      </w:pPr>
      <w:r w:rsidRPr="00736E21">
        <w:rPr>
          <w:lang w:val="fr-CH"/>
        </w:rPr>
        <w:t>Techniques de prévision de la propagation et données de propagation nécessaires pour la conception des faisceaux hertziens transhorizon</w:t>
      </w:r>
    </w:p>
    <w:p w:rsidR="0051374E" w:rsidRPr="00736E21" w:rsidRDefault="0051374E" w:rsidP="0051374E">
      <w:pPr>
        <w:spacing w:line="240" w:lineRule="auto"/>
        <w:textAlignment w:val="auto"/>
        <w:rPr>
          <w:rFonts w:eastAsia="SimSun"/>
          <w:szCs w:val="24"/>
          <w:lang w:val="fr-CH"/>
        </w:rPr>
      </w:pPr>
      <w:r w:rsidRPr="00736E21">
        <w:rPr>
          <w:rFonts w:eastAsia="SimSun"/>
          <w:szCs w:val="24"/>
          <w:lang w:val="fr-CH"/>
        </w:rPr>
        <w:t>Ce projet de révision contient des modifications du mod</w:t>
      </w:r>
      <w:r>
        <w:rPr>
          <w:rFonts w:eastAsia="SimSun"/>
          <w:szCs w:val="24"/>
          <w:lang w:val="fr-CH"/>
        </w:rPr>
        <w:t>èle de diffusion troposphérique et</w:t>
      </w:r>
      <w:r w:rsidRPr="00736E21">
        <w:rPr>
          <w:rFonts w:eastAsia="SimSun"/>
          <w:szCs w:val="24"/>
          <w:lang w:val="fr-CH"/>
        </w:rPr>
        <w:t xml:space="preserve"> un nouveau modèle de propagation par conduit </w:t>
      </w:r>
      <w:r>
        <w:rPr>
          <w:rFonts w:eastAsia="SimSun"/>
          <w:szCs w:val="24"/>
          <w:lang w:val="fr-CH"/>
        </w:rPr>
        <w:t>ainsi qu'</w:t>
      </w:r>
      <w:r w:rsidRPr="00736E21">
        <w:rPr>
          <w:rFonts w:eastAsia="SimSun"/>
          <w:szCs w:val="24"/>
          <w:lang w:val="fr-CH"/>
        </w:rPr>
        <w:t>une méthode de détermination de l'affaiblissement de transmission de référence.</w:t>
      </w:r>
    </w:p>
    <w:p w:rsidR="0051374E" w:rsidRPr="00736E21" w:rsidRDefault="0051374E" w:rsidP="0051374E">
      <w:pPr>
        <w:spacing w:line="240" w:lineRule="auto"/>
        <w:textAlignment w:val="auto"/>
        <w:rPr>
          <w:rFonts w:eastAsia="SimSun"/>
          <w:szCs w:val="24"/>
          <w:lang w:val="fr-CH"/>
        </w:rPr>
      </w:pPr>
      <w:r w:rsidRPr="00736E21">
        <w:rPr>
          <w:rFonts w:eastAsia="SimSun"/>
          <w:szCs w:val="24"/>
          <w:lang w:val="fr-CH"/>
        </w:rPr>
        <w:t>De plus, une procédure est ajoutée (dans l'Appendice 2) pour déterminer la hauteur équivalente d'un terminal et le paramètre d'irrégularité.</w:t>
      </w:r>
    </w:p>
    <w:p w:rsidR="0051374E" w:rsidRPr="00736E21" w:rsidRDefault="0051374E" w:rsidP="0051374E">
      <w:pPr>
        <w:spacing w:line="240" w:lineRule="auto"/>
        <w:rPr>
          <w:szCs w:val="24"/>
          <w:lang w:val="fr-CH" w:eastAsia="zh-CN"/>
        </w:rPr>
      </w:pPr>
      <w:r w:rsidRPr="00736E21">
        <w:rPr>
          <w:rFonts w:eastAsia="SimSun"/>
          <w:szCs w:val="24"/>
          <w:lang w:val="fr-CH"/>
        </w:rPr>
        <w:t xml:space="preserve">Enfin, les produits </w:t>
      </w:r>
      <w:r>
        <w:rPr>
          <w:rFonts w:eastAsia="SimSun"/>
          <w:szCs w:val="24"/>
          <w:lang w:val="fr-CH"/>
        </w:rPr>
        <w:t xml:space="preserve">relatifs aux données d'entrée </w:t>
      </w:r>
      <w:r w:rsidRPr="00736E21">
        <w:rPr>
          <w:rFonts w:eastAsia="SimSun"/>
          <w:szCs w:val="24"/>
          <w:lang w:val="fr-CH"/>
        </w:rPr>
        <w:t>contiennent désormais des données pour la valeur médiane différentielle de l'indice de réfraction au-dessous de 1 km (DN0.txt) et la valeur médiane de l'indice de réfraction à la surface de la Terre (D050.txt).</w:t>
      </w:r>
    </w:p>
    <w:p w:rsidR="0051374E" w:rsidRPr="00736E21" w:rsidRDefault="0051374E" w:rsidP="003A66FC">
      <w:pPr>
        <w:pStyle w:val="Normalaftertitle0"/>
        <w:tabs>
          <w:tab w:val="left" w:pos="8647"/>
        </w:tabs>
        <w:spacing w:before="480"/>
        <w:rPr>
          <w:rFonts w:asciiTheme="minorHAnsi" w:hAnsiTheme="minorHAnsi" w:cstheme="minorHAnsi"/>
          <w:szCs w:val="24"/>
          <w:lang w:val="fr-CH"/>
        </w:rPr>
      </w:pPr>
      <w:r w:rsidRPr="00736E21">
        <w:rPr>
          <w:rFonts w:asciiTheme="minorHAnsi" w:hAnsiTheme="minorHAnsi"/>
          <w:u w:val="single"/>
          <w:lang w:val="fr-CH"/>
        </w:rPr>
        <w:t>Projet de révision de la Recommandation UIT-R P.618-12</w:t>
      </w:r>
      <w:r w:rsidRPr="00736E21">
        <w:rPr>
          <w:rFonts w:asciiTheme="minorHAnsi" w:hAnsiTheme="minorHAnsi"/>
          <w:lang w:val="fr-CH"/>
        </w:rPr>
        <w:tab/>
      </w:r>
      <w:r w:rsidRPr="00736E21">
        <w:rPr>
          <w:rFonts w:asciiTheme="minorHAnsi" w:hAnsiTheme="minorHAnsi" w:cstheme="minorHAnsi"/>
          <w:szCs w:val="24"/>
          <w:lang w:val="fr-CH"/>
        </w:rPr>
        <w:t>Doc. 3/81</w:t>
      </w:r>
    </w:p>
    <w:p w:rsidR="0051374E" w:rsidRPr="00736E21" w:rsidRDefault="0051374E" w:rsidP="0051374E">
      <w:pPr>
        <w:pStyle w:val="Rectitle"/>
        <w:rPr>
          <w:lang w:val="fr-CH"/>
        </w:rPr>
      </w:pPr>
      <w:r w:rsidRPr="00736E21">
        <w:rPr>
          <w:lang w:val="fr-CH"/>
        </w:rPr>
        <w:t>Données de propagation et méthodes de prévision nécessaires pour la conception de syst</w:t>
      </w:r>
      <w:r>
        <w:rPr>
          <w:lang w:val="fr-CH"/>
        </w:rPr>
        <w:t>èmes de télécommunication Terre-</w:t>
      </w:r>
      <w:r w:rsidRPr="00736E21">
        <w:rPr>
          <w:lang w:val="fr-CH"/>
        </w:rPr>
        <w:t>espace</w:t>
      </w:r>
    </w:p>
    <w:p w:rsidR="0051374E" w:rsidRPr="00736E21" w:rsidRDefault="0051374E" w:rsidP="0051374E">
      <w:pPr>
        <w:spacing w:line="240" w:lineRule="auto"/>
        <w:rPr>
          <w:szCs w:val="24"/>
          <w:lang w:val="fr-CH"/>
        </w:rPr>
      </w:pPr>
      <w:r w:rsidRPr="00736E21">
        <w:rPr>
          <w:szCs w:val="24"/>
          <w:lang w:val="fr-CH" w:eastAsia="zh-CN"/>
        </w:rPr>
        <w:t xml:space="preserve">Ce projet de révision de la </w:t>
      </w:r>
      <w:r w:rsidRPr="00736E21">
        <w:rPr>
          <w:szCs w:val="24"/>
          <w:lang w:val="fr-CH"/>
        </w:rPr>
        <w:t>Recommandation</w:t>
      </w:r>
      <w:r w:rsidRPr="00736E21">
        <w:rPr>
          <w:szCs w:val="24"/>
          <w:lang w:val="fr-CH" w:eastAsia="zh-CN"/>
        </w:rPr>
        <w:t xml:space="preserve"> </w:t>
      </w:r>
      <w:proofErr w:type="spellStart"/>
      <w:r w:rsidRPr="00736E21">
        <w:rPr>
          <w:szCs w:val="24"/>
          <w:lang w:val="fr-CH"/>
        </w:rPr>
        <w:t>UIT</w:t>
      </w:r>
      <w:proofErr w:type="spellEnd"/>
      <w:r w:rsidRPr="00736E21">
        <w:rPr>
          <w:szCs w:val="24"/>
          <w:lang w:val="fr-CH"/>
        </w:rPr>
        <w:t xml:space="preserve">-R </w:t>
      </w:r>
      <w:hyperlink r:id="rId16" w:history="1">
        <w:proofErr w:type="spellStart"/>
        <w:r w:rsidRPr="00736E21">
          <w:rPr>
            <w:rStyle w:val="Hyperlink"/>
            <w:szCs w:val="24"/>
            <w:lang w:val="fr-CH"/>
          </w:rPr>
          <w:t>P.618-12</w:t>
        </w:r>
        <w:proofErr w:type="spellEnd"/>
      </w:hyperlink>
      <w:r w:rsidRPr="00736E21">
        <w:rPr>
          <w:szCs w:val="24"/>
          <w:lang w:val="fr-CH"/>
        </w:rPr>
        <w:t xml:space="preserve"> a pour objet de supprimer la méthode existante de prévision de l'affaiblissement dû à l'élargissement du faisceau figurant dans le paragraphe 2.3.2 et de renvoyer le lecteur à la Recommandation UIT-R P.834.</w:t>
      </w:r>
    </w:p>
    <w:p w:rsidR="0051374E" w:rsidRDefault="0051374E" w:rsidP="0051374E">
      <w:pPr>
        <w:pStyle w:val="Normalaftertitle0"/>
        <w:tabs>
          <w:tab w:val="left" w:pos="8647"/>
        </w:tabs>
        <w:rPr>
          <w:rFonts w:asciiTheme="minorHAnsi" w:hAnsiTheme="minorHAnsi"/>
          <w:u w:val="single"/>
          <w:lang w:val="fr-CH"/>
        </w:rPr>
      </w:pPr>
      <w:r>
        <w:rPr>
          <w:rFonts w:asciiTheme="minorHAnsi" w:hAnsiTheme="minorHAnsi"/>
          <w:u w:val="single"/>
          <w:lang w:val="fr-CH"/>
        </w:rPr>
        <w:br w:type="page"/>
      </w:r>
    </w:p>
    <w:p w:rsidR="0051374E" w:rsidRPr="00736E21" w:rsidRDefault="0051374E" w:rsidP="0051374E">
      <w:pPr>
        <w:pStyle w:val="Normalaftertitle0"/>
        <w:tabs>
          <w:tab w:val="left" w:pos="8647"/>
        </w:tabs>
        <w:rPr>
          <w:rFonts w:asciiTheme="minorHAnsi" w:hAnsiTheme="minorHAnsi" w:cstheme="minorHAnsi"/>
          <w:szCs w:val="24"/>
          <w:lang w:val="fr-CH"/>
        </w:rPr>
      </w:pPr>
      <w:r w:rsidRPr="00736E21">
        <w:rPr>
          <w:rFonts w:asciiTheme="minorHAnsi" w:hAnsiTheme="minorHAnsi"/>
          <w:u w:val="single"/>
          <w:lang w:val="fr-CH"/>
        </w:rPr>
        <w:lastRenderedPageBreak/>
        <w:t>Projet de révision de la Recommandation UIT-R P.681-9</w:t>
      </w:r>
      <w:r w:rsidRPr="00736E21">
        <w:rPr>
          <w:rFonts w:asciiTheme="minorHAnsi" w:hAnsiTheme="minorHAnsi"/>
          <w:lang w:val="fr-CH"/>
        </w:rPr>
        <w:tab/>
      </w:r>
      <w:r w:rsidRPr="00736E21">
        <w:rPr>
          <w:rFonts w:asciiTheme="minorHAnsi" w:hAnsiTheme="minorHAnsi" w:cstheme="minorHAnsi"/>
          <w:szCs w:val="24"/>
          <w:lang w:val="fr-CH"/>
        </w:rPr>
        <w:t>Doc. 3/82</w:t>
      </w:r>
    </w:p>
    <w:p w:rsidR="0051374E" w:rsidRPr="00736E21" w:rsidRDefault="0051374E" w:rsidP="0051374E">
      <w:pPr>
        <w:pStyle w:val="Rectitle"/>
        <w:rPr>
          <w:lang w:val="fr-CH"/>
        </w:rPr>
      </w:pPr>
      <w:r w:rsidRPr="00736E21">
        <w:rPr>
          <w:lang w:val="fr-CH"/>
        </w:rPr>
        <w:t>Données de propagation nécessaires pour la conception de systèmes de télécommunication mobiles terrestres Terre-espace</w:t>
      </w:r>
    </w:p>
    <w:p w:rsidR="0051374E" w:rsidRPr="00736E21" w:rsidRDefault="0051374E" w:rsidP="0051374E">
      <w:pPr>
        <w:spacing w:line="240" w:lineRule="auto"/>
        <w:rPr>
          <w:szCs w:val="24"/>
          <w:lang w:val="fr-CH" w:eastAsia="zh-CN"/>
        </w:rPr>
      </w:pPr>
      <w:r w:rsidRPr="00736E21">
        <w:rPr>
          <w:szCs w:val="24"/>
          <w:lang w:val="fr-CH"/>
        </w:rPr>
        <w:t xml:space="preserve">L'objectif de cette révision de la Recommandation </w:t>
      </w:r>
      <w:proofErr w:type="spellStart"/>
      <w:r w:rsidRPr="00736E21">
        <w:rPr>
          <w:szCs w:val="24"/>
          <w:lang w:val="fr-CH"/>
        </w:rPr>
        <w:t>UIT</w:t>
      </w:r>
      <w:proofErr w:type="spellEnd"/>
      <w:r w:rsidRPr="00736E21">
        <w:rPr>
          <w:szCs w:val="24"/>
          <w:lang w:val="fr-CH"/>
        </w:rPr>
        <w:t xml:space="preserve">-R </w:t>
      </w:r>
      <w:hyperlink r:id="rId17" w:history="1">
        <w:proofErr w:type="spellStart"/>
        <w:r w:rsidRPr="00736E21">
          <w:rPr>
            <w:rStyle w:val="Hyperlink"/>
            <w:szCs w:val="24"/>
            <w:lang w:val="fr-CH"/>
          </w:rPr>
          <w:t>P.681-9</w:t>
        </w:r>
        <w:proofErr w:type="spellEnd"/>
      </w:hyperlink>
      <w:r w:rsidRPr="00736E21">
        <w:rPr>
          <w:szCs w:val="24"/>
          <w:lang w:val="fr-CH"/>
        </w:rPr>
        <w:t xml:space="preserve"> est de proposer une nouvelle section dans laquelle est décrit un nouveau modèle de simulation du scénario de propagation large bande satellite-intérieur à utiliser pour les évaluations des algorithmes des récepteurs.</w:t>
      </w:r>
    </w:p>
    <w:p w:rsidR="0051374E" w:rsidRPr="00736E21" w:rsidRDefault="0051374E" w:rsidP="003A66FC">
      <w:pPr>
        <w:pStyle w:val="Normalaftertitle0"/>
        <w:tabs>
          <w:tab w:val="left" w:pos="7938"/>
        </w:tabs>
        <w:spacing w:before="480"/>
        <w:rPr>
          <w:rFonts w:asciiTheme="minorHAnsi" w:hAnsiTheme="minorHAnsi" w:cstheme="minorHAnsi"/>
          <w:szCs w:val="24"/>
          <w:lang w:val="fr-CH"/>
        </w:rPr>
      </w:pPr>
      <w:r w:rsidRPr="00736E21">
        <w:rPr>
          <w:rFonts w:asciiTheme="minorHAnsi" w:hAnsiTheme="minorHAnsi"/>
          <w:u w:val="single"/>
          <w:lang w:val="fr-CH"/>
        </w:rPr>
        <w:t>Projet de révision de la Recommandation UIT-R P.619-2</w:t>
      </w:r>
      <w:r w:rsidRPr="00736E21">
        <w:rPr>
          <w:rFonts w:asciiTheme="minorHAnsi" w:hAnsiTheme="minorHAnsi"/>
          <w:lang w:val="fr-CH"/>
        </w:rPr>
        <w:tab/>
      </w:r>
      <w:r w:rsidRPr="00736E21">
        <w:rPr>
          <w:rFonts w:asciiTheme="minorHAnsi" w:hAnsiTheme="minorHAnsi" w:cstheme="minorHAnsi"/>
          <w:szCs w:val="24"/>
          <w:lang w:val="fr-CH"/>
        </w:rPr>
        <w:t>Doc. 3/84(Rév.1)</w:t>
      </w:r>
    </w:p>
    <w:p w:rsidR="0051374E" w:rsidRPr="00736E21" w:rsidRDefault="0051374E" w:rsidP="0051374E">
      <w:pPr>
        <w:pStyle w:val="Rectitle"/>
        <w:rPr>
          <w:lang w:val="fr-CH"/>
        </w:rPr>
      </w:pPr>
      <w:r w:rsidRPr="00736E21">
        <w:rPr>
          <w:lang w:val="fr-CH"/>
        </w:rPr>
        <w:t xml:space="preserve">Données sur </w:t>
      </w:r>
      <w:proofErr w:type="gramStart"/>
      <w:r w:rsidRPr="00736E21">
        <w:rPr>
          <w:lang w:val="fr-CH"/>
        </w:rPr>
        <w:t>la propagation nécessaires</w:t>
      </w:r>
      <w:proofErr w:type="gramEnd"/>
      <w:r w:rsidRPr="00736E21">
        <w:rPr>
          <w:lang w:val="fr-CH"/>
        </w:rPr>
        <w:t xml:space="preserve"> à l'évaluation des brouillages entre des stations dans l'espace et des stations situées à la surface de la Terre</w:t>
      </w:r>
    </w:p>
    <w:p w:rsidR="0051374E" w:rsidRPr="00736E21" w:rsidRDefault="0051374E" w:rsidP="0051374E">
      <w:pPr>
        <w:spacing w:line="240" w:lineRule="auto"/>
        <w:rPr>
          <w:szCs w:val="24"/>
          <w:lang w:val="fr-CH" w:eastAsia="zh-CN"/>
        </w:rPr>
      </w:pPr>
      <w:r w:rsidRPr="00736E21">
        <w:rPr>
          <w:szCs w:val="24"/>
          <w:lang w:val="fr-CH" w:eastAsia="zh-CN"/>
        </w:rPr>
        <w:t xml:space="preserve">Ce projet de révision de la </w:t>
      </w:r>
      <w:r w:rsidRPr="00736E21">
        <w:rPr>
          <w:szCs w:val="24"/>
          <w:lang w:val="fr-CH"/>
        </w:rPr>
        <w:t>Recommandation</w:t>
      </w:r>
      <w:r w:rsidRPr="00736E21">
        <w:rPr>
          <w:szCs w:val="24"/>
          <w:lang w:val="fr-CH" w:eastAsia="zh-CN"/>
        </w:rPr>
        <w:t xml:space="preserve"> </w:t>
      </w:r>
      <w:proofErr w:type="spellStart"/>
      <w:r w:rsidRPr="00736E21">
        <w:rPr>
          <w:szCs w:val="24"/>
          <w:lang w:val="fr-CH"/>
        </w:rPr>
        <w:t>UIT</w:t>
      </w:r>
      <w:proofErr w:type="spellEnd"/>
      <w:r w:rsidRPr="00736E21">
        <w:rPr>
          <w:szCs w:val="24"/>
          <w:lang w:val="fr-CH"/>
        </w:rPr>
        <w:t xml:space="preserve">-R </w:t>
      </w:r>
      <w:hyperlink r:id="rId18" w:history="1">
        <w:proofErr w:type="spellStart"/>
        <w:r w:rsidRPr="00736E21">
          <w:rPr>
            <w:rStyle w:val="Hyperlink"/>
            <w:szCs w:val="24"/>
            <w:lang w:val="fr-CH"/>
          </w:rPr>
          <w:t>P.619-2</w:t>
        </w:r>
        <w:proofErr w:type="spellEnd"/>
      </w:hyperlink>
      <w:r w:rsidRPr="00736E21">
        <w:rPr>
          <w:szCs w:val="24"/>
          <w:lang w:val="fr-CH"/>
        </w:rPr>
        <w:t xml:space="preserve"> a pour objet de corriger une erreur dans la méthode de prévision de l'affaiblissement dû à l'élargissement du faisceau et d'apporter d'autres modifications de forme. D'autres modifications et corrections sont également proposées.</w:t>
      </w:r>
    </w:p>
    <w:p w:rsidR="0051374E" w:rsidRPr="00736E21" w:rsidRDefault="0051374E" w:rsidP="003A66FC">
      <w:pPr>
        <w:pStyle w:val="Normalaftertitle0"/>
        <w:tabs>
          <w:tab w:val="left" w:pos="7938"/>
        </w:tabs>
        <w:spacing w:before="480"/>
        <w:rPr>
          <w:rFonts w:asciiTheme="minorHAnsi" w:hAnsiTheme="minorHAnsi" w:cstheme="minorHAnsi"/>
          <w:szCs w:val="24"/>
          <w:lang w:val="fr-CH"/>
        </w:rPr>
      </w:pPr>
      <w:r w:rsidRPr="00736E21">
        <w:rPr>
          <w:rFonts w:asciiTheme="minorHAnsi" w:hAnsiTheme="minorHAnsi"/>
          <w:u w:val="single"/>
          <w:lang w:val="fr-CH"/>
        </w:rPr>
        <w:t>Projet de révision de la Recommandation UIT-R P.1144-8</w:t>
      </w:r>
      <w:r w:rsidRPr="00736E21">
        <w:rPr>
          <w:rFonts w:asciiTheme="minorHAnsi" w:hAnsiTheme="minorHAnsi"/>
          <w:lang w:val="fr-CH"/>
        </w:rPr>
        <w:tab/>
      </w:r>
      <w:r w:rsidRPr="00736E21">
        <w:rPr>
          <w:rFonts w:asciiTheme="minorHAnsi" w:hAnsiTheme="minorHAnsi" w:cstheme="minorHAnsi"/>
          <w:szCs w:val="24"/>
          <w:lang w:val="fr-CH"/>
        </w:rPr>
        <w:t>Doc. 3/85(Rév.1)</w:t>
      </w:r>
    </w:p>
    <w:p w:rsidR="0051374E" w:rsidRPr="00736E21" w:rsidRDefault="0051374E" w:rsidP="0051374E">
      <w:pPr>
        <w:pStyle w:val="Rectitle"/>
        <w:rPr>
          <w:lang w:val="fr-CH"/>
        </w:rPr>
      </w:pPr>
      <w:r w:rsidRPr="00736E21">
        <w:rPr>
          <w:lang w:val="fr-CH"/>
        </w:rPr>
        <w:t>Guide pour l'application des méthodes de prévision de la propagation de la Commission d'études 3 des radiocommunications</w:t>
      </w:r>
    </w:p>
    <w:p w:rsidR="0051374E" w:rsidRPr="00736E21" w:rsidRDefault="0051374E" w:rsidP="0051374E">
      <w:pPr>
        <w:spacing w:line="240" w:lineRule="auto"/>
        <w:rPr>
          <w:szCs w:val="24"/>
          <w:lang w:val="fr-CH" w:eastAsia="zh-CN"/>
        </w:rPr>
      </w:pPr>
      <w:r w:rsidRPr="00736E21">
        <w:rPr>
          <w:szCs w:val="24"/>
          <w:lang w:val="fr-CH" w:eastAsia="zh-CN"/>
        </w:rPr>
        <w:t>Ce document contient des mises à jour des Tableaux 1 et 2</w:t>
      </w:r>
      <w:r>
        <w:rPr>
          <w:szCs w:val="24"/>
          <w:lang w:val="fr-CH" w:eastAsia="zh-CN"/>
        </w:rPr>
        <w:t>,</w:t>
      </w:r>
      <w:r w:rsidRPr="00736E21">
        <w:rPr>
          <w:szCs w:val="24"/>
          <w:lang w:val="fr-CH" w:eastAsia="zh-CN"/>
        </w:rPr>
        <w:t xml:space="preserve"> résultant d'améliorations apportées aux Recommandations UIT</w:t>
      </w:r>
      <w:r w:rsidRPr="00736E21">
        <w:rPr>
          <w:szCs w:val="24"/>
          <w:lang w:val="fr-CH" w:eastAsia="zh-CN"/>
        </w:rPr>
        <w:noBreakHyphen/>
        <w:t>R de la série P.</w:t>
      </w:r>
    </w:p>
    <w:p w:rsidR="0051374E" w:rsidRPr="00736E21" w:rsidRDefault="0051374E" w:rsidP="003A66FC">
      <w:pPr>
        <w:pStyle w:val="Normalaftertitle0"/>
        <w:tabs>
          <w:tab w:val="left" w:pos="7938"/>
        </w:tabs>
        <w:spacing w:before="480"/>
        <w:rPr>
          <w:rFonts w:asciiTheme="minorHAnsi" w:hAnsiTheme="minorHAnsi" w:cstheme="minorHAnsi"/>
          <w:szCs w:val="24"/>
          <w:lang w:val="fr-CH"/>
        </w:rPr>
      </w:pPr>
      <w:r w:rsidRPr="00736E21">
        <w:rPr>
          <w:rFonts w:asciiTheme="minorHAnsi" w:hAnsiTheme="minorHAnsi"/>
          <w:u w:val="single"/>
          <w:lang w:val="fr-CH"/>
        </w:rPr>
        <w:t>Projet de révision de la Recommandation UIT-R P.311-16</w:t>
      </w:r>
      <w:r w:rsidRPr="00736E21">
        <w:rPr>
          <w:rFonts w:asciiTheme="minorHAnsi" w:hAnsiTheme="minorHAnsi"/>
          <w:lang w:val="fr-CH"/>
        </w:rPr>
        <w:tab/>
      </w:r>
      <w:r w:rsidRPr="00736E21">
        <w:rPr>
          <w:rFonts w:asciiTheme="minorHAnsi" w:hAnsiTheme="minorHAnsi" w:cstheme="minorHAnsi"/>
          <w:szCs w:val="24"/>
          <w:lang w:val="fr-CH"/>
        </w:rPr>
        <w:t>Doc. 3/86(Rév.1)</w:t>
      </w:r>
    </w:p>
    <w:p w:rsidR="0051374E" w:rsidRPr="00736E21" w:rsidRDefault="0051374E" w:rsidP="0051374E">
      <w:pPr>
        <w:pStyle w:val="Rectitle"/>
        <w:rPr>
          <w:lang w:val="fr-CH"/>
        </w:rPr>
      </w:pPr>
      <w:r w:rsidRPr="00736E21">
        <w:rPr>
          <w:lang w:val="fr-CH"/>
        </w:rPr>
        <w:t xml:space="preserve">Acquisition, présentation et analyse des données dans les études relatives </w:t>
      </w:r>
      <w:r w:rsidRPr="00736E21">
        <w:rPr>
          <w:lang w:val="fr-CH"/>
        </w:rPr>
        <w:br/>
        <w:t>à la propagation des ondes radioélectriques</w:t>
      </w:r>
    </w:p>
    <w:p w:rsidR="0051374E" w:rsidRDefault="0051374E" w:rsidP="0051374E">
      <w:pPr>
        <w:spacing w:line="240" w:lineRule="auto"/>
        <w:rPr>
          <w:szCs w:val="24"/>
          <w:lang w:val="fr-CH" w:eastAsia="zh-CN"/>
        </w:rPr>
      </w:pPr>
      <w:r w:rsidRPr="00736E21">
        <w:rPr>
          <w:szCs w:val="24"/>
          <w:lang w:val="fr-CH" w:eastAsia="zh-CN"/>
        </w:rPr>
        <w:t xml:space="preserve">L'objectif de ce projet de révision de la Recommandation </w:t>
      </w:r>
      <w:proofErr w:type="spellStart"/>
      <w:r w:rsidRPr="00736E21">
        <w:rPr>
          <w:szCs w:val="24"/>
          <w:lang w:val="fr-CH" w:eastAsia="zh-CN"/>
        </w:rPr>
        <w:t>UIT</w:t>
      </w:r>
      <w:proofErr w:type="spellEnd"/>
      <w:r w:rsidRPr="00736E21">
        <w:rPr>
          <w:szCs w:val="24"/>
          <w:lang w:val="fr-CH" w:eastAsia="zh-CN"/>
        </w:rPr>
        <w:t xml:space="preserve">-R </w:t>
      </w:r>
      <w:hyperlink r:id="rId19" w:history="1">
        <w:proofErr w:type="spellStart"/>
        <w:r w:rsidRPr="00736E21">
          <w:rPr>
            <w:rStyle w:val="Hyperlink"/>
            <w:szCs w:val="24"/>
            <w:lang w:val="fr-CH" w:eastAsia="zh-CN"/>
          </w:rPr>
          <w:t>P.311-16</w:t>
        </w:r>
        <w:proofErr w:type="spellEnd"/>
      </w:hyperlink>
      <w:r w:rsidRPr="00736E21">
        <w:rPr>
          <w:szCs w:val="24"/>
          <w:lang w:val="fr-CH" w:eastAsia="zh-CN"/>
        </w:rPr>
        <w:t xml:space="preserve"> est de fournir des données expérimentales supplémentaires </w:t>
      </w:r>
      <w:r>
        <w:rPr>
          <w:szCs w:val="24"/>
          <w:lang w:val="fr-CH" w:eastAsia="zh-CN"/>
        </w:rPr>
        <w:t>pour</w:t>
      </w:r>
      <w:r w:rsidRPr="00736E21">
        <w:rPr>
          <w:szCs w:val="24"/>
          <w:lang w:val="fr-CH" w:eastAsia="zh-CN"/>
        </w:rPr>
        <w:t xml:space="preserve"> le cas d'une liaison entre le sol et un terminal mobile aéronautique. Les modifications sont </w:t>
      </w:r>
      <w:r>
        <w:rPr>
          <w:szCs w:val="24"/>
          <w:lang w:val="fr-CH" w:eastAsia="zh-CN"/>
        </w:rPr>
        <w:t>présentée</w:t>
      </w:r>
      <w:r w:rsidRPr="00736E21">
        <w:rPr>
          <w:szCs w:val="24"/>
          <w:lang w:val="fr-CH" w:eastAsia="zh-CN"/>
        </w:rPr>
        <w:t>s dans l'Annexe 1.</w:t>
      </w:r>
    </w:p>
    <w:p w:rsidR="0051374E" w:rsidRDefault="0051374E" w:rsidP="0051374E">
      <w:pPr>
        <w:spacing w:line="240" w:lineRule="auto"/>
        <w:rPr>
          <w:szCs w:val="24"/>
          <w:lang w:val="fr-CH" w:eastAsia="zh-CN"/>
        </w:rPr>
      </w:pPr>
    </w:p>
    <w:p w:rsidR="00A40690" w:rsidRPr="00CE22BA" w:rsidRDefault="00A40690">
      <w:pPr>
        <w:jc w:val="center"/>
        <w:rPr>
          <w:lang w:val="fr-FR"/>
        </w:rPr>
      </w:pPr>
      <w:r w:rsidRPr="00CE22BA">
        <w:rPr>
          <w:lang w:val="fr-FR"/>
        </w:rPr>
        <w:t>______________</w:t>
      </w:r>
    </w:p>
    <w:p w:rsidR="00C3556B" w:rsidRPr="00CE22BA" w:rsidRDefault="00C3556B" w:rsidP="002569F7">
      <w:pPr>
        <w:spacing w:before="0" w:line="240" w:lineRule="auto"/>
        <w:jc w:val="left"/>
        <w:rPr>
          <w:szCs w:val="24"/>
          <w:lang w:val="fr-FR"/>
        </w:rPr>
      </w:pPr>
    </w:p>
    <w:sectPr w:rsidR="00C3556B" w:rsidRPr="00CE22BA" w:rsidSect="001C6A22">
      <w:headerReference w:type="even" r:id="rId20"/>
      <w:headerReference w:type="default" r:id="rId21"/>
      <w:headerReference w:type="first" r:id="rId22"/>
      <w:footerReference w:type="first" r:id="rId23"/>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F56F7F"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proofErr w:type="spellStart"/>
      <w:r w:rsidRPr="00F56F7F">
        <w:rPr>
          <w:rStyle w:val="Hyperlink"/>
          <w:sz w:val="18"/>
          <w:szCs w:val="18"/>
          <w:lang w:val="fr-CH"/>
        </w:rPr>
        <w:t>itumail@itu.int</w:t>
      </w:r>
      <w:proofErr w:type="spellEnd"/>
    </w:hyperlink>
    <w:r w:rsidRPr="00F56F7F">
      <w:rPr>
        <w:sz w:val="18"/>
        <w:szCs w:val="18"/>
        <w:lang w:val="fr-CH"/>
      </w:rPr>
      <w:t xml:space="preserve"> • </w:t>
    </w:r>
    <w:hyperlink r:id="rId2" w:history="1">
      <w:proofErr w:type="spellStart"/>
      <w:r w:rsidRPr="00F56F7F">
        <w:rPr>
          <w:rStyle w:val="Hyperlink"/>
          <w:sz w:val="18"/>
          <w:szCs w:val="18"/>
          <w:lang w:val="fr-CH"/>
        </w:rPr>
        <w:t>www.itu.int</w:t>
      </w:r>
      <w:proofErr w:type="spellEnd"/>
    </w:hyperlink>
    <w:r w:rsidRPr="00F56F7F">
      <w:rPr>
        <w:sz w:val="18"/>
        <w:szCs w:val="18"/>
        <w:lang w:val="fr-CH"/>
      </w:rPr>
      <w:t xml:space="preserve"> </w:t>
    </w:r>
  </w:p>
  <w:p w:rsidR="001B2948" w:rsidRPr="00E813E5" w:rsidRDefault="00E813E5" w:rsidP="00E813E5">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A231BC">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E5D13">
      <w:rPr>
        <w:rStyle w:val="PageNumber"/>
        <w:noProof/>
        <w:sz w:val="18"/>
        <w:szCs w:val="16"/>
      </w:rPr>
      <w:t>- 6 -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pPr>
      <w:pStyle w:val="Header"/>
      <w:rPr>
        <w:sz w:val="18"/>
        <w:szCs w:val="16"/>
      </w:rPr>
    </w:pPr>
    <w:r w:rsidRPr="001C6A22">
      <w:rPr>
        <w:sz w:val="18"/>
        <w:szCs w:val="16"/>
      </w:rPr>
      <w:tab/>
    </w:r>
    <w:r w:rsidRPr="001C6A22">
      <w:rPr>
        <w:sz w:val="18"/>
        <w:szCs w:val="16"/>
      </w:rPr>
      <w:tab/>
    </w: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4E5D13">
      <w:rPr>
        <w:noProof/>
        <w:sz w:val="18"/>
        <w:szCs w:val="16"/>
      </w:rPr>
      <w:t>- 5 -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8F09A8" w:rsidTr="00685F35">
      <w:tc>
        <w:tcPr>
          <w:tcW w:w="4961" w:type="dxa"/>
        </w:tcPr>
        <w:p w:rsidR="008F09A8" w:rsidRDefault="008F09A8" w:rsidP="008F09A8">
          <w:pPr>
            <w:pStyle w:val="Header"/>
            <w:tabs>
              <w:tab w:val="clear" w:pos="794"/>
              <w:tab w:val="clear" w:pos="4820"/>
            </w:tabs>
            <w:spacing w:line="360" w:lineRule="auto"/>
          </w:pPr>
          <w:r>
            <w:rPr>
              <w:b/>
              <w:bCs/>
              <w:noProof/>
              <w:lang w:val="en-GB"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8F09A8" w:rsidRDefault="008F09A8" w:rsidP="008F09A8">
          <w:pPr>
            <w:pStyle w:val="Header"/>
            <w:tabs>
              <w:tab w:val="clear" w:pos="794"/>
              <w:tab w:val="clear" w:pos="4820"/>
            </w:tabs>
            <w:spacing w:line="360" w:lineRule="auto"/>
            <w:jc w:val="right"/>
          </w:pPr>
          <w:r w:rsidRPr="00A03501">
            <w:rPr>
              <w:noProof/>
              <w:lang w:val="en-GB"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B2948" w:rsidRPr="008F09A8" w:rsidRDefault="001B2948" w:rsidP="008F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23DC"/>
    <w:rsid w:val="00054E5D"/>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1F7189"/>
    <w:rsid w:val="00201097"/>
    <w:rsid w:val="00201B6E"/>
    <w:rsid w:val="002302B3"/>
    <w:rsid w:val="00230C66"/>
    <w:rsid w:val="00235A29"/>
    <w:rsid w:val="00241526"/>
    <w:rsid w:val="002443A2"/>
    <w:rsid w:val="002569F7"/>
    <w:rsid w:val="00266E74"/>
    <w:rsid w:val="00283C3B"/>
    <w:rsid w:val="002861E6"/>
    <w:rsid w:val="00287D18"/>
    <w:rsid w:val="002915EF"/>
    <w:rsid w:val="002A2618"/>
    <w:rsid w:val="002A5DD7"/>
    <w:rsid w:val="002B0CAC"/>
    <w:rsid w:val="002D5A15"/>
    <w:rsid w:val="002D5BDD"/>
    <w:rsid w:val="002E3D27"/>
    <w:rsid w:val="002F0890"/>
    <w:rsid w:val="002F1553"/>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A66FC"/>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7D6A"/>
    <w:rsid w:val="004D733B"/>
    <w:rsid w:val="004E0DC4"/>
    <w:rsid w:val="004E0FB5"/>
    <w:rsid w:val="004E4398"/>
    <w:rsid w:val="004E43BB"/>
    <w:rsid w:val="004E460D"/>
    <w:rsid w:val="004E5D13"/>
    <w:rsid w:val="004E6962"/>
    <w:rsid w:val="004F178E"/>
    <w:rsid w:val="004F4543"/>
    <w:rsid w:val="004F57BB"/>
    <w:rsid w:val="00505309"/>
    <w:rsid w:val="0050789B"/>
    <w:rsid w:val="0051374E"/>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49DA"/>
    <w:rsid w:val="006C53F8"/>
    <w:rsid w:val="006C7CDE"/>
    <w:rsid w:val="00703C30"/>
    <w:rsid w:val="007234B1"/>
    <w:rsid w:val="00723D08"/>
    <w:rsid w:val="00725FDA"/>
    <w:rsid w:val="00727816"/>
    <w:rsid w:val="00730B9A"/>
    <w:rsid w:val="00732163"/>
    <w:rsid w:val="00732346"/>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94B27"/>
    <w:rsid w:val="008B35A3"/>
    <w:rsid w:val="008B37E1"/>
    <w:rsid w:val="008B45F8"/>
    <w:rsid w:val="008C2E74"/>
    <w:rsid w:val="008D3236"/>
    <w:rsid w:val="008D5409"/>
    <w:rsid w:val="008E006D"/>
    <w:rsid w:val="008E38B4"/>
    <w:rsid w:val="008F09A8"/>
    <w:rsid w:val="008F4F21"/>
    <w:rsid w:val="00904D4A"/>
    <w:rsid w:val="009076D7"/>
    <w:rsid w:val="009101B0"/>
    <w:rsid w:val="009151BA"/>
    <w:rsid w:val="00925023"/>
    <w:rsid w:val="009277BC"/>
    <w:rsid w:val="00927D57"/>
    <w:rsid w:val="00931A51"/>
    <w:rsid w:val="0093285E"/>
    <w:rsid w:val="00947185"/>
    <w:rsid w:val="00947C54"/>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5F5B"/>
    <w:rsid w:val="00B81C2F"/>
    <w:rsid w:val="00B85D3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2BA"/>
    <w:rsid w:val="00CE463D"/>
    <w:rsid w:val="00D10BA0"/>
    <w:rsid w:val="00D21694"/>
    <w:rsid w:val="00D24EB5"/>
    <w:rsid w:val="00D32285"/>
    <w:rsid w:val="00D35AB9"/>
    <w:rsid w:val="00D41571"/>
    <w:rsid w:val="00D416A0"/>
    <w:rsid w:val="00D47672"/>
    <w:rsid w:val="00D5123C"/>
    <w:rsid w:val="00D55560"/>
    <w:rsid w:val="00D61C5A"/>
    <w:rsid w:val="00D6790C"/>
    <w:rsid w:val="00D72339"/>
    <w:rsid w:val="00D73277"/>
    <w:rsid w:val="00D76586"/>
    <w:rsid w:val="00D82657"/>
    <w:rsid w:val="00D87E20"/>
    <w:rsid w:val="00D9101C"/>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EF"/>
    <w:rsid w:val="00EC02FE"/>
    <w:rsid w:val="00EC4A96"/>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130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enumlev1Char">
    <w:name w:val="enumlev1 Char"/>
    <w:link w:val="enumlev1"/>
    <w:rsid w:val="0051374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rec/R-REC-P.836/en" TargetMode="External"/><Relationship Id="rId18" Type="http://schemas.openxmlformats.org/officeDocument/2006/relationships/hyperlink" Target="http://www.itu.int/rec/R-REC-P.619/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rec/R-REC-P.834-8-201609-I/en" TargetMode="External"/><Relationship Id="rId17" Type="http://schemas.openxmlformats.org/officeDocument/2006/relationships/hyperlink" Target="http://www.itu.int/rec/R-REC-P.681/en"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tu.int/rec/R-REC-P.618-12-201507-I/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rec/R-REC-P.835/en" TargetMode="External"/><Relationship Id="rId23" Type="http://schemas.openxmlformats.org/officeDocument/2006/relationships/footer" Target="footer1.xml"/><Relationship Id="rId10" Type="http://schemas.openxmlformats.org/officeDocument/2006/relationships/hyperlink" Target="http://www.itu.int/en/ITU-T/ipr/Pages/policy.aspx" TargetMode="External"/><Relationship Id="rId19" Type="http://schemas.openxmlformats.org/officeDocument/2006/relationships/hyperlink" Target="http://www.itu.int/rec/R-REC-P.311-16-201609-I/en" TargetMode="Externa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yperlink" Target="http://www.itu.int/rec/R-REC-P.840/en"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B494-738C-4BE8-8612-2AE1F40A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10</TotalTime>
  <Pages>6</Pages>
  <Words>1653</Words>
  <Characters>10803</Characters>
  <Application>Microsoft Office Word</Application>
  <DocSecurity>0</DocSecurity>
  <Lines>90</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12432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Song, Xiaojing</cp:lastModifiedBy>
  <cp:revision>8</cp:revision>
  <cp:lastPrinted>2017-09-29T13:46:00Z</cp:lastPrinted>
  <dcterms:created xsi:type="dcterms:W3CDTF">2017-09-20T09:10:00Z</dcterms:created>
  <dcterms:modified xsi:type="dcterms:W3CDTF">2017-10-02T09:43:00Z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