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B17625" w:rsidRPr="007B3DB1" w:rsidTr="005B3159">
        <w:trPr>
          <w:jc w:val="center"/>
        </w:trPr>
        <w:tc>
          <w:tcPr>
            <w:tcW w:w="9889" w:type="dxa"/>
            <w:gridSpan w:val="3"/>
            <w:shd w:val="clear" w:color="auto" w:fill="auto"/>
          </w:tcPr>
          <w:p w:rsidR="00B17625" w:rsidRPr="009C6A12" w:rsidRDefault="00B17625" w:rsidP="00433E46">
            <w:pPr>
              <w:spacing w:beforeLines="50"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B17625" w:rsidRDefault="00B17625" w:rsidP="005B3159">
            <w:pPr>
              <w:spacing w:before="0"/>
              <w:jc w:val="left"/>
              <w:rPr>
                <w:rFonts w:cstheme="minorHAnsi"/>
                <w:b/>
                <w:bCs/>
                <w:color w:val="808080"/>
                <w:sz w:val="28"/>
                <w:szCs w:val="28"/>
                <w:lang w:val="en-GB"/>
              </w:rPr>
            </w:pPr>
          </w:p>
          <w:p w:rsidR="00B17625" w:rsidRPr="00AF70DA" w:rsidRDefault="00B17625" w:rsidP="005B3159">
            <w:pPr>
              <w:spacing w:before="0"/>
              <w:jc w:val="left"/>
              <w:rPr>
                <w:rFonts w:cs="Times New Roman Bold"/>
                <w:b/>
                <w:bCs/>
                <w:color w:val="808080"/>
                <w:sz w:val="28"/>
                <w:szCs w:val="28"/>
                <w:lang w:val="en-GB"/>
              </w:rPr>
            </w:pPr>
          </w:p>
        </w:tc>
      </w:tr>
      <w:tr w:rsidR="00B17625" w:rsidRPr="00334544" w:rsidTr="005B3159">
        <w:trPr>
          <w:jc w:val="center"/>
        </w:trPr>
        <w:tc>
          <w:tcPr>
            <w:tcW w:w="7054" w:type="dxa"/>
            <w:gridSpan w:val="2"/>
            <w:shd w:val="clear" w:color="auto" w:fill="auto"/>
          </w:tcPr>
          <w:p w:rsidR="00B17625" w:rsidRPr="00334544" w:rsidRDefault="00B17625" w:rsidP="005B3159">
            <w:pPr>
              <w:spacing w:before="0"/>
              <w:jc w:val="left"/>
              <w:rPr>
                <w:szCs w:val="24"/>
                <w:lang w:val="fr-CH"/>
              </w:rPr>
            </w:pPr>
            <w:r w:rsidRPr="00334544">
              <w:rPr>
                <w:rFonts w:ascii="SimSun" w:hAnsi="SimSun" w:hint="eastAsia"/>
                <w:szCs w:val="24"/>
                <w:lang w:eastAsia="zh-CN"/>
              </w:rPr>
              <w:t>行政通函</w:t>
            </w:r>
            <w:bookmarkStart w:id="0" w:name="_GoBack"/>
            <w:bookmarkEnd w:id="0"/>
          </w:p>
          <w:p w:rsidR="00B17625" w:rsidRPr="00334544" w:rsidRDefault="00B17625" w:rsidP="005B3159">
            <w:pPr>
              <w:spacing w:before="0"/>
              <w:jc w:val="left"/>
              <w:rPr>
                <w:b/>
                <w:bCs/>
                <w:szCs w:val="24"/>
                <w:lang w:val="fr-CH"/>
              </w:rPr>
            </w:pPr>
            <w:proofErr w:type="spellStart"/>
            <w:r w:rsidRPr="00AD029D">
              <w:rPr>
                <w:b/>
                <w:bCs/>
                <w:szCs w:val="24"/>
                <w:lang w:val="fr-CH"/>
              </w:rPr>
              <w:t>CACE</w:t>
            </w:r>
            <w:proofErr w:type="spellEnd"/>
            <w:r w:rsidRPr="00AD029D">
              <w:rPr>
                <w:b/>
                <w:bCs/>
                <w:szCs w:val="24"/>
                <w:lang w:val="fr-CH"/>
              </w:rPr>
              <w:t>/</w:t>
            </w:r>
            <w:r>
              <w:rPr>
                <w:b/>
                <w:bCs/>
                <w:szCs w:val="24"/>
                <w:lang w:val="fr-CH"/>
              </w:rPr>
              <w:t>833</w:t>
            </w:r>
          </w:p>
        </w:tc>
        <w:tc>
          <w:tcPr>
            <w:tcW w:w="2835" w:type="dxa"/>
            <w:shd w:val="clear" w:color="auto" w:fill="auto"/>
          </w:tcPr>
          <w:p w:rsidR="00B17625" w:rsidRPr="00334544" w:rsidRDefault="00B17625" w:rsidP="005B3159">
            <w:pPr>
              <w:spacing w:before="0"/>
              <w:jc w:val="right"/>
              <w:rPr>
                <w:szCs w:val="24"/>
                <w:lang w:val="en-GB"/>
              </w:rPr>
            </w:pPr>
            <w:r>
              <w:rPr>
                <w:rFonts w:hint="eastAsia"/>
                <w:szCs w:val="24"/>
                <w:lang w:eastAsia="zh-CN"/>
              </w:rPr>
              <w:t>2</w:t>
            </w:r>
            <w:r>
              <w:rPr>
                <w:szCs w:val="24"/>
                <w:lang w:eastAsia="zh-CN"/>
              </w:rPr>
              <w:t>017</w:t>
            </w:r>
            <w:r>
              <w:rPr>
                <w:rFonts w:hint="eastAsia"/>
                <w:szCs w:val="24"/>
                <w:lang w:eastAsia="zh-CN"/>
              </w:rPr>
              <w:t>年</w:t>
            </w:r>
            <w:r>
              <w:rPr>
                <w:rFonts w:hint="eastAsia"/>
                <w:szCs w:val="24"/>
                <w:lang w:eastAsia="zh-CN"/>
              </w:rPr>
              <w:t>9</w:t>
            </w:r>
            <w:r>
              <w:rPr>
                <w:rFonts w:hint="eastAsia"/>
                <w:szCs w:val="24"/>
                <w:lang w:eastAsia="zh-CN"/>
              </w:rPr>
              <w:t>月</w:t>
            </w:r>
            <w:r>
              <w:rPr>
                <w:rFonts w:hint="eastAsia"/>
                <w:szCs w:val="24"/>
                <w:lang w:eastAsia="zh-CN"/>
              </w:rPr>
              <w:t>22</w:t>
            </w:r>
            <w:r>
              <w:rPr>
                <w:rFonts w:hint="eastAsia"/>
                <w:szCs w:val="24"/>
                <w:lang w:eastAsia="zh-CN"/>
              </w:rPr>
              <w:t>日</w:t>
            </w:r>
          </w:p>
        </w:tc>
      </w:tr>
      <w:tr w:rsidR="00B17625" w:rsidRPr="00334544" w:rsidTr="005B3159">
        <w:trPr>
          <w:jc w:val="center"/>
        </w:trPr>
        <w:tc>
          <w:tcPr>
            <w:tcW w:w="9889" w:type="dxa"/>
            <w:gridSpan w:val="3"/>
            <w:shd w:val="clear" w:color="auto" w:fill="auto"/>
          </w:tcPr>
          <w:p w:rsidR="00B17625" w:rsidRPr="00334544" w:rsidRDefault="00B17625" w:rsidP="005B3159">
            <w:pPr>
              <w:spacing w:before="0"/>
              <w:jc w:val="left"/>
              <w:rPr>
                <w:rFonts w:cs="Arial"/>
                <w:szCs w:val="24"/>
                <w:lang w:val="en-GB"/>
              </w:rPr>
            </w:pPr>
          </w:p>
        </w:tc>
      </w:tr>
      <w:tr w:rsidR="00B17625" w:rsidRPr="00334544" w:rsidTr="005B3159">
        <w:trPr>
          <w:jc w:val="center"/>
        </w:trPr>
        <w:tc>
          <w:tcPr>
            <w:tcW w:w="9889" w:type="dxa"/>
            <w:gridSpan w:val="3"/>
            <w:shd w:val="clear" w:color="auto" w:fill="auto"/>
          </w:tcPr>
          <w:p w:rsidR="00B17625" w:rsidRPr="00334544" w:rsidRDefault="00B17625" w:rsidP="005B3159">
            <w:pPr>
              <w:spacing w:before="0"/>
              <w:jc w:val="left"/>
              <w:rPr>
                <w:szCs w:val="24"/>
              </w:rPr>
            </w:pPr>
          </w:p>
        </w:tc>
      </w:tr>
      <w:tr w:rsidR="00B17625" w:rsidRPr="00334544" w:rsidTr="005B3159">
        <w:trPr>
          <w:jc w:val="center"/>
        </w:trPr>
        <w:tc>
          <w:tcPr>
            <w:tcW w:w="9889" w:type="dxa"/>
            <w:gridSpan w:val="3"/>
            <w:shd w:val="clear" w:color="auto" w:fill="auto"/>
          </w:tcPr>
          <w:p w:rsidR="00B17625" w:rsidRPr="00AD029D" w:rsidRDefault="00B17625" w:rsidP="005B3159">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Pr>
                <w:rFonts w:eastAsia="SimSun"/>
                <w:b/>
                <w:bCs/>
                <w:szCs w:val="24"/>
                <w:lang w:eastAsia="zh-CN"/>
              </w:rPr>
              <w:t>3</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B17625" w:rsidRPr="00334544" w:rsidRDefault="00B17625" w:rsidP="005B3159">
            <w:pPr>
              <w:spacing w:before="0"/>
              <w:jc w:val="left"/>
              <w:rPr>
                <w:b/>
                <w:bCs/>
                <w:szCs w:val="24"/>
                <w:lang w:eastAsia="zh-CN"/>
              </w:rPr>
            </w:pPr>
          </w:p>
        </w:tc>
      </w:tr>
      <w:tr w:rsidR="00B17625" w:rsidRPr="00334544" w:rsidTr="005B3159">
        <w:trPr>
          <w:jc w:val="center"/>
        </w:trPr>
        <w:tc>
          <w:tcPr>
            <w:tcW w:w="9889" w:type="dxa"/>
            <w:gridSpan w:val="3"/>
            <w:shd w:val="clear" w:color="auto" w:fill="auto"/>
          </w:tcPr>
          <w:p w:rsidR="00B17625" w:rsidRPr="00334544" w:rsidRDefault="00B17625" w:rsidP="005B3159">
            <w:pPr>
              <w:spacing w:before="0"/>
              <w:jc w:val="left"/>
              <w:rPr>
                <w:szCs w:val="24"/>
                <w:lang w:eastAsia="zh-CN"/>
              </w:rPr>
            </w:pPr>
          </w:p>
        </w:tc>
      </w:tr>
      <w:tr w:rsidR="00B17625" w:rsidRPr="00334544" w:rsidTr="005B3159">
        <w:trPr>
          <w:jc w:val="center"/>
        </w:trPr>
        <w:tc>
          <w:tcPr>
            <w:tcW w:w="9889" w:type="dxa"/>
            <w:gridSpan w:val="3"/>
            <w:shd w:val="clear" w:color="auto" w:fill="auto"/>
          </w:tcPr>
          <w:p w:rsidR="00B17625" w:rsidRPr="00334544" w:rsidRDefault="00B17625" w:rsidP="005B3159">
            <w:pPr>
              <w:spacing w:before="0"/>
              <w:jc w:val="left"/>
              <w:rPr>
                <w:szCs w:val="24"/>
                <w:lang w:eastAsia="zh-CN"/>
              </w:rPr>
            </w:pPr>
          </w:p>
        </w:tc>
      </w:tr>
      <w:tr w:rsidR="00B17625" w:rsidRPr="00334544" w:rsidTr="005B3159">
        <w:trPr>
          <w:jc w:val="center"/>
        </w:trPr>
        <w:tc>
          <w:tcPr>
            <w:tcW w:w="1526" w:type="dxa"/>
            <w:shd w:val="clear" w:color="auto" w:fill="auto"/>
          </w:tcPr>
          <w:p w:rsidR="00B17625" w:rsidRPr="00334544" w:rsidRDefault="00B17625" w:rsidP="005B3159">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B17625" w:rsidRPr="00AD029D" w:rsidRDefault="00B17625" w:rsidP="005B3159">
            <w:pPr>
              <w:tabs>
                <w:tab w:val="clear" w:pos="1588"/>
                <w:tab w:val="left" w:pos="1560"/>
              </w:tabs>
              <w:spacing w:before="0"/>
              <w:rPr>
                <w:rFonts w:eastAsia="SimSun"/>
                <w:b/>
                <w:bCs/>
                <w:szCs w:val="24"/>
                <w:lang w:eastAsia="zh-CN"/>
              </w:rPr>
            </w:pPr>
            <w:r w:rsidRPr="00AD029D">
              <w:rPr>
                <w:rFonts w:eastAsia="SimSun" w:hint="eastAsia"/>
                <w:b/>
                <w:bCs/>
                <w:szCs w:val="24"/>
                <w:lang w:eastAsia="zh-CN"/>
              </w:rPr>
              <w:t>无线电通信第</w:t>
            </w:r>
            <w:r>
              <w:rPr>
                <w:rFonts w:eastAsia="SimSun"/>
                <w:b/>
                <w:bCs/>
                <w:szCs w:val="24"/>
                <w:lang w:eastAsia="zh-CN"/>
              </w:rPr>
              <w:t>3</w:t>
            </w:r>
            <w:r w:rsidRPr="00AD029D">
              <w:rPr>
                <w:rFonts w:eastAsia="SimSun" w:hint="eastAsia"/>
                <w:b/>
                <w:bCs/>
                <w:szCs w:val="24"/>
                <w:lang w:eastAsia="zh-CN"/>
              </w:rPr>
              <w:t>研究组（</w:t>
            </w:r>
            <w:r>
              <w:rPr>
                <w:rFonts w:eastAsia="SimSun" w:hint="eastAsia"/>
                <w:b/>
                <w:bCs/>
                <w:szCs w:val="24"/>
                <w:lang w:eastAsia="zh-CN"/>
              </w:rPr>
              <w:t>无线电</w:t>
            </w:r>
            <w:r>
              <w:rPr>
                <w:rFonts w:eastAsia="SimSun"/>
                <w:b/>
                <w:bCs/>
                <w:szCs w:val="24"/>
                <w:lang w:eastAsia="zh-CN"/>
              </w:rPr>
              <w:t>波传播</w:t>
            </w:r>
            <w:r w:rsidRPr="00AD029D">
              <w:rPr>
                <w:rFonts w:eastAsia="SimSun" w:hint="eastAsia"/>
                <w:b/>
                <w:bCs/>
                <w:szCs w:val="24"/>
                <w:lang w:eastAsia="zh-CN"/>
              </w:rPr>
              <w:t>）</w:t>
            </w:r>
          </w:p>
          <w:p w:rsidR="00B17625" w:rsidRPr="00334544" w:rsidRDefault="00B17625" w:rsidP="005B3159">
            <w:pPr>
              <w:tabs>
                <w:tab w:val="clear" w:pos="794"/>
                <w:tab w:val="clear" w:pos="1588"/>
                <w:tab w:val="left" w:pos="312"/>
                <w:tab w:val="left" w:pos="1560"/>
              </w:tabs>
              <w:spacing w:before="80"/>
              <w:rPr>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Pr>
                <w:rFonts w:eastAsia="SimSun"/>
                <w:b/>
                <w:bCs/>
                <w:szCs w:val="24"/>
                <w:lang w:eastAsia="zh-CN"/>
              </w:rPr>
              <w:t>1</w:t>
            </w:r>
            <w:r w:rsidRPr="00AD029D">
              <w:rPr>
                <w:rFonts w:eastAsia="SimSun" w:hint="eastAsia"/>
                <w:b/>
                <w:bCs/>
                <w:szCs w:val="24"/>
                <w:lang w:eastAsia="zh-CN"/>
              </w:rPr>
              <w:t>份</w:t>
            </w:r>
            <w:r w:rsidRPr="00AD029D">
              <w:rPr>
                <w:rFonts w:eastAsia="SimSun" w:hint="eastAsia"/>
                <w:b/>
                <w:bCs/>
                <w:szCs w:val="24"/>
                <w:lang w:eastAsia="zh-CN"/>
              </w:rPr>
              <w:t>ITU-R</w:t>
            </w:r>
            <w:r w:rsidRPr="00AD029D">
              <w:rPr>
                <w:rFonts w:eastAsia="SimSun" w:hint="eastAsia"/>
                <w:b/>
                <w:bCs/>
                <w:szCs w:val="24"/>
                <w:lang w:eastAsia="zh-CN"/>
              </w:rPr>
              <w:t>修订建议书草案</w:t>
            </w:r>
          </w:p>
        </w:tc>
      </w:tr>
      <w:tr w:rsidR="00B17625" w:rsidRPr="00334544" w:rsidTr="005B3159">
        <w:trPr>
          <w:jc w:val="center"/>
        </w:trPr>
        <w:tc>
          <w:tcPr>
            <w:tcW w:w="1526" w:type="dxa"/>
            <w:shd w:val="clear" w:color="auto" w:fill="auto"/>
          </w:tcPr>
          <w:p w:rsidR="00B17625" w:rsidRPr="00334544" w:rsidRDefault="00B17625" w:rsidP="005B3159">
            <w:pPr>
              <w:tabs>
                <w:tab w:val="clear" w:pos="1588"/>
                <w:tab w:val="left" w:pos="1560"/>
              </w:tabs>
              <w:spacing w:before="0"/>
              <w:jc w:val="left"/>
              <w:rPr>
                <w:b/>
                <w:bCs/>
                <w:szCs w:val="24"/>
                <w:lang w:val="en-GB" w:eastAsia="zh-CN"/>
              </w:rPr>
            </w:pPr>
          </w:p>
        </w:tc>
        <w:tc>
          <w:tcPr>
            <w:tcW w:w="8363" w:type="dxa"/>
            <w:gridSpan w:val="2"/>
            <w:vMerge/>
            <w:shd w:val="clear" w:color="auto" w:fill="auto"/>
          </w:tcPr>
          <w:p w:rsidR="00B17625" w:rsidRPr="00334544" w:rsidRDefault="00B17625" w:rsidP="005B3159">
            <w:pPr>
              <w:tabs>
                <w:tab w:val="clear" w:pos="1588"/>
                <w:tab w:val="left" w:pos="1560"/>
              </w:tabs>
              <w:spacing w:before="0"/>
              <w:rPr>
                <w:b/>
                <w:bCs/>
                <w:szCs w:val="24"/>
                <w:lang w:val="en-GB" w:eastAsia="zh-CN"/>
              </w:rPr>
            </w:pPr>
          </w:p>
        </w:tc>
      </w:tr>
      <w:tr w:rsidR="00B17625" w:rsidRPr="00334544" w:rsidTr="005B3159">
        <w:trPr>
          <w:jc w:val="center"/>
        </w:trPr>
        <w:tc>
          <w:tcPr>
            <w:tcW w:w="1526" w:type="dxa"/>
            <w:shd w:val="clear" w:color="auto" w:fill="auto"/>
          </w:tcPr>
          <w:p w:rsidR="00B17625" w:rsidRPr="00334544" w:rsidRDefault="00B17625" w:rsidP="005B3159">
            <w:pPr>
              <w:tabs>
                <w:tab w:val="clear" w:pos="1588"/>
                <w:tab w:val="left" w:pos="1560"/>
              </w:tabs>
              <w:spacing w:before="0"/>
              <w:jc w:val="left"/>
              <w:rPr>
                <w:b/>
                <w:bCs/>
                <w:szCs w:val="24"/>
                <w:lang w:val="en-GB" w:eastAsia="zh-CN"/>
              </w:rPr>
            </w:pPr>
          </w:p>
        </w:tc>
        <w:tc>
          <w:tcPr>
            <w:tcW w:w="8363" w:type="dxa"/>
            <w:gridSpan w:val="2"/>
            <w:vMerge/>
            <w:shd w:val="clear" w:color="auto" w:fill="auto"/>
          </w:tcPr>
          <w:p w:rsidR="00B17625" w:rsidRPr="00334544" w:rsidRDefault="00B17625" w:rsidP="005B3159">
            <w:pPr>
              <w:tabs>
                <w:tab w:val="clear" w:pos="1588"/>
                <w:tab w:val="left" w:pos="1560"/>
              </w:tabs>
              <w:spacing w:before="0"/>
              <w:rPr>
                <w:b/>
                <w:bCs/>
                <w:szCs w:val="24"/>
                <w:lang w:val="en-GB" w:eastAsia="zh-CN"/>
              </w:rPr>
            </w:pPr>
          </w:p>
        </w:tc>
      </w:tr>
      <w:tr w:rsidR="00B17625" w:rsidRPr="00334544" w:rsidTr="005B3159">
        <w:trPr>
          <w:jc w:val="center"/>
        </w:trPr>
        <w:tc>
          <w:tcPr>
            <w:tcW w:w="9889" w:type="dxa"/>
            <w:gridSpan w:val="3"/>
            <w:shd w:val="clear" w:color="auto" w:fill="auto"/>
          </w:tcPr>
          <w:p w:rsidR="00B17625" w:rsidRPr="00334544" w:rsidRDefault="00B17625" w:rsidP="005B3159">
            <w:pPr>
              <w:tabs>
                <w:tab w:val="clear" w:pos="1588"/>
                <w:tab w:val="left" w:pos="1560"/>
              </w:tabs>
              <w:spacing w:before="0"/>
              <w:jc w:val="left"/>
              <w:rPr>
                <w:szCs w:val="24"/>
                <w:lang w:eastAsia="zh-CN"/>
              </w:rPr>
            </w:pPr>
          </w:p>
        </w:tc>
      </w:tr>
      <w:tr w:rsidR="00B17625" w:rsidRPr="00334544" w:rsidTr="005B3159">
        <w:trPr>
          <w:jc w:val="center"/>
        </w:trPr>
        <w:tc>
          <w:tcPr>
            <w:tcW w:w="9889" w:type="dxa"/>
            <w:gridSpan w:val="3"/>
            <w:shd w:val="clear" w:color="auto" w:fill="auto"/>
          </w:tcPr>
          <w:p w:rsidR="00B17625" w:rsidRPr="00334544" w:rsidRDefault="00B17625" w:rsidP="005B3159">
            <w:pPr>
              <w:spacing w:before="0"/>
              <w:jc w:val="left"/>
              <w:rPr>
                <w:b/>
                <w:bCs/>
                <w:szCs w:val="24"/>
                <w:lang w:eastAsia="zh-CN"/>
              </w:rPr>
            </w:pPr>
          </w:p>
        </w:tc>
      </w:tr>
    </w:tbl>
    <w:p w:rsidR="00B17625" w:rsidRDefault="00B17625" w:rsidP="00E970E9">
      <w:pPr>
        <w:spacing w:before="480"/>
        <w:ind w:firstLineChars="200" w:firstLine="480"/>
        <w:rPr>
          <w:lang w:eastAsia="zh-CN"/>
        </w:rPr>
      </w:pPr>
      <w:r>
        <w:rPr>
          <w:rFonts w:hint="eastAsia"/>
          <w:lang w:eastAsia="zh-CN"/>
        </w:rPr>
        <w:t>在</w:t>
      </w:r>
      <w:r>
        <w:rPr>
          <w:lang w:eastAsia="zh-CN"/>
        </w:rPr>
        <w:t>2017</w:t>
      </w:r>
      <w:r>
        <w:rPr>
          <w:rFonts w:hint="eastAsia"/>
          <w:lang w:eastAsia="zh-CN"/>
        </w:rPr>
        <w:t>年</w:t>
      </w:r>
      <w:r>
        <w:rPr>
          <w:lang w:eastAsia="zh-CN"/>
        </w:rPr>
        <w:t>9</w:t>
      </w:r>
      <w:r>
        <w:rPr>
          <w:rFonts w:hint="eastAsia"/>
          <w:lang w:eastAsia="zh-CN"/>
        </w:rPr>
        <w:t>月</w:t>
      </w:r>
      <w:r>
        <w:rPr>
          <w:lang w:eastAsia="zh-CN"/>
        </w:rPr>
        <w:t>1</w:t>
      </w:r>
      <w:r>
        <w:rPr>
          <w:rFonts w:hint="eastAsia"/>
          <w:lang w:eastAsia="zh-CN"/>
        </w:rPr>
        <w:t>日召开的无线电通信第</w:t>
      </w:r>
      <w:r>
        <w:rPr>
          <w:lang w:eastAsia="zh-CN"/>
        </w:rPr>
        <w:t>3</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proofErr w:type="spellStart"/>
      <w:r w:rsidRPr="00003F16">
        <w:rPr>
          <w:rFonts w:cstheme="minorHAnsi"/>
          <w:lang w:eastAsia="zh-CN"/>
        </w:rPr>
        <w:t>A.2.6.2.2.3</w:t>
      </w:r>
      <w:proofErr w:type="spellEnd"/>
      <w:r>
        <w:rPr>
          <w:rFonts w:hint="eastAsia"/>
          <w:lang w:eastAsia="zh-CN"/>
        </w:rPr>
        <w:t>段（研究组采用信函通过的方式），寻求通过</w:t>
      </w:r>
      <w:r>
        <w:rPr>
          <w:lang w:eastAsia="zh-CN"/>
        </w:rPr>
        <w:t>1</w:t>
      </w:r>
      <w:r>
        <w:rPr>
          <w:rFonts w:hint="eastAsia"/>
          <w:lang w:eastAsia="zh-CN"/>
        </w:rPr>
        <w:t>份</w:t>
      </w:r>
      <w:r>
        <w:rPr>
          <w:rFonts w:cstheme="minorHAnsi"/>
          <w:lang w:eastAsia="zh-CN"/>
        </w:rPr>
        <w:t>ITU-R</w:t>
      </w:r>
      <w:r w:rsidRPr="00252AE3">
        <w:rPr>
          <w:rFonts w:hint="eastAsia"/>
          <w:lang w:eastAsia="zh-CN"/>
        </w:rPr>
        <w:t>修订</w:t>
      </w:r>
      <w:r>
        <w:rPr>
          <w:rFonts w:hint="eastAsia"/>
          <w:lang w:eastAsia="zh-CN"/>
        </w:rPr>
        <w:t>建议书</w:t>
      </w:r>
      <w:r w:rsidRPr="00252AE3">
        <w:rPr>
          <w:rFonts w:hint="eastAsia"/>
          <w:lang w:eastAsia="zh-CN"/>
        </w:rPr>
        <w:t>草案</w:t>
      </w:r>
      <w:r>
        <w:rPr>
          <w:rFonts w:hint="eastAsia"/>
          <w:lang w:eastAsia="zh-CN"/>
        </w:rPr>
        <w:t>。建议书草案的标题和摘要见本函附件。</w:t>
      </w:r>
    </w:p>
    <w:p w:rsidR="00B17625" w:rsidRPr="00252AE3" w:rsidRDefault="00B17625" w:rsidP="00B17625">
      <w:pPr>
        <w:ind w:firstLineChars="200" w:firstLine="480"/>
        <w:rPr>
          <w:lang w:eastAsia="zh-CN"/>
        </w:rPr>
      </w:pPr>
      <w:r>
        <w:rPr>
          <w:rFonts w:hint="eastAsia"/>
          <w:lang w:eastAsia="zh-CN"/>
        </w:rPr>
        <w:t>考虑期为两个月，将于</w:t>
      </w:r>
      <w:r w:rsidRPr="001A2E37">
        <w:rPr>
          <w:u w:val="single"/>
          <w:lang w:eastAsia="zh-CN"/>
        </w:rPr>
        <w:t>201</w:t>
      </w:r>
      <w:r>
        <w:rPr>
          <w:u w:val="single"/>
          <w:lang w:eastAsia="zh-CN"/>
        </w:rPr>
        <w:t>7</w:t>
      </w:r>
      <w:r w:rsidRPr="001A2E37">
        <w:rPr>
          <w:rFonts w:hint="eastAsia"/>
          <w:u w:val="single"/>
          <w:lang w:eastAsia="zh-CN"/>
        </w:rPr>
        <w:t>年</w:t>
      </w:r>
      <w:r>
        <w:rPr>
          <w:u w:val="single"/>
          <w:lang w:eastAsia="zh-CN"/>
        </w:rPr>
        <w:t>11</w:t>
      </w:r>
      <w:r w:rsidRPr="001A2E37">
        <w:rPr>
          <w:rFonts w:hint="eastAsia"/>
          <w:u w:val="single"/>
          <w:lang w:eastAsia="zh-CN"/>
        </w:rPr>
        <w:t>月</w:t>
      </w:r>
      <w:r>
        <w:rPr>
          <w:u w:val="single"/>
          <w:lang w:eastAsia="zh-CN"/>
        </w:rPr>
        <w:t>22</w:t>
      </w:r>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proofErr w:type="spellStart"/>
      <w:r>
        <w:rPr>
          <w:rFonts w:cstheme="minorHAnsi"/>
          <w:lang w:eastAsia="zh-CN"/>
        </w:rPr>
        <w:t>A.2.6.2.3</w:t>
      </w:r>
      <w:proofErr w:type="spellEnd"/>
      <w:r>
        <w:rPr>
          <w:rFonts w:hint="eastAsia"/>
          <w:lang w:eastAsia="zh-CN"/>
        </w:rPr>
        <w:t>段规定的磋商程序进行批准。</w:t>
      </w:r>
    </w:p>
    <w:p w:rsidR="00B17625" w:rsidRDefault="00B17625" w:rsidP="00B17625">
      <w:pPr>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641D99" w:rsidRDefault="00641D99">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B17625" w:rsidRDefault="00B17625" w:rsidP="00641D99">
      <w:pPr>
        <w:ind w:firstLineChars="200" w:firstLine="480"/>
        <w:rPr>
          <w:lang w:eastAsia="zh-CN"/>
        </w:rPr>
      </w:pPr>
      <w:r>
        <w:rPr>
          <w:rFonts w:hint="eastAsia"/>
          <w:lang w:eastAsia="zh-CN"/>
        </w:rPr>
        <w:t>如有国际电联成员组织了解自身或其他组织拥有涉及本函所提及的建议书草案的全部或部分内容的专利，请务必尽快向秘书处通报这一信息。</w:t>
      </w:r>
      <w:r>
        <w:rPr>
          <w:lang w:eastAsia="zh-CN"/>
        </w:rPr>
        <w:t>ITU-T/ITU-R/ISO/</w:t>
      </w:r>
      <w:proofErr w:type="spellStart"/>
      <w:r>
        <w:rPr>
          <w:lang w:eastAsia="zh-CN"/>
        </w:rPr>
        <w:t>IEC</w:t>
      </w:r>
      <w:proofErr w:type="spellEnd"/>
      <w:r>
        <w:rPr>
          <w:rFonts w:hint="eastAsia"/>
          <w:lang w:eastAsia="zh-CN"/>
        </w:rPr>
        <w:t>通用专利政策见：</w:t>
      </w:r>
      <w:r w:rsidR="00641D99">
        <w:fldChar w:fldCharType="begin"/>
      </w:r>
      <w:r w:rsidR="00641D99">
        <w:rPr>
          <w:lang w:eastAsia="zh-CN"/>
        </w:rPr>
        <w:instrText xml:space="preserve"> HYPERLINK "http://www.itu.int/en/ITU-T/ipr/Pages/policy.aspx" </w:instrText>
      </w:r>
      <w:r w:rsidR="00641D99">
        <w:fldChar w:fldCharType="separate"/>
      </w:r>
      <w:r w:rsidR="00641D99" w:rsidRPr="00972089">
        <w:rPr>
          <w:rStyle w:val="Hyperlink"/>
          <w:szCs w:val="24"/>
          <w:lang w:eastAsia="zh-CN"/>
        </w:rPr>
        <w:t>http://</w:t>
      </w:r>
      <w:proofErr w:type="spellStart"/>
      <w:r w:rsidR="00641D99" w:rsidRPr="00972089">
        <w:rPr>
          <w:rStyle w:val="Hyperlink"/>
          <w:szCs w:val="24"/>
          <w:lang w:eastAsia="zh-CN"/>
        </w:rPr>
        <w:t>www.itu.int</w:t>
      </w:r>
      <w:proofErr w:type="spellEnd"/>
      <w:r w:rsidR="00641D99" w:rsidRPr="00972089">
        <w:rPr>
          <w:rStyle w:val="Hyperlink"/>
          <w:szCs w:val="24"/>
          <w:lang w:eastAsia="zh-CN"/>
        </w:rPr>
        <w:t>/</w:t>
      </w:r>
      <w:proofErr w:type="spellStart"/>
      <w:r w:rsidR="00641D99" w:rsidRPr="00972089">
        <w:rPr>
          <w:rStyle w:val="Hyperlink"/>
          <w:szCs w:val="24"/>
          <w:lang w:eastAsia="zh-CN"/>
        </w:rPr>
        <w:t>en</w:t>
      </w:r>
      <w:proofErr w:type="spellEnd"/>
      <w:r w:rsidR="00641D99" w:rsidRPr="00972089">
        <w:rPr>
          <w:rStyle w:val="Hyperlink"/>
          <w:szCs w:val="24"/>
          <w:lang w:eastAsia="zh-CN"/>
        </w:rPr>
        <w:t>/ITU-T/</w:t>
      </w:r>
      <w:proofErr w:type="spellStart"/>
      <w:r w:rsidR="00641D99" w:rsidRPr="00972089">
        <w:rPr>
          <w:rStyle w:val="Hyperlink"/>
          <w:szCs w:val="24"/>
          <w:lang w:eastAsia="zh-CN"/>
        </w:rPr>
        <w:t>ipr</w:t>
      </w:r>
      <w:proofErr w:type="spellEnd"/>
      <w:r w:rsidR="00641D99" w:rsidRPr="00972089">
        <w:rPr>
          <w:rStyle w:val="Hyperlink"/>
          <w:szCs w:val="24"/>
          <w:lang w:eastAsia="zh-CN"/>
        </w:rPr>
        <w:t>/Pages/</w:t>
      </w:r>
      <w:proofErr w:type="spellStart"/>
      <w:r w:rsidR="00641D99" w:rsidRPr="00972089">
        <w:rPr>
          <w:rStyle w:val="Hyperlink"/>
          <w:szCs w:val="24"/>
          <w:lang w:eastAsia="zh-CN"/>
        </w:rPr>
        <w:t>policy.aspx</w:t>
      </w:r>
      <w:proofErr w:type="spellEnd"/>
      <w:r w:rsidR="00641D99">
        <w:rPr>
          <w:rStyle w:val="Hyperlink"/>
          <w:szCs w:val="24"/>
        </w:rPr>
        <w:fldChar w:fldCharType="end"/>
      </w:r>
      <w:r>
        <w:rPr>
          <w:rFonts w:hint="eastAsia"/>
          <w:lang w:eastAsia="zh-CN"/>
        </w:rPr>
        <w:t>。</w:t>
      </w:r>
    </w:p>
    <w:p w:rsidR="00B17625" w:rsidRDefault="00B17625" w:rsidP="001C3993">
      <w:pPr>
        <w:spacing w:before="2400"/>
        <w:jc w:val="left"/>
        <w:rPr>
          <w:lang w:eastAsia="zh-CN"/>
        </w:rPr>
      </w:pPr>
      <w:r>
        <w:rPr>
          <w:rFonts w:hint="eastAsia"/>
          <w:lang w:eastAsia="zh-CN"/>
        </w:rPr>
        <w:t>无线电通信局主任</w:t>
      </w:r>
      <w:r>
        <w:rPr>
          <w:lang w:eastAsia="zh-CN"/>
        </w:rPr>
        <w:br/>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p>
    <w:p w:rsidR="001C3993" w:rsidRDefault="001C3993" w:rsidP="00B17625">
      <w:pPr>
        <w:rPr>
          <w:rFonts w:eastAsia="SimSun"/>
          <w:b/>
          <w:lang w:eastAsia="zh-CN"/>
        </w:rPr>
      </w:pPr>
    </w:p>
    <w:p w:rsidR="00641D99" w:rsidRDefault="00641D99" w:rsidP="00B17625">
      <w:pPr>
        <w:rPr>
          <w:rFonts w:eastAsia="SimSun"/>
          <w:b/>
          <w:lang w:eastAsia="zh-CN"/>
        </w:rPr>
      </w:pPr>
    </w:p>
    <w:p w:rsidR="00B17625" w:rsidRDefault="00B17625" w:rsidP="00B17625">
      <w:pPr>
        <w:rPr>
          <w:rFonts w:eastAsia="SimSun"/>
          <w:lang w:eastAsia="zh-CN"/>
        </w:rPr>
      </w:pPr>
      <w:r w:rsidRPr="00115C83">
        <w:rPr>
          <w:rFonts w:eastAsia="SimSun" w:hint="eastAsia"/>
          <w:b/>
          <w:lang w:val="fr-FR" w:eastAsia="zh-CN"/>
        </w:rPr>
        <w:lastRenderedPageBreak/>
        <w:t>附件</w:t>
      </w:r>
      <w:r w:rsidRPr="00115C83">
        <w:rPr>
          <w:rFonts w:eastAsia="SimSun" w:hint="eastAsia"/>
          <w:b/>
          <w:lang w:eastAsia="zh-CN"/>
        </w:rPr>
        <w:t>：</w:t>
      </w:r>
      <w:r w:rsidRPr="00115C83">
        <w:rPr>
          <w:rFonts w:eastAsia="SimSun" w:hint="eastAsia"/>
          <w:lang w:eastAsia="zh-CN"/>
        </w:rPr>
        <w:t>建议书草案的标题和摘要</w:t>
      </w:r>
    </w:p>
    <w:p w:rsidR="00641D99" w:rsidRPr="00115C83" w:rsidRDefault="00641D99" w:rsidP="00B17625">
      <w:pPr>
        <w:rPr>
          <w:rFonts w:eastAsia="SimSun" w:hint="eastAsia"/>
          <w:lang w:eastAsia="zh-CN"/>
        </w:rPr>
      </w:pPr>
    </w:p>
    <w:p w:rsidR="002472F4" w:rsidRDefault="00B17625" w:rsidP="002472F4">
      <w:pPr>
        <w:spacing w:before="360"/>
        <w:jc w:val="left"/>
        <w:rPr>
          <w:rFonts w:eastAsia="SimSun"/>
          <w:lang w:eastAsia="zh-CN"/>
        </w:rPr>
      </w:pPr>
      <w:r w:rsidRPr="00115C83">
        <w:rPr>
          <w:rFonts w:eastAsia="SimSun" w:hint="eastAsia"/>
          <w:b/>
          <w:bCs/>
          <w:lang w:eastAsia="zh-CN"/>
        </w:rPr>
        <w:t>文件：</w:t>
      </w:r>
      <w:r w:rsidRPr="00115C83">
        <w:rPr>
          <w:rFonts w:eastAsia="SimSun" w:hint="eastAsia"/>
          <w:lang w:eastAsia="zh-CN"/>
        </w:rPr>
        <w:t>第</w:t>
      </w:r>
      <w:hyperlink r:id="rId8" w:history="1">
        <w:r w:rsidR="00003F16" w:rsidRPr="002D73B8">
          <w:rPr>
            <w:rStyle w:val="Hyperlink"/>
            <w:lang w:val="en-GB"/>
          </w:rPr>
          <w:t>3/71(</w:t>
        </w:r>
        <w:proofErr w:type="spellStart"/>
        <w:r w:rsidR="00003F16" w:rsidRPr="002D73B8">
          <w:rPr>
            <w:rStyle w:val="Hyperlink"/>
            <w:lang w:val="en-GB"/>
          </w:rPr>
          <w:t>Rev.1</w:t>
        </w:r>
        <w:proofErr w:type="spellEnd"/>
        <w:r w:rsidR="00003F16" w:rsidRPr="002D73B8">
          <w:rPr>
            <w:rStyle w:val="Hyperlink"/>
            <w:lang w:val="en-GB"/>
          </w:rPr>
          <w:t>)</w:t>
        </w:r>
      </w:hyperlink>
      <w:r w:rsidRPr="00115C83">
        <w:rPr>
          <w:rFonts w:eastAsia="SimSun" w:hint="eastAsia"/>
          <w:lang w:eastAsia="zh-CN"/>
        </w:rPr>
        <w:t>号文件</w:t>
      </w:r>
    </w:p>
    <w:p w:rsidR="00641D99" w:rsidRDefault="00641D99" w:rsidP="002472F4">
      <w:pPr>
        <w:spacing w:before="360"/>
        <w:jc w:val="left"/>
        <w:rPr>
          <w:rFonts w:eastAsia="SimSun" w:hint="eastAsia"/>
          <w:lang w:eastAsia="zh-CN"/>
        </w:rPr>
      </w:pPr>
    </w:p>
    <w:p w:rsidR="00B17625" w:rsidRDefault="00B17625" w:rsidP="002472F4">
      <w:pPr>
        <w:spacing w:before="360"/>
        <w:jc w:val="left"/>
        <w:rPr>
          <w:lang w:eastAsia="zh-CN"/>
        </w:rPr>
      </w:pPr>
      <w:r>
        <w:rPr>
          <w:rFonts w:hint="eastAsia"/>
          <w:lang w:eastAsia="zh-CN"/>
        </w:rPr>
        <w:t>可在此处查到该文件的电子版：</w:t>
      </w:r>
      <w:r w:rsidR="00433E46">
        <w:fldChar w:fldCharType="begin"/>
      </w:r>
      <w:r w:rsidR="00433E46">
        <w:instrText xml:space="preserve"> HYPERLINK "https://www.itu.int/md/R15-SG03-C/en" </w:instrText>
      </w:r>
      <w:r w:rsidR="00433E46">
        <w:fldChar w:fldCharType="separate"/>
      </w:r>
      <w:r w:rsidR="005E2C5F" w:rsidRPr="00752589">
        <w:rPr>
          <w:rStyle w:val="Hyperlink"/>
        </w:rPr>
        <w:t>https://</w:t>
      </w:r>
      <w:proofErr w:type="spellStart"/>
      <w:r w:rsidR="005E2C5F" w:rsidRPr="00752589">
        <w:rPr>
          <w:rStyle w:val="Hyperlink"/>
        </w:rPr>
        <w:t>www.itu.int</w:t>
      </w:r>
      <w:proofErr w:type="spellEnd"/>
      <w:r w:rsidR="005E2C5F" w:rsidRPr="00752589">
        <w:rPr>
          <w:rStyle w:val="Hyperlink"/>
        </w:rPr>
        <w:t>/md/</w:t>
      </w:r>
      <w:proofErr w:type="spellStart"/>
      <w:r w:rsidR="005E2C5F" w:rsidRPr="00752589">
        <w:rPr>
          <w:rStyle w:val="Hyperlink"/>
        </w:rPr>
        <w:t>R15</w:t>
      </w:r>
      <w:proofErr w:type="spellEnd"/>
      <w:r w:rsidR="005E2C5F" w:rsidRPr="00752589">
        <w:rPr>
          <w:rStyle w:val="Hyperlink"/>
        </w:rPr>
        <w:t>-</w:t>
      </w:r>
      <w:proofErr w:type="spellStart"/>
      <w:r w:rsidR="005E2C5F" w:rsidRPr="00752589">
        <w:rPr>
          <w:rStyle w:val="Hyperlink"/>
        </w:rPr>
        <w:t>SG03</w:t>
      </w:r>
      <w:proofErr w:type="spellEnd"/>
      <w:r w:rsidR="005E2C5F" w:rsidRPr="00752589">
        <w:rPr>
          <w:rStyle w:val="Hyperlink"/>
        </w:rPr>
        <w:t>-C/</w:t>
      </w:r>
      <w:proofErr w:type="spellStart"/>
      <w:r w:rsidR="005E2C5F" w:rsidRPr="00752589">
        <w:rPr>
          <w:rStyle w:val="Hyperlink"/>
        </w:rPr>
        <w:t>en</w:t>
      </w:r>
      <w:proofErr w:type="spellEnd"/>
      <w:r w:rsidR="00433E46">
        <w:rPr>
          <w:rStyle w:val="Hyperlink"/>
        </w:rPr>
        <w:fldChar w:fldCharType="end"/>
      </w:r>
    </w:p>
    <w:p w:rsidR="00B17625" w:rsidRPr="00115C83" w:rsidRDefault="00B17625" w:rsidP="001C3993">
      <w:pPr>
        <w:pStyle w:val="enumlev1"/>
        <w:ind w:left="32474"/>
        <w:rPr>
          <w:rFonts w:eastAsia="SimSun"/>
          <w:sz w:val="18"/>
          <w:szCs w:val="18"/>
          <w:lang w:eastAsia="zh-CN"/>
        </w:rPr>
      </w:pPr>
      <w:r w:rsidRPr="00115C83">
        <w:rPr>
          <w:rFonts w:eastAsia="SimSun" w:hint="eastAsia"/>
          <w:sz w:val="18"/>
          <w:szCs w:val="18"/>
          <w:lang w:eastAsia="zh-CN"/>
        </w:rPr>
        <w:t>分发：</w:t>
      </w:r>
    </w:p>
    <w:p w:rsidR="00641D99" w:rsidRDefault="00641D99" w:rsidP="001C3993">
      <w:pPr>
        <w:pStyle w:val="enumlev1"/>
        <w:spacing w:before="2640"/>
        <w:rPr>
          <w:b/>
          <w:bCs/>
          <w:sz w:val="18"/>
          <w:szCs w:val="18"/>
          <w:lang w:eastAsia="zh-CN"/>
        </w:rPr>
      </w:pPr>
      <w:r w:rsidRPr="00F1692B">
        <w:rPr>
          <w:rFonts w:hint="eastAsia"/>
          <w:b/>
          <w:bCs/>
          <w:sz w:val="18"/>
          <w:szCs w:val="18"/>
          <w:lang w:eastAsia="zh-CN"/>
        </w:rPr>
        <w:t>分发：</w:t>
      </w:r>
    </w:p>
    <w:p w:rsidR="00B17625" w:rsidRPr="00115C83" w:rsidRDefault="00B17625" w:rsidP="00641D99">
      <w:pPr>
        <w:pStyle w:val="enumlev1"/>
        <w:spacing w:before="100" w:beforeAutospacing="1"/>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Pr>
          <w:rFonts w:eastAsia="SimSun"/>
          <w:sz w:val="18"/>
          <w:szCs w:val="18"/>
          <w:lang w:eastAsia="zh-CN"/>
        </w:rPr>
        <w:t>3</w:t>
      </w:r>
      <w:r w:rsidRPr="00115C83">
        <w:rPr>
          <w:rFonts w:eastAsia="SimSun" w:hint="eastAsia"/>
          <w:sz w:val="18"/>
          <w:szCs w:val="18"/>
          <w:lang w:eastAsia="zh-CN"/>
        </w:rPr>
        <w:t>研究组工作的无线电通信部门成员</w:t>
      </w:r>
    </w:p>
    <w:p w:rsidR="00B17625" w:rsidRPr="00115C83" w:rsidRDefault="00B17625" w:rsidP="00B17625">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Pr>
          <w:rFonts w:eastAsia="SimSun"/>
          <w:sz w:val="18"/>
          <w:szCs w:val="18"/>
          <w:lang w:eastAsia="zh-CN"/>
        </w:rPr>
        <w:t>3</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B17625" w:rsidRPr="00115C83" w:rsidRDefault="00B17625" w:rsidP="00B17625">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t>ITU-R</w:t>
      </w:r>
      <w:r w:rsidRPr="00115C83">
        <w:rPr>
          <w:rFonts w:eastAsia="SimSun" w:hint="eastAsia"/>
          <w:sz w:val="18"/>
          <w:szCs w:val="18"/>
          <w:lang w:eastAsia="zh-CN"/>
        </w:rPr>
        <w:t>学术成员</w:t>
      </w:r>
    </w:p>
    <w:p w:rsidR="00B17625" w:rsidRPr="00115C83" w:rsidRDefault="00B17625" w:rsidP="00B17625">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无线电通信第</w:t>
      </w:r>
      <w:r>
        <w:rPr>
          <w:rFonts w:eastAsia="SimSun"/>
          <w:sz w:val="18"/>
          <w:szCs w:val="18"/>
          <w:lang w:eastAsia="zh-CN"/>
        </w:rPr>
        <w:t>3</w:t>
      </w:r>
      <w:r w:rsidRPr="00115C83">
        <w:rPr>
          <w:rFonts w:eastAsia="SimSun" w:hint="eastAsia"/>
          <w:sz w:val="18"/>
          <w:szCs w:val="18"/>
          <w:lang w:eastAsia="zh-CN"/>
        </w:rPr>
        <w:t>研究组的正副主席</w:t>
      </w:r>
    </w:p>
    <w:p w:rsidR="00B17625" w:rsidRPr="00115C83" w:rsidRDefault="00B17625" w:rsidP="00B17625">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B17625" w:rsidRPr="00115C83" w:rsidRDefault="00B17625" w:rsidP="00B17625">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B17625" w:rsidRPr="00115C83" w:rsidRDefault="00B17625" w:rsidP="00B17625">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B17625" w:rsidRDefault="00B17625" w:rsidP="00B17625">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B17625" w:rsidRPr="00FC7B7F" w:rsidRDefault="00B17625" w:rsidP="00B17625">
      <w:pPr>
        <w:pStyle w:val="AnnexNotitle0"/>
        <w:rPr>
          <w:lang w:eastAsia="zh-CN"/>
        </w:rPr>
      </w:pPr>
      <w:r>
        <w:rPr>
          <w:rFonts w:hint="eastAsia"/>
          <w:lang w:eastAsia="zh-CN"/>
        </w:rPr>
        <w:t>附件</w:t>
      </w:r>
      <w:r>
        <w:rPr>
          <w:lang w:eastAsia="zh-CN"/>
        </w:rPr>
        <w:br/>
      </w:r>
      <w:r>
        <w:rPr>
          <w:lang w:eastAsia="zh-CN"/>
        </w:rPr>
        <w:br/>
      </w:r>
      <w:r>
        <w:rPr>
          <w:rFonts w:hint="eastAsia"/>
          <w:lang w:val="en-US" w:eastAsia="zh-CN"/>
        </w:rPr>
        <w:t>建议书草案的标题和摘要</w:t>
      </w:r>
    </w:p>
    <w:p w:rsidR="00B17625" w:rsidRDefault="00B17625" w:rsidP="00387EB3">
      <w:pPr>
        <w:tabs>
          <w:tab w:val="left" w:pos="7513"/>
        </w:tabs>
        <w:spacing w:before="240"/>
        <w:rPr>
          <w:lang w:eastAsia="zh-CN"/>
        </w:rPr>
      </w:pPr>
      <w:r w:rsidRPr="00972089">
        <w:rPr>
          <w:u w:val="single"/>
          <w:lang w:eastAsia="zh-CN"/>
        </w:rPr>
        <w:t xml:space="preserve">ITU-R </w:t>
      </w:r>
      <w:proofErr w:type="spellStart"/>
      <w:r>
        <w:rPr>
          <w:u w:val="single"/>
          <w:lang w:eastAsia="zh-CN"/>
        </w:rPr>
        <w:t>P.526</w:t>
      </w:r>
      <w:proofErr w:type="spellEnd"/>
      <w:r>
        <w:rPr>
          <w:u w:val="single"/>
          <w:lang w:eastAsia="zh-CN"/>
        </w:rPr>
        <w:t>-13</w:t>
      </w:r>
      <w:r w:rsidRPr="00497A1A">
        <w:rPr>
          <w:rFonts w:hint="eastAsia"/>
          <w:u w:val="single"/>
          <w:lang w:eastAsia="zh-CN"/>
        </w:rPr>
        <w:t>修订建议书草案</w:t>
      </w:r>
      <w:r>
        <w:rPr>
          <w:lang w:eastAsia="zh-CN"/>
        </w:rPr>
        <w:tab/>
      </w:r>
      <w:hyperlink r:id="rId9" w:history="1">
        <w:r w:rsidR="00387EB3" w:rsidRPr="002D73B8">
          <w:rPr>
            <w:rStyle w:val="Hyperlink"/>
            <w:lang w:val="en-GB" w:eastAsia="zh-CN"/>
          </w:rPr>
          <w:t>3/71(</w:t>
        </w:r>
        <w:proofErr w:type="spellStart"/>
        <w:r w:rsidR="00387EB3" w:rsidRPr="002D73B8">
          <w:rPr>
            <w:rStyle w:val="Hyperlink"/>
            <w:lang w:val="en-GB" w:eastAsia="zh-CN"/>
          </w:rPr>
          <w:t>Rev.1</w:t>
        </w:r>
        <w:proofErr w:type="spellEnd"/>
        <w:proofErr w:type="gramStart"/>
        <w:r w:rsidR="00387EB3" w:rsidRPr="002D73B8">
          <w:rPr>
            <w:rStyle w:val="Hyperlink"/>
            <w:lang w:val="en-GB" w:eastAsia="zh-CN"/>
          </w:rPr>
          <w:t>)</w:t>
        </w:r>
        <w:proofErr w:type="gramEnd"/>
      </w:hyperlink>
      <w:r>
        <w:rPr>
          <w:rFonts w:hint="eastAsia"/>
          <w:lang w:eastAsia="zh-CN"/>
        </w:rPr>
        <w:t>号文件</w:t>
      </w:r>
    </w:p>
    <w:p w:rsidR="00B17625" w:rsidRDefault="00B17625" w:rsidP="00B17625">
      <w:pPr>
        <w:pStyle w:val="Rectitle"/>
        <w:rPr>
          <w:lang w:eastAsia="zh-CN"/>
        </w:rPr>
      </w:pPr>
      <w:r>
        <w:rPr>
          <w:rFonts w:hint="eastAsia"/>
          <w:lang w:eastAsia="zh-CN"/>
        </w:rPr>
        <w:t>绕射</w:t>
      </w:r>
      <w:r>
        <w:rPr>
          <w:lang w:eastAsia="zh-CN"/>
        </w:rPr>
        <w:t>传播</w:t>
      </w:r>
    </w:p>
    <w:p w:rsidR="00B17625" w:rsidRDefault="00B17625" w:rsidP="001C3993">
      <w:pPr>
        <w:ind w:firstLineChars="200" w:firstLine="480"/>
        <w:rPr>
          <w:lang w:eastAsia="zh-CN"/>
        </w:rPr>
      </w:pPr>
      <w:r>
        <w:rPr>
          <w:rFonts w:hint="eastAsia"/>
          <w:lang w:eastAsia="zh-CN"/>
        </w:rPr>
        <w:t>目前</w:t>
      </w:r>
      <w:r>
        <w:rPr>
          <w:lang w:eastAsia="zh-CN"/>
        </w:rPr>
        <w:t>的</w:t>
      </w:r>
      <w:r w:rsidRPr="00E24990">
        <w:rPr>
          <w:lang w:eastAsia="zh-CN"/>
        </w:rPr>
        <w:t xml:space="preserve">ITU-R </w:t>
      </w:r>
      <w:proofErr w:type="spellStart"/>
      <w:r w:rsidRPr="00E3594B">
        <w:rPr>
          <w:lang w:eastAsia="zh-CN"/>
        </w:rPr>
        <w:t>P.526</w:t>
      </w:r>
      <w:proofErr w:type="spellEnd"/>
      <w:r w:rsidRPr="00E3594B">
        <w:rPr>
          <w:lang w:eastAsia="zh-CN"/>
        </w:rPr>
        <w:t>-13</w:t>
      </w:r>
      <w:r>
        <w:rPr>
          <w:rFonts w:hint="eastAsia"/>
          <w:lang w:eastAsia="zh-CN"/>
        </w:rPr>
        <w:t>建议书包含</w:t>
      </w:r>
      <w:r>
        <w:rPr>
          <w:lang w:eastAsia="zh-CN"/>
        </w:rPr>
        <w:t>仅对垂直于</w:t>
      </w:r>
      <w:r>
        <w:rPr>
          <w:rFonts w:hint="eastAsia"/>
          <w:lang w:eastAsia="zh-CN"/>
        </w:rPr>
        <w:t>屏幕的</w:t>
      </w:r>
      <w:r>
        <w:rPr>
          <w:lang w:eastAsia="zh-CN"/>
        </w:rPr>
        <w:t>发射有效</w:t>
      </w:r>
      <w:r>
        <w:rPr>
          <w:rFonts w:hint="eastAsia"/>
          <w:lang w:eastAsia="zh-CN"/>
        </w:rPr>
        <w:t>的</w:t>
      </w:r>
      <w:r>
        <w:rPr>
          <w:lang w:eastAsia="zh-CN"/>
        </w:rPr>
        <w:t>各种孔径和屏幕的绕射模型</w:t>
      </w:r>
      <w:r>
        <w:rPr>
          <w:rFonts w:hint="eastAsia"/>
          <w:lang w:eastAsia="zh-CN"/>
        </w:rPr>
        <w:t>。</w:t>
      </w:r>
      <w:r>
        <w:rPr>
          <w:lang w:eastAsia="zh-CN"/>
        </w:rPr>
        <w:t>本</w:t>
      </w:r>
      <w:r>
        <w:rPr>
          <w:rFonts w:hint="eastAsia"/>
          <w:lang w:eastAsia="zh-CN"/>
        </w:rPr>
        <w:t>提案</w:t>
      </w:r>
      <w:r>
        <w:rPr>
          <w:lang w:eastAsia="zh-CN"/>
        </w:rPr>
        <w:t>将</w:t>
      </w:r>
      <w:r>
        <w:rPr>
          <w:rFonts w:hint="eastAsia"/>
          <w:lang w:eastAsia="zh-CN"/>
        </w:rPr>
        <w:t>在</w:t>
      </w:r>
      <w:r>
        <w:rPr>
          <w:lang w:eastAsia="zh-CN"/>
        </w:rPr>
        <w:t>发射机和</w:t>
      </w:r>
      <w:r>
        <w:rPr>
          <w:rFonts w:hint="eastAsia"/>
          <w:lang w:eastAsia="zh-CN"/>
        </w:rPr>
        <w:t>/</w:t>
      </w:r>
      <w:r>
        <w:rPr>
          <w:rFonts w:hint="eastAsia"/>
          <w:lang w:eastAsia="zh-CN"/>
        </w:rPr>
        <w:t>或</w:t>
      </w:r>
      <w:r>
        <w:rPr>
          <w:lang w:eastAsia="zh-CN"/>
        </w:rPr>
        <w:t>接收机</w:t>
      </w:r>
      <w:r>
        <w:rPr>
          <w:rFonts w:hint="eastAsia"/>
          <w:lang w:eastAsia="zh-CN"/>
        </w:rPr>
        <w:t>靠近</w:t>
      </w:r>
      <w:r>
        <w:rPr>
          <w:lang w:eastAsia="zh-CN"/>
        </w:rPr>
        <w:t>孔径</w:t>
      </w:r>
      <w:r>
        <w:rPr>
          <w:rFonts w:hint="eastAsia"/>
          <w:lang w:eastAsia="zh-CN"/>
        </w:rPr>
        <w:t>或</w:t>
      </w:r>
      <w:r>
        <w:rPr>
          <w:lang w:eastAsia="zh-CN"/>
        </w:rPr>
        <w:t>屏幕时改进</w:t>
      </w:r>
      <w:r>
        <w:rPr>
          <w:rFonts w:hint="eastAsia"/>
          <w:lang w:eastAsia="zh-CN"/>
        </w:rPr>
        <w:t>模型</w:t>
      </w:r>
      <w:r>
        <w:rPr>
          <w:lang w:eastAsia="zh-CN"/>
        </w:rPr>
        <w:t>的精确度并补充一个</w:t>
      </w:r>
      <w:r>
        <w:rPr>
          <w:rFonts w:hint="eastAsia"/>
          <w:lang w:eastAsia="zh-CN"/>
        </w:rPr>
        <w:t>对于</w:t>
      </w:r>
      <w:r>
        <w:rPr>
          <w:lang w:eastAsia="zh-CN"/>
        </w:rPr>
        <w:t>所有发射角度以及发射机或接收机与屏幕或孔径的距离均有效的近似方法</w:t>
      </w:r>
      <w:r>
        <w:rPr>
          <w:rFonts w:hint="eastAsia"/>
          <w:lang w:eastAsia="zh-CN"/>
        </w:rPr>
        <w:t>。</w:t>
      </w:r>
    </w:p>
    <w:p w:rsidR="00B17625" w:rsidRDefault="00B17625" w:rsidP="001C3993">
      <w:pPr>
        <w:ind w:firstLineChars="200" w:firstLine="480"/>
        <w:rPr>
          <w:lang w:eastAsia="zh-CN"/>
        </w:rPr>
      </w:pPr>
      <w:r>
        <w:rPr>
          <w:rFonts w:hint="eastAsia"/>
          <w:lang w:eastAsia="zh-CN"/>
        </w:rPr>
        <w:t>建议书</w:t>
      </w:r>
      <w:r>
        <w:rPr>
          <w:lang w:eastAsia="zh-CN"/>
        </w:rPr>
        <w:t>第</w:t>
      </w:r>
      <w:r>
        <w:rPr>
          <w:rFonts w:hint="eastAsia"/>
          <w:lang w:eastAsia="zh-CN"/>
        </w:rPr>
        <w:t>4</w:t>
      </w:r>
      <w:r>
        <w:rPr>
          <w:rFonts w:hint="eastAsia"/>
          <w:lang w:eastAsia="zh-CN"/>
        </w:rPr>
        <w:t>节</w:t>
      </w:r>
      <w:r>
        <w:rPr>
          <w:lang w:eastAsia="zh-CN"/>
        </w:rPr>
        <w:t>的地形模型未考虑到与传播方向相交叉的地形高度变化，因此，</w:t>
      </w:r>
      <w:r>
        <w:rPr>
          <w:rFonts w:hint="eastAsia"/>
          <w:lang w:eastAsia="zh-CN"/>
        </w:rPr>
        <w:t>提案通过</w:t>
      </w:r>
      <w:r>
        <w:rPr>
          <w:lang w:eastAsia="zh-CN"/>
        </w:rPr>
        <w:t>新的案文</w:t>
      </w:r>
      <w:r>
        <w:rPr>
          <w:rFonts w:hint="eastAsia"/>
          <w:lang w:eastAsia="zh-CN"/>
        </w:rPr>
        <w:t>提请</w:t>
      </w:r>
      <w:r>
        <w:rPr>
          <w:lang w:eastAsia="zh-CN"/>
        </w:rPr>
        <w:t>建议书使用者</w:t>
      </w:r>
      <w:r>
        <w:rPr>
          <w:rFonts w:hint="eastAsia"/>
          <w:lang w:eastAsia="zh-CN"/>
        </w:rPr>
        <w:t>予以</w:t>
      </w:r>
      <w:r>
        <w:rPr>
          <w:lang w:eastAsia="zh-CN"/>
        </w:rPr>
        <w:t>关注。</w:t>
      </w:r>
    </w:p>
    <w:p w:rsidR="00B17625" w:rsidRPr="00D0628D" w:rsidRDefault="00B17625" w:rsidP="001C3993">
      <w:pPr>
        <w:ind w:firstLineChars="200" w:firstLine="480"/>
        <w:rPr>
          <w:lang w:eastAsia="zh-CN"/>
        </w:rPr>
      </w:pPr>
      <w:r>
        <w:rPr>
          <w:rFonts w:hint="eastAsia"/>
          <w:lang w:eastAsia="zh-CN"/>
        </w:rPr>
        <w:t>提案</w:t>
      </w:r>
      <w:r>
        <w:rPr>
          <w:lang w:eastAsia="zh-CN"/>
        </w:rPr>
        <w:t>还建议修正</w:t>
      </w:r>
      <w:r>
        <w:rPr>
          <w:rFonts w:hint="eastAsia"/>
          <w:lang w:eastAsia="zh-CN"/>
        </w:rPr>
        <w:t>建议书</w:t>
      </w:r>
      <w:r>
        <w:rPr>
          <w:lang w:eastAsia="zh-CN"/>
        </w:rPr>
        <w:t>第</w:t>
      </w:r>
      <w:r>
        <w:rPr>
          <w:rFonts w:hint="eastAsia"/>
          <w:lang w:eastAsia="zh-CN"/>
        </w:rPr>
        <w:t>4</w:t>
      </w:r>
      <w:r>
        <w:rPr>
          <w:rFonts w:hint="eastAsia"/>
          <w:lang w:eastAsia="zh-CN"/>
        </w:rPr>
        <w:t>节</w:t>
      </w:r>
      <w:r>
        <w:rPr>
          <w:lang w:eastAsia="zh-CN"/>
        </w:rPr>
        <w:t>第一段以及</w:t>
      </w:r>
      <w:r>
        <w:rPr>
          <w:rFonts w:hint="eastAsia"/>
          <w:lang w:eastAsia="zh-CN"/>
        </w:rPr>
        <w:t>第</w:t>
      </w:r>
      <w:r>
        <w:rPr>
          <w:rFonts w:hint="eastAsia"/>
          <w:lang w:eastAsia="zh-CN"/>
        </w:rPr>
        <w:t>5.2</w:t>
      </w:r>
      <w:r>
        <w:rPr>
          <w:rFonts w:hint="eastAsia"/>
          <w:lang w:eastAsia="zh-CN"/>
        </w:rPr>
        <w:t>节</w:t>
      </w:r>
      <w:r>
        <w:rPr>
          <w:lang w:eastAsia="zh-CN"/>
        </w:rPr>
        <w:t>。</w:t>
      </w:r>
    </w:p>
    <w:p w:rsidR="005E2C5F" w:rsidRDefault="005E2C5F" w:rsidP="0032202E">
      <w:pPr>
        <w:pStyle w:val="Reasons"/>
        <w:rPr>
          <w:lang w:eastAsia="zh-CN"/>
        </w:rPr>
      </w:pPr>
    </w:p>
    <w:p w:rsidR="00E970E9" w:rsidRDefault="00E970E9" w:rsidP="0032202E">
      <w:pPr>
        <w:pStyle w:val="Reasons"/>
        <w:rPr>
          <w:lang w:eastAsia="zh-CN"/>
        </w:rPr>
      </w:pPr>
    </w:p>
    <w:p w:rsidR="005E2C5F" w:rsidRDefault="005E2C5F">
      <w:pPr>
        <w:jc w:val="center"/>
      </w:pPr>
      <w:r>
        <w:t>______________</w:t>
      </w:r>
    </w:p>
    <w:sectPr w:rsidR="005E2C5F" w:rsidSect="001C3993">
      <w:headerReference w:type="even" r:id="rId10"/>
      <w:headerReference w:type="default" r:id="rId11"/>
      <w:footerReference w:type="even"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625" w:rsidRDefault="00B17625">
      <w:r>
        <w:separator/>
      </w:r>
    </w:p>
  </w:endnote>
  <w:endnote w:type="continuationSeparator" w:id="0">
    <w:p w:rsidR="00B17625" w:rsidRDefault="00B1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93" w:rsidRDefault="001C3993" w:rsidP="001C3993">
    <w:pPr>
      <w:pStyle w:val="Foote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Pr>
        <w:noProof/>
        <w:sz w:val="16"/>
        <w:szCs w:val="16"/>
      </w:rPr>
      <w:t>P:\CHI\ITU-R\BR\DIR\CACE\800\833C.docx</w:t>
    </w:r>
    <w:r w:rsidRPr="00286889">
      <w:rPr>
        <w:noProof/>
        <w:sz w:val="16"/>
        <w:szCs w:val="16"/>
      </w:rPr>
      <w:fldChar w:fldCharType="end"/>
    </w:r>
    <w:r>
      <w:rPr>
        <w:noProof/>
        <w:sz w:val="16"/>
        <w:szCs w:val="16"/>
      </w:rPr>
      <w:t xml:space="preserve"> (424195)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E1" w:rsidRDefault="00ED20E1"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ED20E1" w:rsidRPr="007B52D4" w:rsidRDefault="00D34BDC" w:rsidP="00ED20E1">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625" w:rsidRDefault="00B17625">
      <w:r>
        <w:t>____________________</w:t>
      </w:r>
    </w:p>
  </w:footnote>
  <w:footnote w:type="continuationSeparator" w:id="0">
    <w:p w:rsidR="00B17625" w:rsidRDefault="00B17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1C3993">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C3993" w:rsidRDefault="001C3993" w:rsidP="001C3993">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433E46">
      <w:rPr>
        <w:rStyle w:val="PageNumber"/>
        <w:noProof/>
        <w:sz w:val="20"/>
        <w:szCs w:val="18"/>
      </w:rPr>
      <w:t>3</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34BDC" w:rsidP="00DA16E6">
          <w:pPr>
            <w:pStyle w:val="Header"/>
            <w:tabs>
              <w:tab w:val="clear" w:pos="794"/>
              <w:tab w:val="clear" w:pos="4820"/>
            </w:tabs>
            <w:spacing w:line="360" w:lineRule="auto"/>
            <w:jc w:val="right"/>
          </w:pPr>
          <w:r w:rsidRPr="00A03501">
            <w:rPr>
              <w:noProof/>
              <w:lang w:val="en-GB" w:eastAsia="zh-CN"/>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17625"/>
    <w:rsid w:val="00003F1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3993"/>
    <w:rsid w:val="001C6971"/>
    <w:rsid w:val="001D2785"/>
    <w:rsid w:val="001D7070"/>
    <w:rsid w:val="001F2170"/>
    <w:rsid w:val="001F3948"/>
    <w:rsid w:val="001F5A49"/>
    <w:rsid w:val="00201097"/>
    <w:rsid w:val="00201B6E"/>
    <w:rsid w:val="002302B3"/>
    <w:rsid w:val="00230C66"/>
    <w:rsid w:val="00235A29"/>
    <w:rsid w:val="00241526"/>
    <w:rsid w:val="002443A2"/>
    <w:rsid w:val="002472F4"/>
    <w:rsid w:val="00266E74"/>
    <w:rsid w:val="00272C87"/>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87EB3"/>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3E46"/>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2C5F"/>
    <w:rsid w:val="005E5C29"/>
    <w:rsid w:val="005E5EB3"/>
    <w:rsid w:val="005F3CB6"/>
    <w:rsid w:val="005F657C"/>
    <w:rsid w:val="00602D53"/>
    <w:rsid w:val="006047E5"/>
    <w:rsid w:val="00641D99"/>
    <w:rsid w:val="0064371D"/>
    <w:rsid w:val="00650543"/>
    <w:rsid w:val="00650B2A"/>
    <w:rsid w:val="00651777"/>
    <w:rsid w:val="006550F8"/>
    <w:rsid w:val="006829F3"/>
    <w:rsid w:val="00686E65"/>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17625"/>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E74DC"/>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70E9"/>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F7FE92-AE82-482B-83D5-010600B3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2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uiPriority w:val="99"/>
    <w:rsid w:val="00B17625"/>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B17625"/>
    <w:rPr>
      <w:b/>
      <w:sz w:val="28"/>
      <w:szCs w:val="22"/>
      <w:lang w:val="en-US" w:eastAsia="en-US"/>
    </w:rPr>
  </w:style>
  <w:style w:type="paragraph" w:customStyle="1" w:styleId="Reasons">
    <w:name w:val="Reasons"/>
    <w:basedOn w:val="Normal"/>
    <w:qFormat/>
    <w:rsid w:val="005E2C5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3-C-007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3-C-0071/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655D-355E-49F5-94FC-31685C11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11</TotalTime>
  <Pages>3</Pages>
  <Words>765</Words>
  <Characters>552</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Wang, Yujia</dc:creator>
  <cp:lastModifiedBy>Song, Xiaojing</cp:lastModifiedBy>
  <cp:revision>10</cp:revision>
  <cp:lastPrinted>2013-03-08T10:15:00Z</cp:lastPrinted>
  <dcterms:created xsi:type="dcterms:W3CDTF">2017-09-19T07:22:00Z</dcterms:created>
  <dcterms:modified xsi:type="dcterms:W3CDTF">2017-09-20T12:55:00Z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