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rsidTr="0029677E">
        <w:tc>
          <w:tcPr>
            <w:tcW w:w="5000" w:type="pct"/>
            <w:gridSpan w:val="3"/>
            <w:shd w:val="clear" w:color="auto" w:fill="auto"/>
          </w:tcPr>
          <w:p w:rsid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line="340" w:lineRule="exact"/>
              <w:rPr>
                <w:rFonts w:eastAsiaTheme="minorEastAsia"/>
                <w:b/>
                <w:bCs/>
                <w:color w:val="808080"/>
                <w:sz w:val="28"/>
                <w:szCs w:val="36"/>
                <w:rtl/>
                <w:lang w:eastAsia="zh-CN" w:bidi="ar-EG"/>
              </w:rPr>
            </w:pPr>
            <w:r w:rsidRPr="008260B2">
              <w:rPr>
                <w:rFonts w:eastAsiaTheme="minorEastAsia"/>
                <w:b/>
                <w:bCs/>
                <w:color w:val="808080"/>
                <w:sz w:val="28"/>
                <w:szCs w:val="36"/>
                <w:rtl/>
                <w:lang w:eastAsia="zh-CN"/>
              </w:rPr>
              <w:t>مكتب</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الاتصالات</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الراديوية</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lang w:eastAsia="zh-CN" w:bidi="ar-SY"/>
              </w:rPr>
              <w:t>(BR)</w:t>
            </w:r>
          </w:p>
          <w:p w:rsid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p w:rsidR="008260B2" w:rsidRP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AF70F6" w:rsidRPr="00AF70F6" w:rsidTr="0029677E">
        <w:tc>
          <w:tcPr>
            <w:tcW w:w="2707" w:type="pct"/>
            <w:gridSpan w:val="2"/>
            <w:shd w:val="clear" w:color="auto" w:fill="auto"/>
          </w:tcPr>
          <w:p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SY"/>
              </w:rPr>
            </w:pPr>
            <w:r w:rsidRPr="00FD5D2D">
              <w:rPr>
                <w:rFonts w:eastAsiaTheme="minorEastAsia" w:hint="cs"/>
                <w:rtl/>
                <w:lang w:eastAsia="zh-CN" w:bidi="ar-AE"/>
              </w:rPr>
              <w:t xml:space="preserve">الرسالة </w:t>
            </w:r>
            <w:r w:rsidR="00FD5D2D">
              <w:rPr>
                <w:rFonts w:eastAsiaTheme="minorEastAsia" w:hint="cs"/>
                <w:rtl/>
                <w:lang w:eastAsia="zh-CN" w:bidi="ar-AE"/>
              </w:rPr>
              <w:t>الإدارية المعممة</w:t>
            </w:r>
          </w:p>
          <w:p w:rsidR="00AF70F6" w:rsidRPr="00AF70F6" w:rsidRDefault="00FD5D2D" w:rsidP="00A97E9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SY"/>
              </w:rPr>
            </w:pPr>
            <w:r w:rsidRPr="00FD5D2D">
              <w:rPr>
                <w:rFonts w:eastAsiaTheme="minorEastAsia"/>
                <w:b/>
                <w:bCs/>
                <w:lang w:val="fr-CH" w:eastAsia="zh-CN" w:bidi="ar-SY"/>
              </w:rPr>
              <w:t>CACE/83</w:t>
            </w:r>
            <w:r w:rsidR="00A97E9C">
              <w:rPr>
                <w:rFonts w:eastAsiaTheme="minorEastAsia"/>
                <w:b/>
                <w:bCs/>
                <w:lang w:val="fr-CH" w:eastAsia="zh-CN" w:bidi="ar-SY"/>
              </w:rPr>
              <w:t>3</w:t>
            </w:r>
          </w:p>
        </w:tc>
        <w:tc>
          <w:tcPr>
            <w:tcW w:w="2293" w:type="pct"/>
            <w:shd w:val="clear" w:color="auto" w:fill="auto"/>
          </w:tcPr>
          <w:p w:rsidR="00AF70F6" w:rsidRPr="00AF70F6" w:rsidRDefault="00FD5D2D" w:rsidP="00FD5D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Pr>
                <w:rFonts w:eastAsiaTheme="minorEastAsia"/>
                <w:lang w:val="fr-FR" w:eastAsia="zh-CN" w:bidi="ar-SY"/>
              </w:rPr>
              <w:t>22</w:t>
            </w:r>
            <w:r w:rsidR="00AF70F6" w:rsidRPr="00AF70F6">
              <w:rPr>
                <w:rFonts w:eastAsiaTheme="minorEastAsia" w:hint="cs"/>
                <w:rtl/>
                <w:lang w:eastAsia="zh-CN" w:bidi="ar-SY"/>
              </w:rPr>
              <w:t xml:space="preserve"> </w:t>
            </w:r>
            <w:r>
              <w:rPr>
                <w:rFonts w:eastAsiaTheme="minorEastAsia" w:hint="cs"/>
                <w:rtl/>
                <w:lang w:eastAsia="zh-CN" w:bidi="ar-SY"/>
              </w:rPr>
              <w:t>سبتمبر</w:t>
            </w:r>
            <w:r w:rsidR="00AF70F6" w:rsidRPr="00AF70F6">
              <w:rPr>
                <w:rFonts w:eastAsiaTheme="minorEastAsia" w:hint="cs"/>
                <w:rtl/>
                <w:lang w:eastAsia="zh-CN" w:bidi="ar-SY"/>
              </w:rPr>
              <w:t xml:space="preserve"> </w:t>
            </w:r>
            <w:r w:rsidR="00AF70F6" w:rsidRPr="00AF70F6">
              <w:rPr>
                <w:rFonts w:eastAsiaTheme="minorEastAsia"/>
                <w:lang w:eastAsia="zh-CN" w:bidi="ar-SY"/>
              </w:rPr>
              <w:t>2017</w:t>
            </w: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F70F6" w:rsidP="00FD5D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E668EB">
              <w:rPr>
                <w:rFonts w:eastAsiaTheme="minorEastAsia"/>
                <w:b/>
                <w:bCs/>
                <w:w w:val="115"/>
                <w:rtl/>
                <w:lang w:eastAsia="zh-CN"/>
              </w:rPr>
              <w:t>إلى إدارات الدول الأعضاء في الاتحاد وأعضاء قطاع الاتصالات الراديوية</w:t>
            </w:r>
            <w:r w:rsidRPr="00E668EB">
              <w:rPr>
                <w:rFonts w:eastAsiaTheme="minorEastAsia" w:hint="cs"/>
                <w:b/>
                <w:bCs/>
                <w:w w:val="115"/>
                <w:rtl/>
                <w:lang w:eastAsia="zh-CN"/>
              </w:rPr>
              <w:t xml:space="preserve"> و</w:t>
            </w:r>
            <w:r w:rsidRPr="00E668EB">
              <w:rPr>
                <w:rFonts w:eastAsiaTheme="minorEastAsia"/>
                <w:b/>
                <w:bCs/>
                <w:w w:val="115"/>
                <w:rtl/>
                <w:lang w:eastAsia="zh-CN"/>
              </w:rPr>
              <w:t>المنتسبين إليه</w:t>
            </w:r>
            <w:r w:rsidRPr="00AF70F6">
              <w:rPr>
                <w:rFonts w:eastAsiaTheme="minorEastAsia"/>
                <w:b/>
                <w:bCs/>
                <w:rtl/>
                <w:lang w:eastAsia="zh-CN"/>
              </w:rPr>
              <w:br/>
            </w:r>
            <w:r w:rsidRPr="00AF70F6">
              <w:rPr>
                <w:rFonts w:eastAsiaTheme="minorEastAsia"/>
                <w:b/>
                <w:bCs/>
                <w:rtl/>
                <w:lang w:eastAsia="zh-CN" w:bidi="ar-EG"/>
              </w:rPr>
              <w:t xml:space="preserve">المشاركين في أعمال لجنة الدراسات </w:t>
            </w:r>
            <w:r w:rsidR="00FD5D2D">
              <w:rPr>
                <w:rFonts w:eastAsiaTheme="minorEastAsia"/>
                <w:b/>
                <w:bCs/>
                <w:lang w:val="en-GB" w:eastAsia="zh-CN" w:bidi="ar-SY"/>
              </w:rPr>
              <w:t>3</w:t>
            </w:r>
            <w:r w:rsidRPr="00AF70F6">
              <w:rPr>
                <w:rFonts w:eastAsiaTheme="minorEastAsia"/>
                <w:b/>
                <w:bCs/>
                <w:rtl/>
                <w:lang w:eastAsia="zh-CN" w:bidi="ar-EG"/>
              </w:rPr>
              <w:t xml:space="preserve"> للاتصالات الراديوية</w:t>
            </w:r>
            <w:r w:rsidRPr="00AF70F6">
              <w:rPr>
                <w:rFonts w:eastAsiaTheme="minorEastAsia" w:hint="cs"/>
                <w:b/>
                <w:bCs/>
                <w:rtl/>
                <w:lang w:eastAsia="zh-CN" w:bidi="ar-EG"/>
              </w:rPr>
              <w:t xml:space="preserve"> والهيئات الأكاديمية المنضمة إلى الاتحاد</w:t>
            </w: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rPr>
          <w:trHeight w:val="452"/>
        </w:trPr>
        <w:tc>
          <w:tcPr>
            <w:tcW w:w="699" w:type="pct"/>
            <w:shd w:val="clear" w:color="auto" w:fill="auto"/>
          </w:tcPr>
          <w:p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fr-FR" w:eastAsia="zh-CN" w:bidi="ar-SY"/>
              </w:rPr>
            </w:pPr>
            <w:r w:rsidRPr="00AF70F6">
              <w:rPr>
                <w:rFonts w:eastAsiaTheme="minorEastAsia"/>
                <w:rtl/>
                <w:lang w:eastAsia="zh-CN"/>
              </w:rPr>
              <w:t>الموضوع</w:t>
            </w:r>
            <w:r w:rsidRPr="00AF70F6">
              <w:rPr>
                <w:rFonts w:eastAsiaTheme="minorEastAsia"/>
                <w:lang w:val="en-GB" w:eastAsia="zh-CN" w:bidi="ar-SY"/>
              </w:rPr>
              <w:t>:</w:t>
            </w:r>
          </w:p>
        </w:tc>
        <w:tc>
          <w:tcPr>
            <w:tcW w:w="4301" w:type="pct"/>
            <w:gridSpan w:val="2"/>
            <w:shd w:val="clear" w:color="auto" w:fill="auto"/>
          </w:tcPr>
          <w:p w:rsidR="00AF70F6" w:rsidRPr="004605A9" w:rsidRDefault="00AF70F6" w:rsidP="00FD5D2D">
            <w:pPr>
              <w:spacing w:before="60" w:after="60" w:line="340" w:lineRule="exact"/>
              <w:rPr>
                <w:b/>
                <w:bCs/>
                <w:rtl/>
                <w:lang w:bidi="ar-EG"/>
              </w:rPr>
            </w:pPr>
            <w:r w:rsidRPr="004605A9">
              <w:rPr>
                <w:b/>
                <w:bCs/>
                <w:rtl/>
                <w:lang w:bidi="ar-EG"/>
              </w:rPr>
              <w:t xml:space="preserve">لجنة الدراسات </w:t>
            </w:r>
            <w:r w:rsidR="00FD5D2D" w:rsidRPr="004605A9">
              <w:rPr>
                <w:b/>
                <w:bCs/>
                <w:lang w:bidi="ar-EG"/>
              </w:rPr>
              <w:t>3</w:t>
            </w:r>
            <w:r w:rsidRPr="004605A9">
              <w:rPr>
                <w:b/>
                <w:bCs/>
                <w:rtl/>
                <w:lang w:bidi="ar-EG"/>
              </w:rPr>
              <w:t xml:space="preserve"> للاتصالات الراديوي</w:t>
            </w:r>
            <w:r w:rsidRPr="004605A9">
              <w:rPr>
                <w:rFonts w:hint="cs"/>
                <w:b/>
                <w:bCs/>
                <w:rtl/>
                <w:lang w:bidi="ar-EG"/>
              </w:rPr>
              <w:t>ة (</w:t>
            </w:r>
            <w:r w:rsidR="00FD5D2D" w:rsidRPr="004605A9">
              <w:rPr>
                <w:rFonts w:hint="cs"/>
                <w:b/>
                <w:bCs/>
                <w:rtl/>
                <w:lang w:bidi="ar-EG"/>
              </w:rPr>
              <w:t>ا</w:t>
            </w:r>
            <w:r w:rsidR="00FD5D2D" w:rsidRPr="004605A9">
              <w:rPr>
                <w:b/>
                <w:bCs/>
                <w:rtl/>
              </w:rPr>
              <w:t>نتشار الموجات الراديوية</w:t>
            </w:r>
            <w:r w:rsidRPr="004605A9">
              <w:rPr>
                <w:rFonts w:hint="cs"/>
                <w:b/>
                <w:bCs/>
                <w:rtl/>
                <w:lang w:bidi="ar-EG"/>
              </w:rPr>
              <w:t>)</w:t>
            </w:r>
          </w:p>
          <w:p w:rsidR="00AF70F6" w:rsidRPr="00AF70F6" w:rsidRDefault="00AF70F6" w:rsidP="00A97E9C">
            <w:pPr>
              <w:tabs>
                <w:tab w:val="clear" w:pos="1134"/>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86" w:hanging="386"/>
              <w:rPr>
                <w:rFonts w:eastAsiaTheme="minorEastAsia"/>
                <w:b/>
                <w:bCs/>
                <w:highlight w:val="yellow"/>
                <w:lang w:eastAsia="zh-CN" w:bidi="ar-SY"/>
              </w:rPr>
            </w:pPr>
            <w:r w:rsidRPr="004605A9">
              <w:rPr>
                <w:rFonts w:hint="cs"/>
                <w:b/>
                <w:bCs/>
                <w:rtl/>
                <w:lang w:bidi="ar-EG"/>
              </w:rPr>
              <w:t>-</w:t>
            </w:r>
            <w:r w:rsidRPr="004605A9">
              <w:rPr>
                <w:rFonts w:hint="cs"/>
                <w:b/>
                <w:bCs/>
                <w:rtl/>
                <w:lang w:bidi="ar-EG"/>
              </w:rPr>
              <w:tab/>
            </w:r>
            <w:r w:rsidR="00A97E9C" w:rsidRPr="004605A9">
              <w:rPr>
                <w:b/>
                <w:bCs/>
                <w:rtl/>
              </w:rPr>
              <w:t>اقتراح اعتماد مشروع مراجعة توصية واحدة لقطاع الاتصالات الراديوية عن طريق المراسلة</w:t>
            </w:r>
          </w:p>
        </w:tc>
      </w:tr>
    </w:tbl>
    <w:p w:rsidR="00A97E9C" w:rsidRPr="008E573E" w:rsidRDefault="00A97E9C" w:rsidP="00182F0D">
      <w:pPr>
        <w:spacing w:before="960"/>
        <w:rPr>
          <w:rtl/>
          <w:lang w:bidi="ar-EG"/>
        </w:rPr>
      </w:pPr>
      <w:r w:rsidRPr="008E573E">
        <w:rPr>
          <w:rtl/>
          <w:lang w:bidi="ar-EG"/>
        </w:rPr>
        <w:t xml:space="preserve">قررت </w:t>
      </w:r>
      <w:r w:rsidR="002E568D" w:rsidRPr="008E573E">
        <w:rPr>
          <w:rFonts w:hint="cs"/>
          <w:rtl/>
          <w:lang w:bidi="ar-EG"/>
        </w:rPr>
        <w:t>لجنة</w:t>
      </w:r>
      <w:r w:rsidRPr="008E573E">
        <w:rPr>
          <w:rtl/>
          <w:lang w:bidi="ar-EG"/>
        </w:rPr>
        <w:t xml:space="preserve"> الدراسات</w:t>
      </w:r>
      <w:r w:rsidRPr="008E573E">
        <w:rPr>
          <w:rFonts w:hint="cs"/>
          <w:rtl/>
          <w:lang w:bidi="ar-EG"/>
        </w:rPr>
        <w:t> </w:t>
      </w:r>
      <w:r w:rsidRPr="008E573E">
        <w:rPr>
          <w:lang w:bidi="ar-EG"/>
        </w:rPr>
        <w:t>3</w:t>
      </w:r>
      <w:r w:rsidRPr="008E573E">
        <w:rPr>
          <w:rtl/>
          <w:lang w:bidi="ar-EG"/>
        </w:rPr>
        <w:t xml:space="preserve"> للاتصالات الراديوية في اجتماعها </w:t>
      </w:r>
      <w:r w:rsidR="002E568D" w:rsidRPr="008E573E">
        <w:rPr>
          <w:rFonts w:hint="cs"/>
          <w:rtl/>
          <w:lang w:bidi="ar-EG"/>
        </w:rPr>
        <w:t>الذي عُقد</w:t>
      </w:r>
      <w:r w:rsidRPr="008E573E">
        <w:rPr>
          <w:rtl/>
          <w:lang w:bidi="ar-EG"/>
        </w:rPr>
        <w:t xml:space="preserve"> </w:t>
      </w:r>
      <w:r w:rsidRPr="008E573E">
        <w:rPr>
          <w:rFonts w:hint="cs"/>
          <w:rtl/>
          <w:lang w:bidi="ar-EG"/>
        </w:rPr>
        <w:t xml:space="preserve">في </w:t>
      </w:r>
      <w:r w:rsidRPr="008E573E">
        <w:rPr>
          <w:lang w:bidi="ar-EG"/>
        </w:rPr>
        <w:t>1</w:t>
      </w:r>
      <w:r w:rsidRPr="008E573E">
        <w:rPr>
          <w:rFonts w:hint="cs"/>
          <w:rtl/>
          <w:lang w:bidi="ar-EG"/>
        </w:rPr>
        <w:t xml:space="preserve"> سبتمبر </w:t>
      </w:r>
      <w:r w:rsidRPr="008E573E">
        <w:rPr>
          <w:lang w:bidi="ar-EG"/>
        </w:rPr>
        <w:t>2017</w:t>
      </w:r>
      <w:r w:rsidRPr="008E573E">
        <w:rPr>
          <w:rFonts w:hint="cs"/>
          <w:rtl/>
          <w:lang w:bidi="ar-EG"/>
        </w:rPr>
        <w:t xml:space="preserve">، </w:t>
      </w:r>
      <w:r w:rsidRPr="008E573E">
        <w:rPr>
          <w:rtl/>
          <w:lang w:bidi="ar-EG"/>
        </w:rPr>
        <w:t xml:space="preserve">أن تلتمس اعتماد </w:t>
      </w:r>
      <w:r w:rsidRPr="008E573E">
        <w:rPr>
          <w:rFonts w:hint="cs"/>
          <w:rtl/>
          <w:lang w:bidi="ar-EG"/>
        </w:rPr>
        <w:t xml:space="preserve">مشروع </w:t>
      </w:r>
      <w:r w:rsidR="002E568D" w:rsidRPr="008E573E">
        <w:rPr>
          <w:rFonts w:hint="cs"/>
          <w:rtl/>
          <w:lang w:bidi="ar-EG"/>
        </w:rPr>
        <w:t xml:space="preserve">مراجعة </w:t>
      </w:r>
      <w:r w:rsidRPr="008E573E">
        <w:rPr>
          <w:rFonts w:hint="cs"/>
          <w:rtl/>
          <w:lang w:bidi="ar-EG"/>
        </w:rPr>
        <w:t>توصية لقطاع الاتصالات الراديوية وفقاً ل</w:t>
      </w:r>
      <w:r w:rsidRPr="008E573E">
        <w:rPr>
          <w:rtl/>
          <w:lang w:bidi="ar-EG"/>
        </w:rPr>
        <w:t>لفقرة</w:t>
      </w:r>
      <w:r w:rsidRPr="008E573E">
        <w:rPr>
          <w:rFonts w:hint="eastAsia"/>
          <w:rtl/>
          <w:lang w:bidi="ar-EG"/>
        </w:rPr>
        <w:t> </w:t>
      </w:r>
      <w:r w:rsidRPr="008E573E">
        <w:t>3.2.2.6.A2</w:t>
      </w:r>
      <w:r w:rsidRPr="008E573E">
        <w:rPr>
          <w:rtl/>
          <w:lang w:bidi="ar-EG"/>
        </w:rPr>
        <w:t xml:space="preserve"> من القرار</w:t>
      </w:r>
      <w:r w:rsidRPr="008E573E">
        <w:rPr>
          <w:rFonts w:hint="eastAsia"/>
          <w:rtl/>
          <w:lang w:bidi="ar-EG"/>
        </w:rPr>
        <w:t> </w:t>
      </w:r>
      <w:r w:rsidRPr="008E573E">
        <w:t>ITU</w:t>
      </w:r>
      <w:r w:rsidRPr="008E573E">
        <w:noBreakHyphen/>
        <w:t>R 1</w:t>
      </w:r>
      <w:r w:rsidRPr="008E573E">
        <w:noBreakHyphen/>
        <w:t>7</w:t>
      </w:r>
      <w:r w:rsidRPr="008E573E">
        <w:rPr>
          <w:rtl/>
          <w:lang w:bidi="ar-EG"/>
        </w:rPr>
        <w:t xml:space="preserve"> </w:t>
      </w:r>
      <w:r w:rsidRPr="008E573E">
        <w:rPr>
          <w:rFonts w:hint="cs"/>
          <w:rtl/>
          <w:lang w:bidi="ar-EG"/>
        </w:rPr>
        <w:t xml:space="preserve">(اعتماد عن طريق ال‍مراسلة من جانب ل‍جنة الدراسات). ويرد في ال‍ملحق </w:t>
      </w:r>
      <w:r w:rsidR="004605A9" w:rsidRPr="008E573E">
        <w:rPr>
          <w:rFonts w:hint="cs"/>
          <w:rtl/>
          <w:lang w:bidi="ar-EG"/>
        </w:rPr>
        <w:t xml:space="preserve">بهذه الرسالة </w:t>
      </w:r>
      <w:r w:rsidRPr="008E573E">
        <w:rPr>
          <w:rFonts w:hint="cs"/>
          <w:rtl/>
          <w:lang w:bidi="ar-EG"/>
        </w:rPr>
        <w:t>عن</w:t>
      </w:r>
      <w:r w:rsidR="0023025C" w:rsidRPr="008E573E">
        <w:rPr>
          <w:rFonts w:hint="cs"/>
          <w:rtl/>
          <w:lang w:bidi="ar-EG"/>
        </w:rPr>
        <w:t>وا</w:t>
      </w:r>
      <w:r w:rsidRPr="008E573E">
        <w:rPr>
          <w:rFonts w:hint="cs"/>
          <w:rtl/>
          <w:lang w:bidi="ar-EG"/>
        </w:rPr>
        <w:t>ن مشر</w:t>
      </w:r>
      <w:r w:rsidR="00417CF7" w:rsidRPr="008E573E">
        <w:rPr>
          <w:rFonts w:hint="cs"/>
          <w:rtl/>
          <w:lang w:bidi="ar-EG"/>
        </w:rPr>
        <w:t>و</w:t>
      </w:r>
      <w:r w:rsidRPr="008E573E">
        <w:rPr>
          <w:rFonts w:hint="cs"/>
          <w:rtl/>
          <w:lang w:bidi="ar-EG"/>
        </w:rPr>
        <w:t>ع التوصي</w:t>
      </w:r>
      <w:r w:rsidR="00417CF7" w:rsidRPr="008E573E">
        <w:rPr>
          <w:rFonts w:hint="cs"/>
          <w:rtl/>
          <w:lang w:bidi="ar-EG"/>
        </w:rPr>
        <w:t>ة</w:t>
      </w:r>
      <w:r w:rsidRPr="008E573E">
        <w:rPr>
          <w:rFonts w:hint="cs"/>
          <w:rtl/>
          <w:lang w:bidi="ar-EG"/>
        </w:rPr>
        <w:t xml:space="preserve"> وملخصها.</w:t>
      </w:r>
    </w:p>
    <w:p w:rsidR="00A97E9C" w:rsidRPr="008E573E" w:rsidRDefault="00A97E9C" w:rsidP="0097281C">
      <w:pPr>
        <w:rPr>
          <w:rtl/>
          <w:lang w:bidi="ar-EG"/>
        </w:rPr>
      </w:pPr>
      <w:r w:rsidRPr="008E573E">
        <w:rPr>
          <w:rtl/>
          <w:lang w:bidi="ar-EG"/>
        </w:rPr>
        <w:t xml:space="preserve">وتمتد فترة النظر </w:t>
      </w:r>
      <w:r w:rsidRPr="008E573E">
        <w:rPr>
          <w:rFonts w:hint="cs"/>
          <w:rtl/>
          <w:lang w:bidi="ar-EG"/>
        </w:rPr>
        <w:t xml:space="preserve">لمدة شهرين </w:t>
      </w:r>
      <w:r w:rsidRPr="008E573E">
        <w:rPr>
          <w:rtl/>
          <w:lang w:bidi="ar-EG"/>
        </w:rPr>
        <w:t>تنتهي في</w:t>
      </w:r>
      <w:r w:rsidRPr="008E573E">
        <w:rPr>
          <w:rFonts w:hint="cs"/>
          <w:rtl/>
          <w:lang w:bidi="ar-EG"/>
        </w:rPr>
        <w:t xml:space="preserve"> </w:t>
      </w:r>
      <w:r w:rsidR="0023025C" w:rsidRPr="008E573E">
        <w:rPr>
          <w:u w:val="single"/>
          <w:lang w:bidi="ar-EG"/>
        </w:rPr>
        <w:t>22</w:t>
      </w:r>
      <w:r w:rsidR="0023025C" w:rsidRPr="008E573E">
        <w:rPr>
          <w:rFonts w:hint="cs"/>
          <w:u w:val="single"/>
          <w:rtl/>
          <w:lang w:bidi="ar-EG"/>
        </w:rPr>
        <w:t xml:space="preserve"> </w:t>
      </w:r>
      <w:r w:rsidR="00E668EB" w:rsidRPr="008E573E">
        <w:rPr>
          <w:rFonts w:hint="cs"/>
          <w:u w:val="single"/>
          <w:rtl/>
          <w:lang w:bidi="ar-EG"/>
        </w:rPr>
        <w:t>نوفمبر</w:t>
      </w:r>
      <w:r w:rsidRPr="008E573E">
        <w:rPr>
          <w:rFonts w:hint="cs"/>
          <w:u w:val="single"/>
          <w:rtl/>
          <w:lang w:bidi="ar-EG"/>
        </w:rPr>
        <w:t xml:space="preserve"> </w:t>
      </w:r>
      <w:r w:rsidRPr="008E573E">
        <w:rPr>
          <w:u w:val="single"/>
        </w:rPr>
        <w:t>201</w:t>
      </w:r>
      <w:r w:rsidR="0023025C" w:rsidRPr="008E573E">
        <w:rPr>
          <w:u w:val="single"/>
        </w:rPr>
        <w:t>7</w:t>
      </w:r>
      <w:r w:rsidRPr="008E573E">
        <w:rPr>
          <w:rtl/>
          <w:lang w:bidi="ar-EG"/>
        </w:rPr>
        <w:t xml:space="preserve">. وإذا </w:t>
      </w:r>
      <w:r w:rsidR="00F123AA" w:rsidRPr="008E573E">
        <w:rPr>
          <w:rFonts w:hint="cs"/>
          <w:rtl/>
          <w:lang w:bidi="ar-EG"/>
        </w:rPr>
        <w:t>لم</w:t>
      </w:r>
      <w:r w:rsidRPr="008E573E">
        <w:rPr>
          <w:rtl/>
          <w:lang w:bidi="ar-EG"/>
        </w:rPr>
        <w:t xml:space="preserve"> ترد أي اعتراضات من الدول الأعضاء خلال هذه الفترة</w:t>
      </w:r>
      <w:r w:rsidRPr="008E573E">
        <w:rPr>
          <w:rFonts w:hint="cs"/>
          <w:rtl/>
          <w:lang w:bidi="ar-EG"/>
        </w:rPr>
        <w:t xml:space="preserve">، عندئذٍ يشرع في إجراء </w:t>
      </w:r>
      <w:r w:rsidR="003472AF" w:rsidRPr="008E573E">
        <w:rPr>
          <w:rFonts w:hint="cs"/>
          <w:rtl/>
          <w:lang w:bidi="ar-EG"/>
        </w:rPr>
        <w:t>الموافقة</w:t>
      </w:r>
      <w:r w:rsidRPr="008E573E">
        <w:rPr>
          <w:rFonts w:hint="cs"/>
          <w:rtl/>
          <w:lang w:bidi="ar-EG"/>
        </w:rPr>
        <w:t xml:space="preserve"> بالتشاور </w:t>
      </w:r>
      <w:r w:rsidR="0097281C" w:rsidRPr="008E573E">
        <w:rPr>
          <w:rFonts w:hint="cs"/>
          <w:rtl/>
          <w:lang w:bidi="ar-EG"/>
        </w:rPr>
        <w:t>المنصوص</w:t>
      </w:r>
      <w:r w:rsidRPr="008E573E">
        <w:rPr>
          <w:rFonts w:hint="cs"/>
          <w:rtl/>
          <w:lang w:bidi="ar-EG"/>
        </w:rPr>
        <w:t xml:space="preserve"> عليه في الفقرة </w:t>
      </w:r>
      <w:r w:rsidRPr="008E573E">
        <w:t>3.2.6.A2</w:t>
      </w:r>
      <w:r w:rsidRPr="008E573E">
        <w:rPr>
          <w:rFonts w:hint="cs"/>
          <w:rtl/>
          <w:lang w:bidi="ar-EG"/>
        </w:rPr>
        <w:t xml:space="preserve"> من القرار </w:t>
      </w:r>
      <w:r w:rsidRPr="008E573E">
        <w:t>ITU-R 1-7</w:t>
      </w:r>
      <w:r w:rsidRPr="008E573E">
        <w:rPr>
          <w:rFonts w:hint="cs"/>
          <w:rtl/>
          <w:lang w:bidi="ar-EG"/>
        </w:rPr>
        <w:t>.</w:t>
      </w:r>
    </w:p>
    <w:p w:rsidR="00AF70F6" w:rsidRPr="008E573E" w:rsidRDefault="00A97E9C" w:rsidP="002E568D">
      <w:pPr>
        <w:pStyle w:val="Tablelegend"/>
        <w:spacing w:before="120"/>
        <w:rPr>
          <w:rtl/>
        </w:rPr>
      </w:pPr>
      <w:r w:rsidRPr="008E573E">
        <w:rPr>
          <w:rFonts w:hint="cs"/>
          <w:rtl/>
          <w:lang w:bidi="ar-EG"/>
        </w:rPr>
        <w:t>ويرجى من أي دولة عضو تعترض على اعتماد مشر</w:t>
      </w:r>
      <w:r w:rsidR="0023025C" w:rsidRPr="008E573E">
        <w:rPr>
          <w:rFonts w:hint="cs"/>
          <w:rtl/>
          <w:lang w:bidi="ar-EG"/>
        </w:rPr>
        <w:t>و</w:t>
      </w:r>
      <w:r w:rsidRPr="008E573E">
        <w:rPr>
          <w:rFonts w:hint="cs"/>
          <w:rtl/>
          <w:lang w:bidi="ar-EG"/>
        </w:rPr>
        <w:t>ع التوصي</w:t>
      </w:r>
      <w:r w:rsidR="0023025C" w:rsidRPr="008E573E">
        <w:rPr>
          <w:rFonts w:hint="cs"/>
          <w:rtl/>
          <w:lang w:bidi="ar-EG"/>
        </w:rPr>
        <w:t>ة</w:t>
      </w:r>
      <w:r w:rsidRPr="008E573E">
        <w:rPr>
          <w:rFonts w:hint="cs"/>
          <w:rtl/>
          <w:lang w:bidi="ar-EG"/>
        </w:rPr>
        <w:t xml:space="preserve"> أن ت‍خبر ال‍مدير ورئيس ل‍جنة الدراسات بأسباب</w:t>
      </w:r>
      <w:r w:rsidRPr="008E573E">
        <w:rPr>
          <w:rFonts w:hint="eastAsia"/>
          <w:rtl/>
          <w:lang w:bidi="ar-EG"/>
        </w:rPr>
        <w:t> </w:t>
      </w:r>
      <w:r w:rsidRPr="008E573E">
        <w:rPr>
          <w:rFonts w:hint="cs"/>
          <w:rtl/>
          <w:lang w:bidi="ar-EG"/>
        </w:rPr>
        <w:t>اعتراضها.</w:t>
      </w:r>
    </w:p>
    <w:p w:rsidR="00A920C0" w:rsidRDefault="00A920C0" w:rsidP="00402C12">
      <w:pPr>
        <w:pStyle w:val="Tablelegend"/>
        <w:spacing w:before="120"/>
        <w:rPr>
          <w:color w:val="000000"/>
          <w:spacing w:val="4"/>
          <w:rtl/>
        </w:rPr>
      </w:pPr>
      <w:r>
        <w:rPr>
          <w:color w:val="000000"/>
          <w:spacing w:val="4"/>
          <w:rtl/>
        </w:rPr>
        <w:br w:type="page"/>
      </w:r>
    </w:p>
    <w:p w:rsidR="005F0F62" w:rsidRPr="00402C12" w:rsidRDefault="005F0F62" w:rsidP="00402C12">
      <w:pPr>
        <w:pStyle w:val="Tablelegend"/>
        <w:spacing w:before="120"/>
        <w:rPr>
          <w:spacing w:val="4"/>
          <w:rtl/>
          <w:lang w:bidi="ar-EG"/>
        </w:rPr>
      </w:pPr>
      <w:r w:rsidRPr="00402C12">
        <w:rPr>
          <w:color w:val="000000"/>
          <w:spacing w:val="4"/>
          <w:rtl/>
        </w:rPr>
        <w:lastRenderedPageBreak/>
        <w:t>ويرجى من أي منظمة عضو في الات‍حاد تعلم بوجود براءة اختراع لديها أو لدى غيرها تغطي كلياً أو جزئياً عناصر مشروع التوصية ال‍مذكورة في هذه الرسالة أن تبلغ الأمانة بهذه ال‍معلومات بأسرع ما ي‍مكن. وي‍مكن الاطلاع على السياسة ال‍مشتركة للبراءات</w:t>
      </w:r>
      <w:r w:rsidR="00402C12">
        <w:rPr>
          <w:rFonts w:hint="eastAsia"/>
          <w:color w:val="000000"/>
          <w:spacing w:val="4"/>
          <w:rtl/>
          <w:lang w:bidi="ar-EG"/>
        </w:rPr>
        <w:t> </w:t>
      </w:r>
      <w:r w:rsidRPr="00402C12">
        <w:rPr>
          <w:color w:val="000000"/>
          <w:spacing w:val="4"/>
        </w:rPr>
        <w:t>"ITU-T/ITU-R/ISO/IEC"</w:t>
      </w:r>
      <w:r w:rsidR="00402C12" w:rsidRPr="00402C12">
        <w:rPr>
          <w:rFonts w:hint="cs"/>
          <w:color w:val="000000"/>
          <w:spacing w:val="4"/>
          <w:rtl/>
        </w:rPr>
        <w:t xml:space="preserve"> </w:t>
      </w:r>
      <w:r w:rsidRPr="00402C12">
        <w:rPr>
          <w:color w:val="000000"/>
          <w:spacing w:val="4"/>
          <w:rtl/>
        </w:rPr>
        <w:t>في ال‍موقع الإلكتروني</w:t>
      </w:r>
      <w:r w:rsidR="00402C12">
        <w:rPr>
          <w:rFonts w:hint="eastAsia"/>
          <w:color w:val="000000"/>
          <w:spacing w:val="4"/>
          <w:rtl/>
          <w:lang w:bidi="ar-EG"/>
        </w:rPr>
        <w:t> </w:t>
      </w:r>
      <w:hyperlink r:id="rId10" w:history="1">
        <w:r w:rsidR="00BF28FE" w:rsidRPr="00402C12">
          <w:rPr>
            <w:rStyle w:val="Hyperlink"/>
            <w:spacing w:val="4"/>
          </w:rPr>
          <w:t>http://www.itu.int/en/ITU-T/ipr/Pages/policy.aspx</w:t>
        </w:r>
      </w:hyperlink>
      <w:r w:rsidR="00BF28FE" w:rsidRPr="00402C12">
        <w:rPr>
          <w:rFonts w:hint="cs"/>
          <w:spacing w:val="4"/>
          <w:rtl/>
          <w:lang w:bidi="ar-EG"/>
        </w:rPr>
        <w:t>.</w:t>
      </w:r>
    </w:p>
    <w:p w:rsidR="00AF70F6" w:rsidRPr="008E573E" w:rsidRDefault="00AF70F6" w:rsidP="002E568D">
      <w:pPr>
        <w:spacing w:before="240"/>
        <w:rPr>
          <w:rtl/>
          <w:lang w:bidi="ar-EG"/>
        </w:rPr>
      </w:pPr>
      <w:r w:rsidRPr="008E573E">
        <w:rPr>
          <w:rFonts w:hint="cs"/>
          <w:rtl/>
          <w:lang w:bidi="ar-EG"/>
        </w:rPr>
        <w:t>وتفضلوا بقبول فائق التقدير والاحترام.</w:t>
      </w:r>
    </w:p>
    <w:p w:rsidR="00AF70F6" w:rsidRPr="00AF70F6" w:rsidRDefault="00AF70F6" w:rsidP="0023025C">
      <w:pPr>
        <w:spacing w:before="720"/>
        <w:jc w:val="left"/>
        <w:rPr>
          <w:rtl/>
        </w:rPr>
      </w:pPr>
      <w:r w:rsidRPr="00AF70F6">
        <w:rPr>
          <w:rFonts w:hint="cs"/>
          <w:rtl/>
        </w:rPr>
        <w:t>فرانسوا</w:t>
      </w:r>
      <w:r w:rsidRPr="00AF70F6">
        <w:rPr>
          <w:rtl/>
        </w:rPr>
        <w:t xml:space="preserve"> </w:t>
      </w:r>
      <w:r w:rsidRPr="00AF70F6">
        <w:rPr>
          <w:rFonts w:hint="cs"/>
          <w:rtl/>
        </w:rPr>
        <w:t>رانسي</w:t>
      </w:r>
      <w:r w:rsidRPr="00AF70F6">
        <w:rPr>
          <w:rtl/>
        </w:rPr>
        <w:br/>
      </w:r>
      <w:r w:rsidRPr="00AF70F6">
        <w:rPr>
          <w:rFonts w:hint="cs"/>
          <w:rtl/>
        </w:rPr>
        <w:t>المدير</w:t>
      </w:r>
    </w:p>
    <w:p w:rsidR="0023025C" w:rsidRDefault="008E6313" w:rsidP="00A920C0">
      <w:pPr>
        <w:spacing w:before="1200"/>
        <w:rPr>
          <w:rtl/>
          <w:lang w:bidi="ar-EG"/>
        </w:rPr>
      </w:pPr>
      <w:r w:rsidRPr="00E32A3B">
        <w:rPr>
          <w:rFonts w:hint="cs"/>
          <w:b/>
          <w:bCs/>
          <w:rtl/>
          <w:lang w:bidi="ar-EG"/>
        </w:rPr>
        <w:t>الملحق</w:t>
      </w:r>
      <w:r w:rsidRPr="00E32A3B">
        <w:rPr>
          <w:rtl/>
          <w:lang w:bidi="ar-EG"/>
        </w:rPr>
        <w:t>:</w:t>
      </w:r>
      <w:r w:rsidRPr="00E32A3B">
        <w:rPr>
          <w:rFonts w:hint="cs"/>
          <w:rtl/>
          <w:lang w:bidi="ar-EG"/>
        </w:rPr>
        <w:tab/>
        <w:t>-</w:t>
      </w:r>
      <w:r w:rsidRPr="00E32A3B">
        <w:rPr>
          <w:rFonts w:hint="cs"/>
          <w:rtl/>
          <w:lang w:bidi="ar-EG"/>
        </w:rPr>
        <w:tab/>
      </w:r>
      <w:r w:rsidR="0023025C" w:rsidRPr="00EE5BE8">
        <w:rPr>
          <w:rFonts w:hint="cs"/>
          <w:rtl/>
          <w:lang w:bidi="ar-EG"/>
        </w:rPr>
        <w:t>عنوان مشروع التوصية وملخصها</w:t>
      </w:r>
    </w:p>
    <w:p w:rsidR="001C6E3B" w:rsidRPr="00AE4EC4" w:rsidRDefault="001C6E3B" w:rsidP="00443D30">
      <w:pPr>
        <w:spacing w:before="600"/>
        <w:rPr>
          <w:rtl/>
          <w:lang w:val="en-GB" w:bidi="ar-EG"/>
        </w:rPr>
      </w:pPr>
      <w:r w:rsidRPr="00AE4EC4">
        <w:rPr>
          <w:rFonts w:hint="cs"/>
          <w:b/>
          <w:bCs/>
          <w:rtl/>
          <w:lang w:bidi="ar-EG"/>
        </w:rPr>
        <w:t>الوثيقة</w:t>
      </w:r>
      <w:r w:rsidRPr="00AE4EC4">
        <w:rPr>
          <w:rFonts w:hint="cs"/>
          <w:rtl/>
          <w:lang w:bidi="ar-EG"/>
        </w:rPr>
        <w:t xml:space="preserve">: </w:t>
      </w:r>
      <w:hyperlink r:id="rId11" w:history="1">
        <w:r w:rsidR="00AE4EC4" w:rsidRPr="00AE4EC4">
          <w:rPr>
            <w:color w:val="0000FF"/>
            <w:u w:val="single"/>
            <w:lang w:val="en-GB"/>
          </w:rPr>
          <w:t>71(Rev3/.1)</w:t>
        </w:r>
      </w:hyperlink>
    </w:p>
    <w:p w:rsidR="0023025C" w:rsidRPr="00AB321C" w:rsidRDefault="0023025C" w:rsidP="00AB321C">
      <w:pPr>
        <w:rPr>
          <w:rtl/>
          <w:lang w:bidi="ar-EG"/>
        </w:rPr>
      </w:pPr>
      <w:r w:rsidRPr="00EE5BE8">
        <w:rPr>
          <w:rFonts w:hint="cs"/>
          <w:rtl/>
        </w:rPr>
        <w:t xml:space="preserve">وتتاح نسخة إلكترونية من هذه الوثيقة في: </w:t>
      </w:r>
      <w:hyperlink r:id="rId12" w:history="1">
        <w:r w:rsidR="00AB321C" w:rsidRPr="00752589">
          <w:rPr>
            <w:rStyle w:val="Hyperlink"/>
          </w:rPr>
          <w:t>https://www.itu.int/md/R15-SG03-C/en</w:t>
        </w:r>
      </w:hyperlink>
    </w:p>
    <w:p w:rsidR="008E6313" w:rsidRPr="00E32A3B" w:rsidRDefault="008E6313" w:rsidP="00A920C0">
      <w:pPr>
        <w:tabs>
          <w:tab w:val="left" w:pos="2675"/>
        </w:tabs>
        <w:spacing w:before="2760" w:after="60" w:line="168" w:lineRule="auto"/>
        <w:rPr>
          <w:sz w:val="18"/>
          <w:szCs w:val="24"/>
          <w:rtl/>
          <w:lang w:bidi="ar-EG"/>
        </w:rPr>
      </w:pPr>
      <w:r w:rsidRPr="00E32A3B">
        <w:rPr>
          <w:b/>
          <w:bCs/>
          <w:sz w:val="18"/>
          <w:szCs w:val="24"/>
          <w:rtl/>
          <w:lang w:bidi="ar-EG"/>
        </w:rPr>
        <w:t>التوزيع</w:t>
      </w:r>
      <w:r w:rsidRPr="00E32A3B">
        <w:rPr>
          <w:sz w:val="18"/>
          <w:szCs w:val="24"/>
          <w:rtl/>
          <w:lang w:bidi="ar-EG"/>
        </w:rPr>
        <w:t>:</w:t>
      </w:r>
    </w:p>
    <w:p w:rsidR="0023025C" w:rsidRPr="002F45BB" w:rsidRDefault="0023025C" w:rsidP="0074540F">
      <w:pPr>
        <w:tabs>
          <w:tab w:val="left" w:pos="425"/>
        </w:tabs>
        <w:spacing w:before="0" w:line="180" w:lineRule="auto"/>
        <w:rPr>
          <w:sz w:val="18"/>
          <w:szCs w:val="24"/>
          <w:rtl/>
          <w:lang w:val="fr-CH" w:bidi="ar-EG"/>
        </w:rPr>
      </w:pPr>
      <w:r w:rsidRPr="00831543">
        <w:rPr>
          <w:rFonts w:hint="cs"/>
          <w:sz w:val="18"/>
          <w:szCs w:val="24"/>
          <w:rtl/>
          <w:lang w:bidi="ar-EG"/>
        </w:rPr>
        <w:t>-</w:t>
      </w:r>
      <w:r w:rsidRPr="00831543">
        <w:rPr>
          <w:rFonts w:hint="cs"/>
          <w:sz w:val="18"/>
          <w:szCs w:val="24"/>
          <w:rtl/>
          <w:lang w:bidi="ar-EG"/>
        </w:rPr>
        <w:tab/>
      </w:r>
      <w:r w:rsidRPr="00831543">
        <w:rPr>
          <w:sz w:val="18"/>
          <w:szCs w:val="24"/>
          <w:rtl/>
          <w:lang w:bidi="ar-EG"/>
        </w:rPr>
        <w:t>إدارات الدول الأعضاء</w:t>
      </w:r>
      <w:r w:rsidRPr="00831543">
        <w:rPr>
          <w:rFonts w:hint="cs"/>
          <w:sz w:val="18"/>
          <w:szCs w:val="24"/>
          <w:rtl/>
          <w:lang w:bidi="ar-EG"/>
        </w:rPr>
        <w:t xml:space="preserve"> في </w:t>
      </w:r>
      <w:r w:rsidR="0074540F">
        <w:rPr>
          <w:rFonts w:hint="cs"/>
          <w:sz w:val="18"/>
          <w:szCs w:val="24"/>
          <w:rtl/>
          <w:lang w:bidi="ar-EG"/>
        </w:rPr>
        <w:t>الاتحاد</w:t>
      </w:r>
      <w:r w:rsidRPr="00831543">
        <w:rPr>
          <w:sz w:val="18"/>
          <w:szCs w:val="24"/>
          <w:rtl/>
          <w:lang w:bidi="ar-EG"/>
        </w:rPr>
        <w:t xml:space="preserve"> وأعضاء قطاع الاتصالات الراديوية</w:t>
      </w:r>
      <w:r w:rsidRPr="00831543">
        <w:rPr>
          <w:rFonts w:hint="cs"/>
          <w:sz w:val="18"/>
          <w:szCs w:val="24"/>
          <w:rtl/>
          <w:lang w:bidi="ar-EG"/>
        </w:rPr>
        <w:t xml:space="preserve"> </w:t>
      </w:r>
      <w:r w:rsidR="0074540F">
        <w:rPr>
          <w:rFonts w:hint="cs"/>
          <w:sz w:val="18"/>
          <w:szCs w:val="24"/>
          <w:rtl/>
          <w:lang w:bidi="ar-EG"/>
        </w:rPr>
        <w:t>المشاركون</w:t>
      </w:r>
      <w:r w:rsidRPr="00831543">
        <w:rPr>
          <w:rFonts w:hint="cs"/>
          <w:sz w:val="18"/>
          <w:szCs w:val="24"/>
          <w:rtl/>
          <w:lang w:bidi="ar-EG"/>
        </w:rPr>
        <w:t xml:space="preserve"> في أعمال </w:t>
      </w:r>
      <w:r w:rsidR="0074540F">
        <w:rPr>
          <w:rFonts w:hint="cs"/>
          <w:sz w:val="18"/>
          <w:szCs w:val="24"/>
          <w:rtl/>
          <w:lang w:bidi="ar-EG"/>
        </w:rPr>
        <w:t>لجنة</w:t>
      </w:r>
      <w:r w:rsidRPr="00831543">
        <w:rPr>
          <w:rFonts w:hint="cs"/>
          <w:sz w:val="18"/>
          <w:szCs w:val="24"/>
          <w:rtl/>
          <w:lang w:bidi="ar-EG"/>
        </w:rPr>
        <w:t xml:space="preserve"> الدراسات </w:t>
      </w:r>
      <w:r>
        <w:rPr>
          <w:sz w:val="18"/>
          <w:szCs w:val="24"/>
          <w:lang w:val="fr-CH" w:bidi="ar-EG"/>
        </w:rPr>
        <w:t>3</w:t>
      </w:r>
      <w:r w:rsidRPr="00831543">
        <w:rPr>
          <w:rFonts w:hint="cs"/>
          <w:sz w:val="18"/>
          <w:szCs w:val="24"/>
          <w:rtl/>
          <w:lang w:bidi="ar-EG"/>
        </w:rPr>
        <w:t xml:space="preserve"> للاتصالات الراديوية</w:t>
      </w:r>
    </w:p>
    <w:p w:rsidR="0023025C" w:rsidRDefault="0023025C" w:rsidP="0074540F">
      <w:pPr>
        <w:tabs>
          <w:tab w:val="left" w:pos="425"/>
        </w:tabs>
        <w:spacing w:before="0" w:line="180" w:lineRule="auto"/>
        <w:rPr>
          <w:sz w:val="18"/>
          <w:szCs w:val="24"/>
          <w:rtl/>
          <w:lang w:bidi="ar-EG"/>
        </w:rPr>
      </w:pPr>
      <w:r>
        <w:rPr>
          <w:sz w:val="18"/>
          <w:szCs w:val="24"/>
          <w:rtl/>
          <w:lang w:bidi="ar-EG"/>
        </w:rPr>
        <w:t>-</w:t>
      </w:r>
      <w:r>
        <w:rPr>
          <w:sz w:val="18"/>
          <w:szCs w:val="24"/>
          <w:rtl/>
          <w:lang w:bidi="ar-EG"/>
        </w:rPr>
        <w:tab/>
      </w:r>
      <w:r w:rsidR="0074540F">
        <w:rPr>
          <w:rFonts w:hint="cs"/>
          <w:sz w:val="18"/>
          <w:szCs w:val="24"/>
          <w:rtl/>
          <w:lang w:bidi="ar-EG"/>
        </w:rPr>
        <w:t>المنتسبون</w:t>
      </w:r>
      <w:r>
        <w:rPr>
          <w:sz w:val="18"/>
          <w:szCs w:val="24"/>
          <w:rtl/>
          <w:lang w:bidi="ar-EG"/>
        </w:rPr>
        <w:t xml:space="preserve"> إلى قطاع الاتصالات الراديوية </w:t>
      </w:r>
      <w:r w:rsidR="0074540F">
        <w:rPr>
          <w:rFonts w:hint="cs"/>
          <w:sz w:val="18"/>
          <w:szCs w:val="24"/>
          <w:rtl/>
          <w:lang w:bidi="ar-EG"/>
        </w:rPr>
        <w:t>المشاركون</w:t>
      </w:r>
      <w:r>
        <w:rPr>
          <w:sz w:val="18"/>
          <w:szCs w:val="24"/>
          <w:rtl/>
          <w:lang w:bidi="ar-EG"/>
        </w:rPr>
        <w:t xml:space="preserve"> في أعمال </w:t>
      </w:r>
      <w:r w:rsidR="0074540F">
        <w:rPr>
          <w:rFonts w:hint="cs"/>
          <w:sz w:val="18"/>
          <w:szCs w:val="24"/>
          <w:rtl/>
          <w:lang w:bidi="ar-EG"/>
        </w:rPr>
        <w:t>لجنة</w:t>
      </w:r>
      <w:r>
        <w:rPr>
          <w:sz w:val="18"/>
          <w:szCs w:val="24"/>
          <w:rtl/>
          <w:lang w:bidi="ar-EG"/>
        </w:rPr>
        <w:t xml:space="preserve"> الدراسات </w:t>
      </w:r>
      <w:r>
        <w:rPr>
          <w:sz w:val="18"/>
          <w:szCs w:val="24"/>
          <w:lang w:bidi="ar-EG"/>
        </w:rPr>
        <w:t>3</w:t>
      </w:r>
      <w:r>
        <w:rPr>
          <w:sz w:val="18"/>
          <w:szCs w:val="24"/>
          <w:rtl/>
          <w:lang w:bidi="ar-EG"/>
        </w:rPr>
        <w:t xml:space="preserve"> للاتصالات الراديوية</w:t>
      </w:r>
    </w:p>
    <w:p w:rsidR="0023025C" w:rsidRPr="002F45BB" w:rsidRDefault="0023025C" w:rsidP="0074540F">
      <w:pPr>
        <w:tabs>
          <w:tab w:val="left" w:pos="425"/>
        </w:tabs>
        <w:spacing w:before="0" w:line="180" w:lineRule="auto"/>
        <w:rPr>
          <w:sz w:val="18"/>
          <w:szCs w:val="24"/>
          <w:rtl/>
          <w:lang w:bidi="ar-EG"/>
        </w:rPr>
      </w:pPr>
      <w:r w:rsidRPr="002F45BB">
        <w:rPr>
          <w:rFonts w:hint="cs"/>
          <w:sz w:val="18"/>
          <w:szCs w:val="24"/>
          <w:rtl/>
          <w:lang w:bidi="ar-EG"/>
        </w:rPr>
        <w:t>-</w:t>
      </w:r>
      <w:r w:rsidRPr="002F45BB">
        <w:rPr>
          <w:rFonts w:hint="cs"/>
          <w:sz w:val="18"/>
          <w:szCs w:val="24"/>
          <w:rtl/>
          <w:lang w:bidi="ar-EG"/>
        </w:rPr>
        <w:tab/>
      </w:r>
      <w:r w:rsidRPr="002F45BB">
        <w:rPr>
          <w:rFonts w:hint="cs"/>
          <w:sz w:val="18"/>
          <w:szCs w:val="24"/>
          <w:rtl/>
        </w:rPr>
        <w:t xml:space="preserve">الهيئات </w:t>
      </w:r>
      <w:r w:rsidR="0074540F">
        <w:rPr>
          <w:rFonts w:hint="cs"/>
          <w:sz w:val="18"/>
          <w:szCs w:val="24"/>
          <w:rtl/>
        </w:rPr>
        <w:t>الأكاديمية</w:t>
      </w:r>
      <w:r w:rsidRPr="002F45BB">
        <w:rPr>
          <w:rFonts w:hint="cs"/>
          <w:sz w:val="18"/>
          <w:szCs w:val="24"/>
          <w:rtl/>
        </w:rPr>
        <w:t xml:space="preserve"> </w:t>
      </w:r>
      <w:r w:rsidR="0074540F">
        <w:rPr>
          <w:rFonts w:hint="cs"/>
          <w:sz w:val="18"/>
          <w:szCs w:val="24"/>
          <w:rtl/>
        </w:rPr>
        <w:t>المنضمة</w:t>
      </w:r>
      <w:r w:rsidRPr="002F45BB">
        <w:rPr>
          <w:rFonts w:hint="cs"/>
          <w:sz w:val="18"/>
          <w:szCs w:val="24"/>
          <w:rtl/>
        </w:rPr>
        <w:t xml:space="preserve"> إلى </w:t>
      </w:r>
      <w:r w:rsidR="0074540F">
        <w:rPr>
          <w:rFonts w:hint="cs"/>
          <w:sz w:val="18"/>
          <w:szCs w:val="24"/>
          <w:rtl/>
        </w:rPr>
        <w:t>الاتحاد</w:t>
      </w:r>
    </w:p>
    <w:p w:rsidR="0023025C" w:rsidRDefault="0023025C" w:rsidP="0074540F">
      <w:pPr>
        <w:tabs>
          <w:tab w:val="left" w:pos="425"/>
        </w:tabs>
        <w:spacing w:before="0" w:line="180" w:lineRule="auto"/>
        <w:rPr>
          <w:sz w:val="18"/>
          <w:szCs w:val="24"/>
          <w:rtl/>
          <w:lang w:bidi="ar-EG"/>
        </w:rPr>
      </w:pPr>
      <w:r>
        <w:rPr>
          <w:sz w:val="18"/>
          <w:szCs w:val="24"/>
          <w:rtl/>
          <w:lang w:bidi="ar-EG"/>
        </w:rPr>
        <w:t>-</w:t>
      </w:r>
      <w:r>
        <w:rPr>
          <w:sz w:val="18"/>
          <w:szCs w:val="24"/>
          <w:rtl/>
          <w:lang w:bidi="ar-EG"/>
        </w:rPr>
        <w:tab/>
      </w:r>
      <w:r>
        <w:rPr>
          <w:rFonts w:hint="cs"/>
          <w:sz w:val="18"/>
          <w:szCs w:val="24"/>
          <w:rtl/>
          <w:lang w:bidi="ar-EG"/>
        </w:rPr>
        <w:t xml:space="preserve">رؤساء </w:t>
      </w:r>
      <w:r w:rsidR="0074540F">
        <w:rPr>
          <w:rFonts w:hint="cs"/>
          <w:sz w:val="18"/>
          <w:szCs w:val="24"/>
          <w:rtl/>
          <w:lang w:bidi="ar-EG"/>
        </w:rPr>
        <w:t>لجان دراسات الاتصالات الراديوية</w:t>
      </w:r>
      <w:r w:rsidR="00AE1974">
        <w:rPr>
          <w:rFonts w:hint="cs"/>
          <w:sz w:val="18"/>
          <w:szCs w:val="24"/>
          <w:rtl/>
          <w:lang w:bidi="ar-EG"/>
        </w:rPr>
        <w:t xml:space="preserve"> ونوابهم</w:t>
      </w:r>
    </w:p>
    <w:p w:rsidR="0023025C" w:rsidRDefault="0023025C" w:rsidP="009066CB">
      <w:pPr>
        <w:tabs>
          <w:tab w:val="left" w:pos="425"/>
        </w:tabs>
        <w:spacing w:before="0" w:line="180" w:lineRule="auto"/>
        <w:rPr>
          <w:sz w:val="18"/>
          <w:szCs w:val="24"/>
          <w:rtl/>
          <w:lang w:bidi="ar-EG"/>
        </w:rPr>
      </w:pPr>
      <w:r>
        <w:rPr>
          <w:rFonts w:hint="cs"/>
          <w:sz w:val="18"/>
          <w:szCs w:val="24"/>
          <w:rtl/>
          <w:lang w:bidi="ar-EG"/>
        </w:rPr>
        <w:t>-</w:t>
      </w:r>
      <w:r>
        <w:rPr>
          <w:sz w:val="18"/>
          <w:szCs w:val="24"/>
          <w:rtl/>
          <w:lang w:bidi="ar-EG"/>
        </w:rPr>
        <w:tab/>
      </w:r>
      <w:r>
        <w:rPr>
          <w:rFonts w:hint="cs"/>
          <w:sz w:val="18"/>
          <w:szCs w:val="24"/>
          <w:rtl/>
          <w:lang w:bidi="ar-EG"/>
        </w:rPr>
        <w:t xml:space="preserve">رئيس الاجتماع </w:t>
      </w:r>
      <w:r w:rsidR="009066CB">
        <w:rPr>
          <w:rFonts w:hint="cs"/>
          <w:sz w:val="18"/>
          <w:szCs w:val="24"/>
          <w:rtl/>
          <w:lang w:bidi="ar-EG"/>
        </w:rPr>
        <w:t>التحضيري</w:t>
      </w:r>
      <w:r>
        <w:rPr>
          <w:rFonts w:hint="cs"/>
          <w:sz w:val="18"/>
          <w:szCs w:val="24"/>
          <w:rtl/>
          <w:lang w:bidi="ar-EG"/>
        </w:rPr>
        <w:t xml:space="preserve"> </w:t>
      </w:r>
      <w:r w:rsidR="009066CB">
        <w:rPr>
          <w:rFonts w:hint="cs"/>
          <w:sz w:val="18"/>
          <w:szCs w:val="24"/>
          <w:rtl/>
          <w:lang w:bidi="ar-EG"/>
        </w:rPr>
        <w:t>للمؤتمر</w:t>
      </w:r>
      <w:r>
        <w:rPr>
          <w:rFonts w:hint="cs"/>
          <w:sz w:val="18"/>
          <w:szCs w:val="24"/>
          <w:rtl/>
          <w:lang w:bidi="ar-EG"/>
        </w:rPr>
        <w:t xml:space="preserve"> ونوابه</w:t>
      </w:r>
    </w:p>
    <w:p w:rsidR="0023025C" w:rsidRDefault="0023025C" w:rsidP="009066CB">
      <w:pPr>
        <w:tabs>
          <w:tab w:val="left" w:pos="425"/>
        </w:tabs>
        <w:spacing w:before="0" w:line="180" w:lineRule="auto"/>
        <w:rPr>
          <w:sz w:val="18"/>
          <w:szCs w:val="24"/>
          <w:rtl/>
          <w:lang w:bidi="ar-EG"/>
        </w:rPr>
      </w:pPr>
      <w:r>
        <w:rPr>
          <w:rFonts w:hint="cs"/>
          <w:sz w:val="18"/>
          <w:szCs w:val="24"/>
          <w:rtl/>
          <w:lang w:bidi="ar-EG"/>
        </w:rPr>
        <w:t>-</w:t>
      </w:r>
      <w:r>
        <w:rPr>
          <w:rFonts w:hint="cs"/>
          <w:sz w:val="18"/>
          <w:szCs w:val="24"/>
          <w:rtl/>
          <w:lang w:bidi="ar-EG"/>
        </w:rPr>
        <w:tab/>
        <w:t xml:space="preserve">أعضاء </w:t>
      </w:r>
      <w:r w:rsidR="009066CB">
        <w:rPr>
          <w:rFonts w:hint="cs"/>
          <w:sz w:val="18"/>
          <w:szCs w:val="24"/>
          <w:rtl/>
          <w:lang w:bidi="ar-EG"/>
        </w:rPr>
        <w:t>لجنة</w:t>
      </w:r>
      <w:r>
        <w:rPr>
          <w:rFonts w:hint="cs"/>
          <w:sz w:val="18"/>
          <w:szCs w:val="24"/>
          <w:rtl/>
          <w:lang w:bidi="ar-EG"/>
        </w:rPr>
        <w:t xml:space="preserve"> لوائح الراديو</w:t>
      </w:r>
    </w:p>
    <w:p w:rsidR="0023025C" w:rsidRDefault="0023025C" w:rsidP="0074540F">
      <w:pPr>
        <w:tabs>
          <w:tab w:val="left" w:pos="425"/>
        </w:tabs>
        <w:spacing w:before="0" w:line="180" w:lineRule="auto"/>
        <w:rPr>
          <w:sz w:val="18"/>
          <w:szCs w:val="24"/>
          <w:rtl/>
          <w:lang w:bidi="ar-EG"/>
        </w:rPr>
      </w:pPr>
      <w:r>
        <w:rPr>
          <w:sz w:val="18"/>
          <w:szCs w:val="24"/>
          <w:rtl/>
          <w:lang w:bidi="ar-EG"/>
        </w:rPr>
        <w:t>-</w:t>
      </w:r>
      <w:r>
        <w:rPr>
          <w:sz w:val="18"/>
          <w:szCs w:val="24"/>
          <w:rtl/>
          <w:lang w:bidi="ar-EG"/>
        </w:rPr>
        <w:tab/>
        <w:t xml:space="preserve">الأمين العام </w:t>
      </w:r>
      <w:r w:rsidR="0074540F">
        <w:rPr>
          <w:rFonts w:hint="cs"/>
          <w:sz w:val="18"/>
          <w:szCs w:val="24"/>
          <w:rtl/>
          <w:lang w:bidi="ar-EG"/>
        </w:rPr>
        <w:t>للاتحاد</w:t>
      </w:r>
      <w:r>
        <w:rPr>
          <w:sz w:val="18"/>
          <w:szCs w:val="24"/>
          <w:rtl/>
          <w:lang w:bidi="ar-EG"/>
        </w:rPr>
        <w:t xml:space="preserve"> ومدير مكتب تقييس الاتصالات ومدير مكتب تنمية الاتصالات</w:t>
      </w:r>
    </w:p>
    <w:p w:rsidR="00EE5BE8" w:rsidRDefault="00EE5BE8" w:rsidP="0074540F">
      <w:pPr>
        <w:tabs>
          <w:tab w:val="clear" w:pos="1134"/>
        </w:tabs>
        <w:spacing w:before="0" w:after="160" w:line="259" w:lineRule="auto"/>
        <w:jc w:val="left"/>
        <w:rPr>
          <w:sz w:val="18"/>
          <w:szCs w:val="24"/>
          <w:rtl/>
          <w:lang w:bidi="ar-EG"/>
        </w:rPr>
      </w:pPr>
      <w:r>
        <w:rPr>
          <w:sz w:val="18"/>
          <w:szCs w:val="24"/>
          <w:rtl/>
          <w:lang w:bidi="ar-EG"/>
        </w:rPr>
        <w:br w:type="page"/>
      </w:r>
    </w:p>
    <w:p w:rsidR="0023025C" w:rsidRPr="004D56EA" w:rsidRDefault="0023025C" w:rsidP="0023025C">
      <w:pPr>
        <w:pStyle w:val="AnnexNo0"/>
        <w:rPr>
          <w:rtl/>
        </w:rPr>
      </w:pPr>
      <w:r>
        <w:rPr>
          <w:rFonts w:hint="cs"/>
          <w:rtl/>
        </w:rPr>
        <w:lastRenderedPageBreak/>
        <w:t>ال‍ملحـق</w:t>
      </w:r>
    </w:p>
    <w:p w:rsidR="0023025C" w:rsidRPr="004D56EA" w:rsidRDefault="00011C14" w:rsidP="0023025C">
      <w:pPr>
        <w:pStyle w:val="Annextitle0"/>
        <w:rPr>
          <w:rtl/>
          <w:lang w:bidi="ar-EG"/>
        </w:rPr>
      </w:pPr>
      <w:r>
        <w:rPr>
          <w:rFonts w:hint="cs"/>
          <w:rtl/>
        </w:rPr>
        <w:t>عنوان</w:t>
      </w:r>
      <w:r w:rsidR="0023025C" w:rsidRPr="004D56EA">
        <w:rPr>
          <w:rFonts w:hint="cs"/>
          <w:rtl/>
        </w:rPr>
        <w:t xml:space="preserve"> مشر</w:t>
      </w:r>
      <w:r w:rsidR="0023025C">
        <w:rPr>
          <w:rFonts w:hint="cs"/>
          <w:rtl/>
          <w:lang w:bidi="ar-EG"/>
        </w:rPr>
        <w:t>و</w:t>
      </w:r>
      <w:r w:rsidR="0023025C" w:rsidRPr="004D56EA">
        <w:rPr>
          <w:rFonts w:hint="cs"/>
          <w:rtl/>
        </w:rPr>
        <w:t>ع التوصي</w:t>
      </w:r>
      <w:r w:rsidR="0023025C">
        <w:rPr>
          <w:rFonts w:hint="cs"/>
          <w:rtl/>
        </w:rPr>
        <w:t>ة</w:t>
      </w:r>
      <w:r w:rsidR="0023025C" w:rsidRPr="004D56EA">
        <w:rPr>
          <w:rFonts w:hint="cs"/>
          <w:rtl/>
        </w:rPr>
        <w:t xml:space="preserve"> وملخصها</w:t>
      </w:r>
    </w:p>
    <w:p w:rsidR="0023025C" w:rsidRPr="004D56EA" w:rsidRDefault="0023025C" w:rsidP="00654E6C">
      <w:pPr>
        <w:tabs>
          <w:tab w:val="right" w:pos="9639"/>
        </w:tabs>
        <w:rPr>
          <w:rtl/>
          <w:lang w:bidi="ar-EG"/>
        </w:rPr>
      </w:pPr>
      <w:r w:rsidRPr="004D56EA">
        <w:rPr>
          <w:rFonts w:hint="cs"/>
          <w:u w:val="single"/>
          <w:rtl/>
        </w:rPr>
        <w:t>مشروع</w:t>
      </w:r>
      <w:r w:rsidRPr="004D56EA">
        <w:rPr>
          <w:rFonts w:hint="cs"/>
          <w:u w:val="single"/>
          <w:rtl/>
          <w:lang w:bidi="ar-SY"/>
        </w:rPr>
        <w:t xml:space="preserve"> مراجعة التوصية</w:t>
      </w:r>
      <w:r w:rsidR="00942491">
        <w:rPr>
          <w:rFonts w:hint="cs"/>
          <w:u w:val="single"/>
          <w:rtl/>
          <w:lang w:bidi="ar-SY"/>
        </w:rPr>
        <w:t xml:space="preserve"> </w:t>
      </w:r>
      <w:r w:rsidR="00942491" w:rsidRPr="00942491">
        <w:rPr>
          <w:u w:val="single"/>
          <w:lang w:bidi="ar-SY"/>
        </w:rPr>
        <w:t>ITU-R</w:t>
      </w:r>
      <w:r w:rsidR="00654E6C">
        <w:rPr>
          <w:u w:val="single"/>
          <w:lang w:bidi="ar-SY"/>
        </w:rPr>
        <w:t> </w:t>
      </w:r>
      <w:r w:rsidR="00942491" w:rsidRPr="00942491">
        <w:rPr>
          <w:u w:val="single"/>
          <w:lang w:bidi="ar-SY"/>
        </w:rPr>
        <w:t>P.526-13</w:t>
      </w:r>
      <w:r w:rsidRPr="004D56EA">
        <w:rPr>
          <w:rFonts w:hint="cs"/>
          <w:rtl/>
          <w:lang w:bidi="ar-EG"/>
        </w:rPr>
        <w:tab/>
        <w:t xml:space="preserve">الوثيقة </w:t>
      </w:r>
      <w:r w:rsidR="00942491" w:rsidRPr="00942491">
        <w:t>3/71</w:t>
      </w:r>
      <w:r w:rsidRPr="004D56EA">
        <w:t>(Rev.1)</w:t>
      </w:r>
    </w:p>
    <w:p w:rsidR="0023025C" w:rsidRPr="004D56EA" w:rsidRDefault="00942491" w:rsidP="00C327BC">
      <w:pPr>
        <w:pStyle w:val="Rectitle"/>
        <w:spacing w:before="360" w:after="240"/>
        <w:rPr>
          <w:rtl/>
          <w:lang w:bidi="ar-EG"/>
        </w:rPr>
      </w:pPr>
      <w:r w:rsidRPr="00942491">
        <w:rPr>
          <w:rtl/>
        </w:rPr>
        <w:t>الانتشار بالانعراج</w:t>
      </w:r>
    </w:p>
    <w:p w:rsidR="008E6313" w:rsidRDefault="00EE5BE8" w:rsidP="002210FD">
      <w:pPr>
        <w:rPr>
          <w:rtl/>
          <w:lang w:bidi="ar-EG"/>
        </w:rPr>
      </w:pPr>
      <w:r>
        <w:rPr>
          <w:rFonts w:hint="cs"/>
          <w:rtl/>
          <w:lang w:bidi="ar-EG"/>
        </w:rPr>
        <w:t>تتضمن التوصية</w:t>
      </w:r>
      <w:r w:rsidR="002210FD">
        <w:rPr>
          <w:rFonts w:hint="eastAsia"/>
          <w:rtl/>
          <w:lang w:bidi="ar-EG"/>
        </w:rPr>
        <w:t> </w:t>
      </w:r>
      <w:r w:rsidRPr="00E24990">
        <w:rPr>
          <w:lang w:eastAsia="zh-CN"/>
        </w:rPr>
        <w:t>ITU-R</w:t>
      </w:r>
      <w:r w:rsidR="00E562C8">
        <w:rPr>
          <w:lang w:eastAsia="zh-CN"/>
        </w:rPr>
        <w:t> </w:t>
      </w:r>
      <w:r w:rsidRPr="00E3594B">
        <w:rPr>
          <w:lang w:eastAsia="zh-CN"/>
        </w:rPr>
        <w:t>P.526-13</w:t>
      </w:r>
      <w:r>
        <w:rPr>
          <w:rFonts w:hint="cs"/>
          <w:rtl/>
          <w:lang w:bidi="ar-EG"/>
        </w:rPr>
        <w:t xml:space="preserve"> بصيغتها الحالية نموذج انعراج للفتحات أو </w:t>
      </w:r>
      <w:r w:rsidR="00C267E2">
        <w:rPr>
          <w:rFonts w:hint="cs"/>
          <w:rtl/>
          <w:lang w:bidi="ar-EG"/>
        </w:rPr>
        <w:t>الحواجز</w:t>
      </w:r>
      <w:r>
        <w:rPr>
          <w:rFonts w:hint="cs"/>
          <w:rtl/>
          <w:lang w:bidi="ar-EG"/>
        </w:rPr>
        <w:t xml:space="preserve"> </w:t>
      </w:r>
      <w:r w:rsidR="00EC75DC">
        <w:rPr>
          <w:rFonts w:hint="cs"/>
          <w:rtl/>
          <w:lang w:bidi="ar-EG"/>
        </w:rPr>
        <w:t xml:space="preserve">يصلح فقط للانتشار المتعامد مع </w:t>
      </w:r>
      <w:r w:rsidR="00810519">
        <w:rPr>
          <w:rFonts w:hint="cs"/>
          <w:rtl/>
          <w:lang w:bidi="ar-EG"/>
        </w:rPr>
        <w:t>الحاجز</w:t>
      </w:r>
      <w:r w:rsidR="00EC75DC">
        <w:rPr>
          <w:rFonts w:hint="cs"/>
          <w:rtl/>
          <w:lang w:bidi="ar-EG"/>
        </w:rPr>
        <w:t>.</w:t>
      </w:r>
      <w:r w:rsidR="00A66AE4">
        <w:rPr>
          <w:rFonts w:hint="cs"/>
          <w:rtl/>
          <w:lang w:bidi="ar-EG"/>
        </w:rPr>
        <w:t xml:space="preserve"> ويحسّن هذا الاقتراح دقة هذا النموذج عندما يكون المرسِل و/أو المستقبِل قريباً من الفتحة أو </w:t>
      </w:r>
      <w:r w:rsidR="00C267E2">
        <w:rPr>
          <w:rFonts w:hint="cs"/>
          <w:rtl/>
          <w:lang w:bidi="ar-EG"/>
        </w:rPr>
        <w:t>الحاجز</w:t>
      </w:r>
      <w:r w:rsidR="00A66AE4">
        <w:rPr>
          <w:rFonts w:hint="cs"/>
          <w:rtl/>
          <w:lang w:bidi="ar-EG"/>
        </w:rPr>
        <w:t xml:space="preserve">، ويضيف </w:t>
      </w:r>
      <w:r w:rsidR="0057276D">
        <w:rPr>
          <w:rFonts w:hint="cs"/>
          <w:rtl/>
          <w:lang w:bidi="ar-EG"/>
        </w:rPr>
        <w:t xml:space="preserve">أسلوباً تقريبياً </w:t>
      </w:r>
      <w:r w:rsidR="00A02DF7">
        <w:rPr>
          <w:rFonts w:hint="cs"/>
          <w:rtl/>
          <w:lang w:bidi="ar-EG"/>
        </w:rPr>
        <w:t xml:space="preserve">يصلح </w:t>
      </w:r>
      <w:r w:rsidR="0057276D">
        <w:rPr>
          <w:rFonts w:hint="cs"/>
          <w:rtl/>
          <w:lang w:bidi="ar-EG"/>
        </w:rPr>
        <w:t xml:space="preserve">لجميع زوايا الانتشار ومسافات المرسِل أو المستقبِل من </w:t>
      </w:r>
      <w:r w:rsidR="00C267E2">
        <w:rPr>
          <w:rFonts w:hint="cs"/>
          <w:rtl/>
          <w:lang w:bidi="ar-EG"/>
        </w:rPr>
        <w:t>الحاجز</w:t>
      </w:r>
      <w:r w:rsidR="0057276D">
        <w:rPr>
          <w:rFonts w:hint="cs"/>
          <w:rtl/>
          <w:lang w:bidi="ar-EG"/>
        </w:rPr>
        <w:t xml:space="preserve"> أو الفتحة.</w:t>
      </w:r>
    </w:p>
    <w:p w:rsidR="00FB23E7" w:rsidRDefault="00FB23E7" w:rsidP="00357B34">
      <w:pPr>
        <w:rPr>
          <w:rtl/>
          <w:lang w:bidi="ar-EG"/>
        </w:rPr>
      </w:pPr>
      <w:r>
        <w:rPr>
          <w:rFonts w:hint="cs"/>
          <w:rtl/>
          <w:lang w:bidi="ar-EG"/>
        </w:rPr>
        <w:t>ولا</w:t>
      </w:r>
      <w:r w:rsidR="00DC40BC">
        <w:rPr>
          <w:rFonts w:hint="eastAsia"/>
          <w:rtl/>
          <w:lang w:bidi="ar-EG"/>
        </w:rPr>
        <w:t> </w:t>
      </w:r>
      <w:r>
        <w:rPr>
          <w:rFonts w:hint="cs"/>
          <w:rtl/>
          <w:lang w:bidi="ar-EG"/>
        </w:rPr>
        <w:t xml:space="preserve">تراعي نماذج التضاريس الواردة في القسم </w:t>
      </w:r>
      <w:r w:rsidR="00EF63A2">
        <w:rPr>
          <w:lang w:bidi="ar-EG"/>
        </w:rPr>
        <w:t>4</w:t>
      </w:r>
      <w:r w:rsidR="00EF63A2">
        <w:rPr>
          <w:rFonts w:hint="cs"/>
          <w:rtl/>
          <w:lang w:bidi="ar-EG"/>
        </w:rPr>
        <w:t xml:space="preserve"> من</w:t>
      </w:r>
      <w:r w:rsidR="00A02DF7">
        <w:rPr>
          <w:rFonts w:hint="cs"/>
          <w:rtl/>
          <w:lang w:bidi="ar-EG"/>
        </w:rPr>
        <w:t xml:space="preserve"> هذه</w:t>
      </w:r>
      <w:r w:rsidR="00EF63A2">
        <w:rPr>
          <w:rFonts w:hint="cs"/>
          <w:rtl/>
          <w:lang w:bidi="ar-EG"/>
        </w:rPr>
        <w:t xml:space="preserve"> التوصية اختلاف ارتفاع التضاريس العرضية باتجاه الانتشار، </w:t>
      </w:r>
      <w:r w:rsidR="00A02DF7">
        <w:rPr>
          <w:rFonts w:hint="cs"/>
          <w:rtl/>
          <w:lang w:bidi="ar-EG"/>
        </w:rPr>
        <w:t>ومن ثم</w:t>
      </w:r>
      <w:r w:rsidR="00EF63A2">
        <w:rPr>
          <w:rFonts w:hint="cs"/>
          <w:rtl/>
          <w:lang w:bidi="ar-EG"/>
        </w:rPr>
        <w:t xml:space="preserve"> يُقترح </w:t>
      </w:r>
      <w:r w:rsidR="00A02DF7">
        <w:rPr>
          <w:rFonts w:hint="cs"/>
          <w:rtl/>
          <w:lang w:bidi="ar-EG"/>
        </w:rPr>
        <w:t xml:space="preserve">إضافة </w:t>
      </w:r>
      <w:r w:rsidR="00EF63A2">
        <w:rPr>
          <w:rFonts w:hint="cs"/>
          <w:rtl/>
          <w:lang w:bidi="ar-EG"/>
        </w:rPr>
        <w:t xml:space="preserve">نص جديد </w:t>
      </w:r>
      <w:r w:rsidR="00357B34">
        <w:rPr>
          <w:rFonts w:hint="cs"/>
          <w:rtl/>
          <w:lang w:bidi="ar-EG"/>
        </w:rPr>
        <w:t>لاسترعاء</w:t>
      </w:r>
      <w:r w:rsidR="001727A3">
        <w:rPr>
          <w:rFonts w:hint="cs"/>
          <w:rtl/>
          <w:lang w:bidi="ar-EG"/>
        </w:rPr>
        <w:t xml:space="preserve"> انتباه مستعملي التوصية إلى هذ</w:t>
      </w:r>
      <w:r w:rsidR="00C267E2">
        <w:rPr>
          <w:rFonts w:hint="cs"/>
          <w:rtl/>
          <w:lang w:bidi="ar-EG"/>
        </w:rPr>
        <w:t>ا</w:t>
      </w:r>
      <w:r w:rsidR="001727A3">
        <w:rPr>
          <w:rFonts w:hint="cs"/>
          <w:rtl/>
          <w:lang w:bidi="ar-EG"/>
        </w:rPr>
        <w:t xml:space="preserve"> الأمر</w:t>
      </w:r>
      <w:r w:rsidR="00EF63A2">
        <w:rPr>
          <w:rFonts w:hint="cs"/>
          <w:rtl/>
          <w:lang w:bidi="ar-EG"/>
        </w:rPr>
        <w:t>.</w:t>
      </w:r>
    </w:p>
    <w:p w:rsidR="00C44CC3" w:rsidRPr="00A90BC3" w:rsidRDefault="00C44CC3" w:rsidP="00E562C8">
      <w:pPr>
        <w:rPr>
          <w:rtl/>
          <w:lang w:bidi="ar-EG"/>
        </w:rPr>
      </w:pPr>
      <w:r>
        <w:rPr>
          <w:rFonts w:hint="cs"/>
          <w:rtl/>
          <w:lang w:bidi="ar-EG"/>
        </w:rPr>
        <w:t xml:space="preserve">ويُقترح أيضاً تعديل الفقرة الأولى من القسم </w:t>
      </w:r>
      <w:r>
        <w:rPr>
          <w:lang w:bidi="ar-EG"/>
        </w:rPr>
        <w:t>4</w:t>
      </w:r>
      <w:r>
        <w:rPr>
          <w:rFonts w:hint="cs"/>
          <w:rtl/>
          <w:lang w:bidi="ar-EG"/>
        </w:rPr>
        <w:t xml:space="preserve"> و</w:t>
      </w:r>
      <w:r w:rsidR="00A90BC3">
        <w:rPr>
          <w:rFonts w:hint="cs"/>
          <w:rtl/>
          <w:lang w:bidi="ar-EG"/>
        </w:rPr>
        <w:t xml:space="preserve">القسم </w:t>
      </w:r>
      <w:r w:rsidR="00A90BC3">
        <w:rPr>
          <w:lang w:bidi="ar-EG"/>
        </w:rPr>
        <w:t>2.5</w:t>
      </w:r>
      <w:r w:rsidR="00A90BC3">
        <w:rPr>
          <w:rFonts w:hint="cs"/>
          <w:rtl/>
          <w:lang w:bidi="ar-EG"/>
        </w:rPr>
        <w:t xml:space="preserve"> من التوصية.</w:t>
      </w:r>
    </w:p>
    <w:p w:rsidR="00AF70F6" w:rsidRDefault="00C327BC" w:rsidP="00AF70F6">
      <w:pPr>
        <w:spacing w:before="600"/>
        <w:jc w:val="center"/>
        <w:rPr>
          <w:rtl/>
          <w:lang w:bidi="ar-EG"/>
        </w:rPr>
      </w:pPr>
      <w:r>
        <w:rPr>
          <w:rFonts w:hint="cs"/>
          <w:rtl/>
          <w:lang w:bidi="ar-EG"/>
        </w:rPr>
        <w:t>___</w:t>
      </w:r>
      <w:bookmarkStart w:id="0" w:name="_GoBack"/>
      <w:bookmarkEnd w:id="0"/>
      <w:r>
        <w:rPr>
          <w:rFonts w:hint="cs"/>
          <w:rtl/>
          <w:lang w:bidi="ar-EG"/>
        </w:rPr>
        <w:t>________</w:t>
      </w:r>
    </w:p>
    <w:sectPr w:rsidR="00AF70F6" w:rsidSect="008B5B5D">
      <w:headerReference w:type="default" r:id="rId13"/>
      <w:headerReference w:type="firs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D2D" w:rsidRDefault="00FD5D2D" w:rsidP="00E07379">
      <w:pPr>
        <w:spacing w:before="0" w:line="240" w:lineRule="auto"/>
      </w:pPr>
      <w:r>
        <w:separator/>
      </w:r>
    </w:p>
  </w:endnote>
  <w:endnote w:type="continuationSeparator" w:id="0">
    <w:p w:rsidR="00FD5D2D" w:rsidRDefault="00FD5D2D"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A16" w:rsidRPr="00783A16" w:rsidRDefault="00783A16" w:rsidP="009734C8">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r w:rsidR="009734C8">
      <w:rPr>
        <w:rFonts w:cs="Calibri"/>
        <w:sz w:val="18"/>
        <w:szCs w:val="18"/>
        <w:rtl/>
      </w:rPr>
      <w:br/>
    </w:r>
    <w:r w:rsidR="009734C8" w:rsidRPr="008260B2">
      <w:rPr>
        <w:rFonts w:cs="Calibri"/>
        <w:b/>
        <w:bCs/>
        <w:color w:val="1F4E79" w:themeColor="accent1" w:themeShade="80"/>
        <w:sz w:val="18"/>
        <w:szCs w:val="18"/>
      </w:rPr>
      <w:t>90</w:t>
    </w:r>
    <w:r w:rsidR="009734C8" w:rsidRPr="008260B2">
      <w:rPr>
        <w:rFonts w:cs="Calibri"/>
        <w:b/>
        <w:bCs/>
        <w:color w:val="1F4E79" w:themeColor="accent1" w:themeShade="80"/>
        <w:sz w:val="18"/>
        <w:szCs w:val="18"/>
        <w:vertAlign w:val="superscript"/>
      </w:rPr>
      <w:t>th</w:t>
    </w:r>
    <w:r w:rsidR="009734C8" w:rsidRPr="008260B2">
      <w:rPr>
        <w:rFonts w:cs="Calibri"/>
        <w:b/>
        <w:bCs/>
        <w:color w:val="1F4E79" w:themeColor="accent1" w:themeShade="80"/>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D2D" w:rsidRDefault="00FD5D2D" w:rsidP="00E07379">
      <w:pPr>
        <w:spacing w:before="0" w:line="240" w:lineRule="auto"/>
      </w:pPr>
      <w:r>
        <w:separator/>
      </w:r>
    </w:p>
  </w:footnote>
  <w:footnote w:type="continuationSeparator" w:id="0">
    <w:p w:rsidR="00FD5D2D" w:rsidRDefault="00FD5D2D"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F70F6" w:rsidP="002D4DD1">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676841">
      <w:rPr>
        <w:rStyle w:val="PageNumber"/>
        <w:noProof/>
      </w:rPr>
      <w:t>3</w:t>
    </w:r>
    <w:r w:rsidR="0022345D"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933E83" w:rsidTr="00933E83">
      <w:tc>
        <w:tcPr>
          <w:tcW w:w="4814" w:type="dxa"/>
        </w:tcPr>
        <w:p w:rsidR="00933E83" w:rsidRDefault="00933E83" w:rsidP="001E0C25">
          <w:pPr>
            <w:pStyle w:val="Header"/>
            <w:spacing w:before="100" w:beforeAutospacing="1" w:after="100" w:afterAutospacing="1"/>
            <w:jc w:val="left"/>
            <w:rPr>
              <w:rtl/>
            </w:rPr>
          </w:pPr>
          <w:r>
            <w:rPr>
              <w:b/>
              <w:bCs/>
              <w:noProof/>
              <w:lang w:val="en-GB" w:eastAsia="zh-CN"/>
            </w:rPr>
            <w:drawing>
              <wp:inline distT="0" distB="0" distL="0" distR="0" wp14:anchorId="12C25CCF" wp14:editId="456F2BB8">
                <wp:extent cx="579396"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15" w:type="dxa"/>
        </w:tcPr>
        <w:p w:rsidR="00933E83" w:rsidRDefault="00933E83" w:rsidP="001E0C25">
          <w:pPr>
            <w:pStyle w:val="Header"/>
            <w:spacing w:before="100" w:beforeAutospacing="1" w:after="100" w:afterAutospacing="1"/>
            <w:jc w:val="right"/>
            <w:rPr>
              <w:rtl/>
            </w:rPr>
          </w:pPr>
          <w:r w:rsidRPr="00A03501">
            <w:rPr>
              <w:noProof/>
              <w:lang w:val="en-GB" w:eastAsia="zh-CN"/>
            </w:rPr>
            <w:drawing>
              <wp:inline distT="0" distB="0" distL="0" distR="0" wp14:anchorId="1B4618BD" wp14:editId="6B2FCCF8">
                <wp:extent cx="1238250" cy="942975"/>
                <wp:effectExtent l="0" t="0" r="0" b="9525"/>
                <wp:docPr id="3" name="Picture 3"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AF70F6" w:rsidRPr="00933E83" w:rsidRDefault="00AF70F6"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D2D"/>
    <w:rsid w:val="00011C14"/>
    <w:rsid w:val="000124CC"/>
    <w:rsid w:val="00041F8B"/>
    <w:rsid w:val="00046444"/>
    <w:rsid w:val="0006023B"/>
    <w:rsid w:val="0008638B"/>
    <w:rsid w:val="00090574"/>
    <w:rsid w:val="00092FC2"/>
    <w:rsid w:val="000A1677"/>
    <w:rsid w:val="000B407F"/>
    <w:rsid w:val="000C13C2"/>
    <w:rsid w:val="000F0B1C"/>
    <w:rsid w:val="000F1D42"/>
    <w:rsid w:val="000F4D07"/>
    <w:rsid w:val="00102A03"/>
    <w:rsid w:val="001040A3"/>
    <w:rsid w:val="001727A3"/>
    <w:rsid w:val="00173915"/>
    <w:rsid w:val="00182F0D"/>
    <w:rsid w:val="001C6E3B"/>
    <w:rsid w:val="001E0C25"/>
    <w:rsid w:val="002210FD"/>
    <w:rsid w:val="0022345D"/>
    <w:rsid w:val="00225854"/>
    <w:rsid w:val="0023025C"/>
    <w:rsid w:val="0023283D"/>
    <w:rsid w:val="00252E0C"/>
    <w:rsid w:val="002635E9"/>
    <w:rsid w:val="00276881"/>
    <w:rsid w:val="002916BE"/>
    <w:rsid w:val="002978F4"/>
    <w:rsid w:val="002B028D"/>
    <w:rsid w:val="002B435E"/>
    <w:rsid w:val="002C4DAE"/>
    <w:rsid w:val="002D4DD1"/>
    <w:rsid w:val="002D6669"/>
    <w:rsid w:val="002E568D"/>
    <w:rsid w:val="002E6541"/>
    <w:rsid w:val="002F5560"/>
    <w:rsid w:val="002F7232"/>
    <w:rsid w:val="0030486B"/>
    <w:rsid w:val="003231B9"/>
    <w:rsid w:val="003275AC"/>
    <w:rsid w:val="00333D29"/>
    <w:rsid w:val="003409F4"/>
    <w:rsid w:val="003472AF"/>
    <w:rsid w:val="003540CE"/>
    <w:rsid w:val="00357185"/>
    <w:rsid w:val="00357B34"/>
    <w:rsid w:val="003C475F"/>
    <w:rsid w:val="003E4132"/>
    <w:rsid w:val="003F678F"/>
    <w:rsid w:val="00402C12"/>
    <w:rsid w:val="00417CF7"/>
    <w:rsid w:val="0042686F"/>
    <w:rsid w:val="004367CE"/>
    <w:rsid w:val="00443869"/>
    <w:rsid w:val="00443D30"/>
    <w:rsid w:val="004605A9"/>
    <w:rsid w:val="004712C6"/>
    <w:rsid w:val="00497703"/>
    <w:rsid w:val="004C78ED"/>
    <w:rsid w:val="004F0F06"/>
    <w:rsid w:val="00501E0E"/>
    <w:rsid w:val="005204D7"/>
    <w:rsid w:val="00530420"/>
    <w:rsid w:val="00541680"/>
    <w:rsid w:val="00552BC5"/>
    <w:rsid w:val="0055516A"/>
    <w:rsid w:val="0056374C"/>
    <w:rsid w:val="0056614F"/>
    <w:rsid w:val="00567A1C"/>
    <w:rsid w:val="0057276D"/>
    <w:rsid w:val="0057656F"/>
    <w:rsid w:val="00576731"/>
    <w:rsid w:val="0059285F"/>
    <w:rsid w:val="005A24B1"/>
    <w:rsid w:val="005B7B8A"/>
    <w:rsid w:val="005D6476"/>
    <w:rsid w:val="005D6C0D"/>
    <w:rsid w:val="005E5283"/>
    <w:rsid w:val="005E58F5"/>
    <w:rsid w:val="005F0F62"/>
    <w:rsid w:val="00606660"/>
    <w:rsid w:val="0061256D"/>
    <w:rsid w:val="006157A3"/>
    <w:rsid w:val="00620E60"/>
    <w:rsid w:val="0063315A"/>
    <w:rsid w:val="00654E6C"/>
    <w:rsid w:val="0065591D"/>
    <w:rsid w:val="00662C5A"/>
    <w:rsid w:val="00670AF5"/>
    <w:rsid w:val="00676841"/>
    <w:rsid w:val="00692B56"/>
    <w:rsid w:val="006C1556"/>
    <w:rsid w:val="006F267F"/>
    <w:rsid w:val="006F63F7"/>
    <w:rsid w:val="006F6F03"/>
    <w:rsid w:val="00706D7A"/>
    <w:rsid w:val="00726AEC"/>
    <w:rsid w:val="0074540F"/>
    <w:rsid w:val="007530CA"/>
    <w:rsid w:val="00783A16"/>
    <w:rsid w:val="0079553D"/>
    <w:rsid w:val="007B01CC"/>
    <w:rsid w:val="007E7C6C"/>
    <w:rsid w:val="007F6238"/>
    <w:rsid w:val="007F646C"/>
    <w:rsid w:val="00801FCD"/>
    <w:rsid w:val="00803D7E"/>
    <w:rsid w:val="00803F08"/>
    <w:rsid w:val="00810519"/>
    <w:rsid w:val="008235CD"/>
    <w:rsid w:val="00823A07"/>
    <w:rsid w:val="008260B2"/>
    <w:rsid w:val="00835FEC"/>
    <w:rsid w:val="008513CB"/>
    <w:rsid w:val="00874D9C"/>
    <w:rsid w:val="0089149D"/>
    <w:rsid w:val="008A1810"/>
    <w:rsid w:val="008B0945"/>
    <w:rsid w:val="008B5B5D"/>
    <w:rsid w:val="008E573E"/>
    <w:rsid w:val="008E6313"/>
    <w:rsid w:val="009066CB"/>
    <w:rsid w:val="00917694"/>
    <w:rsid w:val="00923199"/>
    <w:rsid w:val="009263CD"/>
    <w:rsid w:val="00930E6D"/>
    <w:rsid w:val="00933E83"/>
    <w:rsid w:val="00942491"/>
    <w:rsid w:val="0097281C"/>
    <w:rsid w:val="00972CA2"/>
    <w:rsid w:val="009734C8"/>
    <w:rsid w:val="00982B28"/>
    <w:rsid w:val="00984EA5"/>
    <w:rsid w:val="00992593"/>
    <w:rsid w:val="009B4F44"/>
    <w:rsid w:val="009C17E1"/>
    <w:rsid w:val="009C35ED"/>
    <w:rsid w:val="009F1C12"/>
    <w:rsid w:val="00A02DF7"/>
    <w:rsid w:val="00A124CB"/>
    <w:rsid w:val="00A2167A"/>
    <w:rsid w:val="00A25A43"/>
    <w:rsid w:val="00A3295B"/>
    <w:rsid w:val="00A42AE5"/>
    <w:rsid w:val="00A52B61"/>
    <w:rsid w:val="00A64820"/>
    <w:rsid w:val="00A66AE4"/>
    <w:rsid w:val="00A71DD6"/>
    <w:rsid w:val="00A723C7"/>
    <w:rsid w:val="00A80E11"/>
    <w:rsid w:val="00A90BC3"/>
    <w:rsid w:val="00A920C0"/>
    <w:rsid w:val="00A97E9C"/>
    <w:rsid w:val="00A97F94"/>
    <w:rsid w:val="00AB1309"/>
    <w:rsid w:val="00AB321C"/>
    <w:rsid w:val="00AC2C52"/>
    <w:rsid w:val="00AD1503"/>
    <w:rsid w:val="00AE1974"/>
    <w:rsid w:val="00AE4EC4"/>
    <w:rsid w:val="00AE7244"/>
    <w:rsid w:val="00AF3FEE"/>
    <w:rsid w:val="00AF70F6"/>
    <w:rsid w:val="00B02F46"/>
    <w:rsid w:val="00B2000C"/>
    <w:rsid w:val="00B20ADE"/>
    <w:rsid w:val="00B66B9A"/>
    <w:rsid w:val="00B82089"/>
    <w:rsid w:val="00B970AE"/>
    <w:rsid w:val="00BA1427"/>
    <w:rsid w:val="00BB1D19"/>
    <w:rsid w:val="00BE32C9"/>
    <w:rsid w:val="00BE49D0"/>
    <w:rsid w:val="00BF28FE"/>
    <w:rsid w:val="00BF2C38"/>
    <w:rsid w:val="00C23331"/>
    <w:rsid w:val="00C265DA"/>
    <w:rsid w:val="00C267E2"/>
    <w:rsid w:val="00C327BC"/>
    <w:rsid w:val="00C442F2"/>
    <w:rsid w:val="00C44CC3"/>
    <w:rsid w:val="00C674FE"/>
    <w:rsid w:val="00C7297D"/>
    <w:rsid w:val="00C75633"/>
    <w:rsid w:val="00C765F6"/>
    <w:rsid w:val="00C8242E"/>
    <w:rsid w:val="00C82615"/>
    <w:rsid w:val="00C867DB"/>
    <w:rsid w:val="00C938A9"/>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A1CF0"/>
    <w:rsid w:val="00DB2271"/>
    <w:rsid w:val="00DB5659"/>
    <w:rsid w:val="00DC24B4"/>
    <w:rsid w:val="00DC40BC"/>
    <w:rsid w:val="00DC5E81"/>
    <w:rsid w:val="00DD7A05"/>
    <w:rsid w:val="00DF16DC"/>
    <w:rsid w:val="00DF5361"/>
    <w:rsid w:val="00E009A1"/>
    <w:rsid w:val="00E00D15"/>
    <w:rsid w:val="00E071BE"/>
    <w:rsid w:val="00E07379"/>
    <w:rsid w:val="00E14494"/>
    <w:rsid w:val="00E17033"/>
    <w:rsid w:val="00E22744"/>
    <w:rsid w:val="00E32189"/>
    <w:rsid w:val="00E45211"/>
    <w:rsid w:val="00E562C8"/>
    <w:rsid w:val="00E668EB"/>
    <w:rsid w:val="00E7380C"/>
    <w:rsid w:val="00E74BE7"/>
    <w:rsid w:val="00E86CC9"/>
    <w:rsid w:val="00E96624"/>
    <w:rsid w:val="00EC342B"/>
    <w:rsid w:val="00EC75DC"/>
    <w:rsid w:val="00EE5BE8"/>
    <w:rsid w:val="00EF63A2"/>
    <w:rsid w:val="00F11F31"/>
    <w:rsid w:val="00F123AA"/>
    <w:rsid w:val="00F126F1"/>
    <w:rsid w:val="00F2106A"/>
    <w:rsid w:val="00F36D8B"/>
    <w:rsid w:val="00F401D0"/>
    <w:rsid w:val="00F45F2B"/>
    <w:rsid w:val="00F57AE4"/>
    <w:rsid w:val="00F67150"/>
    <w:rsid w:val="00F84366"/>
    <w:rsid w:val="00F85089"/>
    <w:rsid w:val="00F85564"/>
    <w:rsid w:val="00F86CFA"/>
    <w:rsid w:val="00FB23E7"/>
    <w:rsid w:val="00FD58BD"/>
    <w:rsid w:val="00FD5D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75706B99-1D29-497D-9587-D57FED24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49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AB321C"/>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uiPriority w:val="99"/>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 No"/>
    <w:basedOn w:val="Normal"/>
    <w:qFormat/>
    <w:rsid w:val="008E63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ResolutionNo">
    <w:name w:val="Resolution No"/>
    <w:basedOn w:val="Normal"/>
    <w:qFormat/>
    <w:rsid w:val="008E6313"/>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8E6313"/>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Normalaftertitle0">
    <w:name w:val="Normal_after_title"/>
    <w:basedOn w:val="Normal"/>
    <w:next w:val="Normal"/>
    <w:rsid w:val="00BB1D19"/>
    <w:pPr>
      <w:tabs>
        <w:tab w:val="clear" w:pos="1134"/>
        <w:tab w:val="left" w:pos="794"/>
        <w:tab w:val="left" w:pos="1191"/>
        <w:tab w:val="left" w:pos="1588"/>
        <w:tab w:val="left" w:pos="1985"/>
      </w:tabs>
      <w:overflowPunct w:val="0"/>
      <w:autoSpaceDE w:val="0"/>
      <w:autoSpaceDN w:val="0"/>
      <w:adjustRightInd w:val="0"/>
      <w:spacing w:before="360"/>
      <w:textAlignment w:val="baseline"/>
    </w:pPr>
    <w:rPr>
      <w:rFonts w:ascii="Times New Roman" w:eastAsia="PMingLiU" w:hAnsi="Times New Roman"/>
      <w:lang w:val="en-GB"/>
    </w:rPr>
  </w:style>
  <w:style w:type="paragraph" w:customStyle="1" w:styleId="TableNo0">
    <w:name w:val="Table No"/>
    <w:basedOn w:val="Normal"/>
    <w:qFormat/>
    <w:rsid w:val="00A97E9C"/>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Annextitle0">
    <w:name w:val="Annex title"/>
    <w:basedOn w:val="AnnexNo0"/>
    <w:qFormat/>
    <w:rsid w:val="0023025C"/>
    <w:pPr>
      <w:keepNext/>
      <w:keepLines/>
      <w:spacing w:before="120" w:after="360"/>
    </w:pPr>
    <w:rPr>
      <w:b/>
      <w:bCs/>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R15-SG03-C/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R15-SG03-C-0071/e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itu.int/en/ITU-T/ipr/Pages/policy.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dcmitype/"/>
    <ds:schemaRef ds:uri="de10a323-94a9-4e93-88b4-ea964576960d"/>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http://schemas.openxmlformats.org/package/2006/metadata/core-properties"/>
    <ds:schemaRef ds:uri="996b2e75-67fd-4955-a3b0-5ab9934cb50b"/>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553497-9DC7-4F15-A0ED-FE4FA7BE1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Saad, Samuel</dc:creator>
  <cp:keywords>DPM_v2016.12.12.1_prod</cp:keywords>
  <dc:description>Template used by DPM and CPI for the WTSA-16</dc:description>
  <cp:lastModifiedBy>Song, Xiaojing</cp:lastModifiedBy>
  <cp:revision>4</cp:revision>
  <cp:lastPrinted>2016-06-07T13:25:00Z</cp:lastPrinted>
  <dcterms:created xsi:type="dcterms:W3CDTF">2017-09-21T08:46:00Z</dcterms:created>
  <dcterms:modified xsi:type="dcterms:W3CDTF">2017-09-21T09:43:00Z</dcterms:modified>
  <cp:category>Conference document</cp:category>
</cp:coreProperties>
</file>