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FA4392" w:rsidRPr="00040846" w:rsidTr="00E712B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040846" w:rsidRDefault="00FA4392" w:rsidP="0026216C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04084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FA4392" w:rsidRPr="00040846" w:rsidTr="00E712B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FA4392" w:rsidRPr="00040846" w:rsidRDefault="00FA4392" w:rsidP="0026216C">
            <w:pPr>
              <w:spacing w:before="0"/>
            </w:pPr>
            <w:r w:rsidRPr="00040846">
              <w:t>Административный циркуляр</w:t>
            </w:r>
          </w:p>
          <w:p w:rsidR="00FA4392" w:rsidRPr="00040846" w:rsidRDefault="00FA4392" w:rsidP="0039616E">
            <w:pPr>
              <w:spacing w:before="0"/>
              <w:rPr>
                <w:b/>
                <w:bCs/>
              </w:rPr>
            </w:pPr>
            <w:r w:rsidRPr="00040846">
              <w:rPr>
                <w:b/>
                <w:bCs/>
              </w:rPr>
              <w:t>CACE/</w:t>
            </w:r>
            <w:r w:rsidR="009E6E37" w:rsidRPr="00040846">
              <w:rPr>
                <w:b/>
                <w:bCs/>
              </w:rPr>
              <w:t>8</w:t>
            </w:r>
            <w:r w:rsidR="0039616E" w:rsidRPr="00040846">
              <w:rPr>
                <w:b/>
                <w:bCs/>
              </w:rPr>
              <w:t>30</w:t>
            </w:r>
          </w:p>
        </w:tc>
        <w:tc>
          <w:tcPr>
            <w:tcW w:w="2835" w:type="dxa"/>
            <w:shd w:val="clear" w:color="auto" w:fill="auto"/>
          </w:tcPr>
          <w:p w:rsidR="00FA4392" w:rsidRPr="00040846" w:rsidRDefault="0039616E" w:rsidP="006E25BF">
            <w:pPr>
              <w:spacing w:before="0"/>
              <w:jc w:val="right"/>
            </w:pPr>
            <w:r w:rsidRPr="00040846">
              <w:t>14 сентября</w:t>
            </w:r>
            <w:r w:rsidR="009E6E37" w:rsidRPr="00040846">
              <w:t xml:space="preserve"> 2017 года</w:t>
            </w:r>
          </w:p>
        </w:tc>
      </w:tr>
      <w:tr w:rsidR="00FA4392" w:rsidRPr="00040846" w:rsidTr="00E712B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040846" w:rsidRDefault="00FA4392" w:rsidP="0026216C">
            <w:pPr>
              <w:spacing w:before="0"/>
              <w:rPr>
                <w:rFonts w:cs="Arial"/>
              </w:rPr>
            </w:pPr>
          </w:p>
        </w:tc>
      </w:tr>
      <w:tr w:rsidR="00FA4392" w:rsidRPr="00040846" w:rsidTr="00E712B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040846" w:rsidRDefault="00FA4392" w:rsidP="0026216C">
            <w:pPr>
              <w:spacing w:before="0"/>
            </w:pPr>
          </w:p>
        </w:tc>
      </w:tr>
      <w:tr w:rsidR="00FA4392" w:rsidRPr="00040846" w:rsidTr="00E712B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040846" w:rsidRDefault="00FA4392" w:rsidP="00F76C1A">
            <w:pPr>
              <w:spacing w:before="0"/>
              <w:jc w:val="left"/>
              <w:rPr>
                <w:b/>
                <w:bCs/>
              </w:rPr>
            </w:pPr>
            <w:r w:rsidRPr="00040846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4D566D" w:rsidRPr="00040846">
              <w:rPr>
                <w:b/>
                <w:bCs/>
              </w:rPr>
              <w:t>участ</w:t>
            </w:r>
            <w:r w:rsidR="00F04398" w:rsidRPr="00040846">
              <w:rPr>
                <w:b/>
                <w:bCs/>
              </w:rPr>
              <w:t>вующим</w:t>
            </w:r>
            <w:r w:rsidRPr="00040846">
              <w:rPr>
                <w:b/>
                <w:bCs/>
              </w:rPr>
              <w:t xml:space="preserve"> в работе </w:t>
            </w:r>
            <w:r w:rsidR="00F76C1A" w:rsidRPr="00040846">
              <w:rPr>
                <w:b/>
                <w:bCs/>
              </w:rPr>
              <w:t>1</w:t>
            </w:r>
            <w:r w:rsidRPr="00040846">
              <w:rPr>
                <w:b/>
                <w:bCs/>
              </w:rPr>
              <w:t>-й Исследовательской комиссии по радиосвязи, и</w:t>
            </w:r>
            <w:r w:rsidR="00C94164" w:rsidRPr="00040846">
              <w:rPr>
                <w:b/>
                <w:bCs/>
              </w:rPr>
              <w:t> </w:t>
            </w:r>
            <w:r w:rsidRPr="00040846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FA4392" w:rsidRPr="00040846" w:rsidTr="00E712B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040846" w:rsidRDefault="00FA4392" w:rsidP="0026216C">
            <w:pPr>
              <w:spacing w:before="0"/>
            </w:pPr>
          </w:p>
        </w:tc>
      </w:tr>
      <w:tr w:rsidR="00FA4392" w:rsidRPr="00040846" w:rsidTr="00E712B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040846" w:rsidRDefault="00FA4392" w:rsidP="0026216C">
            <w:pPr>
              <w:spacing w:before="0"/>
            </w:pPr>
          </w:p>
        </w:tc>
      </w:tr>
      <w:tr w:rsidR="00FA4392" w:rsidRPr="00040846" w:rsidTr="00E712BE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040846" w:rsidRDefault="00FA4392" w:rsidP="00FA4392">
            <w:pPr>
              <w:spacing w:before="0"/>
            </w:pPr>
            <w:r w:rsidRPr="00040846"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A4392" w:rsidRPr="00040846" w:rsidRDefault="002C2233" w:rsidP="00E36351">
            <w:pPr>
              <w:tabs>
                <w:tab w:val="left" w:pos="493"/>
              </w:tabs>
              <w:spacing w:before="0"/>
              <w:ind w:leftChars="7" w:left="15" w:right="125"/>
              <w:rPr>
                <w:b/>
                <w:bCs/>
                <w:szCs w:val="22"/>
              </w:rPr>
            </w:pPr>
            <w:r w:rsidRPr="00040846">
              <w:rPr>
                <w:b/>
                <w:bCs/>
                <w:szCs w:val="22"/>
              </w:rPr>
              <w:t>1</w:t>
            </w:r>
            <w:r w:rsidR="00FA4392" w:rsidRPr="00040846">
              <w:rPr>
                <w:b/>
                <w:bCs/>
                <w:szCs w:val="22"/>
              </w:rPr>
              <w:t>-я Исследовательская комиссия по радиосвязи</w:t>
            </w:r>
            <w:r w:rsidR="00F04398" w:rsidRPr="00040846">
              <w:rPr>
                <w:b/>
                <w:bCs/>
                <w:szCs w:val="22"/>
              </w:rPr>
              <w:t xml:space="preserve"> (</w:t>
            </w:r>
            <w:r w:rsidRPr="00040846">
              <w:rPr>
                <w:b/>
                <w:bCs/>
                <w:szCs w:val="22"/>
              </w:rPr>
              <w:t>Управление использованием спектра</w:t>
            </w:r>
            <w:r w:rsidR="00F04398" w:rsidRPr="00040846">
              <w:rPr>
                <w:b/>
                <w:bCs/>
                <w:szCs w:val="22"/>
              </w:rPr>
              <w:t>)</w:t>
            </w:r>
            <w:bookmarkStart w:id="0" w:name="_GoBack"/>
            <w:bookmarkEnd w:id="0"/>
          </w:p>
          <w:p w:rsidR="00FA4392" w:rsidRPr="00040846" w:rsidRDefault="00FA4392" w:rsidP="00040846">
            <w:pPr>
              <w:tabs>
                <w:tab w:val="left" w:pos="493"/>
              </w:tabs>
              <w:ind w:left="493" w:right="125" w:hanging="493"/>
              <w:rPr>
                <w:b/>
                <w:bCs/>
                <w:szCs w:val="22"/>
              </w:rPr>
            </w:pPr>
            <w:r w:rsidRPr="00040846">
              <w:rPr>
                <w:szCs w:val="22"/>
              </w:rPr>
              <w:t>–</w:t>
            </w:r>
            <w:r w:rsidRPr="00040846">
              <w:rPr>
                <w:b/>
                <w:bCs/>
                <w:szCs w:val="22"/>
              </w:rPr>
              <w:tab/>
            </w:r>
            <w:r w:rsidR="0039616E" w:rsidRPr="00040846">
              <w:rPr>
                <w:b/>
                <w:bCs/>
                <w:szCs w:val="22"/>
              </w:rPr>
              <w:t xml:space="preserve">Одобрение трех новых Рекомендаций МСЭ-R и трех пересмотренных Рекомендаций </w:t>
            </w:r>
            <w:r w:rsidR="00825810" w:rsidRPr="00040846">
              <w:rPr>
                <w:b/>
                <w:bCs/>
                <w:szCs w:val="22"/>
              </w:rPr>
              <w:t xml:space="preserve">МСЭ-R </w:t>
            </w:r>
            <w:r w:rsidR="0039616E" w:rsidRPr="00040846">
              <w:rPr>
                <w:b/>
                <w:bCs/>
                <w:szCs w:val="22"/>
              </w:rPr>
              <w:t>и их одновременное утверждение по переписке в соответствии с п.</w:t>
            </w:r>
            <w:r w:rsidR="00825810" w:rsidRPr="00040846">
              <w:rPr>
                <w:b/>
                <w:bCs/>
                <w:szCs w:val="22"/>
              </w:rPr>
              <w:t> </w:t>
            </w:r>
            <w:r w:rsidR="00040846" w:rsidRPr="00040846">
              <w:rPr>
                <w:b/>
                <w:bCs/>
                <w:szCs w:val="22"/>
              </w:rPr>
              <w:t>A2.6.2.4 Резолюции МСЭ-R 1-</w:t>
            </w:r>
            <w:r w:rsidR="0039616E" w:rsidRPr="00040846">
              <w:rPr>
                <w:b/>
                <w:bCs/>
                <w:szCs w:val="22"/>
              </w:rPr>
              <w:t>7 (Процедура одновременного одобрения и утверждения по переписке)</w:t>
            </w:r>
          </w:p>
        </w:tc>
      </w:tr>
      <w:tr w:rsidR="00FA4392" w:rsidRPr="00040846" w:rsidTr="00E712BE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040846" w:rsidRDefault="00FA4392" w:rsidP="0026216C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FA4392" w:rsidRPr="00040846" w:rsidRDefault="00FA4392" w:rsidP="0026216C">
            <w:pPr>
              <w:spacing w:before="0"/>
              <w:rPr>
                <w:b/>
                <w:bCs/>
              </w:rPr>
            </w:pPr>
          </w:p>
        </w:tc>
      </w:tr>
      <w:tr w:rsidR="00FA4392" w:rsidRPr="00040846" w:rsidTr="00E712BE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040846" w:rsidRDefault="00FA4392" w:rsidP="0026216C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FA4392" w:rsidRPr="00040846" w:rsidRDefault="00FA4392" w:rsidP="0026216C">
            <w:pPr>
              <w:spacing w:before="0"/>
              <w:rPr>
                <w:b/>
                <w:bCs/>
              </w:rPr>
            </w:pPr>
          </w:p>
        </w:tc>
      </w:tr>
    </w:tbl>
    <w:p w:rsidR="00825810" w:rsidRPr="00040846" w:rsidRDefault="00825810" w:rsidP="00825810">
      <w:pPr>
        <w:pStyle w:val="Normalaftertitle"/>
      </w:pPr>
      <w:bookmarkStart w:id="1" w:name="dtitle1"/>
      <w:bookmarkEnd w:id="1"/>
      <w:r w:rsidRPr="00040846">
        <w:t xml:space="preserve">В Административном циркуляре САСЕ/821 от 6 июля 2017 года были представлены три проекта новых Рекомендаций </w:t>
      </w:r>
      <w:r w:rsidR="00CA2E6D" w:rsidRPr="00040846">
        <w:t xml:space="preserve">МСЭ-R </w:t>
      </w:r>
      <w:r w:rsidRPr="00040846">
        <w:t>и три проекта пересмотренных Рекомендаций</w:t>
      </w:r>
      <w:r w:rsidR="00CA2E6D" w:rsidRPr="00040846">
        <w:t xml:space="preserve"> МСЭ-R</w:t>
      </w:r>
      <w:r w:rsidRPr="00040846">
        <w:t xml:space="preserve"> для одновременного </w:t>
      </w:r>
      <w:r w:rsidRPr="00040846">
        <w:rPr>
          <w:bCs/>
        </w:rPr>
        <w:t>одобрения</w:t>
      </w:r>
      <w:r w:rsidRPr="00040846">
        <w:t xml:space="preserve"> и утверждения по переписке (PSAA) согласно процедуре, предусмотренной в Резолюции МСЭ-R 1-7 (п. A2.6.2.4</w:t>
      </w:r>
      <w:r w:rsidR="00040846" w:rsidRPr="00040846">
        <w:t>).</w:t>
      </w:r>
    </w:p>
    <w:p w:rsidR="00825810" w:rsidRPr="00040846" w:rsidRDefault="00825810" w:rsidP="00825810">
      <w:r w:rsidRPr="00040846">
        <w:t xml:space="preserve">Условия, регулирующие эту процедуру, были выполнены </w:t>
      </w:r>
      <w:r w:rsidR="00CA2E6D" w:rsidRPr="00040846">
        <w:t>6 сентября</w:t>
      </w:r>
      <w:r w:rsidRPr="00040846">
        <w:t xml:space="preserve"> 201</w:t>
      </w:r>
      <w:r w:rsidR="00CA2E6D" w:rsidRPr="00040846">
        <w:t>7</w:t>
      </w:r>
      <w:r w:rsidRPr="00040846">
        <w:t> года.</w:t>
      </w:r>
    </w:p>
    <w:p w:rsidR="00825810" w:rsidRPr="00040846" w:rsidRDefault="00825810" w:rsidP="00825810">
      <w:r w:rsidRPr="00040846">
        <w:t>Утвержденные Рекомендации буду</w:t>
      </w:r>
      <w:r w:rsidR="00CA2E6D" w:rsidRPr="00040846">
        <w:t>т</w:t>
      </w:r>
      <w:r w:rsidRPr="00040846">
        <w:t xml:space="preserve"> опубликованы МСЭ, а в Приложении к настоящему Циркуляру указаны их названия с присвоенными им номерами. </w:t>
      </w:r>
    </w:p>
    <w:p w:rsidR="00825810" w:rsidRPr="00040846" w:rsidRDefault="00825810" w:rsidP="00825810">
      <w:pPr>
        <w:tabs>
          <w:tab w:val="center" w:pos="7088"/>
        </w:tabs>
        <w:spacing w:before="840"/>
        <w:rPr>
          <w:szCs w:val="22"/>
        </w:rPr>
      </w:pPr>
      <w:r w:rsidRPr="00040846">
        <w:rPr>
          <w:szCs w:val="22"/>
        </w:rPr>
        <w:t>Франсуа Ранси</w:t>
      </w:r>
    </w:p>
    <w:p w:rsidR="00825810" w:rsidRPr="00040846" w:rsidRDefault="00825810" w:rsidP="00825810">
      <w:pPr>
        <w:tabs>
          <w:tab w:val="center" w:pos="7088"/>
        </w:tabs>
        <w:spacing w:before="0" w:after="120"/>
        <w:rPr>
          <w:szCs w:val="22"/>
        </w:rPr>
      </w:pPr>
      <w:r w:rsidRPr="00040846">
        <w:rPr>
          <w:szCs w:val="22"/>
        </w:rPr>
        <w:t>Директор</w:t>
      </w:r>
    </w:p>
    <w:p w:rsidR="00825810" w:rsidRPr="00040846" w:rsidRDefault="00825810" w:rsidP="00825810">
      <w:pPr>
        <w:tabs>
          <w:tab w:val="left" w:pos="4820"/>
        </w:tabs>
        <w:spacing w:before="240"/>
        <w:rPr>
          <w:szCs w:val="22"/>
          <w:u w:val="single"/>
        </w:rPr>
      </w:pPr>
      <w:bookmarkStart w:id="2" w:name="ddistribution"/>
      <w:bookmarkEnd w:id="2"/>
      <w:r w:rsidRPr="00040846">
        <w:rPr>
          <w:b/>
          <w:szCs w:val="22"/>
        </w:rPr>
        <w:t>Приложени</w:t>
      </w:r>
      <w:r w:rsidR="00CA2E6D" w:rsidRPr="00040846">
        <w:rPr>
          <w:b/>
          <w:szCs w:val="22"/>
        </w:rPr>
        <w:t>е</w:t>
      </w:r>
      <w:r w:rsidRPr="00040846">
        <w:rPr>
          <w:bCs/>
          <w:szCs w:val="22"/>
        </w:rPr>
        <w:t>:</w:t>
      </w:r>
      <w:r w:rsidRPr="00040846">
        <w:rPr>
          <w:szCs w:val="22"/>
        </w:rPr>
        <w:t xml:space="preserve"> </w:t>
      </w:r>
      <w:r w:rsidR="00CA2E6D" w:rsidRPr="00040846">
        <w:rPr>
          <w:szCs w:val="22"/>
        </w:rPr>
        <w:t>1</w:t>
      </w:r>
    </w:p>
    <w:p w:rsidR="00825810" w:rsidRPr="00040846" w:rsidRDefault="00825810" w:rsidP="00040846">
      <w:pPr>
        <w:tabs>
          <w:tab w:val="left" w:pos="6237"/>
        </w:tabs>
        <w:spacing w:before="600"/>
        <w:rPr>
          <w:sz w:val="20"/>
        </w:rPr>
      </w:pPr>
      <w:r w:rsidRPr="00040846">
        <w:rPr>
          <w:b/>
          <w:bCs/>
          <w:sz w:val="20"/>
        </w:rPr>
        <w:t>Рассылка</w:t>
      </w:r>
      <w:r w:rsidRPr="00040846">
        <w:rPr>
          <w:sz w:val="20"/>
        </w:rPr>
        <w:t>:</w:t>
      </w:r>
    </w:p>
    <w:p w:rsidR="00825810" w:rsidRPr="00040846" w:rsidRDefault="00825810" w:rsidP="00825810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040846">
        <w:rPr>
          <w:sz w:val="20"/>
        </w:rPr>
        <w:t>–</w:t>
      </w:r>
      <w:r w:rsidRPr="00040846">
        <w:rPr>
          <w:sz w:val="20"/>
        </w:rPr>
        <w:tab/>
        <w:t>Администрациям Государств – Членов МСЭ и Членам Сектора радиосвязи, участ</w:t>
      </w:r>
      <w:r w:rsidR="00CA2E6D" w:rsidRPr="00040846">
        <w:rPr>
          <w:sz w:val="20"/>
        </w:rPr>
        <w:t>вующим</w:t>
      </w:r>
      <w:r w:rsidRPr="00040846">
        <w:rPr>
          <w:sz w:val="20"/>
        </w:rPr>
        <w:t xml:space="preserve"> в работе </w:t>
      </w:r>
      <w:r w:rsidR="00CA2E6D" w:rsidRPr="00040846">
        <w:rPr>
          <w:sz w:val="20"/>
        </w:rPr>
        <w:t>1</w:t>
      </w:r>
      <w:r w:rsidR="00CA2E6D" w:rsidRPr="00040846">
        <w:rPr>
          <w:sz w:val="20"/>
        </w:rPr>
        <w:noBreakHyphen/>
      </w:r>
      <w:r w:rsidRPr="00040846">
        <w:rPr>
          <w:sz w:val="20"/>
        </w:rPr>
        <w:t>й</w:t>
      </w:r>
      <w:r w:rsidR="00CA2E6D" w:rsidRPr="00040846">
        <w:rPr>
          <w:sz w:val="20"/>
        </w:rPr>
        <w:t> </w:t>
      </w:r>
      <w:r w:rsidRPr="00040846">
        <w:rPr>
          <w:sz w:val="20"/>
        </w:rPr>
        <w:t>Исследовательской комиссии по радиосвязи</w:t>
      </w:r>
    </w:p>
    <w:p w:rsidR="00825810" w:rsidRPr="00040846" w:rsidRDefault="00825810" w:rsidP="00825810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040846">
        <w:rPr>
          <w:sz w:val="20"/>
        </w:rPr>
        <w:t>–</w:t>
      </w:r>
      <w:r w:rsidRPr="00040846">
        <w:rPr>
          <w:sz w:val="20"/>
        </w:rPr>
        <w:tab/>
        <w:t>Ассоциированным членам МСЭ-R, участ</w:t>
      </w:r>
      <w:r w:rsidR="00CA2E6D" w:rsidRPr="00040846">
        <w:rPr>
          <w:sz w:val="20"/>
        </w:rPr>
        <w:t>вующим</w:t>
      </w:r>
      <w:r w:rsidRPr="00040846">
        <w:rPr>
          <w:sz w:val="20"/>
        </w:rPr>
        <w:t xml:space="preserve"> в работе </w:t>
      </w:r>
      <w:r w:rsidR="00CA2E6D" w:rsidRPr="00040846">
        <w:rPr>
          <w:sz w:val="20"/>
        </w:rPr>
        <w:t>1</w:t>
      </w:r>
      <w:r w:rsidRPr="00040846">
        <w:rPr>
          <w:sz w:val="20"/>
        </w:rPr>
        <w:t>-й Исследовательской комиссии по радиосвязи</w:t>
      </w:r>
    </w:p>
    <w:p w:rsidR="00825810" w:rsidRPr="00040846" w:rsidRDefault="00825810" w:rsidP="00825810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040846">
        <w:rPr>
          <w:sz w:val="20"/>
        </w:rPr>
        <w:t>–</w:t>
      </w:r>
      <w:r w:rsidRPr="00040846">
        <w:rPr>
          <w:sz w:val="20"/>
        </w:rPr>
        <w:tab/>
        <w:t>Академическим организациям – Членам МСЭ</w:t>
      </w:r>
    </w:p>
    <w:p w:rsidR="00825810" w:rsidRPr="00040846" w:rsidRDefault="00825810" w:rsidP="00825810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040846">
        <w:rPr>
          <w:sz w:val="20"/>
        </w:rPr>
        <w:t>–</w:t>
      </w:r>
      <w:r w:rsidRPr="00040846">
        <w:rPr>
          <w:sz w:val="20"/>
        </w:rPr>
        <w:tab/>
        <w:t>Председателям и заместителям председателей исследовательских комиссий по радиосвязи</w:t>
      </w:r>
    </w:p>
    <w:p w:rsidR="00825810" w:rsidRPr="00040846" w:rsidRDefault="00825810" w:rsidP="00825810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040846">
        <w:rPr>
          <w:sz w:val="20"/>
        </w:rPr>
        <w:t>–</w:t>
      </w:r>
      <w:r w:rsidRPr="00040846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825810" w:rsidRPr="00040846" w:rsidRDefault="00825810" w:rsidP="00825810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040846">
        <w:rPr>
          <w:sz w:val="20"/>
        </w:rPr>
        <w:t>–</w:t>
      </w:r>
      <w:r w:rsidRPr="00040846">
        <w:rPr>
          <w:sz w:val="20"/>
        </w:rPr>
        <w:tab/>
        <w:t>Членам Радиорегламентарного комитета</w:t>
      </w:r>
    </w:p>
    <w:p w:rsidR="00825810" w:rsidRPr="00040846" w:rsidRDefault="00825810" w:rsidP="00825810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040846">
        <w:rPr>
          <w:sz w:val="20"/>
        </w:rPr>
        <w:t>–</w:t>
      </w:r>
      <w:r w:rsidRPr="00040846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3824E2" w:rsidRPr="00040846" w:rsidRDefault="003824E2" w:rsidP="00BA793D">
      <w:pPr>
        <w:jc w:val="left"/>
      </w:pPr>
      <w:r w:rsidRPr="00040846">
        <w:br w:type="page"/>
      </w:r>
    </w:p>
    <w:p w:rsidR="004B6DD0" w:rsidRPr="00040846" w:rsidRDefault="00BB67EC" w:rsidP="004B6DD0">
      <w:pPr>
        <w:pStyle w:val="AnnexNo"/>
      </w:pPr>
      <w:r w:rsidRPr="00040846">
        <w:lastRenderedPageBreak/>
        <w:t>ПРИЛОЖЕНИЕ</w:t>
      </w:r>
    </w:p>
    <w:p w:rsidR="001236C7" w:rsidRPr="00040846" w:rsidRDefault="001236C7" w:rsidP="001236C7">
      <w:pPr>
        <w:pStyle w:val="Annextitle"/>
      </w:pPr>
      <w:r w:rsidRPr="00040846">
        <w:t>Названия утвержденных Рекомендаций</w:t>
      </w:r>
      <w:r w:rsidR="00FC46ED" w:rsidRPr="00040846">
        <w:t xml:space="preserve"> МСЭ-R</w:t>
      </w:r>
    </w:p>
    <w:p w:rsidR="001236C7" w:rsidRPr="00040846" w:rsidRDefault="001236C7" w:rsidP="001236C7">
      <w:pPr>
        <w:tabs>
          <w:tab w:val="right" w:pos="9639"/>
        </w:tabs>
        <w:spacing w:before="480"/>
        <w:jc w:val="left"/>
        <w:rPr>
          <w:szCs w:val="24"/>
        </w:rPr>
      </w:pPr>
      <w:r w:rsidRPr="00040846">
        <w:rPr>
          <w:szCs w:val="24"/>
          <w:u w:val="single"/>
        </w:rPr>
        <w:t>Рекомендация МСЭ-R SM.2103-0</w:t>
      </w:r>
      <w:r w:rsidRPr="00040846">
        <w:rPr>
          <w:szCs w:val="24"/>
        </w:rPr>
        <w:tab/>
        <w:t>Док. 1/71(Rev.1)</w:t>
      </w:r>
    </w:p>
    <w:p w:rsidR="001236C7" w:rsidRPr="00040846" w:rsidRDefault="001236C7" w:rsidP="001236C7">
      <w:pPr>
        <w:tabs>
          <w:tab w:val="right" w:pos="9639"/>
        </w:tabs>
        <w:spacing w:before="360"/>
        <w:jc w:val="center"/>
        <w:rPr>
          <w:b/>
          <w:bCs/>
          <w:sz w:val="26"/>
          <w:szCs w:val="26"/>
        </w:rPr>
      </w:pPr>
      <w:r w:rsidRPr="00040846">
        <w:rPr>
          <w:b/>
          <w:sz w:val="26"/>
          <w:szCs w:val="26"/>
        </w:rPr>
        <w:t xml:space="preserve">Согласование на глобальном уровне категорий </w:t>
      </w:r>
      <w:r w:rsidRPr="00040846">
        <w:rPr>
          <w:rFonts w:eastAsia="MS Mincho" w:cstheme="minorHAnsi"/>
          <w:b/>
          <w:sz w:val="26"/>
          <w:szCs w:val="26"/>
        </w:rPr>
        <w:t>SRD</w:t>
      </w:r>
    </w:p>
    <w:p w:rsidR="001236C7" w:rsidRPr="00040846" w:rsidRDefault="001236C7" w:rsidP="001236C7">
      <w:pPr>
        <w:tabs>
          <w:tab w:val="right" w:pos="9639"/>
        </w:tabs>
        <w:spacing w:before="480"/>
        <w:rPr>
          <w:szCs w:val="24"/>
          <w:u w:val="single"/>
        </w:rPr>
      </w:pPr>
      <w:r w:rsidRPr="00040846">
        <w:rPr>
          <w:szCs w:val="24"/>
          <w:u w:val="single"/>
        </w:rPr>
        <w:t>Рекомендация МСЭ-R SM.2104-0</w:t>
      </w:r>
      <w:r w:rsidRPr="00040846">
        <w:rPr>
          <w:szCs w:val="24"/>
        </w:rPr>
        <w:tab/>
        <w:t>Док. 1/72(Rev.1)</w:t>
      </w:r>
    </w:p>
    <w:p w:rsidR="001236C7" w:rsidRPr="00040846" w:rsidRDefault="001236C7" w:rsidP="001236C7">
      <w:pPr>
        <w:tabs>
          <w:tab w:val="right" w:pos="9639"/>
        </w:tabs>
        <w:spacing w:before="360"/>
        <w:jc w:val="center"/>
        <w:rPr>
          <w:b/>
          <w:bCs/>
          <w:sz w:val="26"/>
          <w:szCs w:val="26"/>
        </w:rPr>
      </w:pPr>
      <w:r w:rsidRPr="00040846">
        <w:rPr>
          <w:b/>
          <w:bCs/>
          <w:sz w:val="26"/>
          <w:szCs w:val="26"/>
        </w:rPr>
        <w:t>Руководящие указания по спецификации относящихся к спектру компонентов узкополосных приемопередатчиков для организации</w:t>
      </w:r>
      <w:r w:rsidRPr="00040846">
        <w:rPr>
          <w:b/>
          <w:bCs/>
          <w:sz w:val="26"/>
          <w:szCs w:val="26"/>
        </w:rPr>
        <w:br/>
        <w:t>беспроводных домашних сетей</w:t>
      </w:r>
    </w:p>
    <w:p w:rsidR="001236C7" w:rsidRPr="00040846" w:rsidRDefault="001236C7" w:rsidP="001236C7">
      <w:pPr>
        <w:tabs>
          <w:tab w:val="right" w:pos="9639"/>
        </w:tabs>
        <w:spacing w:before="480"/>
        <w:rPr>
          <w:rFonts w:cstheme="minorHAnsi"/>
          <w:szCs w:val="24"/>
        </w:rPr>
      </w:pPr>
      <w:r w:rsidRPr="00040846">
        <w:rPr>
          <w:rFonts w:cstheme="minorHAnsi"/>
          <w:szCs w:val="24"/>
          <w:u w:val="single"/>
        </w:rPr>
        <w:t xml:space="preserve">Рекомендация МСЭ-R </w:t>
      </w:r>
      <w:r w:rsidRPr="00040846">
        <w:rPr>
          <w:szCs w:val="24"/>
          <w:u w:val="single"/>
          <w:lang w:eastAsia="zh-CN"/>
        </w:rPr>
        <w:t>SM.2110-0</w:t>
      </w:r>
      <w:r w:rsidRPr="00040846">
        <w:rPr>
          <w:rFonts w:cstheme="minorHAnsi"/>
          <w:szCs w:val="24"/>
        </w:rPr>
        <w:tab/>
        <w:t>Док. 1/88(Rev.1)</w:t>
      </w:r>
    </w:p>
    <w:p w:rsidR="001236C7" w:rsidRPr="00040846" w:rsidRDefault="001236C7" w:rsidP="001236C7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b w:val="0"/>
          <w:bCs/>
          <w:szCs w:val="26"/>
        </w:rPr>
      </w:pPr>
      <w:r w:rsidRPr="00040846">
        <w:rPr>
          <w:b/>
          <w:bCs/>
          <w:sz w:val="26"/>
          <w:szCs w:val="26"/>
          <w:lang w:eastAsia="zh-CN"/>
        </w:rPr>
        <w:t>Диапазоны частот для работы систем беспроводной передачи энергии (БПЭ) без использования луча</w:t>
      </w:r>
    </w:p>
    <w:p w:rsidR="001236C7" w:rsidRPr="00040846" w:rsidRDefault="001236C7" w:rsidP="001236C7">
      <w:pPr>
        <w:tabs>
          <w:tab w:val="right" w:pos="9639"/>
        </w:tabs>
        <w:spacing w:before="480"/>
        <w:rPr>
          <w:rStyle w:val="RectitleChar"/>
          <w:rFonts w:cstheme="minorHAnsi"/>
          <w:b w:val="0"/>
          <w:sz w:val="22"/>
          <w:szCs w:val="22"/>
        </w:rPr>
      </w:pPr>
      <w:r w:rsidRPr="00040846">
        <w:rPr>
          <w:rStyle w:val="RectitleChar"/>
          <w:rFonts w:cstheme="minorHAnsi"/>
          <w:b w:val="0"/>
          <w:sz w:val="22"/>
          <w:szCs w:val="22"/>
          <w:u w:val="single"/>
        </w:rPr>
        <w:t>Рекомендация МСЭ-R SM.1880-2</w:t>
      </w:r>
      <w:r w:rsidRPr="00040846">
        <w:rPr>
          <w:rStyle w:val="RectitleChar"/>
          <w:rFonts w:cstheme="minorHAnsi"/>
          <w:b w:val="0"/>
          <w:sz w:val="22"/>
          <w:szCs w:val="22"/>
        </w:rPr>
        <w:tab/>
        <w:t>Док. 1/69(Rev.1)</w:t>
      </w:r>
    </w:p>
    <w:p w:rsidR="001236C7" w:rsidRPr="00040846" w:rsidRDefault="001236C7" w:rsidP="001236C7">
      <w:pPr>
        <w:spacing w:before="360"/>
        <w:jc w:val="center"/>
        <w:rPr>
          <w:rFonts w:cstheme="minorHAnsi"/>
          <w:b/>
          <w:bCs/>
          <w:sz w:val="26"/>
          <w:szCs w:val="26"/>
        </w:rPr>
      </w:pPr>
      <w:r w:rsidRPr="00040846">
        <w:rPr>
          <w:b/>
          <w:bCs/>
          <w:sz w:val="26"/>
          <w:szCs w:val="26"/>
          <w:lang w:eastAsia="zh-CN"/>
        </w:rPr>
        <w:t>Измерения и оценка занятости спектра</w:t>
      </w:r>
    </w:p>
    <w:p w:rsidR="001236C7" w:rsidRPr="00040846" w:rsidRDefault="001236C7" w:rsidP="001236C7">
      <w:pPr>
        <w:tabs>
          <w:tab w:val="right" w:pos="9639"/>
        </w:tabs>
        <w:spacing w:before="360"/>
        <w:jc w:val="center"/>
        <w:rPr>
          <w:szCs w:val="24"/>
        </w:rPr>
      </w:pPr>
      <w:r w:rsidRPr="00040846">
        <w:rPr>
          <w:szCs w:val="24"/>
          <w:u w:val="single"/>
        </w:rPr>
        <w:t>Рекомендация МСЭ-R SM.1600-3</w:t>
      </w:r>
      <w:r w:rsidRPr="00040846">
        <w:rPr>
          <w:szCs w:val="24"/>
        </w:rPr>
        <w:tab/>
        <w:t>Док. 1/78(Rev.1)</w:t>
      </w:r>
    </w:p>
    <w:p w:rsidR="001236C7" w:rsidRPr="00040846" w:rsidRDefault="001236C7" w:rsidP="001236C7">
      <w:pPr>
        <w:tabs>
          <w:tab w:val="right" w:pos="9639"/>
        </w:tabs>
        <w:spacing w:before="360"/>
        <w:jc w:val="center"/>
        <w:rPr>
          <w:b/>
          <w:bCs/>
          <w:sz w:val="26"/>
          <w:szCs w:val="26"/>
        </w:rPr>
      </w:pPr>
      <w:r w:rsidRPr="00040846">
        <w:rPr>
          <w:b/>
          <w:bCs/>
          <w:sz w:val="26"/>
          <w:szCs w:val="26"/>
        </w:rPr>
        <w:t>Техническая идентификация цифровых сигналов</w:t>
      </w:r>
    </w:p>
    <w:p w:rsidR="001236C7" w:rsidRPr="00040846" w:rsidRDefault="001236C7" w:rsidP="001236C7">
      <w:pPr>
        <w:tabs>
          <w:tab w:val="right" w:pos="9639"/>
        </w:tabs>
        <w:spacing w:before="480"/>
        <w:rPr>
          <w:szCs w:val="24"/>
        </w:rPr>
      </w:pPr>
      <w:r w:rsidRPr="00040846">
        <w:rPr>
          <w:szCs w:val="24"/>
          <w:u w:val="single"/>
        </w:rPr>
        <w:t>Рекомендация МСЭ-R SM.1046-3</w:t>
      </w:r>
      <w:r w:rsidRPr="00040846">
        <w:rPr>
          <w:szCs w:val="24"/>
        </w:rPr>
        <w:tab/>
        <w:t>Док. 1/86(Rev.1)</w:t>
      </w:r>
    </w:p>
    <w:p w:rsidR="001236C7" w:rsidRPr="00040846" w:rsidRDefault="001236C7" w:rsidP="001236C7">
      <w:pPr>
        <w:tabs>
          <w:tab w:val="right" w:pos="9639"/>
        </w:tabs>
        <w:spacing w:before="360"/>
        <w:jc w:val="center"/>
        <w:rPr>
          <w:b/>
          <w:bCs/>
          <w:sz w:val="26"/>
          <w:szCs w:val="26"/>
        </w:rPr>
      </w:pPr>
      <w:r w:rsidRPr="00040846">
        <w:rPr>
          <w:b/>
          <w:bCs/>
          <w:sz w:val="26"/>
          <w:szCs w:val="26"/>
        </w:rPr>
        <w:t>Определение использования спектра и эффективности радиосистемы</w:t>
      </w:r>
    </w:p>
    <w:p w:rsidR="0014412D" w:rsidRPr="00040846" w:rsidRDefault="0014412D" w:rsidP="003069F1">
      <w:pPr>
        <w:pStyle w:val="Headingb"/>
        <w:spacing w:before="720" w:after="120"/>
        <w:jc w:val="center"/>
        <w:rPr>
          <w:rFonts w:asciiTheme="minorHAnsi" w:hAnsiTheme="minorHAnsi" w:cstheme="minorHAnsi"/>
          <w:szCs w:val="24"/>
          <w:lang w:val="ru-RU"/>
        </w:rPr>
      </w:pPr>
      <w:r w:rsidRPr="00040846">
        <w:rPr>
          <w:b w:val="0"/>
          <w:bCs/>
          <w:lang w:val="ru-RU"/>
        </w:rPr>
        <w:t>______________</w:t>
      </w:r>
    </w:p>
    <w:sectPr w:rsidR="0014412D" w:rsidRPr="00040846" w:rsidSect="00DC5531">
      <w:headerReference w:type="default" r:id="rId8"/>
      <w:headerReference w:type="first" r:id="rId9"/>
      <w:footerReference w:type="first" r:id="rId10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425" w:rsidRDefault="00FE5425">
      <w:r>
        <w:separator/>
      </w:r>
    </w:p>
  </w:endnote>
  <w:endnote w:type="continuationSeparator" w:id="0">
    <w:p w:rsidR="00FE5425" w:rsidRDefault="00FE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16C" w:rsidRPr="000C6628" w:rsidRDefault="000C6628" w:rsidP="000C6628">
    <w:pPr>
      <w:pStyle w:val="Footer"/>
      <w:jc w:val="center"/>
      <w:rPr>
        <w:sz w:val="18"/>
        <w:szCs w:val="18"/>
      </w:rPr>
    </w:pPr>
    <w:r w:rsidRPr="00913E20">
      <w:rPr>
        <w:caps w:val="0"/>
        <w:sz w:val="18"/>
        <w:szCs w:val="18"/>
      </w:rPr>
      <w:t>International Telecommunication Union • Place des Nations, CH</w:t>
    </w:r>
    <w:r w:rsidRPr="00913E20">
      <w:rPr>
        <w:caps w:val="0"/>
        <w:sz w:val="18"/>
        <w:szCs w:val="18"/>
      </w:rPr>
      <w:noBreakHyphen/>
      <w:t xml:space="preserve">1211 Geneva 20, Switzerland </w:t>
    </w:r>
    <w:r w:rsidRPr="00913E20">
      <w:rPr>
        <w:caps w:val="0"/>
        <w:sz w:val="18"/>
        <w:szCs w:val="18"/>
      </w:rPr>
      <w:br/>
    </w:r>
    <w:r w:rsidRPr="00913E20">
      <w:rPr>
        <w:caps w:val="0"/>
        <w:sz w:val="18"/>
        <w:szCs w:val="18"/>
        <w:lang w:val="ru-RU"/>
      </w:rPr>
      <w:t>Тел</w:t>
    </w:r>
    <w:r w:rsidRPr="00913E20">
      <w:rPr>
        <w:caps w:val="0"/>
        <w:sz w:val="18"/>
        <w:szCs w:val="18"/>
      </w:rPr>
      <w:t xml:space="preserve">.: +41 22 730 5111 • </w:t>
    </w:r>
    <w:r w:rsidRPr="00913E20">
      <w:rPr>
        <w:caps w:val="0"/>
        <w:sz w:val="18"/>
        <w:szCs w:val="18"/>
        <w:lang w:val="ru-RU"/>
      </w:rPr>
      <w:t>Факс</w:t>
    </w:r>
    <w:r w:rsidRPr="00913E20">
      <w:rPr>
        <w:caps w:val="0"/>
        <w:sz w:val="18"/>
        <w:szCs w:val="18"/>
      </w:rPr>
      <w:t xml:space="preserve">: +41 22 733 7256 </w:t>
    </w:r>
    <w:r w:rsidR="001536E2" w:rsidRPr="00913E20">
      <w:rPr>
        <w:caps w:val="0"/>
        <w:sz w:val="18"/>
        <w:szCs w:val="18"/>
      </w:rPr>
      <w:t>•</w:t>
    </w:r>
    <w:r w:rsidR="001536E2">
      <w:rPr>
        <w:caps w:val="0"/>
        <w:sz w:val="18"/>
        <w:szCs w:val="18"/>
      </w:rPr>
      <w:t xml:space="preserve"> </w:t>
    </w:r>
    <w:r w:rsidRPr="00913E20">
      <w:rPr>
        <w:caps w:val="0"/>
        <w:sz w:val="18"/>
        <w:szCs w:val="18"/>
        <w:lang w:val="ru-RU"/>
      </w:rPr>
      <w:t>Эл</w:t>
    </w:r>
    <w:r w:rsidRPr="00913E20">
      <w:rPr>
        <w:caps w:val="0"/>
        <w:sz w:val="18"/>
        <w:szCs w:val="18"/>
      </w:rPr>
      <w:t xml:space="preserve">. </w:t>
    </w:r>
    <w:r w:rsidRPr="00913E20">
      <w:rPr>
        <w:caps w:val="0"/>
        <w:sz w:val="18"/>
        <w:szCs w:val="18"/>
        <w:lang w:val="ru-RU"/>
      </w:rPr>
      <w:t>почта</w:t>
    </w:r>
    <w:r w:rsidRPr="00913E20">
      <w:rPr>
        <w:caps w:val="0"/>
        <w:sz w:val="18"/>
        <w:szCs w:val="18"/>
      </w:rPr>
      <w:t>:</w:t>
    </w:r>
    <w:r w:rsidRPr="00675491">
      <w:rPr>
        <w:caps w:val="0"/>
        <w:color w:val="3E8EDE"/>
        <w:sz w:val="18"/>
        <w:szCs w:val="18"/>
      </w:rPr>
      <w:t xml:space="preserve"> </w:t>
    </w:r>
    <w:hyperlink r:id="rId1" w:history="1">
      <w:r w:rsidRPr="0062467E">
        <w:rPr>
          <w:rStyle w:val="Hyperlink"/>
          <w:caps w:val="0"/>
          <w:sz w:val="18"/>
          <w:szCs w:val="18"/>
        </w:rPr>
        <w:t>itumail@itu.int</w:t>
      </w:r>
    </w:hyperlink>
    <w:r w:rsidRPr="00913E20">
      <w:rPr>
        <w:caps w:val="0"/>
        <w:sz w:val="18"/>
        <w:szCs w:val="18"/>
      </w:rPr>
      <w:t xml:space="preserve"> • </w:t>
    </w:r>
    <w:hyperlink r:id="rId2" w:history="1">
      <w:r w:rsidRPr="0062467E">
        <w:rPr>
          <w:rStyle w:val="Hyperlink"/>
          <w:caps w:val="0"/>
          <w:sz w:val="18"/>
          <w:szCs w:val="18"/>
        </w:rPr>
        <w:t>www.itu.int</w:t>
      </w:r>
    </w:hyperlink>
    <w:r>
      <w:rPr>
        <w:rStyle w:val="Hyperlink"/>
        <w:caps w:val="0"/>
        <w:color w:val="3E8EDE"/>
        <w:sz w:val="18"/>
        <w:szCs w:val="18"/>
      </w:rPr>
      <w:br/>
    </w: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aps w:val="0"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</w:t>
    </w:r>
    <w:r w:rsidRPr="00BC67FE">
      <w:rPr>
        <w:b/>
        <w:bCs/>
        <w:caps w:val="0"/>
        <w:color w:val="1F497D"/>
        <w:sz w:val="18"/>
        <w:szCs w:val="18"/>
      </w:rPr>
      <w:t xml:space="preserve">Anniversary of the CCIR/ITU-R Study Groups </w:t>
    </w:r>
    <w:r w:rsidRPr="00BC67FE">
      <w:rPr>
        <w:b/>
        <w:bCs/>
        <w:color w:val="1F497D"/>
        <w:sz w:val="18"/>
        <w:szCs w:val="18"/>
      </w:rPr>
      <w:t>(1927</w:t>
    </w:r>
    <w:r>
      <w:rPr>
        <w:b/>
        <w:bCs/>
        <w:color w:val="1F497D"/>
        <w:sz w:val="18"/>
        <w:szCs w:val="18"/>
      </w:rPr>
      <w:t>−</w:t>
    </w:r>
    <w:r w:rsidRPr="00BC67FE">
      <w:rPr>
        <w:b/>
        <w:bCs/>
        <w:color w:val="1F497D"/>
        <w:sz w:val="18"/>
        <w:szCs w:val="18"/>
      </w:rPr>
      <w:t>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425" w:rsidRDefault="00FE5425">
      <w:r>
        <w:t>____________________</w:t>
      </w:r>
    </w:p>
  </w:footnote>
  <w:footnote w:type="continuationSeparator" w:id="0">
    <w:p w:rsidR="00FE5425" w:rsidRDefault="00FE5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16C" w:rsidRPr="00DC5531" w:rsidRDefault="0026216C" w:rsidP="00AF1ECB">
    <w:pPr>
      <w:pStyle w:val="Header"/>
      <w:rPr>
        <w:lang w:val="ru-RU"/>
      </w:rPr>
    </w:pPr>
    <w:r>
      <w:rPr>
        <w:lang w:val="ru-RU"/>
      </w:rPr>
      <w:t xml:space="preserve">- </w:t>
    </w:r>
    <w:r w:rsidRPr="00131BD1">
      <w:fldChar w:fldCharType="begin"/>
    </w:r>
    <w:r w:rsidRPr="00131BD1">
      <w:instrText xml:space="preserve"> PAGE </w:instrText>
    </w:r>
    <w:r w:rsidRPr="00131BD1">
      <w:fldChar w:fldCharType="separate"/>
    </w:r>
    <w:r w:rsidR="00E36351">
      <w:rPr>
        <w:noProof/>
      </w:rPr>
      <w:t>2</w:t>
    </w:r>
    <w:r w:rsidRPr="00131BD1">
      <w:rPr>
        <w:lang w:val="en-US"/>
      </w:rPr>
      <w:fldChar w:fldCharType="end"/>
    </w:r>
    <w:r>
      <w:rPr>
        <w:lang w:val="ru-RU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26216C" w:rsidTr="0026216C">
      <w:tc>
        <w:tcPr>
          <w:tcW w:w="4961" w:type="dxa"/>
        </w:tcPr>
        <w:p w:rsidR="0026216C" w:rsidRDefault="0026216C" w:rsidP="00DC5531">
          <w:pPr>
            <w:pStyle w:val="Header"/>
            <w:jc w:val="left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78E2E491" wp14:editId="3367758E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26216C" w:rsidRDefault="0026216C" w:rsidP="00DC5531">
          <w:pPr>
            <w:pStyle w:val="Header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23158B33" wp14:editId="0C89E95D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6216C" w:rsidRPr="00DC5531" w:rsidRDefault="0026216C" w:rsidP="00DC5531">
    <w:pPr>
      <w:pStyle w:val="Header"/>
      <w:jc w:val="lef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B961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7014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CE23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8409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2083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38FA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06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1AA3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C84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1C8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0846"/>
    <w:rsid w:val="00046707"/>
    <w:rsid w:val="00052EC0"/>
    <w:rsid w:val="0006536F"/>
    <w:rsid w:val="00066BE9"/>
    <w:rsid w:val="00066D37"/>
    <w:rsid w:val="0006704B"/>
    <w:rsid w:val="00072EC0"/>
    <w:rsid w:val="00082009"/>
    <w:rsid w:val="00084396"/>
    <w:rsid w:val="000859A2"/>
    <w:rsid w:val="000936BC"/>
    <w:rsid w:val="000A02A4"/>
    <w:rsid w:val="000A1A90"/>
    <w:rsid w:val="000A3450"/>
    <w:rsid w:val="000A6605"/>
    <w:rsid w:val="000C6160"/>
    <w:rsid w:val="000C6628"/>
    <w:rsid w:val="000D0DF6"/>
    <w:rsid w:val="000E15C1"/>
    <w:rsid w:val="000E64DA"/>
    <w:rsid w:val="000F3370"/>
    <w:rsid w:val="000F527D"/>
    <w:rsid w:val="000F5BA9"/>
    <w:rsid w:val="00102C71"/>
    <w:rsid w:val="001033CF"/>
    <w:rsid w:val="00106496"/>
    <w:rsid w:val="001074F4"/>
    <w:rsid w:val="00110207"/>
    <w:rsid w:val="0011591A"/>
    <w:rsid w:val="00117157"/>
    <w:rsid w:val="001171C3"/>
    <w:rsid w:val="001236C7"/>
    <w:rsid w:val="00123F23"/>
    <w:rsid w:val="00127742"/>
    <w:rsid w:val="001310FB"/>
    <w:rsid w:val="001314F5"/>
    <w:rsid w:val="00131BD1"/>
    <w:rsid w:val="00132CB9"/>
    <w:rsid w:val="00140C47"/>
    <w:rsid w:val="0014412D"/>
    <w:rsid w:val="00146761"/>
    <w:rsid w:val="00150F11"/>
    <w:rsid w:val="001536E2"/>
    <w:rsid w:val="00153CC0"/>
    <w:rsid w:val="0015757C"/>
    <w:rsid w:val="00157D53"/>
    <w:rsid w:val="00160678"/>
    <w:rsid w:val="0016253B"/>
    <w:rsid w:val="00163C7A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C3408"/>
    <w:rsid w:val="001C5697"/>
    <w:rsid w:val="001D61F2"/>
    <w:rsid w:val="001E15AA"/>
    <w:rsid w:val="001F3AC4"/>
    <w:rsid w:val="001F57B6"/>
    <w:rsid w:val="002044F9"/>
    <w:rsid w:val="002059DA"/>
    <w:rsid w:val="00210B45"/>
    <w:rsid w:val="00217E67"/>
    <w:rsid w:val="002259B2"/>
    <w:rsid w:val="00227F65"/>
    <w:rsid w:val="00232D08"/>
    <w:rsid w:val="00240F7A"/>
    <w:rsid w:val="00242081"/>
    <w:rsid w:val="00251F1A"/>
    <w:rsid w:val="0026216C"/>
    <w:rsid w:val="00264E9C"/>
    <w:rsid w:val="00273E98"/>
    <w:rsid w:val="00290DC8"/>
    <w:rsid w:val="002A753B"/>
    <w:rsid w:val="002C2233"/>
    <w:rsid w:val="002C36A0"/>
    <w:rsid w:val="002C511E"/>
    <w:rsid w:val="002C584E"/>
    <w:rsid w:val="002D4286"/>
    <w:rsid w:val="002D4FEE"/>
    <w:rsid w:val="002E0AE4"/>
    <w:rsid w:val="002F1B09"/>
    <w:rsid w:val="002F599D"/>
    <w:rsid w:val="00302913"/>
    <w:rsid w:val="00304BFC"/>
    <w:rsid w:val="003069F1"/>
    <w:rsid w:val="003072E5"/>
    <w:rsid w:val="00315A06"/>
    <w:rsid w:val="00320396"/>
    <w:rsid w:val="003228FB"/>
    <w:rsid w:val="00332A72"/>
    <w:rsid w:val="0034078E"/>
    <w:rsid w:val="00342229"/>
    <w:rsid w:val="003447BD"/>
    <w:rsid w:val="00345702"/>
    <w:rsid w:val="003561A4"/>
    <w:rsid w:val="00361F22"/>
    <w:rsid w:val="00374975"/>
    <w:rsid w:val="003824E2"/>
    <w:rsid w:val="0038250F"/>
    <w:rsid w:val="00387567"/>
    <w:rsid w:val="0038792A"/>
    <w:rsid w:val="0039616E"/>
    <w:rsid w:val="00396DEF"/>
    <w:rsid w:val="003A114A"/>
    <w:rsid w:val="003A1798"/>
    <w:rsid w:val="003A3657"/>
    <w:rsid w:val="003A4450"/>
    <w:rsid w:val="003B78F8"/>
    <w:rsid w:val="003C1573"/>
    <w:rsid w:val="003C1C82"/>
    <w:rsid w:val="003C239D"/>
    <w:rsid w:val="003C2CE5"/>
    <w:rsid w:val="003D2D10"/>
    <w:rsid w:val="003D3993"/>
    <w:rsid w:val="003E2E92"/>
    <w:rsid w:val="003F4240"/>
    <w:rsid w:val="003F4450"/>
    <w:rsid w:val="0040050E"/>
    <w:rsid w:val="0040235F"/>
    <w:rsid w:val="004060B8"/>
    <w:rsid w:val="00411532"/>
    <w:rsid w:val="004119B6"/>
    <w:rsid w:val="00412D2B"/>
    <w:rsid w:val="00415574"/>
    <w:rsid w:val="00416338"/>
    <w:rsid w:val="00431C5C"/>
    <w:rsid w:val="00432CFF"/>
    <w:rsid w:val="004344ED"/>
    <w:rsid w:val="00444EAC"/>
    <w:rsid w:val="00445472"/>
    <w:rsid w:val="0044634B"/>
    <w:rsid w:val="00447855"/>
    <w:rsid w:val="00447B1D"/>
    <w:rsid w:val="00450A53"/>
    <w:rsid w:val="00451693"/>
    <w:rsid w:val="004530FC"/>
    <w:rsid w:val="00455F31"/>
    <w:rsid w:val="004578E7"/>
    <w:rsid w:val="0046300C"/>
    <w:rsid w:val="0047623F"/>
    <w:rsid w:val="004814CE"/>
    <w:rsid w:val="00486BA0"/>
    <w:rsid w:val="00490818"/>
    <w:rsid w:val="00491391"/>
    <w:rsid w:val="004943AE"/>
    <w:rsid w:val="004A145B"/>
    <w:rsid w:val="004A3200"/>
    <w:rsid w:val="004A3AC4"/>
    <w:rsid w:val="004A3BA8"/>
    <w:rsid w:val="004A5AB1"/>
    <w:rsid w:val="004B49F7"/>
    <w:rsid w:val="004B6DD0"/>
    <w:rsid w:val="004C1881"/>
    <w:rsid w:val="004C24F5"/>
    <w:rsid w:val="004C4B59"/>
    <w:rsid w:val="004C6137"/>
    <w:rsid w:val="004D566D"/>
    <w:rsid w:val="004E34A8"/>
    <w:rsid w:val="004E58B6"/>
    <w:rsid w:val="004E6F1E"/>
    <w:rsid w:val="004F0838"/>
    <w:rsid w:val="004F0BF1"/>
    <w:rsid w:val="004F26AE"/>
    <w:rsid w:val="004F53C0"/>
    <w:rsid w:val="0051068C"/>
    <w:rsid w:val="005129F7"/>
    <w:rsid w:val="0052534F"/>
    <w:rsid w:val="005253B7"/>
    <w:rsid w:val="005259C0"/>
    <w:rsid w:val="00525A76"/>
    <w:rsid w:val="0052738B"/>
    <w:rsid w:val="005341FE"/>
    <w:rsid w:val="005358F3"/>
    <w:rsid w:val="005521BC"/>
    <w:rsid w:val="00561F01"/>
    <w:rsid w:val="00562328"/>
    <w:rsid w:val="00563018"/>
    <w:rsid w:val="005653F7"/>
    <w:rsid w:val="00575BEC"/>
    <w:rsid w:val="00576FB1"/>
    <w:rsid w:val="00577D20"/>
    <w:rsid w:val="00591752"/>
    <w:rsid w:val="00593C60"/>
    <w:rsid w:val="00595800"/>
    <w:rsid w:val="005A17D7"/>
    <w:rsid w:val="005A2626"/>
    <w:rsid w:val="005A363E"/>
    <w:rsid w:val="005A4457"/>
    <w:rsid w:val="005A5B0C"/>
    <w:rsid w:val="005D44C4"/>
    <w:rsid w:val="005D73BA"/>
    <w:rsid w:val="005E0DD5"/>
    <w:rsid w:val="005E1C5B"/>
    <w:rsid w:val="005E37AD"/>
    <w:rsid w:val="005F130D"/>
    <w:rsid w:val="005F7F4C"/>
    <w:rsid w:val="0060420A"/>
    <w:rsid w:val="0061260F"/>
    <w:rsid w:val="006136BC"/>
    <w:rsid w:val="00620F21"/>
    <w:rsid w:val="0062467E"/>
    <w:rsid w:val="006262BE"/>
    <w:rsid w:val="006275FE"/>
    <w:rsid w:val="006342B7"/>
    <w:rsid w:val="006464C4"/>
    <w:rsid w:val="00657BDF"/>
    <w:rsid w:val="00665F4F"/>
    <w:rsid w:val="0066769C"/>
    <w:rsid w:val="0067122B"/>
    <w:rsid w:val="0067633B"/>
    <w:rsid w:val="00687A41"/>
    <w:rsid w:val="006947C6"/>
    <w:rsid w:val="00697483"/>
    <w:rsid w:val="006A3A7B"/>
    <w:rsid w:val="006B3F95"/>
    <w:rsid w:val="006C0EF0"/>
    <w:rsid w:val="006C1A3B"/>
    <w:rsid w:val="006C3ED6"/>
    <w:rsid w:val="006E0892"/>
    <w:rsid w:val="006E25BF"/>
    <w:rsid w:val="006E3FFE"/>
    <w:rsid w:val="006F004B"/>
    <w:rsid w:val="006F0F15"/>
    <w:rsid w:val="006F4B43"/>
    <w:rsid w:val="006F7A59"/>
    <w:rsid w:val="00702457"/>
    <w:rsid w:val="0071106C"/>
    <w:rsid w:val="00713670"/>
    <w:rsid w:val="007166AB"/>
    <w:rsid w:val="00723397"/>
    <w:rsid w:val="00726A5A"/>
    <w:rsid w:val="0072796D"/>
    <w:rsid w:val="007414D0"/>
    <w:rsid w:val="00741B5C"/>
    <w:rsid w:val="00746900"/>
    <w:rsid w:val="00747CE1"/>
    <w:rsid w:val="00747D1C"/>
    <w:rsid w:val="00754EB9"/>
    <w:rsid w:val="00761CFA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7F4AD2"/>
    <w:rsid w:val="00801B65"/>
    <w:rsid w:val="008040AA"/>
    <w:rsid w:val="00811467"/>
    <w:rsid w:val="00811BB8"/>
    <w:rsid w:val="00813D42"/>
    <w:rsid w:val="00820C36"/>
    <w:rsid w:val="00822558"/>
    <w:rsid w:val="00825810"/>
    <w:rsid w:val="00834F6D"/>
    <w:rsid w:val="008354FD"/>
    <w:rsid w:val="0083769B"/>
    <w:rsid w:val="00837A27"/>
    <w:rsid w:val="00843C8E"/>
    <w:rsid w:val="00845900"/>
    <w:rsid w:val="00850D64"/>
    <w:rsid w:val="0085399E"/>
    <w:rsid w:val="00855A14"/>
    <w:rsid w:val="0085788E"/>
    <w:rsid w:val="00870532"/>
    <w:rsid w:val="008716BE"/>
    <w:rsid w:val="00872B63"/>
    <w:rsid w:val="00874577"/>
    <w:rsid w:val="00881D43"/>
    <w:rsid w:val="00885D0A"/>
    <w:rsid w:val="00885F9D"/>
    <w:rsid w:val="008870DD"/>
    <w:rsid w:val="00890958"/>
    <w:rsid w:val="0089570D"/>
    <w:rsid w:val="00896725"/>
    <w:rsid w:val="008A2486"/>
    <w:rsid w:val="008A30A7"/>
    <w:rsid w:val="008A6161"/>
    <w:rsid w:val="008A6B2D"/>
    <w:rsid w:val="008A757C"/>
    <w:rsid w:val="008C4A35"/>
    <w:rsid w:val="008C7F94"/>
    <w:rsid w:val="008D199E"/>
    <w:rsid w:val="008D39C4"/>
    <w:rsid w:val="008D4874"/>
    <w:rsid w:val="008D6E13"/>
    <w:rsid w:val="008D7730"/>
    <w:rsid w:val="008E35EB"/>
    <w:rsid w:val="008F14A7"/>
    <w:rsid w:val="00900E4D"/>
    <w:rsid w:val="00911444"/>
    <w:rsid w:val="0091260E"/>
    <w:rsid w:val="00913325"/>
    <w:rsid w:val="00915E22"/>
    <w:rsid w:val="0092471A"/>
    <w:rsid w:val="00926518"/>
    <w:rsid w:val="0093776F"/>
    <w:rsid w:val="00944DF1"/>
    <w:rsid w:val="00951262"/>
    <w:rsid w:val="0095225D"/>
    <w:rsid w:val="00957685"/>
    <w:rsid w:val="009602B3"/>
    <w:rsid w:val="009676DC"/>
    <w:rsid w:val="00972378"/>
    <w:rsid w:val="0097440F"/>
    <w:rsid w:val="009746CA"/>
    <w:rsid w:val="009846D5"/>
    <w:rsid w:val="009A3285"/>
    <w:rsid w:val="009A735D"/>
    <w:rsid w:val="009B1512"/>
    <w:rsid w:val="009B625C"/>
    <w:rsid w:val="009C348B"/>
    <w:rsid w:val="009D04E1"/>
    <w:rsid w:val="009D3593"/>
    <w:rsid w:val="009E14F3"/>
    <w:rsid w:val="009E1957"/>
    <w:rsid w:val="009E3F1A"/>
    <w:rsid w:val="009E6E37"/>
    <w:rsid w:val="009F06DF"/>
    <w:rsid w:val="009F1711"/>
    <w:rsid w:val="009F5B29"/>
    <w:rsid w:val="00A06093"/>
    <w:rsid w:val="00A0639C"/>
    <w:rsid w:val="00A064F7"/>
    <w:rsid w:val="00A1574E"/>
    <w:rsid w:val="00A20D25"/>
    <w:rsid w:val="00A32643"/>
    <w:rsid w:val="00A501C7"/>
    <w:rsid w:val="00A613BB"/>
    <w:rsid w:val="00A64E4F"/>
    <w:rsid w:val="00A76B48"/>
    <w:rsid w:val="00A83443"/>
    <w:rsid w:val="00A85715"/>
    <w:rsid w:val="00A90367"/>
    <w:rsid w:val="00A9660E"/>
    <w:rsid w:val="00AA0D25"/>
    <w:rsid w:val="00AA302B"/>
    <w:rsid w:val="00AA39C2"/>
    <w:rsid w:val="00AA59A1"/>
    <w:rsid w:val="00AB07C5"/>
    <w:rsid w:val="00AC1C12"/>
    <w:rsid w:val="00AD60B4"/>
    <w:rsid w:val="00AE5051"/>
    <w:rsid w:val="00AE661C"/>
    <w:rsid w:val="00AE7EC1"/>
    <w:rsid w:val="00AF1ECB"/>
    <w:rsid w:val="00AF3BA9"/>
    <w:rsid w:val="00B03DEA"/>
    <w:rsid w:val="00B05817"/>
    <w:rsid w:val="00B15D28"/>
    <w:rsid w:val="00B22CE2"/>
    <w:rsid w:val="00B31D31"/>
    <w:rsid w:val="00B35B6D"/>
    <w:rsid w:val="00B36D2D"/>
    <w:rsid w:val="00B401EA"/>
    <w:rsid w:val="00B527F1"/>
    <w:rsid w:val="00B57075"/>
    <w:rsid w:val="00B57344"/>
    <w:rsid w:val="00B71B19"/>
    <w:rsid w:val="00B81E26"/>
    <w:rsid w:val="00B87E04"/>
    <w:rsid w:val="00B96B1A"/>
    <w:rsid w:val="00BA265A"/>
    <w:rsid w:val="00BA52EC"/>
    <w:rsid w:val="00BA793D"/>
    <w:rsid w:val="00BA7C82"/>
    <w:rsid w:val="00BB67EC"/>
    <w:rsid w:val="00BB7CEB"/>
    <w:rsid w:val="00BC13F6"/>
    <w:rsid w:val="00BE2B32"/>
    <w:rsid w:val="00C01DAC"/>
    <w:rsid w:val="00C0390F"/>
    <w:rsid w:val="00C111B7"/>
    <w:rsid w:val="00C204CA"/>
    <w:rsid w:val="00C20FFF"/>
    <w:rsid w:val="00C21CB8"/>
    <w:rsid w:val="00C228D1"/>
    <w:rsid w:val="00C2436A"/>
    <w:rsid w:val="00C44814"/>
    <w:rsid w:val="00C47E8F"/>
    <w:rsid w:val="00C5300F"/>
    <w:rsid w:val="00C61B5A"/>
    <w:rsid w:val="00C64164"/>
    <w:rsid w:val="00C70274"/>
    <w:rsid w:val="00C72AC1"/>
    <w:rsid w:val="00C818DB"/>
    <w:rsid w:val="00C8561B"/>
    <w:rsid w:val="00C92FBB"/>
    <w:rsid w:val="00C934CA"/>
    <w:rsid w:val="00C94164"/>
    <w:rsid w:val="00C96760"/>
    <w:rsid w:val="00CA2E6D"/>
    <w:rsid w:val="00CA4CA9"/>
    <w:rsid w:val="00CC2F67"/>
    <w:rsid w:val="00CD00EE"/>
    <w:rsid w:val="00D04963"/>
    <w:rsid w:val="00D057A1"/>
    <w:rsid w:val="00D12826"/>
    <w:rsid w:val="00D22AC6"/>
    <w:rsid w:val="00D23DDB"/>
    <w:rsid w:val="00D26A72"/>
    <w:rsid w:val="00D27C66"/>
    <w:rsid w:val="00D35752"/>
    <w:rsid w:val="00D37409"/>
    <w:rsid w:val="00D42D2C"/>
    <w:rsid w:val="00D43ABD"/>
    <w:rsid w:val="00D44DE6"/>
    <w:rsid w:val="00D463D0"/>
    <w:rsid w:val="00D47DEC"/>
    <w:rsid w:val="00D535D4"/>
    <w:rsid w:val="00D557E1"/>
    <w:rsid w:val="00D61395"/>
    <w:rsid w:val="00D744B4"/>
    <w:rsid w:val="00D75BD8"/>
    <w:rsid w:val="00D8195D"/>
    <w:rsid w:val="00D869E8"/>
    <w:rsid w:val="00D93EA0"/>
    <w:rsid w:val="00D96689"/>
    <w:rsid w:val="00D96A65"/>
    <w:rsid w:val="00DA7A06"/>
    <w:rsid w:val="00DC058D"/>
    <w:rsid w:val="00DC2530"/>
    <w:rsid w:val="00DC287A"/>
    <w:rsid w:val="00DC5531"/>
    <w:rsid w:val="00DC6223"/>
    <w:rsid w:val="00DD23D1"/>
    <w:rsid w:val="00DE5F19"/>
    <w:rsid w:val="00DE6A27"/>
    <w:rsid w:val="00E01EF9"/>
    <w:rsid w:val="00E2096D"/>
    <w:rsid w:val="00E36351"/>
    <w:rsid w:val="00E41FE5"/>
    <w:rsid w:val="00E51ACA"/>
    <w:rsid w:val="00E53F66"/>
    <w:rsid w:val="00E565E7"/>
    <w:rsid w:val="00E5740D"/>
    <w:rsid w:val="00E6200F"/>
    <w:rsid w:val="00E70695"/>
    <w:rsid w:val="00E70E23"/>
    <w:rsid w:val="00E712BE"/>
    <w:rsid w:val="00E80B6F"/>
    <w:rsid w:val="00E80FE6"/>
    <w:rsid w:val="00E81F66"/>
    <w:rsid w:val="00E90A0C"/>
    <w:rsid w:val="00EA5BBF"/>
    <w:rsid w:val="00EA5E75"/>
    <w:rsid w:val="00EB0230"/>
    <w:rsid w:val="00EC442C"/>
    <w:rsid w:val="00EC4ED8"/>
    <w:rsid w:val="00EC710F"/>
    <w:rsid w:val="00ED2815"/>
    <w:rsid w:val="00ED6CC8"/>
    <w:rsid w:val="00EE067D"/>
    <w:rsid w:val="00EF57D4"/>
    <w:rsid w:val="00EF6BE0"/>
    <w:rsid w:val="00F01C91"/>
    <w:rsid w:val="00F0282A"/>
    <w:rsid w:val="00F04386"/>
    <w:rsid w:val="00F04398"/>
    <w:rsid w:val="00F1000F"/>
    <w:rsid w:val="00F17174"/>
    <w:rsid w:val="00F17FF1"/>
    <w:rsid w:val="00F45151"/>
    <w:rsid w:val="00F47823"/>
    <w:rsid w:val="00F523F8"/>
    <w:rsid w:val="00F62C9F"/>
    <w:rsid w:val="00F735F2"/>
    <w:rsid w:val="00F76C1A"/>
    <w:rsid w:val="00F81133"/>
    <w:rsid w:val="00F81CD6"/>
    <w:rsid w:val="00F93277"/>
    <w:rsid w:val="00F96443"/>
    <w:rsid w:val="00FA095E"/>
    <w:rsid w:val="00FA359F"/>
    <w:rsid w:val="00FA4195"/>
    <w:rsid w:val="00FA4392"/>
    <w:rsid w:val="00FC283C"/>
    <w:rsid w:val="00FC3A9F"/>
    <w:rsid w:val="00FC46ED"/>
    <w:rsid w:val="00FC6453"/>
    <w:rsid w:val="00FE5425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5A91AA06-39E6-4C7C-8C67-FDD0A22F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3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uiPriority w:val="99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5225D"/>
    <w:pPr>
      <w:tabs>
        <w:tab w:val="clear" w:pos="1134"/>
        <w:tab w:val="clear" w:pos="1871"/>
        <w:tab w:val="clear" w:pos="2268"/>
        <w:tab w:val="left" w:pos="794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uiPriority w:val="99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rsid w:val="0095225D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uiPriority w:val="99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link w:val="AnnexNoTitleChar0"/>
    <w:uiPriority w:val="99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  <w:style w:type="paragraph" w:customStyle="1" w:styleId="Summary">
    <w:name w:val="Summary"/>
    <w:basedOn w:val="Normal"/>
    <w:next w:val="Normalaftertitle"/>
    <w:autoRedefine/>
    <w:rsid w:val="00900E4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textAlignment w:val="auto"/>
    </w:pPr>
    <w:rPr>
      <w:sz w:val="24"/>
      <w:szCs w:val="24"/>
      <w:lang w:val="en-GB"/>
    </w:rPr>
  </w:style>
  <w:style w:type="character" w:customStyle="1" w:styleId="AnnexNoTitleChar0">
    <w:name w:val="Annex_NoTitle Char"/>
    <w:basedOn w:val="DefaultParagraphFont"/>
    <w:link w:val="AnnexNoTitle0"/>
    <w:uiPriority w:val="99"/>
    <w:locked/>
    <w:rsid w:val="0014412D"/>
    <w:rPr>
      <w:rFonts w:asciiTheme="minorHAnsi" w:hAnsiTheme="minorHAnsi"/>
      <w:b/>
      <w:sz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0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103F4-5311-4019-B65F-43DB1D3ED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2556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Song, Xiaojing</cp:lastModifiedBy>
  <cp:revision>9</cp:revision>
  <cp:lastPrinted>2017-05-05T12:56:00Z</cp:lastPrinted>
  <dcterms:created xsi:type="dcterms:W3CDTF">2017-09-11T13:15:00Z</dcterms:created>
  <dcterms:modified xsi:type="dcterms:W3CDTF">2017-09-13T14:30:00Z</dcterms:modified>
</cp:coreProperties>
</file>