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FE7222">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A22034" w:rsidTr="00FE7222">
        <w:trPr>
          <w:jc w:val="center"/>
        </w:trPr>
        <w:tc>
          <w:tcPr>
            <w:tcW w:w="7054" w:type="dxa"/>
            <w:gridSpan w:val="2"/>
            <w:shd w:val="clear" w:color="auto" w:fill="auto"/>
          </w:tcPr>
          <w:p w:rsidR="00C76D7F" w:rsidRPr="00A22034" w:rsidRDefault="00D21694" w:rsidP="00E17344">
            <w:pPr>
              <w:spacing w:before="0"/>
              <w:jc w:val="left"/>
              <w:rPr>
                <w:szCs w:val="24"/>
                <w:lang w:val="fr-CH"/>
              </w:rPr>
            </w:pPr>
            <w:r w:rsidRPr="00A22034">
              <w:rPr>
                <w:szCs w:val="24"/>
                <w:lang w:val="fr-CH"/>
              </w:rPr>
              <w:t xml:space="preserve">Administrative </w:t>
            </w:r>
            <w:proofErr w:type="spellStart"/>
            <w:r w:rsidR="008B35A3" w:rsidRPr="00A22034">
              <w:rPr>
                <w:szCs w:val="24"/>
                <w:lang w:val="fr-CH"/>
              </w:rPr>
              <w:t>C</w:t>
            </w:r>
            <w:r w:rsidR="00C76D7F" w:rsidRPr="00A22034">
              <w:rPr>
                <w:szCs w:val="24"/>
                <w:lang w:val="fr-CH"/>
              </w:rPr>
              <w:t>ircular</w:t>
            </w:r>
            <w:proofErr w:type="spellEnd"/>
          </w:p>
          <w:p w:rsidR="00651777" w:rsidRPr="00A22034" w:rsidRDefault="00E17344" w:rsidP="00CA7E5A">
            <w:pPr>
              <w:spacing w:before="0"/>
              <w:jc w:val="left"/>
              <w:rPr>
                <w:b/>
                <w:bCs/>
                <w:szCs w:val="24"/>
                <w:lang w:val="fr-CH"/>
              </w:rPr>
            </w:pPr>
            <w:r w:rsidRPr="00A22034">
              <w:rPr>
                <w:b/>
                <w:bCs/>
                <w:szCs w:val="24"/>
                <w:lang w:val="fr-CH"/>
              </w:rPr>
              <w:t>CA</w:t>
            </w:r>
            <w:r w:rsidR="00311F24" w:rsidRPr="00A22034">
              <w:rPr>
                <w:b/>
                <w:bCs/>
                <w:szCs w:val="24"/>
                <w:lang w:val="fr-CH"/>
              </w:rPr>
              <w:t>CE</w:t>
            </w:r>
            <w:r w:rsidR="003836D4" w:rsidRPr="00A22034">
              <w:rPr>
                <w:b/>
                <w:bCs/>
                <w:szCs w:val="24"/>
                <w:lang w:val="fr-CH"/>
              </w:rPr>
              <w:t>/</w:t>
            </w:r>
            <w:r w:rsidR="00CA7E5A">
              <w:rPr>
                <w:b/>
                <w:bCs/>
                <w:szCs w:val="24"/>
                <w:lang w:val="fr-CH"/>
              </w:rPr>
              <w:t>828</w:t>
            </w:r>
          </w:p>
        </w:tc>
        <w:tc>
          <w:tcPr>
            <w:tcW w:w="2835" w:type="dxa"/>
            <w:shd w:val="clear" w:color="auto" w:fill="auto"/>
          </w:tcPr>
          <w:p w:rsidR="00651777" w:rsidRPr="00A22034" w:rsidRDefault="007B5C47" w:rsidP="00A161B4">
            <w:pPr>
              <w:spacing w:before="0"/>
              <w:jc w:val="right"/>
              <w:rPr>
                <w:szCs w:val="24"/>
                <w:lang w:val="en-GB"/>
              </w:rPr>
            </w:pPr>
            <w:r>
              <w:rPr>
                <w:szCs w:val="24"/>
                <w:lang w:val="en-GB"/>
              </w:rPr>
              <w:t>1</w:t>
            </w:r>
            <w:r w:rsidR="00A161B4">
              <w:rPr>
                <w:szCs w:val="24"/>
                <w:lang w:val="en-GB"/>
              </w:rPr>
              <w:t>4</w:t>
            </w:r>
            <w:r>
              <w:rPr>
                <w:szCs w:val="24"/>
                <w:lang w:val="en-GB"/>
              </w:rPr>
              <w:t xml:space="preserve"> September 2017</w:t>
            </w:r>
          </w:p>
        </w:tc>
      </w:tr>
      <w:tr w:rsidR="0037309C" w:rsidRPr="00A22034" w:rsidTr="00FE7222">
        <w:trPr>
          <w:jc w:val="center"/>
        </w:trPr>
        <w:tc>
          <w:tcPr>
            <w:tcW w:w="9889" w:type="dxa"/>
            <w:gridSpan w:val="3"/>
            <w:shd w:val="clear" w:color="auto" w:fill="auto"/>
          </w:tcPr>
          <w:p w:rsidR="0037309C" w:rsidRPr="00A22034" w:rsidRDefault="0037309C" w:rsidP="006047E5">
            <w:pPr>
              <w:spacing w:before="0"/>
              <w:jc w:val="left"/>
              <w:rPr>
                <w:rFonts w:cs="Arial"/>
                <w:szCs w:val="24"/>
                <w:lang w:val="en-GB"/>
              </w:rPr>
            </w:pPr>
          </w:p>
        </w:tc>
      </w:tr>
      <w:tr w:rsidR="0037309C" w:rsidRPr="00A22034" w:rsidTr="00FE7222">
        <w:trPr>
          <w:jc w:val="center"/>
        </w:trPr>
        <w:tc>
          <w:tcPr>
            <w:tcW w:w="9889" w:type="dxa"/>
            <w:gridSpan w:val="3"/>
            <w:shd w:val="clear" w:color="auto" w:fill="auto"/>
          </w:tcPr>
          <w:p w:rsidR="0037309C" w:rsidRPr="00A22034" w:rsidRDefault="0037309C" w:rsidP="00D374CD">
            <w:pPr>
              <w:spacing w:before="0"/>
              <w:jc w:val="left"/>
              <w:rPr>
                <w:szCs w:val="24"/>
              </w:rPr>
            </w:pPr>
          </w:p>
        </w:tc>
      </w:tr>
      <w:tr w:rsidR="0037309C" w:rsidRPr="00A22034" w:rsidTr="00FE7222">
        <w:trPr>
          <w:jc w:val="center"/>
        </w:trPr>
        <w:tc>
          <w:tcPr>
            <w:tcW w:w="9889" w:type="dxa"/>
            <w:gridSpan w:val="3"/>
            <w:shd w:val="clear" w:color="auto" w:fill="auto"/>
          </w:tcPr>
          <w:p w:rsidR="00D21694" w:rsidRPr="00A22034" w:rsidRDefault="0037309C">
            <w:pPr>
              <w:spacing w:before="0"/>
              <w:jc w:val="left"/>
              <w:rPr>
                <w:b/>
                <w:bCs/>
                <w:szCs w:val="24"/>
              </w:rPr>
            </w:pPr>
            <w:r w:rsidRPr="00A22034">
              <w:rPr>
                <w:b/>
                <w:bCs/>
                <w:szCs w:val="24"/>
              </w:rPr>
              <w:t>To Administrations of Member States of the ITU</w:t>
            </w:r>
            <w:r w:rsidR="00311F24" w:rsidRPr="00A22034">
              <w:rPr>
                <w:b/>
                <w:bCs/>
              </w:rPr>
              <w:t xml:space="preserve">, </w:t>
            </w:r>
            <w:proofErr w:type="spellStart"/>
            <w:r w:rsidR="00311F24" w:rsidRPr="00A22034">
              <w:rPr>
                <w:b/>
                <w:bCs/>
              </w:rPr>
              <w:t>Radiocommunication</w:t>
            </w:r>
            <w:proofErr w:type="spellEnd"/>
            <w:r w:rsidR="00311F24" w:rsidRPr="00A22034">
              <w:rPr>
                <w:b/>
                <w:bCs/>
              </w:rPr>
              <w:t xml:space="preserve"> Sector Members</w:t>
            </w:r>
            <w:r w:rsidR="005D3F41">
              <w:rPr>
                <w:b/>
                <w:bCs/>
              </w:rPr>
              <w:t>,</w:t>
            </w:r>
            <w:r w:rsidR="00311F24" w:rsidRPr="00A22034">
              <w:rPr>
                <w:b/>
                <w:bCs/>
              </w:rPr>
              <w:t xml:space="preserve"> </w:t>
            </w:r>
            <w:r w:rsidR="00311F24" w:rsidRPr="00A22034">
              <w:rPr>
                <w:b/>
                <w:bCs/>
              </w:rPr>
              <w:br/>
              <w:t xml:space="preserve">ITU-R Associates participating in the work of </w:t>
            </w:r>
            <w:proofErr w:type="spellStart"/>
            <w:r w:rsidR="00311F24" w:rsidRPr="00A22034">
              <w:rPr>
                <w:b/>
                <w:bCs/>
              </w:rPr>
              <w:t>Radiocommunication</w:t>
            </w:r>
            <w:proofErr w:type="spellEnd"/>
            <w:r w:rsidR="00311F24" w:rsidRPr="00A22034">
              <w:rPr>
                <w:b/>
                <w:bCs/>
              </w:rPr>
              <w:t xml:space="preserve"> Study Group </w:t>
            </w:r>
            <w:r w:rsidR="007B5C47" w:rsidRPr="00175260">
              <w:rPr>
                <w:b/>
                <w:bCs/>
              </w:rPr>
              <w:t>1</w:t>
            </w:r>
            <w:r w:rsidR="007B5C47">
              <w:rPr>
                <w:b/>
                <w:bCs/>
              </w:rPr>
              <w:t xml:space="preserve"> </w:t>
            </w:r>
            <w:r w:rsidR="00A523C3">
              <w:rPr>
                <w:b/>
                <w:bCs/>
              </w:rPr>
              <w:t>and ITU </w:t>
            </w:r>
            <w:r w:rsidR="005D3F41">
              <w:rPr>
                <w:b/>
                <w:bCs/>
              </w:rPr>
              <w:t>Academia</w:t>
            </w:r>
          </w:p>
          <w:p w:rsidR="00D21694" w:rsidRPr="00A22034" w:rsidRDefault="00D21694" w:rsidP="006047E5">
            <w:pPr>
              <w:spacing w:before="0"/>
              <w:jc w:val="left"/>
              <w:rPr>
                <w:b/>
                <w:bCs/>
                <w:szCs w:val="24"/>
              </w:rPr>
            </w:pPr>
          </w:p>
        </w:tc>
      </w:tr>
      <w:tr w:rsidR="0037309C" w:rsidRPr="00A22034" w:rsidTr="00FE7222">
        <w:trPr>
          <w:jc w:val="center"/>
        </w:trPr>
        <w:tc>
          <w:tcPr>
            <w:tcW w:w="9889" w:type="dxa"/>
            <w:gridSpan w:val="3"/>
            <w:shd w:val="clear" w:color="auto" w:fill="auto"/>
          </w:tcPr>
          <w:p w:rsidR="0037309C" w:rsidRPr="00A22034" w:rsidRDefault="0037309C" w:rsidP="006047E5">
            <w:pPr>
              <w:spacing w:before="0"/>
              <w:jc w:val="left"/>
              <w:rPr>
                <w:szCs w:val="24"/>
              </w:rPr>
            </w:pPr>
          </w:p>
        </w:tc>
      </w:tr>
      <w:tr w:rsidR="0037309C" w:rsidRPr="00A22034" w:rsidTr="00FE7222">
        <w:trPr>
          <w:jc w:val="center"/>
        </w:trPr>
        <w:tc>
          <w:tcPr>
            <w:tcW w:w="9889" w:type="dxa"/>
            <w:gridSpan w:val="3"/>
            <w:shd w:val="clear" w:color="auto" w:fill="auto"/>
          </w:tcPr>
          <w:p w:rsidR="0037309C" w:rsidRPr="00A22034" w:rsidRDefault="0037309C" w:rsidP="006047E5">
            <w:pPr>
              <w:spacing w:before="0"/>
              <w:jc w:val="left"/>
              <w:rPr>
                <w:szCs w:val="24"/>
              </w:rPr>
            </w:pPr>
          </w:p>
        </w:tc>
      </w:tr>
      <w:tr w:rsidR="00B4054B" w:rsidRPr="000809DE" w:rsidTr="00FE7222">
        <w:trPr>
          <w:jc w:val="center"/>
        </w:trPr>
        <w:tc>
          <w:tcPr>
            <w:tcW w:w="1526" w:type="dxa"/>
            <w:shd w:val="clear" w:color="auto" w:fill="auto"/>
          </w:tcPr>
          <w:p w:rsidR="00B4054B" w:rsidRPr="000809DE" w:rsidRDefault="00B4054B" w:rsidP="006A0053">
            <w:pPr>
              <w:spacing w:before="0"/>
              <w:jc w:val="left"/>
              <w:rPr>
                <w:szCs w:val="24"/>
                <w:lang w:val="en-GB"/>
              </w:rPr>
            </w:pPr>
            <w:r w:rsidRPr="000809DE">
              <w:rPr>
                <w:szCs w:val="24"/>
              </w:rPr>
              <w:t>Subject:</w:t>
            </w:r>
          </w:p>
        </w:tc>
        <w:tc>
          <w:tcPr>
            <w:tcW w:w="8363" w:type="dxa"/>
            <w:gridSpan w:val="2"/>
            <w:vMerge w:val="restart"/>
            <w:shd w:val="clear" w:color="auto" w:fill="auto"/>
          </w:tcPr>
          <w:p w:rsidR="00311F24" w:rsidRPr="000809DE" w:rsidRDefault="00311F24">
            <w:pPr>
              <w:tabs>
                <w:tab w:val="clear" w:pos="794"/>
                <w:tab w:val="clear" w:pos="1191"/>
                <w:tab w:val="clear" w:pos="1588"/>
                <w:tab w:val="clear" w:pos="1985"/>
                <w:tab w:val="left" w:pos="709"/>
              </w:tabs>
              <w:spacing w:before="0" w:line="240" w:lineRule="auto"/>
              <w:ind w:left="709" w:hanging="709"/>
              <w:rPr>
                <w:b/>
              </w:rPr>
            </w:pPr>
            <w:proofErr w:type="spellStart"/>
            <w:r w:rsidRPr="000809DE">
              <w:rPr>
                <w:b/>
                <w:bCs/>
              </w:rPr>
              <w:t>Radiocommunication</w:t>
            </w:r>
            <w:proofErr w:type="spellEnd"/>
            <w:r w:rsidRPr="000809DE">
              <w:rPr>
                <w:b/>
                <w:bCs/>
              </w:rPr>
              <w:t xml:space="preserve"> Study Group </w:t>
            </w:r>
            <w:r w:rsidR="007B5C47" w:rsidRPr="000809DE">
              <w:rPr>
                <w:b/>
                <w:bCs/>
              </w:rPr>
              <w:t xml:space="preserve">1 </w:t>
            </w:r>
            <w:r w:rsidRPr="000809DE">
              <w:rPr>
                <w:b/>
                <w:bCs/>
              </w:rPr>
              <w:t>(</w:t>
            </w:r>
            <w:r w:rsidR="007B5C47" w:rsidRPr="000809DE">
              <w:rPr>
                <w:b/>
                <w:bCs/>
              </w:rPr>
              <w:t>Spectrum Management</w:t>
            </w:r>
            <w:r w:rsidRPr="000809DE">
              <w:rPr>
                <w:b/>
                <w:bCs/>
              </w:rPr>
              <w:t>)</w:t>
            </w:r>
          </w:p>
          <w:p w:rsidR="00B4054B" w:rsidRPr="000809DE" w:rsidRDefault="00311F24" w:rsidP="00BC1810">
            <w:pPr>
              <w:tabs>
                <w:tab w:val="clear" w:pos="1588"/>
                <w:tab w:val="clear" w:pos="1985"/>
                <w:tab w:val="left" w:pos="1134"/>
                <w:tab w:val="left" w:pos="1418"/>
              </w:tabs>
              <w:spacing w:before="240"/>
              <w:ind w:left="742" w:hanging="742"/>
              <w:jc w:val="left"/>
              <w:rPr>
                <w:b/>
                <w:bCs/>
                <w:szCs w:val="24"/>
                <w:lang w:val="en-GB"/>
              </w:rPr>
            </w:pPr>
            <w:r w:rsidRPr="000809DE">
              <w:rPr>
                <w:b/>
              </w:rPr>
              <w:t>–</w:t>
            </w:r>
            <w:r w:rsidRPr="000809DE">
              <w:rPr>
                <w:bCs/>
              </w:rPr>
              <w:tab/>
            </w:r>
            <w:r w:rsidRPr="000809DE">
              <w:rPr>
                <w:b/>
              </w:rPr>
              <w:t xml:space="preserve">Proposed approval of </w:t>
            </w:r>
            <w:r w:rsidR="007B5C47" w:rsidRPr="000809DE">
              <w:rPr>
                <w:b/>
              </w:rPr>
              <w:t xml:space="preserve">1 </w:t>
            </w:r>
            <w:r w:rsidRPr="000809DE">
              <w:rPr>
                <w:b/>
              </w:rPr>
              <w:t>draft revised ITU-R Recommendation</w:t>
            </w:r>
          </w:p>
        </w:tc>
      </w:tr>
      <w:tr w:rsidR="00B4054B" w:rsidRPr="000809DE" w:rsidTr="00FE7222">
        <w:trPr>
          <w:jc w:val="center"/>
        </w:trPr>
        <w:tc>
          <w:tcPr>
            <w:tcW w:w="1526" w:type="dxa"/>
            <w:shd w:val="clear" w:color="auto" w:fill="auto"/>
          </w:tcPr>
          <w:p w:rsidR="00B4054B" w:rsidRPr="000809DE" w:rsidRDefault="00B4054B" w:rsidP="006A0053">
            <w:pPr>
              <w:spacing w:before="0"/>
              <w:jc w:val="left"/>
              <w:rPr>
                <w:b/>
                <w:bCs/>
                <w:szCs w:val="24"/>
                <w:lang w:val="en-GB"/>
              </w:rPr>
            </w:pPr>
          </w:p>
        </w:tc>
        <w:tc>
          <w:tcPr>
            <w:tcW w:w="8363" w:type="dxa"/>
            <w:gridSpan w:val="2"/>
            <w:vMerge/>
            <w:shd w:val="clear" w:color="auto" w:fill="auto"/>
          </w:tcPr>
          <w:p w:rsidR="00B4054B" w:rsidRPr="000809DE" w:rsidRDefault="00B4054B" w:rsidP="006A0053">
            <w:pPr>
              <w:spacing w:before="0"/>
              <w:rPr>
                <w:b/>
                <w:bCs/>
                <w:szCs w:val="24"/>
                <w:lang w:val="en-GB"/>
              </w:rPr>
            </w:pPr>
          </w:p>
        </w:tc>
      </w:tr>
      <w:tr w:rsidR="00B4054B" w:rsidRPr="000809DE" w:rsidTr="00FE7222">
        <w:trPr>
          <w:jc w:val="center"/>
        </w:trPr>
        <w:tc>
          <w:tcPr>
            <w:tcW w:w="1526" w:type="dxa"/>
            <w:shd w:val="clear" w:color="auto" w:fill="auto"/>
          </w:tcPr>
          <w:p w:rsidR="00B4054B" w:rsidRPr="000809DE" w:rsidRDefault="00B4054B" w:rsidP="006A0053">
            <w:pPr>
              <w:spacing w:before="0"/>
              <w:jc w:val="left"/>
              <w:rPr>
                <w:b/>
                <w:bCs/>
                <w:szCs w:val="24"/>
                <w:lang w:val="en-GB"/>
              </w:rPr>
            </w:pPr>
          </w:p>
        </w:tc>
        <w:tc>
          <w:tcPr>
            <w:tcW w:w="8363" w:type="dxa"/>
            <w:gridSpan w:val="2"/>
            <w:vMerge/>
            <w:shd w:val="clear" w:color="auto" w:fill="auto"/>
          </w:tcPr>
          <w:p w:rsidR="00B4054B" w:rsidRPr="000809DE" w:rsidRDefault="00B4054B" w:rsidP="006A0053">
            <w:pPr>
              <w:spacing w:before="0"/>
              <w:rPr>
                <w:b/>
                <w:bCs/>
                <w:szCs w:val="24"/>
                <w:lang w:val="en-GB"/>
              </w:rPr>
            </w:pPr>
          </w:p>
        </w:tc>
      </w:tr>
      <w:tr w:rsidR="00C51E92" w:rsidRPr="000809DE" w:rsidTr="00FE7222">
        <w:trPr>
          <w:jc w:val="center"/>
        </w:trPr>
        <w:tc>
          <w:tcPr>
            <w:tcW w:w="9889" w:type="dxa"/>
            <w:gridSpan w:val="3"/>
            <w:shd w:val="clear" w:color="auto" w:fill="auto"/>
          </w:tcPr>
          <w:p w:rsidR="00C51E92" w:rsidRPr="000809DE" w:rsidRDefault="00C51E92" w:rsidP="00F72DBF">
            <w:pPr>
              <w:spacing w:before="0"/>
              <w:jc w:val="left"/>
              <w:rPr>
                <w:b/>
                <w:bCs/>
                <w:szCs w:val="24"/>
              </w:rPr>
            </w:pPr>
          </w:p>
        </w:tc>
      </w:tr>
      <w:tr w:rsidR="00C51E92" w:rsidRPr="000809DE" w:rsidTr="00FE7222">
        <w:trPr>
          <w:jc w:val="center"/>
        </w:trPr>
        <w:tc>
          <w:tcPr>
            <w:tcW w:w="9889" w:type="dxa"/>
            <w:gridSpan w:val="3"/>
            <w:shd w:val="clear" w:color="auto" w:fill="auto"/>
          </w:tcPr>
          <w:p w:rsidR="00C51E92" w:rsidRPr="000809DE" w:rsidRDefault="00C51E92" w:rsidP="00F72DBF">
            <w:pPr>
              <w:spacing w:before="0"/>
              <w:jc w:val="left"/>
              <w:rPr>
                <w:b/>
                <w:bCs/>
                <w:szCs w:val="24"/>
              </w:rPr>
            </w:pPr>
          </w:p>
        </w:tc>
      </w:tr>
    </w:tbl>
    <w:p w:rsidR="002A5DD7" w:rsidRPr="000809DE" w:rsidRDefault="002A5DD7" w:rsidP="002A5DD7">
      <w:pPr>
        <w:spacing w:before="0"/>
        <w:rPr>
          <w:szCs w:val="24"/>
        </w:rPr>
      </w:pPr>
    </w:p>
    <w:p w:rsidR="005D3F41" w:rsidRPr="000809DE" w:rsidRDefault="00311F24">
      <w:r w:rsidRPr="000809DE">
        <w:t xml:space="preserve">At the meeting of </w:t>
      </w:r>
      <w:proofErr w:type="spellStart"/>
      <w:r w:rsidRPr="000809DE">
        <w:t>Radiocommunication</w:t>
      </w:r>
      <w:proofErr w:type="spellEnd"/>
      <w:r w:rsidRPr="000809DE">
        <w:t xml:space="preserve"> Study Group </w:t>
      </w:r>
      <w:r w:rsidR="007B5C47" w:rsidRPr="000809DE">
        <w:t xml:space="preserve">1 </w:t>
      </w:r>
      <w:r w:rsidRPr="000809DE">
        <w:t>held</w:t>
      </w:r>
      <w:r w:rsidR="007B5C47" w:rsidRPr="000809DE">
        <w:t xml:space="preserve"> on 21 June 2017</w:t>
      </w:r>
      <w:r w:rsidRPr="000809DE">
        <w:t xml:space="preserve">, the Study Group decided to seek adoption of  </w:t>
      </w:r>
      <w:r w:rsidR="007B5C47" w:rsidRPr="000809DE">
        <w:t xml:space="preserve">1 </w:t>
      </w:r>
      <w:r w:rsidRPr="000809DE">
        <w:t xml:space="preserve">draft revised ITU-R Recommendation by correspondence, </w:t>
      </w:r>
      <w:r w:rsidR="009C41F5" w:rsidRPr="000809DE">
        <w:t>in accordance with</w:t>
      </w:r>
      <w:r w:rsidRPr="000809DE">
        <w:t xml:space="preserve"> § </w:t>
      </w:r>
      <w:r w:rsidR="005B265F" w:rsidRPr="000809DE">
        <w:t>A2.6.2.2.3</w:t>
      </w:r>
      <w:r w:rsidRPr="000809DE">
        <w:t xml:space="preserve"> of Resolution ITU</w:t>
      </w:r>
      <w:r w:rsidRPr="000809DE">
        <w:noBreakHyphen/>
        <w:t>R 1-</w:t>
      </w:r>
      <w:r w:rsidR="005B265F" w:rsidRPr="000809DE">
        <w:t>7</w:t>
      </w:r>
      <w:r w:rsidRPr="000809DE">
        <w:t xml:space="preserve">. </w:t>
      </w:r>
      <w:r w:rsidR="005D3F41" w:rsidRPr="000809DE">
        <w:t xml:space="preserve">The Recommendation has now been adopted by Study Group </w:t>
      </w:r>
      <w:r w:rsidR="007B5C47" w:rsidRPr="000809DE">
        <w:t xml:space="preserve">1 </w:t>
      </w:r>
      <w:r w:rsidR="005D3F41" w:rsidRPr="000809DE">
        <w:t xml:space="preserve">and the approval procedure of Resolution ITU-R 1-7 § A2.6.2.3 is to be applied. The title and the summary of the draft Recommendation are given in the </w:t>
      </w:r>
      <w:r w:rsidR="00307E6F" w:rsidRPr="000809DE">
        <w:t>Annex to this letter</w:t>
      </w:r>
      <w:r w:rsidR="005D3F41" w:rsidRPr="000809DE">
        <w:t>. Any Member State who objects to the approval of a draft Recommendation is requested to inform the Director and the Chairman of the Study Group of the reasons for the objection.</w:t>
      </w:r>
    </w:p>
    <w:p w:rsidR="00311F24" w:rsidRPr="000809DE" w:rsidRDefault="00311F24">
      <w:pPr>
        <w:spacing w:before="136"/>
      </w:pPr>
      <w:r w:rsidRPr="000809DE">
        <w:t>As stated in Administrative Circular CACE/</w:t>
      </w:r>
      <w:r w:rsidR="000809DE" w:rsidRPr="000809DE">
        <w:t>820</w:t>
      </w:r>
      <w:r w:rsidRPr="000809DE">
        <w:t>, dated</w:t>
      </w:r>
      <w:r w:rsidR="00A523C3">
        <w:t xml:space="preserve"> </w:t>
      </w:r>
      <w:r w:rsidR="000809DE" w:rsidRPr="000809DE">
        <w:t>5 July 2017</w:t>
      </w:r>
      <w:r w:rsidRPr="000809DE">
        <w:t>, the consultation period for the adoption of the Recommendation ended on</w:t>
      </w:r>
      <w:r w:rsidR="00A523C3">
        <w:t xml:space="preserve"> </w:t>
      </w:r>
      <w:r w:rsidR="000809DE" w:rsidRPr="000809DE">
        <w:t>5 September 2017</w:t>
      </w:r>
      <w:r w:rsidRPr="000809DE">
        <w:t>.</w:t>
      </w:r>
    </w:p>
    <w:p w:rsidR="00311F24" w:rsidRPr="000809DE" w:rsidRDefault="00311F24" w:rsidP="00A161B4">
      <w:r w:rsidRPr="000809DE">
        <w:t xml:space="preserve">Having regard to the provisions of § </w:t>
      </w:r>
      <w:r w:rsidR="009B5F01" w:rsidRPr="000809DE">
        <w:t>A2.6.2.3</w:t>
      </w:r>
      <w:r w:rsidRPr="000809DE">
        <w:t xml:space="preserve"> of Resolution ITU-R 1-</w:t>
      </w:r>
      <w:r w:rsidR="009B5F01" w:rsidRPr="000809DE">
        <w:t>7</w:t>
      </w:r>
      <w:r w:rsidRPr="000809DE">
        <w:t>, Member States are requested to inform the Secretariat (</w:t>
      </w:r>
      <w:hyperlink r:id="rId8" w:history="1">
        <w:r w:rsidRPr="000809DE">
          <w:rPr>
            <w:rStyle w:val="Hyperlink"/>
          </w:rPr>
          <w:t>brsgd@itu.int</w:t>
        </w:r>
      </w:hyperlink>
      <w:r w:rsidRPr="000809DE">
        <w:t>) by</w:t>
      </w:r>
      <w:r w:rsidR="00A523C3">
        <w:t xml:space="preserve"> </w:t>
      </w:r>
      <w:r w:rsidR="000809DE" w:rsidRPr="000809DE">
        <w:rPr>
          <w:u w:val="single"/>
        </w:rPr>
        <w:t>1</w:t>
      </w:r>
      <w:r w:rsidR="00A161B4">
        <w:rPr>
          <w:u w:val="single"/>
        </w:rPr>
        <w:t>4</w:t>
      </w:r>
      <w:r w:rsidR="000809DE" w:rsidRPr="000809DE">
        <w:rPr>
          <w:u w:val="single"/>
        </w:rPr>
        <w:t xml:space="preserve"> November 2017</w:t>
      </w:r>
      <w:r w:rsidRPr="000809DE">
        <w:t xml:space="preserve">, whether they approve or do not </w:t>
      </w:r>
      <w:proofErr w:type="gramStart"/>
      <w:r w:rsidRPr="000809DE">
        <w:t>approve</w:t>
      </w:r>
      <w:proofErr w:type="gramEnd"/>
      <w:r w:rsidRPr="000809DE">
        <w:t xml:space="preserve"> the proposals above.</w:t>
      </w:r>
    </w:p>
    <w:p w:rsidR="00311F24" w:rsidRPr="000809DE" w:rsidRDefault="00311F24">
      <w:r w:rsidRPr="000809DE">
        <w:t xml:space="preserve">After the above-mentioned deadline, the results of this consultation will be announced in an Administrative Circular and the approved Recommendation will be published as soon as practicable (see </w:t>
      </w:r>
      <w:hyperlink r:id="rId9" w:history="1">
        <w:r w:rsidRPr="000809DE">
          <w:rPr>
            <w:rStyle w:val="Hyperlink"/>
          </w:rPr>
          <w:t>http://www.itu.int/pub/R-REC</w:t>
        </w:r>
      </w:hyperlink>
      <w:r w:rsidRPr="000809DE">
        <w:t>).</w:t>
      </w:r>
    </w:p>
    <w:p w:rsidR="00FA6B22" w:rsidRPr="000809DE" w:rsidRDefault="00FA6B22" w:rsidP="00DE23B0">
      <w:pPr>
        <w:spacing w:before="136"/>
      </w:pPr>
      <w:r w:rsidRPr="000809DE">
        <w:br w:type="page"/>
      </w:r>
    </w:p>
    <w:p w:rsidR="00311F24" w:rsidRPr="000809DE" w:rsidRDefault="00311F24">
      <w:pPr>
        <w:spacing w:before="136"/>
      </w:pPr>
      <w:r w:rsidRPr="000809DE">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0809DE">
        <w:br/>
        <w:t xml:space="preserve">ITU-T/ITU-R/ISO/IEC is available at </w:t>
      </w:r>
      <w:hyperlink r:id="rId10" w:history="1">
        <w:r w:rsidR="00DE23B0" w:rsidRPr="000809DE">
          <w:rPr>
            <w:rStyle w:val="Hyperlink"/>
          </w:rPr>
          <w:t>http://www.itu.int/en/ITU-T/ipr/Pages/policy.aspx</w:t>
        </w:r>
      </w:hyperlink>
      <w:r w:rsidRPr="000809DE">
        <w:t>.</w:t>
      </w:r>
    </w:p>
    <w:p w:rsidR="00311F24" w:rsidRPr="000809DE" w:rsidRDefault="00311F24" w:rsidP="00CA7E5A">
      <w:pPr>
        <w:tabs>
          <w:tab w:val="clear" w:pos="794"/>
          <w:tab w:val="clear" w:pos="1191"/>
          <w:tab w:val="clear" w:pos="1588"/>
          <w:tab w:val="clear" w:pos="1985"/>
          <w:tab w:val="center" w:pos="7371"/>
        </w:tabs>
        <w:spacing w:before="1560"/>
      </w:pPr>
      <w:r w:rsidRPr="000809DE">
        <w:t>François Rancy</w:t>
      </w:r>
    </w:p>
    <w:p w:rsidR="00311F24" w:rsidRPr="000809DE" w:rsidRDefault="00311F24" w:rsidP="00031147">
      <w:pPr>
        <w:tabs>
          <w:tab w:val="clear" w:pos="794"/>
          <w:tab w:val="clear" w:pos="1191"/>
          <w:tab w:val="clear" w:pos="1588"/>
          <w:tab w:val="clear" w:pos="1985"/>
          <w:tab w:val="center" w:pos="7371"/>
        </w:tabs>
        <w:spacing w:before="0"/>
      </w:pPr>
      <w:r w:rsidRPr="000809DE">
        <w:t>Director</w:t>
      </w:r>
    </w:p>
    <w:p w:rsidR="00311F24" w:rsidRPr="000809DE" w:rsidRDefault="00311F24" w:rsidP="00311F24">
      <w:pPr>
        <w:tabs>
          <w:tab w:val="center" w:pos="7939"/>
          <w:tab w:val="right" w:pos="8505"/>
        </w:tabs>
        <w:rPr>
          <w:u w:val="single"/>
        </w:rPr>
      </w:pPr>
    </w:p>
    <w:p w:rsidR="00311F24" w:rsidRPr="000809DE" w:rsidRDefault="00311F24" w:rsidP="00311F24">
      <w:pPr>
        <w:tabs>
          <w:tab w:val="center" w:pos="7939"/>
          <w:tab w:val="right" w:pos="8505"/>
        </w:tabs>
        <w:rPr>
          <w:u w:val="single"/>
        </w:rPr>
      </w:pPr>
    </w:p>
    <w:p w:rsidR="00311F24" w:rsidRPr="000809DE" w:rsidRDefault="00311F24" w:rsidP="00A523C3">
      <w:pPr>
        <w:tabs>
          <w:tab w:val="clear" w:pos="1191"/>
          <w:tab w:val="clear" w:pos="1588"/>
          <w:tab w:val="left" w:pos="1134"/>
          <w:tab w:val="left" w:pos="1418"/>
          <w:tab w:val="left" w:pos="1701"/>
          <w:tab w:val="center" w:pos="7939"/>
          <w:tab w:val="right" w:pos="8505"/>
        </w:tabs>
      </w:pPr>
      <w:r w:rsidRPr="000809DE">
        <w:rPr>
          <w:b/>
          <w:bCs/>
        </w:rPr>
        <w:t>Annex:</w:t>
      </w:r>
      <w:r w:rsidRPr="000809DE">
        <w:tab/>
      </w:r>
      <w:r w:rsidRPr="000809DE">
        <w:tab/>
        <w:t>Title and summary of the draft Recommendation</w:t>
      </w:r>
    </w:p>
    <w:p w:rsidR="00311F24" w:rsidRPr="00212A06" w:rsidRDefault="00311F24" w:rsidP="00A523C3">
      <w:pPr>
        <w:tabs>
          <w:tab w:val="clear" w:pos="794"/>
          <w:tab w:val="clear" w:pos="1191"/>
          <w:tab w:val="clear" w:pos="1588"/>
          <w:tab w:val="left" w:pos="1134"/>
          <w:tab w:val="center" w:pos="7939"/>
          <w:tab w:val="right" w:pos="8505"/>
        </w:tabs>
      </w:pPr>
      <w:r w:rsidRPr="000809DE">
        <w:tab/>
      </w:r>
      <w:r w:rsidRPr="00212A06">
        <w:rPr>
          <w:bCs/>
        </w:rPr>
        <w:t>Document</w:t>
      </w:r>
      <w:r w:rsidRPr="00212A06">
        <w:t xml:space="preserve"> </w:t>
      </w:r>
      <w:r w:rsidR="000809DE" w:rsidRPr="00212A06">
        <w:t>1/80</w:t>
      </w:r>
      <w:r w:rsidR="009B5F01" w:rsidRPr="00212A06">
        <w:t>(Rev.1)</w:t>
      </w:r>
    </w:p>
    <w:p w:rsidR="00311F24" w:rsidRPr="000809DE" w:rsidRDefault="00311F24" w:rsidP="00A523C3">
      <w:pPr>
        <w:tabs>
          <w:tab w:val="clear" w:pos="794"/>
          <w:tab w:val="clear" w:pos="1191"/>
          <w:tab w:val="clear" w:pos="1588"/>
          <w:tab w:val="left" w:pos="1701"/>
        </w:tabs>
        <w:spacing w:before="360" w:after="40"/>
        <w:rPr>
          <w:szCs w:val="24"/>
        </w:rPr>
      </w:pPr>
      <w:r w:rsidRPr="000809DE">
        <w:rPr>
          <w:szCs w:val="24"/>
        </w:rPr>
        <w:t>Th</w:t>
      </w:r>
      <w:r w:rsidR="000809DE" w:rsidRPr="000809DE">
        <w:rPr>
          <w:szCs w:val="24"/>
        </w:rPr>
        <w:t>i</w:t>
      </w:r>
      <w:r w:rsidRPr="000809DE">
        <w:rPr>
          <w:szCs w:val="24"/>
        </w:rPr>
        <w:t xml:space="preserve">s document </w:t>
      </w:r>
      <w:r w:rsidR="000809DE" w:rsidRPr="000809DE">
        <w:rPr>
          <w:szCs w:val="24"/>
        </w:rPr>
        <w:t>is</w:t>
      </w:r>
      <w:r w:rsidRPr="000809DE">
        <w:rPr>
          <w:szCs w:val="24"/>
        </w:rPr>
        <w:t xml:space="preserve"> available in electronic format at: </w:t>
      </w:r>
      <w:r w:rsidR="000809DE" w:rsidRPr="000809DE">
        <w:rPr>
          <w:szCs w:val="24"/>
        </w:rPr>
        <w:t xml:space="preserve"> </w:t>
      </w:r>
      <w:hyperlink r:id="rId11" w:history="1">
        <w:r w:rsidR="00A523C3" w:rsidRPr="00C91E05">
          <w:rPr>
            <w:rStyle w:val="Hyperlink"/>
            <w:szCs w:val="24"/>
          </w:rPr>
          <w:t>https://www.itu.int/md/R15-SG01-C/en</w:t>
        </w:r>
      </w:hyperlink>
      <w:r w:rsidR="00A523C3">
        <w:rPr>
          <w:szCs w:val="24"/>
        </w:rPr>
        <w:t xml:space="preserve"> </w:t>
      </w:r>
    </w:p>
    <w:p w:rsidR="00311F24" w:rsidRPr="000809DE" w:rsidRDefault="00311F24" w:rsidP="00311F24">
      <w:pPr>
        <w:tabs>
          <w:tab w:val="left" w:pos="284"/>
          <w:tab w:val="left" w:pos="568"/>
        </w:tabs>
        <w:spacing w:before="360" w:after="40"/>
        <w:rPr>
          <w:sz w:val="16"/>
        </w:rPr>
      </w:pPr>
    </w:p>
    <w:p w:rsidR="00311F24" w:rsidRPr="000809DE" w:rsidRDefault="00311F24" w:rsidP="00CA7E5A">
      <w:pPr>
        <w:tabs>
          <w:tab w:val="left" w:pos="284"/>
          <w:tab w:val="left" w:pos="568"/>
        </w:tabs>
        <w:spacing w:before="1320" w:after="60"/>
        <w:rPr>
          <w:b/>
          <w:bCs/>
          <w:sz w:val="18"/>
          <w:szCs w:val="18"/>
        </w:rPr>
      </w:pPr>
      <w:r w:rsidRPr="000809DE">
        <w:rPr>
          <w:b/>
          <w:bCs/>
          <w:sz w:val="18"/>
          <w:szCs w:val="18"/>
        </w:rPr>
        <w:t>Distribution:</w:t>
      </w:r>
    </w:p>
    <w:p w:rsidR="00311F24" w:rsidRPr="000809DE" w:rsidRDefault="00311F24" w:rsidP="00CA7E5A">
      <w:pPr>
        <w:tabs>
          <w:tab w:val="left" w:pos="6237"/>
        </w:tabs>
        <w:spacing w:before="0" w:line="240" w:lineRule="auto"/>
        <w:ind w:left="284" w:hanging="284"/>
        <w:rPr>
          <w:rFonts w:asciiTheme="minorHAnsi" w:hAnsiTheme="minorHAnsi" w:cstheme="minorHAnsi"/>
          <w:sz w:val="18"/>
          <w:szCs w:val="18"/>
        </w:rPr>
      </w:pPr>
      <w:r w:rsidRPr="000809DE">
        <w:rPr>
          <w:rFonts w:asciiTheme="minorHAnsi" w:hAnsiTheme="minorHAnsi" w:cstheme="minorHAnsi"/>
          <w:sz w:val="18"/>
          <w:szCs w:val="18"/>
        </w:rPr>
        <w:t>–</w:t>
      </w:r>
      <w:r w:rsidRPr="000809DE">
        <w:rPr>
          <w:rFonts w:asciiTheme="minorHAnsi" w:hAnsiTheme="minorHAnsi" w:cstheme="minorHAnsi"/>
          <w:sz w:val="18"/>
          <w:szCs w:val="18"/>
        </w:rPr>
        <w:tab/>
        <w:t xml:space="preserve">Administrations of Member States of the ITU and </w:t>
      </w:r>
      <w:proofErr w:type="spellStart"/>
      <w:r w:rsidRPr="000809DE">
        <w:rPr>
          <w:rFonts w:asciiTheme="minorHAnsi" w:hAnsiTheme="minorHAnsi" w:cstheme="minorHAnsi"/>
          <w:sz w:val="18"/>
          <w:szCs w:val="18"/>
        </w:rPr>
        <w:t>Radiocommunication</w:t>
      </w:r>
      <w:proofErr w:type="spellEnd"/>
      <w:r w:rsidRPr="000809DE">
        <w:rPr>
          <w:rFonts w:asciiTheme="minorHAnsi" w:hAnsiTheme="minorHAnsi" w:cstheme="minorHAnsi"/>
          <w:sz w:val="18"/>
          <w:szCs w:val="18"/>
        </w:rPr>
        <w:t xml:space="preserve"> Sector Members participating in the work of </w:t>
      </w:r>
      <w:proofErr w:type="spellStart"/>
      <w:r w:rsidRPr="000809DE">
        <w:rPr>
          <w:rFonts w:asciiTheme="minorHAnsi" w:hAnsiTheme="minorHAnsi" w:cstheme="minorHAnsi"/>
          <w:sz w:val="18"/>
          <w:szCs w:val="18"/>
        </w:rPr>
        <w:t>Radiocommunication</w:t>
      </w:r>
      <w:proofErr w:type="spellEnd"/>
      <w:r w:rsidRPr="000809DE">
        <w:rPr>
          <w:rFonts w:asciiTheme="minorHAnsi" w:hAnsiTheme="minorHAnsi" w:cstheme="minorHAnsi"/>
          <w:sz w:val="18"/>
          <w:szCs w:val="18"/>
        </w:rPr>
        <w:t xml:space="preserve"> Study Group </w:t>
      </w:r>
      <w:r w:rsidR="000809DE" w:rsidRPr="000809DE">
        <w:rPr>
          <w:rFonts w:asciiTheme="minorHAnsi" w:hAnsiTheme="minorHAnsi" w:cstheme="minorHAnsi"/>
          <w:sz w:val="18"/>
          <w:szCs w:val="18"/>
        </w:rPr>
        <w:t>1</w:t>
      </w:r>
    </w:p>
    <w:p w:rsidR="00311F24" w:rsidRPr="00A22034" w:rsidRDefault="00311F24" w:rsidP="00CA7E5A">
      <w:pPr>
        <w:tabs>
          <w:tab w:val="left" w:pos="6237"/>
        </w:tabs>
        <w:spacing w:before="0" w:line="240" w:lineRule="auto"/>
        <w:ind w:left="284" w:hanging="284"/>
        <w:rPr>
          <w:rFonts w:asciiTheme="minorHAnsi" w:hAnsiTheme="minorHAnsi" w:cstheme="minorHAnsi"/>
          <w:sz w:val="18"/>
          <w:szCs w:val="18"/>
        </w:rPr>
      </w:pPr>
      <w:r w:rsidRPr="000809DE">
        <w:rPr>
          <w:rFonts w:asciiTheme="minorHAnsi" w:hAnsiTheme="minorHAnsi" w:cstheme="minorHAnsi"/>
          <w:sz w:val="18"/>
          <w:szCs w:val="18"/>
        </w:rPr>
        <w:t>–</w:t>
      </w:r>
      <w:r w:rsidRPr="000809DE">
        <w:rPr>
          <w:rFonts w:asciiTheme="minorHAnsi" w:hAnsiTheme="minorHAnsi" w:cstheme="minorHAnsi"/>
          <w:sz w:val="18"/>
          <w:szCs w:val="18"/>
        </w:rPr>
        <w:tab/>
        <w:t xml:space="preserve">ITU-R Associates participating in the work of </w:t>
      </w:r>
      <w:proofErr w:type="spellStart"/>
      <w:r w:rsidRPr="000809DE">
        <w:rPr>
          <w:rFonts w:asciiTheme="minorHAnsi" w:hAnsiTheme="minorHAnsi" w:cstheme="minorHAnsi"/>
          <w:sz w:val="18"/>
          <w:szCs w:val="18"/>
        </w:rPr>
        <w:t>Radiocommunication</w:t>
      </w:r>
      <w:proofErr w:type="spellEnd"/>
      <w:r w:rsidRPr="000809DE">
        <w:rPr>
          <w:rFonts w:asciiTheme="minorHAnsi" w:hAnsiTheme="minorHAnsi" w:cstheme="minorHAnsi"/>
          <w:sz w:val="18"/>
          <w:szCs w:val="18"/>
        </w:rPr>
        <w:t xml:space="preserve"> Study Group </w:t>
      </w:r>
      <w:r w:rsidR="000809DE" w:rsidRPr="000809DE">
        <w:rPr>
          <w:rFonts w:asciiTheme="minorHAnsi" w:hAnsiTheme="minorHAnsi" w:cstheme="minorHAnsi"/>
          <w:sz w:val="18"/>
          <w:szCs w:val="18"/>
        </w:rPr>
        <w:t>1</w:t>
      </w:r>
    </w:p>
    <w:p w:rsidR="005D3F41" w:rsidRDefault="005D3F41" w:rsidP="00CA7E5A">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r>
      <w:r>
        <w:rPr>
          <w:rFonts w:asciiTheme="minorHAnsi" w:hAnsiTheme="minorHAnsi" w:cstheme="minorHAnsi"/>
          <w:sz w:val="18"/>
          <w:szCs w:val="18"/>
        </w:rPr>
        <w:t>ITU Academia</w:t>
      </w:r>
    </w:p>
    <w:p w:rsidR="00311F24" w:rsidRPr="00A22034" w:rsidRDefault="00311F24" w:rsidP="00CA7E5A">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 xml:space="preserve">Chairmen and Vice-Chairmen of </w:t>
      </w:r>
      <w:proofErr w:type="spellStart"/>
      <w:r w:rsidRPr="00A22034">
        <w:rPr>
          <w:rFonts w:asciiTheme="minorHAnsi" w:hAnsiTheme="minorHAnsi" w:cstheme="minorHAnsi"/>
          <w:sz w:val="18"/>
          <w:szCs w:val="18"/>
        </w:rPr>
        <w:t>Radiocommunication</w:t>
      </w:r>
      <w:proofErr w:type="spellEnd"/>
      <w:r w:rsidRPr="00A22034">
        <w:rPr>
          <w:rFonts w:asciiTheme="minorHAnsi" w:hAnsiTheme="minorHAnsi" w:cstheme="minorHAnsi"/>
          <w:sz w:val="18"/>
          <w:szCs w:val="18"/>
        </w:rPr>
        <w:t xml:space="preserve"> Study </w:t>
      </w:r>
      <w:r w:rsidRPr="000809DE">
        <w:rPr>
          <w:rFonts w:asciiTheme="minorHAnsi" w:hAnsiTheme="minorHAnsi" w:cstheme="minorHAnsi"/>
          <w:sz w:val="18"/>
          <w:szCs w:val="18"/>
        </w:rPr>
        <w:t>Group</w:t>
      </w:r>
      <w:r w:rsidR="00B46F80" w:rsidRPr="000809DE">
        <w:rPr>
          <w:rFonts w:asciiTheme="minorHAnsi" w:hAnsiTheme="minorHAnsi" w:cstheme="minorHAnsi"/>
          <w:sz w:val="18"/>
          <w:szCs w:val="18"/>
        </w:rPr>
        <w:t>s</w:t>
      </w:r>
    </w:p>
    <w:p w:rsidR="00311F24" w:rsidRPr="00A22034" w:rsidRDefault="00311F24" w:rsidP="00CA7E5A">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Chairman and Vice-Chairmen of the Conference Preparatory Meeting</w:t>
      </w:r>
    </w:p>
    <w:p w:rsidR="00311F24" w:rsidRPr="00A22034" w:rsidRDefault="00311F24" w:rsidP="00CA7E5A">
      <w:pPr>
        <w:tabs>
          <w:tab w:val="left" w:pos="6237"/>
        </w:tabs>
        <w:spacing w:before="0" w:line="240" w:lineRule="auto"/>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Members of the Radio Regulations Board</w:t>
      </w:r>
    </w:p>
    <w:p w:rsidR="00311F24" w:rsidRPr="00A22034" w:rsidRDefault="00311F24" w:rsidP="00CA7E5A">
      <w:pPr>
        <w:pStyle w:val="BodyTextIndent"/>
        <w:tabs>
          <w:tab w:val="clear" w:pos="567"/>
        </w:tabs>
        <w:ind w:left="284" w:hanging="284"/>
        <w:rPr>
          <w:rFonts w:asciiTheme="minorHAnsi" w:hAnsiTheme="minorHAnsi" w:cstheme="minorHAnsi"/>
          <w:sz w:val="18"/>
          <w:szCs w:val="18"/>
        </w:rPr>
      </w:pPr>
      <w:r w:rsidRPr="00A22034">
        <w:rPr>
          <w:rFonts w:asciiTheme="minorHAnsi" w:hAnsiTheme="minorHAnsi" w:cstheme="minorHAnsi"/>
          <w:sz w:val="18"/>
          <w:szCs w:val="18"/>
        </w:rPr>
        <w:t>–</w:t>
      </w:r>
      <w:r w:rsidRPr="00A22034">
        <w:rPr>
          <w:rFonts w:asciiTheme="minorHAnsi" w:hAnsiTheme="minorHAnsi" w:cstheme="minorHAnsi"/>
          <w:sz w:val="18"/>
          <w:szCs w:val="18"/>
        </w:rPr>
        <w:tab/>
        <w:t>Secretary-General of the ITU, Director of the Telecommunication Standardization Bureau, Director of the Telecommunication Development Bureau</w:t>
      </w:r>
    </w:p>
    <w:p w:rsidR="00311F24" w:rsidRPr="00A22034" w:rsidRDefault="00311F24" w:rsidP="00311F24">
      <w:pPr>
        <w:tabs>
          <w:tab w:val="left" w:pos="284"/>
          <w:tab w:val="left" w:pos="568"/>
        </w:tabs>
        <w:spacing w:before="360" w:after="40"/>
        <w:rPr>
          <w:sz w:val="16"/>
          <w:u w:val="single"/>
        </w:rPr>
      </w:pPr>
    </w:p>
    <w:p w:rsidR="00311F24" w:rsidRPr="00A22034" w:rsidRDefault="00311F24">
      <w:pPr>
        <w:pStyle w:val="AnnexNotitle0"/>
        <w:spacing w:before="120"/>
        <w:rPr>
          <w:rFonts w:asciiTheme="minorHAnsi" w:hAnsiTheme="minorHAnsi" w:cstheme="minorHAnsi"/>
          <w:szCs w:val="28"/>
        </w:rPr>
      </w:pPr>
      <w:r w:rsidRPr="00A22034">
        <w:rPr>
          <w:sz w:val="16"/>
        </w:rPr>
        <w:br w:type="page"/>
      </w:r>
      <w:r w:rsidRPr="00A22034">
        <w:rPr>
          <w:rFonts w:asciiTheme="minorHAnsi" w:hAnsiTheme="minorHAnsi" w:cstheme="minorHAnsi"/>
          <w:szCs w:val="28"/>
        </w:rPr>
        <w:lastRenderedPageBreak/>
        <w:t>Annex</w:t>
      </w:r>
      <w:r w:rsidRPr="00A22034">
        <w:rPr>
          <w:rFonts w:asciiTheme="minorHAnsi" w:hAnsiTheme="minorHAnsi" w:cstheme="minorHAnsi"/>
          <w:szCs w:val="28"/>
        </w:rPr>
        <w:br/>
      </w:r>
      <w:r w:rsidRPr="00A22034">
        <w:rPr>
          <w:rFonts w:asciiTheme="minorHAnsi" w:hAnsiTheme="minorHAnsi" w:cstheme="minorHAnsi"/>
          <w:szCs w:val="28"/>
        </w:rPr>
        <w:br/>
      </w:r>
      <w:r w:rsidRPr="000809DE">
        <w:rPr>
          <w:rFonts w:asciiTheme="minorHAnsi" w:hAnsiTheme="minorHAnsi" w:cstheme="minorHAnsi"/>
          <w:szCs w:val="28"/>
        </w:rPr>
        <w:t>Title and summary of the draft Recommendation</w:t>
      </w:r>
      <w:r w:rsidRPr="000809DE">
        <w:rPr>
          <w:rFonts w:asciiTheme="minorHAnsi" w:hAnsiTheme="minorHAnsi" w:cstheme="minorHAnsi"/>
          <w:szCs w:val="28"/>
        </w:rPr>
        <w:br/>
        <w:t xml:space="preserve">adopted by Radiocommunication Study Group </w:t>
      </w:r>
      <w:r w:rsidR="000809DE" w:rsidRPr="000809DE">
        <w:rPr>
          <w:rFonts w:asciiTheme="minorHAnsi" w:hAnsiTheme="minorHAnsi" w:cstheme="minorHAnsi"/>
          <w:szCs w:val="28"/>
        </w:rPr>
        <w:t>1</w:t>
      </w:r>
    </w:p>
    <w:p w:rsidR="00311F24" w:rsidRPr="00A22034" w:rsidRDefault="00311F24" w:rsidP="00311F24">
      <w:pPr>
        <w:pStyle w:val="Normalaftertitle"/>
        <w:rPr>
          <w:rFonts w:asciiTheme="minorHAnsi" w:hAnsiTheme="minorHAnsi" w:cstheme="minorHAnsi"/>
          <w:szCs w:val="24"/>
        </w:rPr>
      </w:pPr>
    </w:p>
    <w:p w:rsidR="000809DE" w:rsidRPr="00286AFB" w:rsidRDefault="000809DE" w:rsidP="00A4265C">
      <w:pPr>
        <w:tabs>
          <w:tab w:val="right" w:pos="9639"/>
        </w:tabs>
        <w:spacing w:before="480"/>
      </w:pPr>
      <w:r w:rsidRPr="00286AFB">
        <w:rPr>
          <w:u w:val="single"/>
        </w:rPr>
        <w:t>Draft revision of Recommendation ITU-R SM.1268-</w:t>
      </w:r>
      <w:r w:rsidR="00A4265C">
        <w:rPr>
          <w:u w:val="single"/>
        </w:rPr>
        <w:t>3</w:t>
      </w:r>
      <w:bookmarkStart w:id="0" w:name="_GoBack"/>
      <w:bookmarkEnd w:id="0"/>
      <w:r w:rsidRPr="00286AFB">
        <w:tab/>
        <w:t>Doc. 1/80(Rev.1)</w:t>
      </w:r>
    </w:p>
    <w:p w:rsidR="000809DE" w:rsidRPr="00286AFB" w:rsidRDefault="000809DE" w:rsidP="000809DE">
      <w:pPr>
        <w:tabs>
          <w:tab w:val="right" w:pos="9639"/>
        </w:tabs>
        <w:spacing w:before="360"/>
        <w:jc w:val="center"/>
        <w:rPr>
          <w:b/>
          <w:bCs/>
          <w:sz w:val="28"/>
          <w:szCs w:val="28"/>
        </w:rPr>
      </w:pPr>
      <w:r w:rsidRPr="00286AFB">
        <w:rPr>
          <w:b/>
          <w:bCs/>
          <w:sz w:val="28"/>
          <w:szCs w:val="28"/>
          <w:lang w:eastAsia="zh-CN"/>
        </w:rPr>
        <w:t xml:space="preserve">Method of measuring the maximum frequency deviation of </w:t>
      </w:r>
      <w:r w:rsidRPr="00286AFB">
        <w:rPr>
          <w:b/>
          <w:bCs/>
          <w:sz w:val="28"/>
          <w:szCs w:val="28"/>
          <w:lang w:eastAsia="zh-CN"/>
        </w:rPr>
        <w:br/>
        <w:t>FM broadcast emissions at monitoring stations</w:t>
      </w:r>
    </w:p>
    <w:p w:rsidR="000809DE" w:rsidRPr="00286AFB" w:rsidRDefault="000809DE" w:rsidP="000809DE">
      <w:pPr>
        <w:spacing w:before="360"/>
        <w:rPr>
          <w:lang w:eastAsia="zh-CN"/>
        </w:rPr>
      </w:pPr>
      <w:r w:rsidRPr="00286AFB">
        <w:rPr>
          <w:lang w:eastAsia="zh-CN"/>
        </w:rPr>
        <w:t xml:space="preserve">This Recommendation provides a common measurement method which will enable Administrations to </w:t>
      </w:r>
      <w:proofErr w:type="spellStart"/>
      <w:r w:rsidRPr="00286AFB">
        <w:rPr>
          <w:lang w:eastAsia="zh-CN"/>
        </w:rPr>
        <w:t>recogni</w:t>
      </w:r>
      <w:r>
        <w:rPr>
          <w:lang w:eastAsia="zh-CN"/>
        </w:rPr>
        <w:t>s</w:t>
      </w:r>
      <w:r w:rsidRPr="00286AFB">
        <w:rPr>
          <w:lang w:eastAsia="zh-CN"/>
        </w:rPr>
        <w:t>e</w:t>
      </w:r>
      <w:proofErr w:type="spellEnd"/>
      <w:r w:rsidRPr="00286AFB">
        <w:rPr>
          <w:lang w:eastAsia="zh-CN"/>
        </w:rPr>
        <w:t xml:space="preserve"> measurement results relating to the frequency deviation of FM broadcast emissions on a mutual basis.</w:t>
      </w:r>
    </w:p>
    <w:p w:rsidR="000809DE" w:rsidRPr="00286AFB" w:rsidRDefault="000809DE" w:rsidP="000809DE">
      <w:pPr>
        <w:rPr>
          <w:lang w:eastAsia="zh-CN"/>
        </w:rPr>
      </w:pPr>
      <w:r w:rsidRPr="00286AFB">
        <w:rPr>
          <w:lang w:eastAsia="zh-CN"/>
        </w:rPr>
        <w:t xml:space="preserve">The purpose of the revision is to further improve the comprehensibility of the text, to avoid any ambiguity and to correct the design of Figure 5. </w:t>
      </w:r>
    </w:p>
    <w:p w:rsidR="000809DE" w:rsidRPr="00286AFB" w:rsidRDefault="000809DE" w:rsidP="000809DE">
      <w:pPr>
        <w:rPr>
          <w:lang w:eastAsia="zh-CN"/>
        </w:rPr>
      </w:pPr>
      <w:r w:rsidRPr="00286AFB">
        <w:rPr>
          <w:lang w:eastAsia="zh-CN"/>
        </w:rPr>
        <w:t>It should be noted that the revision of the corresponding ERC Recommendation 54-01 has already been implemented.</w:t>
      </w:r>
    </w:p>
    <w:p w:rsidR="000809DE" w:rsidRPr="00A22034" w:rsidRDefault="000809DE" w:rsidP="000809DE">
      <w:pPr>
        <w:rPr>
          <w:rFonts w:asciiTheme="minorHAnsi" w:hAnsiTheme="minorHAnsi" w:cstheme="minorHAnsi"/>
          <w:szCs w:val="24"/>
        </w:rPr>
      </w:pPr>
    </w:p>
    <w:p w:rsidR="00AE16A9" w:rsidRPr="00A22034" w:rsidRDefault="00AE16A9" w:rsidP="00311F24">
      <w:pPr>
        <w:rPr>
          <w:rFonts w:asciiTheme="minorHAnsi" w:hAnsiTheme="minorHAnsi" w:cstheme="minorHAnsi"/>
          <w:szCs w:val="24"/>
        </w:rPr>
      </w:pPr>
    </w:p>
    <w:p w:rsidR="00311F24" w:rsidRPr="00311F24" w:rsidRDefault="00311F24" w:rsidP="00311F24">
      <w:pPr>
        <w:pStyle w:val="Headingb"/>
        <w:spacing w:before="360" w:after="120"/>
        <w:jc w:val="center"/>
        <w:rPr>
          <w:b w:val="0"/>
          <w:bCs/>
        </w:rPr>
      </w:pPr>
      <w:r w:rsidRPr="00A22034">
        <w:rPr>
          <w:b w:val="0"/>
          <w:bCs/>
        </w:rPr>
        <w:t>________________</w:t>
      </w:r>
    </w:p>
    <w:p w:rsidR="008E38B4" w:rsidRPr="00CD4E44" w:rsidRDefault="008E38B4" w:rsidP="00031E64">
      <w:pPr>
        <w:rPr>
          <w:rFonts w:asciiTheme="minorHAnsi" w:hAnsiTheme="minorHAnsi" w:cstheme="minorHAnsi"/>
          <w:szCs w:val="24"/>
          <w:lang w:val="fr-CH"/>
        </w:rPr>
      </w:pPr>
    </w:p>
    <w:sectPr w:rsidR="008E38B4" w:rsidRPr="00CD4E44"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24" w:rsidRDefault="00311F24">
      <w:r>
        <w:separator/>
      </w:r>
    </w:p>
  </w:endnote>
  <w:endnote w:type="continuationSeparator" w:id="0">
    <w:p w:rsidR="00311F24" w:rsidRDefault="003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22" w:rsidRDefault="00FE7222" w:rsidP="00FE722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8C6CC7" w:rsidRPr="00FE7222" w:rsidRDefault="00FE7222" w:rsidP="00FE7222">
    <w:pPr>
      <w:pStyle w:val="Footer"/>
      <w:spacing w:before="0" w:line="240" w:lineRule="auto"/>
      <w:jc w:val="cente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24" w:rsidRDefault="00311F24">
      <w:r>
        <w:t>____________________</w:t>
      </w:r>
    </w:p>
  </w:footnote>
  <w:footnote w:type="continuationSeparator" w:id="0">
    <w:p w:rsidR="00311F24" w:rsidRDefault="0031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A4265C">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11F24" w:rsidRDefault="00311F24" w:rsidP="00CA7E5A">
    <w:pPr>
      <w:pStyle w:val="Header"/>
      <w:jc w:val="cente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A4265C">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FE7222" w:rsidTr="00FE7222">
      <w:trPr>
        <w:jc w:val="center"/>
      </w:trPr>
      <w:tc>
        <w:tcPr>
          <w:tcW w:w="4961" w:type="dxa"/>
        </w:tcPr>
        <w:p w:rsidR="00FE7222" w:rsidRDefault="00FE7222" w:rsidP="00FE7222">
          <w:pPr>
            <w:pStyle w:val="Header"/>
            <w:tabs>
              <w:tab w:val="clear" w:pos="794"/>
              <w:tab w:val="clear" w:pos="4820"/>
            </w:tabs>
            <w:spacing w:line="360" w:lineRule="auto"/>
          </w:pPr>
          <w:r>
            <w:rPr>
              <w:b/>
              <w:bCs/>
              <w:noProof/>
              <w:lang w:eastAsia="zh-CN"/>
            </w:rPr>
            <w:drawing>
              <wp:inline distT="0" distB="0" distL="0" distR="0" wp14:anchorId="4A52F0C8" wp14:editId="6AEBFFC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FE7222" w:rsidRDefault="00FE7222" w:rsidP="00FE7222">
          <w:pPr>
            <w:pStyle w:val="Header"/>
            <w:tabs>
              <w:tab w:val="clear" w:pos="794"/>
              <w:tab w:val="clear" w:pos="4820"/>
            </w:tabs>
            <w:spacing w:line="360" w:lineRule="auto"/>
            <w:jc w:val="right"/>
          </w:pPr>
          <w:r w:rsidRPr="00A03501">
            <w:rPr>
              <w:noProof/>
              <w:lang w:eastAsia="zh-CN"/>
            </w:rPr>
            <w:drawing>
              <wp:inline distT="0" distB="0" distL="0" distR="0" wp14:anchorId="7AC11876" wp14:editId="5CD461AC">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8C6CC7" w:rsidRPr="00FE7222" w:rsidRDefault="008C6CC7" w:rsidP="00FE7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1F24"/>
    <w:rsid w:val="00006A31"/>
    <w:rsid w:val="00006C82"/>
    <w:rsid w:val="00010E30"/>
    <w:rsid w:val="00015C76"/>
    <w:rsid w:val="00026CF8"/>
    <w:rsid w:val="00030BD7"/>
    <w:rsid w:val="00031147"/>
    <w:rsid w:val="00031E64"/>
    <w:rsid w:val="00034340"/>
    <w:rsid w:val="00045A8D"/>
    <w:rsid w:val="0005167A"/>
    <w:rsid w:val="00054E5D"/>
    <w:rsid w:val="00070258"/>
    <w:rsid w:val="0007323C"/>
    <w:rsid w:val="000809DE"/>
    <w:rsid w:val="00086D03"/>
    <w:rsid w:val="000949E8"/>
    <w:rsid w:val="000A096A"/>
    <w:rsid w:val="000A375E"/>
    <w:rsid w:val="000A7051"/>
    <w:rsid w:val="000B0AF6"/>
    <w:rsid w:val="000B0E9B"/>
    <w:rsid w:val="000B2CAE"/>
    <w:rsid w:val="000B4D16"/>
    <w:rsid w:val="000C03C7"/>
    <w:rsid w:val="000C2AD0"/>
    <w:rsid w:val="000E3DEE"/>
    <w:rsid w:val="00100B72"/>
    <w:rsid w:val="00101F7D"/>
    <w:rsid w:val="00103C76"/>
    <w:rsid w:val="00104C35"/>
    <w:rsid w:val="0011265F"/>
    <w:rsid w:val="00117282"/>
    <w:rsid w:val="00117389"/>
    <w:rsid w:val="00121C2D"/>
    <w:rsid w:val="00134404"/>
    <w:rsid w:val="00144DFB"/>
    <w:rsid w:val="00175260"/>
    <w:rsid w:val="00187CA3"/>
    <w:rsid w:val="00196710"/>
    <w:rsid w:val="00197324"/>
    <w:rsid w:val="001B351B"/>
    <w:rsid w:val="001B7D2B"/>
    <w:rsid w:val="001C06DB"/>
    <w:rsid w:val="001C6971"/>
    <w:rsid w:val="001D2785"/>
    <w:rsid w:val="001D7070"/>
    <w:rsid w:val="001F2170"/>
    <w:rsid w:val="001F3948"/>
    <w:rsid w:val="001F5A49"/>
    <w:rsid w:val="00201097"/>
    <w:rsid w:val="00201B6E"/>
    <w:rsid w:val="002072EA"/>
    <w:rsid w:val="00212A06"/>
    <w:rsid w:val="002302B3"/>
    <w:rsid w:val="00230C66"/>
    <w:rsid w:val="00235A29"/>
    <w:rsid w:val="00241526"/>
    <w:rsid w:val="002443A2"/>
    <w:rsid w:val="00266E74"/>
    <w:rsid w:val="00270691"/>
    <w:rsid w:val="00283C3B"/>
    <w:rsid w:val="002861E6"/>
    <w:rsid w:val="00287D18"/>
    <w:rsid w:val="002A2618"/>
    <w:rsid w:val="002A5DD7"/>
    <w:rsid w:val="002B0CAC"/>
    <w:rsid w:val="002D5A15"/>
    <w:rsid w:val="002D5BDD"/>
    <w:rsid w:val="002E3D27"/>
    <w:rsid w:val="002F0890"/>
    <w:rsid w:val="002F2531"/>
    <w:rsid w:val="002F4967"/>
    <w:rsid w:val="00307E6F"/>
    <w:rsid w:val="00311F24"/>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2A07"/>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5991"/>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265F"/>
    <w:rsid w:val="005D3669"/>
    <w:rsid w:val="005D3F41"/>
    <w:rsid w:val="005E5EB3"/>
    <w:rsid w:val="005F3CB6"/>
    <w:rsid w:val="005F657C"/>
    <w:rsid w:val="00602D53"/>
    <w:rsid w:val="006047E5"/>
    <w:rsid w:val="0064371D"/>
    <w:rsid w:val="00650B2A"/>
    <w:rsid w:val="00651777"/>
    <w:rsid w:val="006550F8"/>
    <w:rsid w:val="00656226"/>
    <w:rsid w:val="00661A19"/>
    <w:rsid w:val="006829F3"/>
    <w:rsid w:val="006A518B"/>
    <w:rsid w:val="006B0554"/>
    <w:rsid w:val="006B0590"/>
    <w:rsid w:val="006B49DA"/>
    <w:rsid w:val="006C53F8"/>
    <w:rsid w:val="006C7CDE"/>
    <w:rsid w:val="006E766E"/>
    <w:rsid w:val="007234B1"/>
    <w:rsid w:val="00723D08"/>
    <w:rsid w:val="00725FDA"/>
    <w:rsid w:val="00727816"/>
    <w:rsid w:val="00730B9A"/>
    <w:rsid w:val="00750CFA"/>
    <w:rsid w:val="007553DA"/>
    <w:rsid w:val="00782354"/>
    <w:rsid w:val="007828DE"/>
    <w:rsid w:val="007921A7"/>
    <w:rsid w:val="00792BB8"/>
    <w:rsid w:val="007B3DB1"/>
    <w:rsid w:val="007B5C47"/>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C6CC7"/>
    <w:rsid w:val="008D5409"/>
    <w:rsid w:val="008E006D"/>
    <w:rsid w:val="008E38B4"/>
    <w:rsid w:val="008F4F21"/>
    <w:rsid w:val="00904D4A"/>
    <w:rsid w:val="009151BA"/>
    <w:rsid w:val="00915649"/>
    <w:rsid w:val="00925023"/>
    <w:rsid w:val="009277BC"/>
    <w:rsid w:val="00927D57"/>
    <w:rsid w:val="00931A51"/>
    <w:rsid w:val="00947185"/>
    <w:rsid w:val="009518B3"/>
    <w:rsid w:val="00963D9D"/>
    <w:rsid w:val="0098013E"/>
    <w:rsid w:val="00981B54"/>
    <w:rsid w:val="009842C3"/>
    <w:rsid w:val="009946B6"/>
    <w:rsid w:val="009A009A"/>
    <w:rsid w:val="009A6BB6"/>
    <w:rsid w:val="009B3F43"/>
    <w:rsid w:val="009B5CFA"/>
    <w:rsid w:val="009B5F01"/>
    <w:rsid w:val="009C161F"/>
    <w:rsid w:val="009C41F5"/>
    <w:rsid w:val="009C56B4"/>
    <w:rsid w:val="009D51A2"/>
    <w:rsid w:val="009E04A8"/>
    <w:rsid w:val="009E4AEC"/>
    <w:rsid w:val="009E5BD8"/>
    <w:rsid w:val="009E681E"/>
    <w:rsid w:val="00A119E6"/>
    <w:rsid w:val="00A161B4"/>
    <w:rsid w:val="00A20FBC"/>
    <w:rsid w:val="00A22034"/>
    <w:rsid w:val="00A31370"/>
    <w:rsid w:val="00A34D6F"/>
    <w:rsid w:val="00A41F91"/>
    <w:rsid w:val="00A4265C"/>
    <w:rsid w:val="00A523C3"/>
    <w:rsid w:val="00A63355"/>
    <w:rsid w:val="00A71F81"/>
    <w:rsid w:val="00A7596D"/>
    <w:rsid w:val="00A963DF"/>
    <w:rsid w:val="00AC0C22"/>
    <w:rsid w:val="00AC3896"/>
    <w:rsid w:val="00AD2CF2"/>
    <w:rsid w:val="00AE16A9"/>
    <w:rsid w:val="00AE2D88"/>
    <w:rsid w:val="00AE6F6F"/>
    <w:rsid w:val="00AF3325"/>
    <w:rsid w:val="00AF34D9"/>
    <w:rsid w:val="00AF3C64"/>
    <w:rsid w:val="00AF70DA"/>
    <w:rsid w:val="00B019D3"/>
    <w:rsid w:val="00B34CF9"/>
    <w:rsid w:val="00B37559"/>
    <w:rsid w:val="00B4054B"/>
    <w:rsid w:val="00B46F80"/>
    <w:rsid w:val="00B579B0"/>
    <w:rsid w:val="00B57D11"/>
    <w:rsid w:val="00B649D7"/>
    <w:rsid w:val="00B74D3E"/>
    <w:rsid w:val="00B81C2F"/>
    <w:rsid w:val="00B90743"/>
    <w:rsid w:val="00B90C45"/>
    <w:rsid w:val="00B933BE"/>
    <w:rsid w:val="00BB1EAF"/>
    <w:rsid w:val="00BC1810"/>
    <w:rsid w:val="00BD6738"/>
    <w:rsid w:val="00BD7E5E"/>
    <w:rsid w:val="00BE0853"/>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A7E5A"/>
    <w:rsid w:val="00CB3771"/>
    <w:rsid w:val="00CB44BF"/>
    <w:rsid w:val="00CB5153"/>
    <w:rsid w:val="00CD4E44"/>
    <w:rsid w:val="00CE076A"/>
    <w:rsid w:val="00CE1E9C"/>
    <w:rsid w:val="00CE463D"/>
    <w:rsid w:val="00CF066A"/>
    <w:rsid w:val="00D10BA0"/>
    <w:rsid w:val="00D21694"/>
    <w:rsid w:val="00D24EB5"/>
    <w:rsid w:val="00D35AB9"/>
    <w:rsid w:val="00D41571"/>
    <w:rsid w:val="00D416A0"/>
    <w:rsid w:val="00D47672"/>
    <w:rsid w:val="00D5123C"/>
    <w:rsid w:val="00D55560"/>
    <w:rsid w:val="00D61C5A"/>
    <w:rsid w:val="00D62178"/>
    <w:rsid w:val="00D6790C"/>
    <w:rsid w:val="00D73277"/>
    <w:rsid w:val="00D76586"/>
    <w:rsid w:val="00D82657"/>
    <w:rsid w:val="00D87E20"/>
    <w:rsid w:val="00DA4037"/>
    <w:rsid w:val="00DE23B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2B8F"/>
    <w:rsid w:val="00EB2358"/>
    <w:rsid w:val="00EB3EB8"/>
    <w:rsid w:val="00EC02FE"/>
    <w:rsid w:val="00EC4A96"/>
    <w:rsid w:val="00F424BF"/>
    <w:rsid w:val="00F44FC3"/>
    <w:rsid w:val="00F46107"/>
    <w:rsid w:val="00F468C5"/>
    <w:rsid w:val="00F52F39"/>
    <w:rsid w:val="00F6184F"/>
    <w:rsid w:val="00F8310E"/>
    <w:rsid w:val="00F914DD"/>
    <w:rsid w:val="00FA2358"/>
    <w:rsid w:val="00FA6B22"/>
    <w:rsid w:val="00FB2592"/>
    <w:rsid w:val="00FB2810"/>
    <w:rsid w:val="00FB7A2C"/>
    <w:rsid w:val="00FC2947"/>
    <w:rsid w:val="00FE0818"/>
    <w:rsid w:val="00FE6FB1"/>
    <w:rsid w:val="00FE72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2887C516-217A-4C65-8A22-B7E3591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9B5F01"/>
    <w:rPr>
      <w:sz w:val="24"/>
      <w:szCs w:val="22"/>
      <w:lang w:val="en-US" w:eastAsia="en-US"/>
    </w:rPr>
  </w:style>
  <w:style w:type="character" w:customStyle="1" w:styleId="HeaderChar">
    <w:name w:val="Header Char"/>
    <w:basedOn w:val="DefaultParagraphFont"/>
    <w:link w:val="Header"/>
    <w:rsid w:val="00B74D3E"/>
    <w:rPr>
      <w:sz w:val="24"/>
      <w:szCs w:val="22"/>
      <w:lang w:val="en-US" w:eastAsia="en-US"/>
    </w:rPr>
  </w:style>
  <w:style w:type="table" w:styleId="TableGrid">
    <w:name w:val="Table Grid"/>
    <w:basedOn w:val="TableNormal"/>
    <w:rsid w:val="00B7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AE16A9"/>
    <w:rPr>
      <w:szCs w:val="22"/>
      <w:lang w:val="en-US" w:eastAsia="en-US"/>
    </w:rPr>
  </w:style>
  <w:style w:type="character" w:customStyle="1" w:styleId="TableheadChar">
    <w:name w:val="Table_head Char"/>
    <w:basedOn w:val="DefaultParagraphFont"/>
    <w:link w:val="Tablehead"/>
    <w:uiPriority w:val="99"/>
    <w:locked/>
    <w:rsid w:val="00AE16A9"/>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6B3E-79E8-40AC-87A9-8A3E9529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498</Words>
  <Characters>3242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5</cp:revision>
  <cp:lastPrinted>2017-09-15T09:15:00Z</cp:lastPrinted>
  <dcterms:created xsi:type="dcterms:W3CDTF">2017-09-05T10:03:00Z</dcterms:created>
  <dcterms:modified xsi:type="dcterms:W3CDTF">2017-09-15T09:15:00Z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