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374F73">
            <w:pPr>
              <w:pStyle w:val="QuestionNo"/>
              <w:rPr>
                <w:szCs w:val="28"/>
                <w:lang w:val="en-GB"/>
              </w:rPr>
            </w:pPr>
            <w:r w:rsidRPr="009C6A12">
              <w:rPr>
                <w:lang w:val="en-GB" w:eastAsia="zh-CN"/>
              </w:rPr>
              <w:t>无线电通信局</w:t>
            </w:r>
            <w:r w:rsidRPr="007616E7">
              <w:rPr>
                <w:rFonts w:asciiTheme="minorHAnsi" w:hAnsiTheme="minorHAnsi"/>
                <w:lang w:val="en-GB" w:eastAsia="zh-CN"/>
              </w:rPr>
              <w:t>（</w:t>
            </w:r>
            <w:r w:rsidRPr="007616E7">
              <w:rPr>
                <w:rFonts w:asciiTheme="minorHAnsi" w:hAnsiTheme="minorHAnsi"/>
                <w:lang w:val="en-GB" w:eastAsia="zh-CN"/>
              </w:rPr>
              <w:t>BR</w:t>
            </w:r>
            <w:r w:rsidRPr="007616E7">
              <w:rPr>
                <w:rFonts w:asciiTheme="minorHAnsi" w:hAnsiTheme="minorHAnsi"/>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2C7819" w:rsidP="006160CB">
            <w:pPr>
              <w:spacing w:before="0"/>
              <w:jc w:val="left"/>
              <w:rPr>
                <w:b/>
                <w:bCs/>
                <w:szCs w:val="24"/>
                <w:lang w:val="fr-CH"/>
              </w:rPr>
            </w:pPr>
            <w:r w:rsidRPr="002C7819">
              <w:rPr>
                <w:b/>
                <w:bCs/>
                <w:szCs w:val="24"/>
                <w:lang w:val="fr-CH"/>
              </w:rPr>
              <w:t>CACE/</w:t>
            </w:r>
            <w:r w:rsidR="00B73D7D">
              <w:rPr>
                <w:b/>
                <w:bCs/>
                <w:szCs w:val="24"/>
                <w:lang w:val="fr-CH"/>
              </w:rPr>
              <w:t>828</w:t>
            </w:r>
          </w:p>
        </w:tc>
        <w:tc>
          <w:tcPr>
            <w:tcW w:w="2835" w:type="dxa"/>
            <w:shd w:val="clear" w:color="auto" w:fill="auto"/>
          </w:tcPr>
          <w:p w:rsidR="00E53DCE" w:rsidRPr="00334544" w:rsidRDefault="00B73D7D" w:rsidP="00A44CFA">
            <w:pPr>
              <w:spacing w:before="0"/>
              <w:jc w:val="right"/>
              <w:rPr>
                <w:szCs w:val="24"/>
                <w:lang w:val="en-GB"/>
              </w:rPr>
            </w:pPr>
            <w:r w:rsidRPr="003E308B">
              <w:rPr>
                <w:rFonts w:asciiTheme="minorHAnsi" w:hAnsiTheme="minorHAnsi"/>
                <w:szCs w:val="24"/>
                <w:lang w:eastAsia="zh-CN"/>
              </w:rPr>
              <w:t>2017</w:t>
            </w:r>
            <w:r w:rsidRPr="003E308B">
              <w:rPr>
                <w:rFonts w:asciiTheme="minorHAnsi" w:hAnsiTheme="minorHAnsi"/>
                <w:szCs w:val="24"/>
                <w:lang w:eastAsia="zh-CN"/>
              </w:rPr>
              <w:t>年</w:t>
            </w:r>
            <w:r>
              <w:rPr>
                <w:rFonts w:asciiTheme="minorHAnsi" w:hAnsiTheme="minorHAnsi"/>
                <w:szCs w:val="24"/>
                <w:lang w:eastAsia="zh-CN"/>
              </w:rPr>
              <w:t>9</w:t>
            </w:r>
            <w:r w:rsidRPr="003E308B">
              <w:rPr>
                <w:rFonts w:asciiTheme="minorHAnsi" w:hAnsiTheme="minorHAnsi"/>
                <w:szCs w:val="24"/>
                <w:lang w:eastAsia="zh-CN"/>
              </w:rPr>
              <w:t>月</w:t>
            </w:r>
            <w:r w:rsidRPr="003E308B">
              <w:rPr>
                <w:rFonts w:asciiTheme="minorHAnsi" w:hAnsiTheme="minorHAnsi"/>
                <w:szCs w:val="24"/>
                <w:lang w:eastAsia="zh-CN"/>
              </w:rPr>
              <w:t>1</w:t>
            </w:r>
            <w:r w:rsidR="00A44CFA">
              <w:rPr>
                <w:rFonts w:asciiTheme="minorHAnsi" w:hAnsiTheme="minorHAnsi"/>
                <w:szCs w:val="24"/>
                <w:lang w:eastAsia="zh-CN"/>
              </w:rPr>
              <w:t>4</w:t>
            </w:r>
            <w:r w:rsidRPr="003E308B">
              <w:rPr>
                <w:rFonts w:asciiTheme="minorHAnsi" w:hAnsiTheme="minorHAnsi"/>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2C7819" w:rsidRDefault="002C7819" w:rsidP="006160CB">
            <w:pPr>
              <w:spacing w:before="0"/>
              <w:jc w:val="left"/>
              <w:rPr>
                <w:rFonts w:eastAsia="SimSun"/>
                <w:b/>
                <w:bCs/>
                <w:szCs w:val="24"/>
                <w:lang w:eastAsia="zh-CN"/>
              </w:rPr>
            </w:pPr>
            <w:r w:rsidRPr="002C7819">
              <w:rPr>
                <w:rFonts w:eastAsia="SimSun" w:hint="eastAsia"/>
                <w:b/>
                <w:bCs/>
                <w:szCs w:val="24"/>
                <w:lang w:eastAsia="zh-CN"/>
              </w:rPr>
              <w:t>致国际电联各成员国主管部门、无线电通信部门成员、参加无线电通信第</w:t>
            </w:r>
            <w:r w:rsidRPr="002C7819">
              <w:rPr>
                <w:rFonts w:eastAsia="SimSun" w:hint="eastAsia"/>
                <w:b/>
                <w:bCs/>
                <w:szCs w:val="24"/>
                <w:lang w:eastAsia="zh-CN"/>
              </w:rPr>
              <w:t>X</w:t>
            </w:r>
            <w:r w:rsidRPr="002C7819">
              <w:rPr>
                <w:rFonts w:eastAsia="SimSun" w:hint="eastAsia"/>
                <w:b/>
                <w:bCs/>
                <w:szCs w:val="24"/>
                <w:lang w:eastAsia="zh-CN"/>
              </w:rPr>
              <w:t>研究组工作的</w:t>
            </w:r>
            <w:r w:rsidRPr="002C7819">
              <w:rPr>
                <w:rFonts w:eastAsia="SimSun" w:hint="eastAsia"/>
                <w:b/>
                <w:bCs/>
                <w:szCs w:val="24"/>
                <w:lang w:eastAsia="zh-CN"/>
              </w:rPr>
              <w:t>ITU-R</w:t>
            </w:r>
            <w:r w:rsidRPr="002C7819">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2C7819" w:rsidRPr="002C7819" w:rsidRDefault="002C7819" w:rsidP="002C7819">
            <w:pPr>
              <w:tabs>
                <w:tab w:val="clear" w:pos="1588"/>
                <w:tab w:val="left" w:pos="1560"/>
              </w:tabs>
              <w:spacing w:before="0"/>
              <w:rPr>
                <w:b/>
                <w:bCs/>
                <w:szCs w:val="24"/>
                <w:lang w:eastAsia="zh-CN"/>
              </w:rPr>
            </w:pPr>
            <w:r w:rsidRPr="002C7819">
              <w:rPr>
                <w:rFonts w:hint="eastAsia"/>
                <w:b/>
                <w:bCs/>
                <w:szCs w:val="24"/>
                <w:lang w:eastAsia="zh-CN"/>
              </w:rPr>
              <w:t>无线电通信第</w:t>
            </w:r>
            <w:r w:rsidR="00B73D7D">
              <w:rPr>
                <w:b/>
                <w:bCs/>
                <w:szCs w:val="24"/>
                <w:lang w:eastAsia="zh-CN"/>
              </w:rPr>
              <w:t>1</w:t>
            </w:r>
            <w:r w:rsidRPr="002C7819">
              <w:rPr>
                <w:rFonts w:hint="eastAsia"/>
                <w:b/>
                <w:bCs/>
                <w:szCs w:val="24"/>
                <w:lang w:eastAsia="zh-CN"/>
              </w:rPr>
              <w:t>研究组（</w:t>
            </w:r>
            <w:r w:rsidR="00B73D7D">
              <w:rPr>
                <w:rFonts w:hint="eastAsia"/>
                <w:b/>
                <w:bCs/>
                <w:szCs w:val="24"/>
                <w:lang w:eastAsia="zh-CN"/>
              </w:rPr>
              <w:t>频谱管理</w:t>
            </w:r>
            <w:r w:rsidRPr="002C7819">
              <w:rPr>
                <w:rFonts w:hint="eastAsia"/>
                <w:b/>
                <w:bCs/>
                <w:szCs w:val="24"/>
                <w:lang w:eastAsia="zh-CN"/>
              </w:rPr>
              <w:t>）</w:t>
            </w:r>
          </w:p>
          <w:p w:rsidR="00E53DCE" w:rsidRPr="00334544" w:rsidRDefault="002C7819" w:rsidP="002C7819">
            <w:pPr>
              <w:tabs>
                <w:tab w:val="clear" w:pos="794"/>
                <w:tab w:val="clear" w:pos="1588"/>
                <w:tab w:val="left" w:pos="270"/>
                <w:tab w:val="left" w:pos="1560"/>
              </w:tabs>
              <w:spacing w:before="80"/>
              <w:rPr>
                <w:b/>
                <w:bCs/>
                <w:szCs w:val="24"/>
                <w:lang w:eastAsia="zh-CN"/>
              </w:rPr>
            </w:pPr>
            <w:r w:rsidRPr="002C7819">
              <w:rPr>
                <w:b/>
                <w:bCs/>
                <w:szCs w:val="24"/>
                <w:lang w:eastAsia="zh-CN"/>
              </w:rPr>
              <w:t>–</w:t>
            </w:r>
            <w:r w:rsidRPr="002C7819">
              <w:rPr>
                <w:rFonts w:hint="eastAsia"/>
                <w:b/>
                <w:bCs/>
                <w:szCs w:val="24"/>
                <w:lang w:eastAsia="zh-CN"/>
              </w:rPr>
              <w:tab/>
            </w:r>
            <w:r w:rsidRPr="002C7819">
              <w:rPr>
                <w:rFonts w:hint="eastAsia"/>
                <w:b/>
                <w:bCs/>
                <w:szCs w:val="24"/>
                <w:lang w:eastAsia="zh-CN"/>
              </w:rPr>
              <w:t>建议批准</w:t>
            </w:r>
            <w:r w:rsidR="00B73D7D">
              <w:rPr>
                <w:b/>
                <w:bCs/>
                <w:szCs w:val="24"/>
                <w:lang w:eastAsia="zh-CN"/>
              </w:rPr>
              <w:t>1</w:t>
            </w:r>
            <w:r w:rsidRPr="002C7819">
              <w:rPr>
                <w:rFonts w:hint="eastAsia"/>
                <w:b/>
                <w:bCs/>
                <w:szCs w:val="24"/>
                <w:lang w:eastAsia="zh-CN"/>
              </w:rPr>
              <w:t>份</w:t>
            </w:r>
            <w:r w:rsidRPr="002C7819">
              <w:rPr>
                <w:rFonts w:hint="eastAsia"/>
                <w:b/>
                <w:bCs/>
                <w:szCs w:val="24"/>
                <w:lang w:eastAsia="zh-CN"/>
              </w:rPr>
              <w:t>ITU-R</w:t>
            </w:r>
            <w:r w:rsidRPr="002C7819">
              <w:rPr>
                <w:rFonts w:hint="eastAsia"/>
                <w:b/>
                <w:bCs/>
                <w:szCs w:val="24"/>
                <w:lang w:eastAsia="zh-CN"/>
              </w:rPr>
              <w:t>修订建议书草案</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8D537A" w:rsidRPr="008D537A" w:rsidRDefault="008D537A" w:rsidP="008D537A">
      <w:pPr>
        <w:ind w:firstLineChars="200" w:firstLine="480"/>
        <w:rPr>
          <w:rFonts w:eastAsia="SimSun"/>
          <w:lang w:eastAsia="zh-CN"/>
        </w:rPr>
      </w:pPr>
      <w:r w:rsidRPr="008D537A">
        <w:rPr>
          <w:rFonts w:eastAsia="SimSun" w:hint="eastAsia"/>
          <w:lang w:eastAsia="zh-CN"/>
        </w:rPr>
        <w:t>在</w:t>
      </w:r>
      <w:r w:rsidRPr="008D537A">
        <w:rPr>
          <w:rFonts w:eastAsia="SimSun"/>
          <w:lang w:eastAsia="zh-CN"/>
        </w:rPr>
        <w:t>201</w:t>
      </w:r>
      <w:r w:rsidR="00B73D7D">
        <w:rPr>
          <w:rFonts w:eastAsia="SimSun"/>
          <w:lang w:eastAsia="zh-CN"/>
        </w:rPr>
        <w:t>7</w:t>
      </w:r>
      <w:r w:rsidRPr="008D537A">
        <w:rPr>
          <w:rFonts w:eastAsia="SimSun" w:hint="eastAsia"/>
          <w:lang w:eastAsia="zh-CN"/>
        </w:rPr>
        <w:t>年</w:t>
      </w:r>
      <w:r w:rsidR="00B73D7D">
        <w:rPr>
          <w:rFonts w:eastAsia="SimSun"/>
          <w:lang w:eastAsia="zh-CN"/>
        </w:rPr>
        <w:t>6</w:t>
      </w:r>
      <w:r w:rsidRPr="008D537A">
        <w:rPr>
          <w:rFonts w:eastAsia="SimSun" w:hint="eastAsia"/>
          <w:lang w:eastAsia="zh-CN"/>
        </w:rPr>
        <w:t>月</w:t>
      </w:r>
      <w:r w:rsidR="00B73D7D">
        <w:rPr>
          <w:rFonts w:eastAsia="SimSun"/>
          <w:lang w:eastAsia="zh-CN"/>
        </w:rPr>
        <w:t>21</w:t>
      </w:r>
      <w:r w:rsidRPr="008D537A">
        <w:rPr>
          <w:rFonts w:eastAsia="SimSun" w:hint="eastAsia"/>
          <w:lang w:eastAsia="zh-CN"/>
        </w:rPr>
        <w:t>日召开的无线电通信第</w:t>
      </w:r>
      <w:r w:rsidR="00B73D7D">
        <w:rPr>
          <w:rFonts w:eastAsia="SimSun"/>
          <w:lang w:eastAsia="zh-CN"/>
        </w:rPr>
        <w:t>1</w:t>
      </w:r>
      <w:r w:rsidRPr="008D537A">
        <w:rPr>
          <w:rFonts w:eastAsia="SimSun" w:hint="eastAsia"/>
          <w:lang w:eastAsia="zh-CN"/>
        </w:rPr>
        <w:t>研究组会议上，该研究组决定根据</w:t>
      </w:r>
      <w:r w:rsidRPr="008D537A">
        <w:rPr>
          <w:rFonts w:eastAsia="SimSun"/>
          <w:lang w:eastAsia="zh-CN"/>
        </w:rPr>
        <w:t>ITU-R</w:t>
      </w:r>
      <w:r w:rsidRPr="008D537A">
        <w:rPr>
          <w:rFonts w:eastAsia="SimSun" w:hint="eastAsia"/>
          <w:lang w:eastAsia="zh-CN"/>
        </w:rPr>
        <w:t>第</w:t>
      </w:r>
      <w:r w:rsidRPr="008D537A">
        <w:rPr>
          <w:rFonts w:eastAsia="SimSun"/>
          <w:lang w:eastAsia="zh-CN"/>
        </w:rPr>
        <w:t>1-7</w:t>
      </w:r>
      <w:r w:rsidRPr="008D537A">
        <w:rPr>
          <w:rFonts w:eastAsia="SimSun" w:hint="eastAsia"/>
          <w:lang w:eastAsia="zh-CN"/>
        </w:rPr>
        <w:t>号决议</w:t>
      </w:r>
      <w:r w:rsidRPr="008D537A">
        <w:rPr>
          <w:rFonts w:eastAsia="SimSun" w:cstheme="minorHAnsi"/>
          <w:lang w:eastAsia="zh-CN"/>
        </w:rPr>
        <w:t>A.2.6.2.2.3</w:t>
      </w:r>
      <w:r w:rsidRPr="008D537A">
        <w:rPr>
          <w:rFonts w:eastAsia="SimSun" w:hint="eastAsia"/>
          <w:lang w:eastAsia="zh-CN"/>
        </w:rPr>
        <w:t>段，采用信函方式，寻求通过</w:t>
      </w:r>
      <w:r w:rsidR="00B73D7D">
        <w:rPr>
          <w:rFonts w:eastAsia="SimSun"/>
          <w:lang w:eastAsia="zh-CN"/>
        </w:rPr>
        <w:t>1</w:t>
      </w:r>
      <w:r w:rsidRPr="008D537A">
        <w:rPr>
          <w:rFonts w:eastAsia="SimSun" w:hint="eastAsia"/>
          <w:lang w:eastAsia="zh-CN"/>
        </w:rPr>
        <w:t>份</w:t>
      </w:r>
      <w:r w:rsidRPr="008D537A">
        <w:rPr>
          <w:rFonts w:eastAsia="SimSun" w:cstheme="minorHAnsi"/>
          <w:lang w:eastAsia="zh-CN"/>
        </w:rPr>
        <w:t>ITU-R</w:t>
      </w:r>
      <w:r w:rsidRPr="008D537A">
        <w:rPr>
          <w:rFonts w:eastAsia="SimSun" w:hint="eastAsia"/>
          <w:lang w:eastAsia="zh-CN"/>
        </w:rPr>
        <w:t>修订建议书草案。建议书草案的标题和摘要见附件</w:t>
      </w:r>
      <w:r w:rsidRPr="008D537A">
        <w:rPr>
          <w:rFonts w:eastAsia="SimSun"/>
          <w:lang w:eastAsia="zh-CN"/>
        </w:rPr>
        <w:t>1</w:t>
      </w:r>
      <w:r w:rsidRPr="008D537A">
        <w:rPr>
          <w:rFonts w:eastAsia="SimSun" w:hint="eastAsia"/>
          <w:lang w:eastAsia="zh-CN"/>
        </w:rPr>
        <w:t>。鉴于该建议书已经第</w:t>
      </w:r>
      <w:r w:rsidR="00B73D7D">
        <w:rPr>
          <w:rFonts w:eastAsia="SimSun"/>
          <w:lang w:eastAsia="zh-CN"/>
        </w:rPr>
        <w:t>1</w:t>
      </w:r>
      <w:r w:rsidRPr="008D537A">
        <w:rPr>
          <w:rFonts w:eastAsia="SimSun" w:hint="eastAsia"/>
          <w:lang w:eastAsia="zh-CN"/>
        </w:rPr>
        <w:t>研究组通过，因而将采用</w:t>
      </w:r>
      <w:r w:rsidRPr="008D537A">
        <w:rPr>
          <w:rFonts w:eastAsia="SimSun"/>
          <w:lang w:eastAsia="zh-CN"/>
        </w:rPr>
        <w:t>ITU-R</w:t>
      </w:r>
      <w:r w:rsidRPr="008D537A">
        <w:rPr>
          <w:rFonts w:eastAsia="SimSun" w:hint="eastAsia"/>
          <w:lang w:eastAsia="zh-CN"/>
        </w:rPr>
        <w:t>第</w:t>
      </w:r>
      <w:r w:rsidRPr="008D537A">
        <w:rPr>
          <w:rFonts w:eastAsia="SimSun"/>
          <w:lang w:eastAsia="zh-CN"/>
        </w:rPr>
        <w:t>1-</w:t>
      </w:r>
      <w:r w:rsidRPr="008D537A">
        <w:rPr>
          <w:rFonts w:eastAsia="SimSun" w:hint="eastAsia"/>
          <w:lang w:eastAsia="zh-CN"/>
        </w:rPr>
        <w:t>7</w:t>
      </w:r>
      <w:r w:rsidRPr="008D537A">
        <w:rPr>
          <w:rFonts w:eastAsia="SimSun" w:hint="eastAsia"/>
          <w:lang w:eastAsia="zh-CN"/>
        </w:rPr>
        <w:t>号决议</w:t>
      </w:r>
      <w:r w:rsidRPr="008D537A">
        <w:rPr>
          <w:rFonts w:eastAsia="SimSun" w:cstheme="minorHAnsi"/>
          <w:lang w:eastAsia="zh-CN"/>
        </w:rPr>
        <w:t>A.2.6.2.3</w:t>
      </w:r>
      <w:r w:rsidRPr="008D537A">
        <w:rPr>
          <w:rFonts w:eastAsia="SimSun" w:hint="eastAsia"/>
          <w:lang w:eastAsia="zh-CN"/>
        </w:rPr>
        <w:t>段的批准程序。建议书草案的标题和摘要见</w:t>
      </w:r>
      <w:r w:rsidR="00B73D7D">
        <w:rPr>
          <w:rFonts w:eastAsia="SimSun" w:hint="eastAsia"/>
          <w:lang w:eastAsia="zh-CN"/>
        </w:rPr>
        <w:t>本函</w:t>
      </w:r>
      <w:r w:rsidRPr="008D537A">
        <w:rPr>
          <w:rFonts w:eastAsia="SimSun" w:hint="eastAsia"/>
          <w:lang w:eastAsia="zh-CN"/>
        </w:rPr>
        <w:t>附件</w:t>
      </w:r>
      <w:r w:rsidRPr="008D537A">
        <w:rPr>
          <w:rFonts w:eastAsia="SimSun" w:hint="eastAsia"/>
          <w:lang w:eastAsia="zh-CN"/>
        </w:rPr>
        <w:t>1</w:t>
      </w:r>
      <w:r w:rsidRPr="008D537A">
        <w:rPr>
          <w:rFonts w:eastAsia="SimSun" w:hint="eastAsia"/>
          <w:lang w:eastAsia="zh-CN"/>
        </w:rPr>
        <w:t>。请反对批准一建议书草案的成员国向主任和研究组主席阐明反对原因。</w:t>
      </w:r>
    </w:p>
    <w:p w:rsidR="008D537A" w:rsidRPr="008D537A" w:rsidRDefault="008D537A" w:rsidP="008D537A">
      <w:pPr>
        <w:ind w:firstLineChars="200" w:firstLine="480"/>
        <w:rPr>
          <w:rFonts w:eastAsia="SimSun"/>
          <w:lang w:eastAsia="zh-CN"/>
        </w:rPr>
      </w:pPr>
      <w:r w:rsidRPr="008D537A">
        <w:rPr>
          <w:rFonts w:eastAsia="SimSun" w:hint="eastAsia"/>
          <w:lang w:eastAsia="zh-CN"/>
        </w:rPr>
        <w:t>如同</w:t>
      </w:r>
      <w:r w:rsidRPr="008D537A">
        <w:rPr>
          <w:rFonts w:eastAsia="SimSun"/>
          <w:lang w:eastAsia="zh-CN"/>
        </w:rPr>
        <w:t>201</w:t>
      </w:r>
      <w:r w:rsidR="00B73D7D">
        <w:rPr>
          <w:rFonts w:eastAsia="SimSun"/>
          <w:lang w:eastAsia="zh-CN"/>
        </w:rPr>
        <w:t>7</w:t>
      </w:r>
      <w:r w:rsidRPr="008D537A">
        <w:rPr>
          <w:rFonts w:eastAsia="SimSun" w:hint="eastAsia"/>
          <w:lang w:eastAsia="zh-CN"/>
        </w:rPr>
        <w:t>年</w:t>
      </w:r>
      <w:r w:rsidR="00B73D7D">
        <w:rPr>
          <w:rFonts w:eastAsia="SimSun"/>
          <w:lang w:eastAsia="zh-CN"/>
        </w:rPr>
        <w:t>7</w:t>
      </w:r>
      <w:r w:rsidRPr="008D537A">
        <w:rPr>
          <w:rFonts w:eastAsia="SimSun" w:hint="eastAsia"/>
          <w:lang w:eastAsia="zh-CN"/>
        </w:rPr>
        <w:t>月</w:t>
      </w:r>
      <w:r w:rsidR="00B73D7D">
        <w:rPr>
          <w:rFonts w:eastAsia="SimSun"/>
          <w:lang w:eastAsia="zh-CN"/>
        </w:rPr>
        <w:t>5</w:t>
      </w:r>
      <w:r w:rsidRPr="008D537A">
        <w:rPr>
          <w:rFonts w:eastAsia="SimSun" w:hint="eastAsia"/>
          <w:lang w:eastAsia="zh-CN"/>
        </w:rPr>
        <w:t>日</w:t>
      </w:r>
      <w:r w:rsidRPr="008D537A">
        <w:rPr>
          <w:rFonts w:eastAsia="SimSun"/>
          <w:lang w:eastAsia="zh-CN"/>
        </w:rPr>
        <w:t>CACE/</w:t>
      </w:r>
      <w:r w:rsidR="00B73D7D">
        <w:rPr>
          <w:rFonts w:eastAsia="SimSun"/>
          <w:lang w:eastAsia="zh-CN"/>
        </w:rPr>
        <w:t>820</w:t>
      </w:r>
      <w:r w:rsidRPr="008D537A">
        <w:rPr>
          <w:rFonts w:eastAsia="SimSun" w:hint="eastAsia"/>
          <w:lang w:eastAsia="zh-CN"/>
        </w:rPr>
        <w:t>号行政通函所述，通过该建议书的磋商期将于</w:t>
      </w:r>
      <w:r w:rsidRPr="008D537A">
        <w:rPr>
          <w:rFonts w:eastAsia="SimSun"/>
          <w:lang w:eastAsia="zh-CN"/>
        </w:rPr>
        <w:t>201</w:t>
      </w:r>
      <w:r w:rsidR="00B73D7D">
        <w:rPr>
          <w:rFonts w:eastAsia="SimSun"/>
          <w:lang w:eastAsia="zh-CN"/>
        </w:rPr>
        <w:t>7</w:t>
      </w:r>
      <w:r w:rsidRPr="008D537A">
        <w:rPr>
          <w:rFonts w:eastAsia="SimSun" w:hint="eastAsia"/>
          <w:lang w:eastAsia="zh-CN"/>
        </w:rPr>
        <w:t>年</w:t>
      </w:r>
      <w:r w:rsidR="00B73D7D">
        <w:rPr>
          <w:rFonts w:eastAsia="SimSun"/>
          <w:lang w:eastAsia="zh-CN"/>
        </w:rPr>
        <w:t>9</w:t>
      </w:r>
      <w:r w:rsidRPr="008D537A">
        <w:rPr>
          <w:rFonts w:eastAsia="SimSun" w:hint="eastAsia"/>
          <w:lang w:eastAsia="zh-CN"/>
        </w:rPr>
        <w:t>月</w:t>
      </w:r>
      <w:r w:rsidR="00B73D7D">
        <w:rPr>
          <w:rFonts w:eastAsia="SimSun"/>
          <w:lang w:eastAsia="zh-CN"/>
        </w:rPr>
        <w:t>5</w:t>
      </w:r>
      <w:r w:rsidRPr="008D537A">
        <w:rPr>
          <w:rFonts w:eastAsia="SimSun" w:hint="eastAsia"/>
          <w:lang w:eastAsia="zh-CN"/>
        </w:rPr>
        <w:t>日截止。</w:t>
      </w:r>
    </w:p>
    <w:p w:rsidR="008D537A" w:rsidRPr="008D537A" w:rsidRDefault="008D537A" w:rsidP="00A44CFA">
      <w:pPr>
        <w:ind w:firstLineChars="200" w:firstLine="480"/>
        <w:rPr>
          <w:rFonts w:eastAsia="SimSun"/>
          <w:lang w:eastAsia="zh-CN"/>
        </w:rPr>
      </w:pPr>
      <w:r w:rsidRPr="008D537A">
        <w:rPr>
          <w:rFonts w:eastAsia="SimSun" w:hint="eastAsia"/>
          <w:lang w:eastAsia="zh-CN"/>
        </w:rPr>
        <w:t>根据</w:t>
      </w:r>
      <w:r w:rsidRPr="008D537A">
        <w:rPr>
          <w:rFonts w:eastAsia="SimSun"/>
          <w:lang w:eastAsia="zh-CN"/>
        </w:rPr>
        <w:t>ITU-R</w:t>
      </w:r>
      <w:r w:rsidRPr="008D537A">
        <w:rPr>
          <w:rFonts w:eastAsia="SimSun" w:hint="eastAsia"/>
          <w:lang w:eastAsia="zh-CN"/>
        </w:rPr>
        <w:t>第</w:t>
      </w:r>
      <w:r w:rsidRPr="008D537A">
        <w:rPr>
          <w:rFonts w:eastAsia="SimSun"/>
          <w:lang w:eastAsia="zh-CN"/>
        </w:rPr>
        <w:t>1-</w:t>
      </w:r>
      <w:r w:rsidRPr="008D537A">
        <w:rPr>
          <w:rFonts w:eastAsia="SimSun" w:hint="eastAsia"/>
          <w:lang w:eastAsia="zh-CN"/>
        </w:rPr>
        <w:t>7</w:t>
      </w:r>
      <w:r w:rsidRPr="008D537A">
        <w:rPr>
          <w:rFonts w:eastAsia="SimSun" w:hint="eastAsia"/>
          <w:lang w:eastAsia="zh-CN"/>
        </w:rPr>
        <w:t>号决议</w:t>
      </w:r>
      <w:r w:rsidRPr="008D537A">
        <w:rPr>
          <w:rFonts w:eastAsia="SimSun" w:cstheme="minorHAnsi"/>
          <w:lang w:eastAsia="zh-CN"/>
        </w:rPr>
        <w:t>A.2.6.2.3</w:t>
      </w:r>
      <w:r w:rsidRPr="008D537A">
        <w:rPr>
          <w:rFonts w:eastAsia="SimSun" w:hint="eastAsia"/>
          <w:lang w:eastAsia="zh-CN"/>
        </w:rPr>
        <w:t>段的规定，请成员国在</w:t>
      </w:r>
      <w:r w:rsidRPr="00A44CFA">
        <w:rPr>
          <w:rFonts w:eastAsia="SimSun"/>
          <w:u w:val="single"/>
          <w:lang w:eastAsia="zh-CN"/>
        </w:rPr>
        <w:t>201</w:t>
      </w:r>
      <w:r w:rsidR="00B73D7D" w:rsidRPr="00A44CFA">
        <w:rPr>
          <w:rFonts w:eastAsia="SimSun"/>
          <w:u w:val="single"/>
          <w:lang w:eastAsia="zh-CN"/>
        </w:rPr>
        <w:t>7</w:t>
      </w:r>
      <w:r w:rsidRPr="00A44CFA">
        <w:rPr>
          <w:rFonts w:eastAsia="SimSun" w:hint="eastAsia"/>
          <w:u w:val="single"/>
          <w:lang w:eastAsia="zh-CN"/>
        </w:rPr>
        <w:t>年</w:t>
      </w:r>
      <w:r w:rsidR="00B73D7D" w:rsidRPr="00A44CFA">
        <w:rPr>
          <w:rFonts w:eastAsia="SimSun"/>
          <w:u w:val="single"/>
          <w:lang w:eastAsia="zh-CN"/>
        </w:rPr>
        <w:t>11</w:t>
      </w:r>
      <w:r w:rsidRPr="00A44CFA">
        <w:rPr>
          <w:rFonts w:eastAsia="SimSun" w:hint="eastAsia"/>
          <w:u w:val="single"/>
          <w:lang w:eastAsia="zh-CN"/>
        </w:rPr>
        <w:t>月</w:t>
      </w:r>
      <w:r w:rsidR="00B73D7D" w:rsidRPr="00A44CFA">
        <w:rPr>
          <w:rFonts w:eastAsia="SimSun"/>
          <w:u w:val="single"/>
          <w:lang w:eastAsia="zh-CN"/>
        </w:rPr>
        <w:t>1</w:t>
      </w:r>
      <w:r w:rsidR="00A44CFA">
        <w:rPr>
          <w:rFonts w:eastAsia="SimSun"/>
          <w:u w:val="single"/>
          <w:lang w:eastAsia="zh-CN"/>
        </w:rPr>
        <w:t>4</w:t>
      </w:r>
      <w:r w:rsidRPr="00A44CFA">
        <w:rPr>
          <w:rFonts w:eastAsia="SimSun" w:hint="eastAsia"/>
          <w:u w:val="single"/>
          <w:lang w:eastAsia="zh-CN"/>
        </w:rPr>
        <w:t>日</w:t>
      </w:r>
      <w:r w:rsidRPr="008D537A">
        <w:rPr>
          <w:rFonts w:eastAsia="SimSun" w:hint="eastAsia"/>
          <w:lang w:eastAsia="zh-CN"/>
        </w:rPr>
        <w:t>之前将是否批准上述建议的意见通知秘书处（</w:t>
      </w:r>
      <w:hyperlink r:id="rId8" w:history="1">
        <w:r w:rsidRPr="008D537A">
          <w:rPr>
            <w:rStyle w:val="Hyperlink"/>
            <w:rFonts w:eastAsia="SimSun"/>
            <w:lang w:eastAsia="zh-CN"/>
          </w:rPr>
          <w:t>brsgd@itu.int</w:t>
        </w:r>
      </w:hyperlink>
      <w:r w:rsidRPr="008D537A">
        <w:rPr>
          <w:rFonts w:eastAsia="SimSun" w:hint="eastAsia"/>
          <w:lang w:eastAsia="zh-CN"/>
        </w:rPr>
        <w:t>）。</w:t>
      </w:r>
    </w:p>
    <w:p w:rsidR="008D537A" w:rsidRDefault="008D537A" w:rsidP="008D537A">
      <w:pPr>
        <w:ind w:firstLineChars="200" w:firstLine="480"/>
        <w:rPr>
          <w:rFonts w:eastAsia="SimSun"/>
        </w:rPr>
      </w:pPr>
      <w:proofErr w:type="spellStart"/>
      <w:r w:rsidRPr="008D537A">
        <w:rPr>
          <w:rFonts w:eastAsia="SimSun" w:hint="eastAsia"/>
        </w:rPr>
        <w:t>在上述截止期限之后，将</w:t>
      </w:r>
      <w:proofErr w:type="spellEnd"/>
      <w:r w:rsidRPr="008D537A">
        <w:rPr>
          <w:rFonts w:eastAsia="SimSun" w:hint="eastAsia"/>
          <w:lang w:eastAsia="zh-CN"/>
        </w:rPr>
        <w:t>在一份</w:t>
      </w:r>
      <w:proofErr w:type="spellStart"/>
      <w:r w:rsidRPr="008D537A">
        <w:rPr>
          <w:rFonts w:eastAsia="SimSun" w:hint="eastAsia"/>
        </w:rPr>
        <w:t>行政通函</w:t>
      </w:r>
      <w:proofErr w:type="spellEnd"/>
      <w:r w:rsidRPr="008D537A">
        <w:rPr>
          <w:rFonts w:eastAsia="SimSun" w:hint="eastAsia"/>
          <w:lang w:eastAsia="zh-CN"/>
        </w:rPr>
        <w:t>中宣布此磋商</w:t>
      </w:r>
      <w:proofErr w:type="spellStart"/>
      <w:r w:rsidRPr="008D537A">
        <w:rPr>
          <w:rFonts w:eastAsia="SimSun" w:hint="eastAsia"/>
        </w:rPr>
        <w:t>的结果，并尽可能快地</w:t>
      </w:r>
      <w:proofErr w:type="spellEnd"/>
      <w:r w:rsidRPr="008D537A">
        <w:rPr>
          <w:rFonts w:eastAsia="SimSun" w:hint="eastAsia"/>
          <w:lang w:eastAsia="zh-CN"/>
        </w:rPr>
        <w:t>公布</w:t>
      </w:r>
      <w:proofErr w:type="spellStart"/>
      <w:r w:rsidRPr="008D537A">
        <w:rPr>
          <w:rFonts w:eastAsia="SimSun" w:hint="eastAsia"/>
        </w:rPr>
        <w:t>已经批准的</w:t>
      </w:r>
      <w:proofErr w:type="spellEnd"/>
      <w:r w:rsidRPr="008D537A">
        <w:rPr>
          <w:rFonts w:eastAsia="SimSun" w:hint="eastAsia"/>
          <w:lang w:eastAsia="zh-CN"/>
        </w:rPr>
        <w:t>课题</w:t>
      </w:r>
      <w:r w:rsidRPr="008D537A">
        <w:rPr>
          <w:rFonts w:eastAsia="SimSun" w:hint="eastAsia"/>
        </w:rPr>
        <w:t>（</w:t>
      </w:r>
      <w:proofErr w:type="spellStart"/>
      <w:r w:rsidRPr="008D537A">
        <w:rPr>
          <w:rFonts w:eastAsia="SimSun" w:hint="eastAsia"/>
        </w:rPr>
        <w:t>见</w:t>
      </w:r>
      <w:hyperlink r:id="rId9" w:history="1">
        <w:r w:rsidRPr="008D537A">
          <w:rPr>
            <w:rFonts w:eastAsia="SimSun"/>
            <w:color w:val="0000FF"/>
            <w:u w:val="single"/>
          </w:rPr>
          <w:t>http</w:t>
        </w:r>
        <w:proofErr w:type="spellEnd"/>
        <w:r w:rsidRPr="008D537A">
          <w:rPr>
            <w:rFonts w:eastAsia="SimSun"/>
            <w:color w:val="0000FF"/>
            <w:u w:val="single"/>
          </w:rPr>
          <w:t>://www.itu.int/ITU-R/go/que-</w:t>
        </w:r>
        <w:proofErr w:type="spellStart"/>
        <w:r w:rsidRPr="008D537A">
          <w:rPr>
            <w:rFonts w:eastAsia="SimSun"/>
            <w:color w:val="0000FF"/>
            <w:u w:val="single"/>
          </w:rPr>
          <w:t>rsgX</w:t>
        </w:r>
        <w:proofErr w:type="spellEnd"/>
        <w:r w:rsidRPr="008D537A">
          <w:rPr>
            <w:rFonts w:eastAsia="SimSun"/>
            <w:color w:val="0000FF"/>
            <w:u w:val="single"/>
          </w:rPr>
          <w:t>/</w:t>
        </w:r>
        <w:proofErr w:type="spellStart"/>
        <w:r w:rsidRPr="008D537A">
          <w:rPr>
            <w:rFonts w:eastAsia="SimSun"/>
            <w:color w:val="0000FF"/>
            <w:u w:val="single"/>
          </w:rPr>
          <w:t>en</w:t>
        </w:r>
        <w:proofErr w:type="spellEnd"/>
      </w:hyperlink>
      <w:r w:rsidRPr="008D537A">
        <w:rPr>
          <w:rFonts w:eastAsia="SimSun" w:hint="eastAsia"/>
        </w:rPr>
        <w:t>）。</w:t>
      </w:r>
    </w:p>
    <w:p w:rsidR="008D537A" w:rsidRDefault="008D537A">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pPr>
      <w:r>
        <w:rPr>
          <w:rFonts w:eastAsia="SimSun"/>
          <w:lang w:eastAsia="zh-CN"/>
        </w:rPr>
        <w:br w:type="page"/>
      </w:r>
    </w:p>
    <w:p w:rsidR="008D537A" w:rsidRPr="008D537A" w:rsidRDefault="008D537A" w:rsidP="008D537A">
      <w:pPr>
        <w:ind w:firstLineChars="200" w:firstLine="480"/>
        <w:rPr>
          <w:rFonts w:eastAsia="SimSun"/>
          <w:lang w:eastAsia="zh-CN"/>
        </w:rPr>
      </w:pPr>
      <w:r w:rsidRPr="008D537A">
        <w:rPr>
          <w:rFonts w:eastAsia="SimSun" w:hint="eastAsia"/>
          <w:lang w:eastAsia="zh-CN"/>
        </w:rPr>
        <w:lastRenderedPageBreak/>
        <w:t>如有国际电联成员组织了解自身或其他组织拥有涉及本函所提及的建议书草案的全部或部分内容的专利，请务必尽快向秘书处通报这一信息。</w:t>
      </w:r>
      <w:r w:rsidRPr="008D537A">
        <w:rPr>
          <w:rFonts w:eastAsia="SimSun"/>
          <w:lang w:eastAsia="zh-CN"/>
        </w:rPr>
        <w:t>ITU-T/ITU-R/ISO/IEC</w:t>
      </w:r>
      <w:r w:rsidRPr="008D537A">
        <w:rPr>
          <w:rFonts w:eastAsia="SimSun" w:hint="eastAsia"/>
          <w:lang w:eastAsia="zh-CN"/>
        </w:rPr>
        <w:t>通用专利政策见：</w:t>
      </w:r>
      <w:r w:rsidR="004C4A98">
        <w:fldChar w:fldCharType="begin"/>
      </w:r>
      <w:r w:rsidR="004C4A98">
        <w:rPr>
          <w:lang w:eastAsia="zh-CN"/>
        </w:rPr>
        <w:instrText xml:space="preserve"> HYPERLINK "http://www.itu.int/ITU-T/dbase/patent/patent-policy.html" </w:instrText>
      </w:r>
      <w:r w:rsidR="004C4A98">
        <w:fldChar w:fldCharType="separate"/>
      </w:r>
      <w:r w:rsidRPr="008D537A">
        <w:rPr>
          <w:rStyle w:val="Hyperlink"/>
          <w:rFonts w:eastAsia="SimSun"/>
          <w:lang w:eastAsia="zh-CN"/>
        </w:rPr>
        <w:t>http://www.itu.int/ITU</w:t>
      </w:r>
      <w:r w:rsidRPr="008D537A">
        <w:rPr>
          <w:rStyle w:val="Hyperlink"/>
          <w:rFonts w:eastAsia="SimSun"/>
          <w:lang w:eastAsia="zh-CN"/>
        </w:rPr>
        <w:noBreakHyphen/>
        <w:t>T/dbase/patent/patent-policy.html</w:t>
      </w:r>
      <w:r w:rsidR="004C4A98">
        <w:rPr>
          <w:rStyle w:val="Hyperlink"/>
          <w:rFonts w:eastAsia="SimSun"/>
          <w:lang w:eastAsia="zh-CN"/>
        </w:rPr>
        <w:fldChar w:fldCharType="end"/>
      </w:r>
      <w:r w:rsidRPr="008D537A">
        <w:rPr>
          <w:rFonts w:eastAsia="SimSun" w:hint="eastAsia"/>
          <w:lang w:eastAsia="zh-CN"/>
        </w:rPr>
        <w:t>。</w:t>
      </w:r>
    </w:p>
    <w:p w:rsidR="008D537A" w:rsidRDefault="008D537A" w:rsidP="008D537A">
      <w:pPr>
        <w:tabs>
          <w:tab w:val="center" w:pos="7371"/>
        </w:tabs>
        <w:spacing w:before="1280"/>
        <w:jc w:val="left"/>
        <w:rPr>
          <w:lang w:eastAsia="zh-CN"/>
        </w:rPr>
      </w:pPr>
      <w:r>
        <w:rPr>
          <w:rFonts w:cs="SimSun" w:hint="eastAsia"/>
          <w:lang w:eastAsia="zh-CN"/>
        </w:rPr>
        <w:t>无线电通信局主任</w:t>
      </w:r>
      <w:r>
        <w:rPr>
          <w:lang w:eastAsia="zh-CN"/>
        </w:rPr>
        <w:br/>
      </w:r>
      <w:r>
        <w:rPr>
          <w:rFonts w:cs="SimSun" w:hint="eastAsia"/>
          <w:lang w:val="fr-FR" w:eastAsia="zh-CN"/>
        </w:rPr>
        <w:t>弗朗索瓦</w:t>
      </w:r>
      <w:r w:rsidRPr="008D537A">
        <w:rPr>
          <w:sz w:val="20"/>
          <w:lang w:val="fr-FR" w:eastAsia="zh-CN"/>
        </w:rPr>
        <w:t>•</w:t>
      </w:r>
      <w:r>
        <w:rPr>
          <w:rFonts w:cs="SimSun" w:hint="eastAsia"/>
          <w:lang w:val="fr-FR" w:eastAsia="zh-CN"/>
        </w:rPr>
        <w:t>朗西</w:t>
      </w:r>
    </w:p>
    <w:p w:rsidR="008D537A" w:rsidRDefault="008D537A" w:rsidP="008D537A">
      <w:pPr>
        <w:spacing w:before="2160"/>
        <w:rPr>
          <w:lang w:eastAsia="zh-CN"/>
        </w:rPr>
      </w:pPr>
      <w:r>
        <w:rPr>
          <w:rFonts w:hint="eastAsia"/>
          <w:b/>
          <w:bCs/>
          <w:lang w:val="fr-CH" w:eastAsia="zh-CN"/>
        </w:rPr>
        <w:t>附件</w:t>
      </w:r>
      <w:r w:rsidRPr="002C1744">
        <w:rPr>
          <w:rFonts w:hint="eastAsia"/>
          <w:b/>
          <w:bCs/>
          <w:lang w:eastAsia="zh-CN"/>
        </w:rPr>
        <w:t>：</w:t>
      </w:r>
      <w:r>
        <w:rPr>
          <w:lang w:eastAsia="zh-CN"/>
        </w:rPr>
        <w:tab/>
        <w:t>–</w:t>
      </w:r>
      <w:r>
        <w:rPr>
          <w:lang w:eastAsia="zh-CN"/>
        </w:rPr>
        <w:tab/>
      </w:r>
      <w:r>
        <w:rPr>
          <w:rFonts w:hint="eastAsia"/>
          <w:lang w:eastAsia="zh-CN"/>
        </w:rPr>
        <w:t>建议书草案的标题和摘要</w:t>
      </w:r>
    </w:p>
    <w:p w:rsidR="008D537A" w:rsidRDefault="008D537A" w:rsidP="008D537A">
      <w:pPr>
        <w:spacing w:before="80"/>
        <w:rPr>
          <w:lang w:eastAsia="zh-CN"/>
        </w:rPr>
      </w:pPr>
      <w:r>
        <w:rPr>
          <w:rFonts w:hint="eastAsia"/>
          <w:lang w:eastAsia="zh-CN"/>
        </w:rPr>
        <w:tab/>
      </w:r>
      <w:r>
        <w:rPr>
          <w:lang w:eastAsia="zh-CN"/>
        </w:rPr>
        <w:t>–</w:t>
      </w:r>
      <w:r>
        <w:rPr>
          <w:lang w:eastAsia="zh-CN"/>
        </w:rPr>
        <w:tab/>
      </w:r>
      <w:r w:rsidR="00AB4968" w:rsidRPr="00A00FD7">
        <w:rPr>
          <w:lang w:eastAsia="zh-CN"/>
        </w:rPr>
        <w:t>1</w:t>
      </w:r>
      <w:r w:rsidRPr="00A00FD7">
        <w:rPr>
          <w:lang w:eastAsia="zh-CN"/>
        </w:rPr>
        <w:t>/</w:t>
      </w:r>
      <w:r w:rsidR="00AB4968" w:rsidRPr="00A00FD7">
        <w:rPr>
          <w:lang w:eastAsia="zh-CN"/>
        </w:rPr>
        <w:t>80</w:t>
      </w:r>
      <w:r w:rsidRPr="00A00FD7">
        <w:rPr>
          <w:lang w:eastAsia="zh-CN"/>
        </w:rPr>
        <w:t>(Rev.1</w:t>
      </w:r>
      <w:proofErr w:type="gramStart"/>
      <w:r w:rsidRPr="00A00FD7">
        <w:rPr>
          <w:lang w:eastAsia="zh-CN"/>
        </w:rPr>
        <w:t>)</w:t>
      </w:r>
      <w:r>
        <w:rPr>
          <w:rFonts w:hint="eastAsia"/>
          <w:lang w:val="fr-CH" w:eastAsia="zh-CN"/>
        </w:rPr>
        <w:t>号文件</w:t>
      </w:r>
      <w:proofErr w:type="gramEnd"/>
    </w:p>
    <w:p w:rsidR="008D537A" w:rsidRPr="00D77335" w:rsidRDefault="00AB4968" w:rsidP="008D537A">
      <w:pPr>
        <w:rPr>
          <w:lang w:eastAsia="zh-CN"/>
        </w:rPr>
      </w:pPr>
      <w:r>
        <w:rPr>
          <w:rFonts w:hint="eastAsia"/>
          <w:lang w:eastAsia="zh-CN"/>
        </w:rPr>
        <w:t>该</w:t>
      </w:r>
      <w:r w:rsidR="008D537A">
        <w:rPr>
          <w:rFonts w:hint="eastAsia"/>
          <w:lang w:eastAsia="zh-CN"/>
        </w:rPr>
        <w:t>文件的电子版见：</w:t>
      </w:r>
      <w:hyperlink r:id="rId10" w:history="1">
        <w:r w:rsidRPr="00C91E05">
          <w:rPr>
            <w:rStyle w:val="Hyperlink"/>
            <w:szCs w:val="24"/>
          </w:rPr>
          <w:t>https://www.itu.int/md/R15-SG01-C/en</w:t>
        </w:r>
      </w:hyperlink>
    </w:p>
    <w:p w:rsidR="008D537A" w:rsidRPr="008D537A" w:rsidRDefault="008D537A" w:rsidP="008D537A">
      <w:pPr>
        <w:tabs>
          <w:tab w:val="left" w:pos="284"/>
          <w:tab w:val="left" w:pos="568"/>
        </w:tabs>
        <w:spacing w:before="1920" w:after="40"/>
        <w:rPr>
          <w:b/>
          <w:bCs/>
          <w:sz w:val="18"/>
          <w:szCs w:val="18"/>
          <w:lang w:eastAsia="zh-CN"/>
        </w:rPr>
      </w:pPr>
      <w:r w:rsidRPr="008D537A">
        <w:rPr>
          <w:rFonts w:hint="eastAsia"/>
          <w:b/>
          <w:bCs/>
          <w:sz w:val="18"/>
          <w:szCs w:val="18"/>
          <w:lang w:eastAsia="zh-CN"/>
        </w:rPr>
        <w:t>分发：</w:t>
      </w:r>
    </w:p>
    <w:p w:rsidR="008D537A" w:rsidRPr="008D537A" w:rsidRDefault="008D537A" w:rsidP="008D537A">
      <w:pPr>
        <w:tabs>
          <w:tab w:val="left" w:pos="567"/>
          <w:tab w:val="left" w:pos="6237"/>
        </w:tabs>
        <w:spacing w:before="20"/>
        <w:ind w:left="567" w:hanging="567"/>
        <w:rPr>
          <w:sz w:val="18"/>
          <w:szCs w:val="18"/>
          <w:lang w:eastAsia="zh-CN"/>
        </w:rPr>
      </w:pPr>
      <w:r w:rsidRPr="008D537A">
        <w:rPr>
          <w:sz w:val="18"/>
          <w:szCs w:val="18"/>
          <w:lang w:eastAsia="zh-CN"/>
        </w:rPr>
        <w:t>–</w:t>
      </w:r>
      <w:r w:rsidRPr="008D537A">
        <w:rPr>
          <w:sz w:val="18"/>
          <w:szCs w:val="18"/>
          <w:lang w:eastAsia="zh-CN"/>
        </w:rPr>
        <w:tab/>
      </w:r>
      <w:r w:rsidRPr="008D537A">
        <w:rPr>
          <w:rFonts w:hint="eastAsia"/>
          <w:sz w:val="18"/>
          <w:szCs w:val="18"/>
          <w:lang w:eastAsia="zh-CN"/>
        </w:rPr>
        <w:t>国际电联成员国各主管部门和参与无线电通信第</w:t>
      </w:r>
      <w:r w:rsidRPr="008D537A">
        <w:rPr>
          <w:sz w:val="18"/>
          <w:szCs w:val="18"/>
          <w:lang w:eastAsia="zh-CN"/>
        </w:rPr>
        <w:t>X</w:t>
      </w:r>
      <w:r w:rsidRPr="008D537A">
        <w:rPr>
          <w:rFonts w:hint="eastAsia"/>
          <w:sz w:val="18"/>
          <w:szCs w:val="18"/>
          <w:lang w:eastAsia="zh-CN"/>
        </w:rPr>
        <w:t>研究组工作的无线电通信部门成员</w:t>
      </w:r>
    </w:p>
    <w:p w:rsidR="008D537A" w:rsidRPr="008D537A" w:rsidRDefault="008D537A" w:rsidP="008D537A">
      <w:pPr>
        <w:tabs>
          <w:tab w:val="left" w:pos="567"/>
          <w:tab w:val="left" w:pos="6237"/>
        </w:tabs>
        <w:spacing w:before="20"/>
        <w:ind w:left="567" w:hanging="567"/>
        <w:rPr>
          <w:sz w:val="18"/>
          <w:szCs w:val="18"/>
          <w:lang w:eastAsia="zh-CN"/>
        </w:rPr>
      </w:pPr>
      <w:r w:rsidRPr="008D537A">
        <w:rPr>
          <w:sz w:val="18"/>
          <w:szCs w:val="18"/>
          <w:lang w:eastAsia="zh-CN"/>
        </w:rPr>
        <w:t>–</w:t>
      </w:r>
      <w:r w:rsidRPr="008D537A">
        <w:rPr>
          <w:sz w:val="18"/>
          <w:szCs w:val="18"/>
          <w:lang w:eastAsia="zh-CN"/>
        </w:rPr>
        <w:tab/>
      </w:r>
      <w:r w:rsidRPr="008D537A">
        <w:rPr>
          <w:rFonts w:hint="eastAsia"/>
          <w:sz w:val="18"/>
          <w:szCs w:val="18"/>
          <w:lang w:eastAsia="zh-CN"/>
        </w:rPr>
        <w:t>参加无线电通信第</w:t>
      </w:r>
      <w:r w:rsidR="00AB4968">
        <w:rPr>
          <w:sz w:val="18"/>
          <w:szCs w:val="18"/>
          <w:lang w:eastAsia="zh-CN"/>
        </w:rPr>
        <w:t>1</w:t>
      </w:r>
      <w:r w:rsidRPr="008D537A">
        <w:rPr>
          <w:rFonts w:hint="eastAsia"/>
          <w:sz w:val="18"/>
          <w:szCs w:val="18"/>
          <w:lang w:eastAsia="zh-CN"/>
        </w:rPr>
        <w:t>研究组工作的</w:t>
      </w:r>
      <w:r w:rsidRPr="008D537A">
        <w:rPr>
          <w:sz w:val="18"/>
          <w:szCs w:val="18"/>
          <w:lang w:eastAsia="zh-CN"/>
        </w:rPr>
        <w:t>ITU-R</w:t>
      </w:r>
      <w:r w:rsidRPr="008D537A">
        <w:rPr>
          <w:rFonts w:hint="eastAsia"/>
          <w:sz w:val="18"/>
          <w:szCs w:val="18"/>
          <w:lang w:eastAsia="zh-CN"/>
        </w:rPr>
        <w:t>部门准成员</w:t>
      </w:r>
    </w:p>
    <w:p w:rsidR="008D537A" w:rsidRPr="008D537A" w:rsidRDefault="008D537A" w:rsidP="008D537A">
      <w:pPr>
        <w:tabs>
          <w:tab w:val="left" w:pos="567"/>
          <w:tab w:val="left" w:pos="6237"/>
        </w:tabs>
        <w:spacing w:before="20"/>
        <w:ind w:left="567" w:hanging="567"/>
        <w:rPr>
          <w:sz w:val="18"/>
          <w:szCs w:val="18"/>
          <w:lang w:eastAsia="zh-CN"/>
        </w:rPr>
      </w:pPr>
      <w:r w:rsidRPr="008D537A">
        <w:rPr>
          <w:sz w:val="18"/>
          <w:szCs w:val="18"/>
          <w:lang w:eastAsia="zh-CN"/>
        </w:rPr>
        <w:t>–</w:t>
      </w:r>
      <w:r w:rsidRPr="008D537A">
        <w:rPr>
          <w:sz w:val="18"/>
          <w:szCs w:val="18"/>
          <w:lang w:eastAsia="zh-CN"/>
        </w:rPr>
        <w:tab/>
        <w:t>ITU-R</w:t>
      </w:r>
      <w:r w:rsidRPr="008D537A">
        <w:rPr>
          <w:rFonts w:hint="eastAsia"/>
          <w:sz w:val="18"/>
          <w:szCs w:val="18"/>
          <w:lang w:eastAsia="zh-CN"/>
        </w:rPr>
        <w:t>学术成员</w:t>
      </w:r>
    </w:p>
    <w:p w:rsidR="008D537A" w:rsidRPr="008D537A" w:rsidRDefault="008D537A" w:rsidP="008D537A">
      <w:pPr>
        <w:tabs>
          <w:tab w:val="left" w:pos="567"/>
          <w:tab w:val="left" w:pos="6237"/>
        </w:tabs>
        <w:spacing w:before="20"/>
        <w:ind w:left="567" w:hanging="567"/>
        <w:rPr>
          <w:sz w:val="18"/>
          <w:szCs w:val="18"/>
          <w:lang w:eastAsia="zh-CN"/>
        </w:rPr>
      </w:pPr>
      <w:r w:rsidRPr="008D537A">
        <w:rPr>
          <w:sz w:val="18"/>
          <w:szCs w:val="18"/>
          <w:lang w:eastAsia="zh-CN"/>
        </w:rPr>
        <w:t>–</w:t>
      </w:r>
      <w:r w:rsidRPr="008D537A">
        <w:rPr>
          <w:sz w:val="18"/>
          <w:szCs w:val="18"/>
          <w:lang w:eastAsia="zh-CN"/>
        </w:rPr>
        <w:tab/>
      </w:r>
      <w:r w:rsidRPr="008D537A">
        <w:rPr>
          <w:rFonts w:hint="eastAsia"/>
          <w:sz w:val="18"/>
          <w:szCs w:val="18"/>
          <w:lang w:eastAsia="zh-CN"/>
        </w:rPr>
        <w:t>无线电通信各研究组的正副主席</w:t>
      </w:r>
    </w:p>
    <w:p w:rsidR="008D537A" w:rsidRPr="008D537A" w:rsidRDefault="008D537A" w:rsidP="008D537A">
      <w:pPr>
        <w:tabs>
          <w:tab w:val="left" w:pos="567"/>
          <w:tab w:val="left" w:pos="6237"/>
        </w:tabs>
        <w:spacing w:before="20"/>
        <w:ind w:left="567" w:hanging="567"/>
        <w:rPr>
          <w:sz w:val="18"/>
          <w:szCs w:val="18"/>
          <w:lang w:eastAsia="zh-CN"/>
        </w:rPr>
      </w:pPr>
      <w:r w:rsidRPr="008D537A">
        <w:rPr>
          <w:sz w:val="18"/>
          <w:szCs w:val="18"/>
          <w:lang w:eastAsia="zh-CN"/>
        </w:rPr>
        <w:t>–</w:t>
      </w:r>
      <w:r w:rsidRPr="008D537A">
        <w:rPr>
          <w:sz w:val="18"/>
          <w:szCs w:val="18"/>
          <w:lang w:eastAsia="zh-CN"/>
        </w:rPr>
        <w:tab/>
      </w:r>
      <w:r w:rsidRPr="008D537A">
        <w:rPr>
          <w:rFonts w:hint="eastAsia"/>
          <w:sz w:val="18"/>
          <w:szCs w:val="18"/>
          <w:lang w:eastAsia="zh-CN"/>
        </w:rPr>
        <w:t>大会筹备会议的正副主席</w:t>
      </w:r>
    </w:p>
    <w:p w:rsidR="008D537A" w:rsidRPr="008D537A" w:rsidRDefault="008D537A" w:rsidP="008D537A">
      <w:pPr>
        <w:tabs>
          <w:tab w:val="left" w:pos="567"/>
          <w:tab w:val="left" w:pos="6237"/>
        </w:tabs>
        <w:spacing w:before="20"/>
        <w:ind w:left="567" w:hanging="567"/>
        <w:rPr>
          <w:sz w:val="18"/>
          <w:szCs w:val="18"/>
          <w:lang w:eastAsia="zh-CN"/>
        </w:rPr>
      </w:pPr>
      <w:r w:rsidRPr="008D537A">
        <w:rPr>
          <w:sz w:val="18"/>
          <w:szCs w:val="18"/>
          <w:lang w:eastAsia="zh-CN"/>
        </w:rPr>
        <w:t>–</w:t>
      </w:r>
      <w:r w:rsidRPr="008D537A">
        <w:rPr>
          <w:sz w:val="18"/>
          <w:szCs w:val="18"/>
          <w:lang w:eastAsia="zh-CN"/>
        </w:rPr>
        <w:tab/>
      </w:r>
      <w:r w:rsidRPr="008D537A">
        <w:rPr>
          <w:rFonts w:hint="eastAsia"/>
          <w:sz w:val="18"/>
          <w:szCs w:val="18"/>
          <w:lang w:eastAsia="zh-CN"/>
        </w:rPr>
        <w:t>无线电规则委员会的委员</w:t>
      </w:r>
    </w:p>
    <w:p w:rsidR="008D537A" w:rsidRPr="008D537A" w:rsidRDefault="008D537A" w:rsidP="008D537A">
      <w:pPr>
        <w:tabs>
          <w:tab w:val="left" w:pos="567"/>
          <w:tab w:val="left" w:pos="6237"/>
        </w:tabs>
        <w:spacing w:before="20"/>
        <w:ind w:left="567" w:hanging="567"/>
        <w:rPr>
          <w:sz w:val="18"/>
          <w:szCs w:val="18"/>
          <w:lang w:eastAsia="zh-CN"/>
        </w:rPr>
      </w:pPr>
      <w:r w:rsidRPr="008D537A">
        <w:rPr>
          <w:sz w:val="18"/>
          <w:szCs w:val="18"/>
          <w:lang w:eastAsia="zh-CN"/>
        </w:rPr>
        <w:t>–</w:t>
      </w:r>
      <w:r>
        <w:rPr>
          <w:sz w:val="18"/>
          <w:szCs w:val="18"/>
          <w:lang w:eastAsia="zh-CN"/>
        </w:rPr>
        <w:tab/>
      </w:r>
      <w:r w:rsidRPr="008D537A">
        <w:rPr>
          <w:rFonts w:hint="eastAsia"/>
          <w:sz w:val="18"/>
          <w:szCs w:val="18"/>
          <w:lang w:eastAsia="zh-CN"/>
        </w:rPr>
        <w:t>国际电联秘书长、电信标准化局主任、电信发展局主任</w:t>
      </w:r>
    </w:p>
    <w:p w:rsidR="008D537A" w:rsidRDefault="008D537A" w:rsidP="008D537A">
      <w:pPr>
        <w:tabs>
          <w:tab w:val="clear" w:pos="794"/>
          <w:tab w:val="clear" w:pos="1191"/>
          <w:tab w:val="clear" w:pos="1588"/>
          <w:tab w:val="clear" w:pos="1985"/>
        </w:tabs>
        <w:overflowPunct/>
        <w:autoSpaceDE/>
        <w:autoSpaceDN/>
        <w:adjustRightInd/>
        <w:spacing w:before="0"/>
        <w:textAlignment w:val="auto"/>
        <w:rPr>
          <w:sz w:val="18"/>
          <w:szCs w:val="18"/>
          <w:lang w:eastAsia="zh-CN"/>
        </w:rPr>
      </w:pPr>
      <w:r>
        <w:rPr>
          <w:sz w:val="18"/>
          <w:szCs w:val="18"/>
          <w:lang w:eastAsia="zh-CN"/>
        </w:rPr>
        <w:br w:type="page"/>
      </w:r>
    </w:p>
    <w:p w:rsidR="008D537A" w:rsidRDefault="008D537A" w:rsidP="008449A1">
      <w:pPr>
        <w:pStyle w:val="AnnexNoTitle"/>
        <w:spacing w:line="240" w:lineRule="auto"/>
        <w:rPr>
          <w:rFonts w:eastAsia="SimSun"/>
          <w:sz w:val="28"/>
          <w:szCs w:val="28"/>
          <w:lang w:eastAsia="zh-CN"/>
        </w:rPr>
      </w:pPr>
      <w:r w:rsidRPr="006B099D">
        <w:rPr>
          <w:rFonts w:eastAsia="SimSun" w:hint="eastAsia"/>
          <w:sz w:val="28"/>
          <w:szCs w:val="28"/>
          <w:lang w:eastAsia="zh-CN"/>
        </w:rPr>
        <w:lastRenderedPageBreak/>
        <w:t>附件</w:t>
      </w:r>
      <w:r w:rsidR="006B099D" w:rsidRPr="006B099D">
        <w:rPr>
          <w:rFonts w:eastAsia="SimSun"/>
          <w:sz w:val="28"/>
          <w:szCs w:val="28"/>
          <w:lang w:eastAsia="zh-CN"/>
        </w:rPr>
        <w:br/>
      </w:r>
      <w:r w:rsidR="006B099D" w:rsidRPr="006B099D">
        <w:rPr>
          <w:rFonts w:eastAsia="SimSun"/>
          <w:sz w:val="28"/>
          <w:szCs w:val="28"/>
          <w:lang w:eastAsia="zh-CN"/>
        </w:rPr>
        <w:br/>
      </w:r>
      <w:r w:rsidRPr="006B099D">
        <w:rPr>
          <w:rFonts w:eastAsia="SimSun" w:hint="eastAsia"/>
          <w:sz w:val="28"/>
          <w:szCs w:val="28"/>
          <w:lang w:eastAsia="zh-CN"/>
        </w:rPr>
        <w:t>无线电通信第</w:t>
      </w:r>
      <w:r w:rsidR="00AB4968">
        <w:rPr>
          <w:rFonts w:eastAsia="SimSun"/>
          <w:sz w:val="28"/>
          <w:szCs w:val="28"/>
          <w:lang w:eastAsia="zh-CN"/>
        </w:rPr>
        <w:t>1</w:t>
      </w:r>
      <w:r w:rsidRPr="006B099D">
        <w:rPr>
          <w:rFonts w:eastAsia="SimSun" w:hint="eastAsia"/>
          <w:sz w:val="28"/>
          <w:szCs w:val="28"/>
          <w:lang w:eastAsia="zh-CN"/>
        </w:rPr>
        <w:t>研究组通过的建议书草案的标题和摘要</w:t>
      </w:r>
    </w:p>
    <w:p w:rsidR="00AB4968" w:rsidRPr="00AB4968" w:rsidRDefault="00AB4968" w:rsidP="00AB4968">
      <w:pPr>
        <w:pStyle w:val="Normalaftertitle"/>
        <w:rPr>
          <w:lang w:eastAsia="zh-CN"/>
        </w:rPr>
      </w:pPr>
    </w:p>
    <w:p w:rsidR="00AB4968" w:rsidRDefault="00AB4968" w:rsidP="004C4A98">
      <w:pPr>
        <w:tabs>
          <w:tab w:val="left" w:pos="7513"/>
        </w:tabs>
        <w:spacing w:before="240"/>
        <w:rPr>
          <w:lang w:eastAsia="zh-CN"/>
        </w:rPr>
      </w:pPr>
      <w:r>
        <w:rPr>
          <w:u w:val="single"/>
          <w:lang w:eastAsia="zh-CN"/>
        </w:rPr>
        <w:t>ITU-R SM.1268-</w:t>
      </w:r>
      <w:r w:rsidR="004C4A98">
        <w:rPr>
          <w:u w:val="single"/>
          <w:lang w:eastAsia="zh-CN"/>
        </w:rPr>
        <w:t>3</w:t>
      </w:r>
      <w:bookmarkStart w:id="0" w:name="_GoBack"/>
      <w:bookmarkEnd w:id="0"/>
      <w:r w:rsidRPr="00497A1A">
        <w:rPr>
          <w:rFonts w:hint="eastAsia"/>
          <w:u w:val="single"/>
          <w:lang w:eastAsia="zh-CN"/>
        </w:rPr>
        <w:t>建议书修订草案</w:t>
      </w:r>
      <w:r>
        <w:rPr>
          <w:lang w:eastAsia="zh-CN"/>
        </w:rPr>
        <w:tab/>
        <w:t>1/80(Rev.1</w:t>
      </w:r>
      <w:proofErr w:type="gramStart"/>
      <w:r>
        <w:rPr>
          <w:lang w:eastAsia="zh-CN"/>
        </w:rPr>
        <w:t>)</w:t>
      </w:r>
      <w:r>
        <w:rPr>
          <w:rFonts w:hint="eastAsia"/>
          <w:lang w:eastAsia="zh-CN"/>
        </w:rPr>
        <w:t>号文件</w:t>
      </w:r>
      <w:proofErr w:type="gramEnd"/>
    </w:p>
    <w:p w:rsidR="00AB4968" w:rsidRDefault="00AB4968" w:rsidP="00AB4968">
      <w:pPr>
        <w:pStyle w:val="Rectitle"/>
        <w:rPr>
          <w:lang w:eastAsia="zh-CN"/>
        </w:rPr>
      </w:pPr>
      <w:r>
        <w:rPr>
          <w:rFonts w:hint="eastAsia"/>
          <w:color w:val="000000"/>
          <w:lang w:eastAsia="zh-CN"/>
        </w:rPr>
        <w:t>监测</w:t>
      </w:r>
      <w:r>
        <w:rPr>
          <w:color w:val="000000"/>
          <w:lang w:eastAsia="zh-CN"/>
        </w:rPr>
        <w:t>站测量调频广播发射最大频偏的方</w:t>
      </w:r>
      <w:r>
        <w:rPr>
          <w:rFonts w:ascii="SimSun" w:eastAsia="SimSun" w:hAnsi="SimSun" w:cs="SimSun" w:hint="eastAsia"/>
          <w:color w:val="000000"/>
          <w:lang w:eastAsia="zh-CN"/>
        </w:rPr>
        <w:t>法</w:t>
      </w:r>
    </w:p>
    <w:p w:rsidR="00AB4968" w:rsidRDefault="004E0623" w:rsidP="00AB4968">
      <w:pPr>
        <w:spacing w:before="360"/>
        <w:ind w:firstLineChars="200" w:firstLine="480"/>
        <w:rPr>
          <w:lang w:eastAsia="zh-CN"/>
        </w:rPr>
      </w:pPr>
      <w:r>
        <w:rPr>
          <w:rFonts w:hint="eastAsia"/>
          <w:lang w:eastAsia="zh-CN"/>
        </w:rPr>
        <w:t>此</w:t>
      </w:r>
      <w:r w:rsidR="00AB4968">
        <w:rPr>
          <w:rFonts w:hint="eastAsia"/>
          <w:lang w:eastAsia="zh-CN"/>
        </w:rPr>
        <w:t>建议书提供了供主管部门相互确认有关调频广播发射频偏测量结果的通用测量方法。</w:t>
      </w:r>
    </w:p>
    <w:p w:rsidR="00AB4968" w:rsidRDefault="004E0623" w:rsidP="00AB4968">
      <w:pPr>
        <w:ind w:firstLineChars="200" w:firstLine="480"/>
        <w:rPr>
          <w:lang w:eastAsia="zh-CN"/>
        </w:rPr>
      </w:pPr>
      <w:r>
        <w:rPr>
          <w:rFonts w:hint="eastAsia"/>
          <w:lang w:eastAsia="zh-CN"/>
        </w:rPr>
        <w:t>此</w:t>
      </w:r>
      <w:r w:rsidR="00AB4968">
        <w:rPr>
          <w:rFonts w:hint="eastAsia"/>
          <w:lang w:eastAsia="zh-CN"/>
        </w:rPr>
        <w:t>次修订是为了进一步提高案文的可读性，消除歧义并更正图</w:t>
      </w:r>
      <w:r w:rsidR="00AB4968">
        <w:rPr>
          <w:rFonts w:hint="eastAsia"/>
          <w:lang w:eastAsia="zh-CN"/>
        </w:rPr>
        <w:t>5</w:t>
      </w:r>
      <w:r w:rsidR="00AB4968">
        <w:rPr>
          <w:rFonts w:hint="eastAsia"/>
          <w:lang w:eastAsia="zh-CN"/>
        </w:rPr>
        <w:t>的结构。</w:t>
      </w:r>
      <w:r w:rsidR="00AB4968">
        <w:rPr>
          <w:lang w:eastAsia="zh-CN"/>
        </w:rPr>
        <w:t xml:space="preserve"> </w:t>
      </w:r>
    </w:p>
    <w:p w:rsidR="00AB4968" w:rsidRDefault="00AB4968" w:rsidP="00AB4968">
      <w:pPr>
        <w:ind w:firstLineChars="200" w:firstLine="480"/>
        <w:rPr>
          <w:lang w:eastAsia="zh-CN"/>
        </w:rPr>
      </w:pPr>
      <w:r>
        <w:rPr>
          <w:rFonts w:hint="eastAsia"/>
          <w:lang w:eastAsia="zh-CN"/>
        </w:rPr>
        <w:t>应指出，对应</w:t>
      </w:r>
      <w:r>
        <w:rPr>
          <w:rFonts w:hint="eastAsia"/>
          <w:lang w:eastAsia="zh-CN"/>
        </w:rPr>
        <w:t>ERC</w:t>
      </w:r>
      <w:r>
        <w:rPr>
          <w:rFonts w:hint="eastAsia"/>
          <w:lang w:eastAsia="zh-CN"/>
        </w:rPr>
        <w:t>建议书</w:t>
      </w:r>
      <w:r>
        <w:rPr>
          <w:lang w:eastAsia="zh-CN"/>
        </w:rPr>
        <w:t>54-01</w:t>
      </w:r>
      <w:r>
        <w:rPr>
          <w:rFonts w:hint="eastAsia"/>
          <w:lang w:eastAsia="zh-CN"/>
        </w:rPr>
        <w:t>的修订已经实施。</w:t>
      </w:r>
    </w:p>
    <w:p w:rsidR="002A5DD7" w:rsidRPr="00AB4968" w:rsidRDefault="002A5DD7" w:rsidP="00031E64">
      <w:pPr>
        <w:rPr>
          <w:rFonts w:asciiTheme="minorHAnsi" w:hAnsiTheme="minorHAnsi" w:cstheme="minorHAnsi"/>
          <w:szCs w:val="24"/>
          <w:lang w:eastAsia="zh-CN"/>
        </w:rPr>
      </w:pPr>
    </w:p>
    <w:p w:rsidR="008D537A" w:rsidRDefault="008D537A" w:rsidP="008D537A">
      <w:pPr>
        <w:jc w:val="center"/>
      </w:pPr>
      <w:r>
        <w:t>_______________</w:t>
      </w:r>
    </w:p>
    <w:p w:rsidR="008D537A" w:rsidRPr="00334544" w:rsidRDefault="008D537A" w:rsidP="00031E64">
      <w:pPr>
        <w:rPr>
          <w:rFonts w:asciiTheme="minorHAnsi" w:hAnsiTheme="minorHAnsi" w:cstheme="minorHAnsi"/>
          <w:szCs w:val="24"/>
          <w:lang w:eastAsia="zh-CN"/>
        </w:rPr>
      </w:pPr>
    </w:p>
    <w:sectPr w:rsidR="008D537A" w:rsidRPr="00334544" w:rsidSect="00165B71">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632" w:rsidRDefault="002A1632">
      <w:r>
        <w:separator/>
      </w:r>
    </w:p>
  </w:endnote>
  <w:endnote w:type="continuationSeparator" w:id="0">
    <w:p w:rsidR="002A1632" w:rsidRDefault="002A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623" w:rsidRDefault="004E0623" w:rsidP="004E0623">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DA16E6" w:rsidRDefault="004E0623" w:rsidP="004E0623">
    <w:pPr>
      <w:pStyle w:val="FirstFooter"/>
      <w:spacing w:line="240" w:lineRule="auto"/>
      <w:ind w:left="-397" w:right="-397"/>
      <w:jc w:val="center"/>
      <w:rPr>
        <w:color w:val="3E8EDE"/>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632" w:rsidRDefault="002A1632">
      <w:r>
        <w:t>____________________</w:t>
      </w:r>
    </w:p>
  </w:footnote>
  <w:footnote w:type="continuationSeparator" w:id="0">
    <w:p w:rsidR="002A1632" w:rsidRDefault="002A1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pPr>
      <w:pStyle w:val="Header"/>
      <w:rPr>
        <w:iCs/>
        <w:sz w:val="18"/>
        <w:szCs w:val="18"/>
      </w:rPr>
    </w:pPr>
    <w:r w:rsidRPr="00165B71">
      <w:rPr>
        <w:iCs/>
        <w:sz w:val="18"/>
        <w:szCs w:val="18"/>
      </w:rPr>
      <w:tab/>
    </w:r>
    <w:r w:rsidRPr="00165B71">
      <w:rPr>
        <w:iCs/>
        <w:sz w:val="18"/>
        <w:szCs w:val="18"/>
      </w:rPr>
      <w:tab/>
    </w:r>
    <w:r w:rsidR="00165B71">
      <w:rPr>
        <w:sz w:val="18"/>
        <w:szCs w:val="16"/>
      </w:rPr>
      <w:t xml:space="preserve">- </w:t>
    </w:r>
    <w:r w:rsidR="001B42C9" w:rsidRPr="00165B71">
      <w:rPr>
        <w:iCs/>
        <w:sz w:val="18"/>
        <w:szCs w:val="18"/>
      </w:rPr>
      <w:fldChar w:fldCharType="begin"/>
    </w:r>
    <w:r w:rsidRPr="00165B71">
      <w:rPr>
        <w:iCs/>
        <w:sz w:val="18"/>
        <w:szCs w:val="18"/>
      </w:rPr>
      <w:instrText xml:space="preserve"> PAGE  \* MERGEFORMAT </w:instrText>
    </w:r>
    <w:r w:rsidR="001B42C9" w:rsidRPr="00165B71">
      <w:rPr>
        <w:iCs/>
        <w:sz w:val="18"/>
        <w:szCs w:val="18"/>
      </w:rPr>
      <w:fldChar w:fldCharType="separate"/>
    </w:r>
    <w:r w:rsidR="004C4A98">
      <w:rPr>
        <w:iCs/>
        <w:noProof/>
        <w:sz w:val="18"/>
        <w:szCs w:val="18"/>
      </w:rPr>
      <w:t>3</w:t>
    </w:r>
    <w:r w:rsidR="001B42C9" w:rsidRPr="00165B71">
      <w:rPr>
        <w:iCs/>
        <w:sz w:val="18"/>
        <w:szCs w:val="18"/>
      </w:rPr>
      <w:fldChar w:fldCharType="end"/>
    </w:r>
    <w:r w:rsidR="00165B71">
      <w:rPr>
        <w:iCs/>
        <w:sz w:val="18"/>
        <w:szCs w:val="18"/>
      </w:rPr>
      <w:t xml:space="preserve"> </w:t>
    </w:r>
    <w:r w:rsidR="00165B71">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8545C4" w:rsidP="00DA16E6">
          <w:pPr>
            <w:pStyle w:val="Header"/>
            <w:tabs>
              <w:tab w:val="clear" w:pos="794"/>
              <w:tab w:val="clear" w:pos="4820"/>
            </w:tabs>
            <w:spacing w:line="360" w:lineRule="auto"/>
            <w:jc w:val="right"/>
          </w:pPr>
          <w:r w:rsidRPr="00A03501">
            <w:rPr>
              <w:noProof/>
              <w:lang w:eastAsia="zh-CN"/>
            </w:rPr>
            <w:drawing>
              <wp:inline distT="0" distB="0" distL="0" distR="0" wp14:anchorId="548946BE" wp14:editId="316BD41F">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2MjMxNDA3N7c0NzZS0lEKTi0uzszPAykwrAUAYa5PXiwAAAA="/>
    <w:docVar w:name="BuildingBlockITU" w:val="Building Blocks ITU.dotx"/>
  </w:docVars>
  <w:rsids>
    <w:rsidRoot w:val="002C7819"/>
    <w:rsid w:val="00006A31"/>
    <w:rsid w:val="00006C82"/>
    <w:rsid w:val="00010E30"/>
    <w:rsid w:val="00015C76"/>
    <w:rsid w:val="00026CF8"/>
    <w:rsid w:val="00030BD7"/>
    <w:rsid w:val="00031E64"/>
    <w:rsid w:val="00034340"/>
    <w:rsid w:val="00035CB3"/>
    <w:rsid w:val="00037AE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700F"/>
    <w:rsid w:val="00134404"/>
    <w:rsid w:val="00144DFB"/>
    <w:rsid w:val="00164B62"/>
    <w:rsid w:val="00165B71"/>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1632"/>
    <w:rsid w:val="002A2618"/>
    <w:rsid w:val="002A5DD7"/>
    <w:rsid w:val="002B0CAC"/>
    <w:rsid w:val="002C7819"/>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74F73"/>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76FB"/>
    <w:rsid w:val="004326DB"/>
    <w:rsid w:val="0043682E"/>
    <w:rsid w:val="00447ECB"/>
    <w:rsid w:val="004623F7"/>
    <w:rsid w:val="00473758"/>
    <w:rsid w:val="00480F51"/>
    <w:rsid w:val="00481124"/>
    <w:rsid w:val="004815EB"/>
    <w:rsid w:val="00487569"/>
    <w:rsid w:val="00496864"/>
    <w:rsid w:val="00496920"/>
    <w:rsid w:val="004A4496"/>
    <w:rsid w:val="004B11AB"/>
    <w:rsid w:val="004B7C9A"/>
    <w:rsid w:val="004C4A98"/>
    <w:rsid w:val="004C6779"/>
    <w:rsid w:val="004C68C5"/>
    <w:rsid w:val="004D733B"/>
    <w:rsid w:val="004E0623"/>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099D"/>
    <w:rsid w:val="006B49DA"/>
    <w:rsid w:val="006C2573"/>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449A1"/>
    <w:rsid w:val="00854131"/>
    <w:rsid w:val="008545C4"/>
    <w:rsid w:val="0085652D"/>
    <w:rsid w:val="0087694B"/>
    <w:rsid w:val="00880F4D"/>
    <w:rsid w:val="00887C4A"/>
    <w:rsid w:val="008A0B89"/>
    <w:rsid w:val="008B35A3"/>
    <w:rsid w:val="008B37E1"/>
    <w:rsid w:val="008B45F8"/>
    <w:rsid w:val="008C2E74"/>
    <w:rsid w:val="008D537A"/>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92CEE"/>
    <w:rsid w:val="009A009A"/>
    <w:rsid w:val="009A6BB6"/>
    <w:rsid w:val="009B3F43"/>
    <w:rsid w:val="009B5CFA"/>
    <w:rsid w:val="009C161F"/>
    <w:rsid w:val="009C56B4"/>
    <w:rsid w:val="009C6A12"/>
    <w:rsid w:val="009D51A2"/>
    <w:rsid w:val="009E04A8"/>
    <w:rsid w:val="009E4AEC"/>
    <w:rsid w:val="009E5BD8"/>
    <w:rsid w:val="009E681E"/>
    <w:rsid w:val="00A00FD7"/>
    <w:rsid w:val="00A119E6"/>
    <w:rsid w:val="00A20442"/>
    <w:rsid w:val="00A20FBC"/>
    <w:rsid w:val="00A31370"/>
    <w:rsid w:val="00A34D6F"/>
    <w:rsid w:val="00A41F91"/>
    <w:rsid w:val="00A44CFA"/>
    <w:rsid w:val="00A63355"/>
    <w:rsid w:val="00A7596D"/>
    <w:rsid w:val="00A963DF"/>
    <w:rsid w:val="00AB4968"/>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419F6"/>
    <w:rsid w:val="00B579B0"/>
    <w:rsid w:val="00B57D11"/>
    <w:rsid w:val="00B649D7"/>
    <w:rsid w:val="00B73D7D"/>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40EE"/>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5884"/>
    <w:rsid w:val="00F6184F"/>
    <w:rsid w:val="00F77754"/>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1DC9691-F5C3-43DD-9ED6-29AE1C59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0"/>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74F73"/>
    <w:pPr>
      <w:spacing w:before="480"/>
      <w:jc w:val="center"/>
    </w:pPr>
    <w:rPr>
      <w:rFonts w:asciiTheme="minorHAnsi" w:hAnsiTheme="minorHAnsi" w:cstheme="minorHAnsi"/>
      <w:szCs w:val="24"/>
    </w:rPr>
  </w:style>
  <w:style w:type="paragraph" w:customStyle="1" w:styleId="AnnexNotitle0">
    <w:name w:val="Annex_No &amp; title"/>
    <w:basedOn w:val="Normal"/>
    <w:next w:val="Normalaftertitle"/>
    <w:link w:val="AnnexNotitleChar"/>
    <w:uiPriority w:val="99"/>
    <w:rsid w:val="008D537A"/>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Rectitle0">
    <w:name w:val="Rec_title Знак"/>
    <w:basedOn w:val="DefaultParagraphFont"/>
    <w:link w:val="Rectitle"/>
    <w:locked/>
    <w:rsid w:val="008D537A"/>
    <w:rPr>
      <w:b/>
      <w:sz w:val="28"/>
      <w:szCs w:val="22"/>
      <w:lang w:val="en-US" w:eastAsia="en-US"/>
    </w:rPr>
  </w:style>
  <w:style w:type="character" w:customStyle="1" w:styleId="HeadingbChar">
    <w:name w:val="Heading_b Char"/>
    <w:basedOn w:val="DefaultParagraphFont"/>
    <w:link w:val="Headingb"/>
    <w:locked/>
    <w:rsid w:val="008D537A"/>
    <w:rPr>
      <w:b/>
      <w:sz w:val="24"/>
      <w:szCs w:val="22"/>
      <w:lang w:val="en-US" w:eastAsia="en-US"/>
    </w:rPr>
  </w:style>
  <w:style w:type="character" w:customStyle="1" w:styleId="AnnexNotitleChar">
    <w:name w:val="Annex_No &amp; title Char"/>
    <w:link w:val="AnnexNotitle0"/>
    <w:uiPriority w:val="99"/>
    <w:locked/>
    <w:rsid w:val="008D537A"/>
    <w:rPr>
      <w:rFonts w:ascii="Times New Roman" w:eastAsia="SimSun" w:hAnsi="Times New Roman" w:cs="Times New Roman"/>
      <w:b/>
      <w:sz w:val="28"/>
      <w:lang w:val="en-GB" w:eastAsia="en-US"/>
    </w:rPr>
  </w:style>
  <w:style w:type="character" w:customStyle="1" w:styleId="RectitleChar">
    <w:name w:val="Rec_title Char"/>
    <w:basedOn w:val="DefaultParagraphFont"/>
    <w:locked/>
    <w:rsid w:val="00AB4968"/>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1-C/en" TargetMode="External"/><Relationship Id="rId4" Type="http://schemas.openxmlformats.org/officeDocument/2006/relationships/settings" Target="settings.xml"/><Relationship Id="rId9" Type="http://schemas.openxmlformats.org/officeDocument/2006/relationships/hyperlink" Target="http://www.itu.int/ITU-R/go/que-rsgX/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CHI\Chinese%20Templates\ITU-R\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B2D8E-3F97-4F23-9DD0-6AB88A71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3</Pages>
  <Words>793</Words>
  <Characters>620</Characters>
  <Application>Microsoft Office Word</Application>
  <DocSecurity>0</DocSecurity>
  <Lines>5</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1411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Fernandez Jimenez, Virginia</cp:lastModifiedBy>
  <cp:revision>5</cp:revision>
  <cp:lastPrinted>2017-09-15T09:15:00Z</cp:lastPrinted>
  <dcterms:created xsi:type="dcterms:W3CDTF">2017-09-12T08:17:00Z</dcterms:created>
  <dcterms:modified xsi:type="dcterms:W3CDTF">2017-09-15T09:15:00Z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