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4B1791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819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BF623E" w:rsidP="00C84A6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A92A6784CC8142A8A8B377D4B2809605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84A65">
                  <w:rPr>
                    <w:rFonts w:cs="Arial"/>
                    <w:szCs w:val="24"/>
                    <w:lang w:val="fr-FR"/>
                  </w:rPr>
                  <w:t>6</w:t>
                </w:r>
                <w:r w:rsidR="00015C37">
                  <w:rPr>
                    <w:rFonts w:cs="Arial"/>
                    <w:szCs w:val="24"/>
                    <w:lang w:val="fr-FR"/>
                  </w:rPr>
                  <w:t xml:space="preserve"> juillet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A630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952AEF" w:rsidP="006E73AC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Pr="005622AB">
              <w:rPr>
                <w:b/>
                <w:lang w:val="fr-CH"/>
              </w:rPr>
              <w:t>, aux Membres du Secteur des radiocommunications, aux Associés de l'</w:t>
            </w:r>
            <w:proofErr w:type="spellStart"/>
            <w:r w:rsidRPr="005622AB">
              <w:rPr>
                <w:b/>
                <w:lang w:val="fr-CH"/>
              </w:rPr>
              <w:t>UIT</w:t>
            </w:r>
            <w:proofErr w:type="spellEnd"/>
            <w:r w:rsidRPr="005622AB">
              <w:rPr>
                <w:b/>
                <w:lang w:val="fr-CH"/>
              </w:rPr>
              <w:t>-R participa</w:t>
            </w:r>
            <w:r>
              <w:rPr>
                <w:b/>
                <w:lang w:val="fr-CH"/>
              </w:rPr>
              <w:t xml:space="preserve">nt aux travaux de la Commission </w:t>
            </w:r>
            <w:r w:rsidRPr="005622AB">
              <w:rPr>
                <w:b/>
                <w:lang w:val="fr-CH"/>
              </w:rPr>
              <w:t>d'études</w:t>
            </w:r>
            <w:r>
              <w:rPr>
                <w:b/>
                <w:lang w:val="fr-CH"/>
              </w:rPr>
              <w:t> </w:t>
            </w:r>
            <w:r w:rsidR="00015C37">
              <w:rPr>
                <w:b/>
                <w:lang w:val="fr-CH"/>
              </w:rPr>
              <w:t>1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22079C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</w:t>
            </w:r>
            <w:proofErr w:type="spellStart"/>
            <w:r w:rsidRPr="005622AB">
              <w:rPr>
                <w:b/>
                <w:lang w:val="fr-CH"/>
              </w:rPr>
              <w:t>UIT</w:t>
            </w:r>
            <w:proofErr w:type="spellEnd"/>
          </w:p>
        </w:tc>
      </w:tr>
      <w:tr w:rsidR="00E53DCE" w:rsidRPr="002A630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A630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A630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52AEF" w:rsidRPr="005622AB" w:rsidRDefault="00952AEF" w:rsidP="00015C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015C37">
              <w:rPr>
                <w:b/>
                <w:bCs/>
                <w:lang w:val="fr-CH"/>
              </w:rPr>
              <w:t>1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A746B1" w:rsidRPr="0052448D">
              <w:rPr>
                <w:b/>
                <w:bCs/>
                <w:lang w:val="fr-CH"/>
              </w:rPr>
              <w:t>Gestion du spectre</w:t>
            </w:r>
            <w:r>
              <w:rPr>
                <w:b/>
                <w:bCs/>
                <w:lang w:val="fr-CH"/>
              </w:rPr>
              <w:t>)</w:t>
            </w:r>
          </w:p>
          <w:p w:rsidR="00952AEF" w:rsidRDefault="00952AEF" w:rsidP="000A6730">
            <w:pPr>
              <w:pStyle w:val="enumlev1"/>
              <w:tabs>
                <w:tab w:val="clear" w:pos="794"/>
                <w:tab w:val="left" w:pos="493"/>
              </w:tabs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Pr="00CB3366">
              <w:rPr>
                <w:b/>
                <w:bCs/>
                <w:lang w:val="fr-CH"/>
              </w:rPr>
              <w:t xml:space="preserve">Proposition </w:t>
            </w:r>
            <w:r>
              <w:rPr>
                <w:b/>
                <w:bCs/>
                <w:lang w:val="fr-CH"/>
              </w:rPr>
              <w:t>d'approbation d</w:t>
            </w:r>
            <w:r w:rsidR="00015C37">
              <w:rPr>
                <w:b/>
                <w:bCs/>
                <w:lang w:val="fr-CH"/>
              </w:rPr>
              <w:t>'un projet</w:t>
            </w:r>
            <w:r>
              <w:rPr>
                <w:b/>
                <w:bCs/>
                <w:lang w:val="fr-CH"/>
              </w:rPr>
              <w:t xml:space="preserve"> de Recommandation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proofErr w:type="spellStart"/>
            <w:r>
              <w:rPr>
                <w:b/>
                <w:bCs/>
                <w:lang w:val="fr-CH"/>
              </w:rPr>
              <w:t>UIT</w:t>
            </w:r>
            <w:proofErr w:type="spellEnd"/>
            <w:r>
              <w:rPr>
                <w:b/>
                <w:bCs/>
                <w:lang w:val="fr-CH"/>
              </w:rPr>
              <w:t xml:space="preserve">-R </w:t>
            </w:r>
            <w:r w:rsidRPr="00CB3366">
              <w:rPr>
                <w:b/>
                <w:bCs/>
                <w:lang w:val="fr-CH"/>
              </w:rPr>
              <w:t>révisée</w:t>
            </w:r>
          </w:p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A630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A630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A630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2AE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A630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2AE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952AEF" w:rsidRDefault="00952AEF" w:rsidP="005447F4">
      <w:pPr>
        <w:rPr>
          <w:lang w:val="fr-CH"/>
        </w:rPr>
      </w:pPr>
      <w:r>
        <w:rPr>
          <w:lang w:val="fr-CH"/>
        </w:rPr>
        <w:t>A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 w:rsidR="006B42CA">
        <w:rPr>
          <w:lang w:val="fr-CH"/>
        </w:rPr>
        <w:t>le</w:t>
      </w:r>
      <w:r w:rsidRPr="0083107E">
        <w:rPr>
          <w:lang w:val="fr-CH"/>
        </w:rPr>
        <w:t xml:space="preserve"> </w:t>
      </w:r>
      <w:r w:rsidR="00F60AED">
        <w:rPr>
          <w:lang w:val="fr-CH"/>
        </w:rPr>
        <w:t>21</w:t>
      </w:r>
      <w:r>
        <w:rPr>
          <w:lang w:val="fr-CH"/>
        </w:rPr>
        <w:t> </w:t>
      </w:r>
      <w:r w:rsidR="007D6870">
        <w:rPr>
          <w:lang w:val="fr-CH"/>
        </w:rPr>
        <w:t>juin</w:t>
      </w:r>
      <w:r>
        <w:rPr>
          <w:lang w:val="fr-CH"/>
        </w:rPr>
        <w:t xml:space="preserve"> 201</w:t>
      </w:r>
      <w:r w:rsidR="007D6870">
        <w:rPr>
          <w:lang w:val="fr-CH"/>
        </w:rPr>
        <w:t>7</w:t>
      </w:r>
      <w:r w:rsidRPr="0083107E">
        <w:rPr>
          <w:lang w:val="fr-CH"/>
        </w:rPr>
        <w:t>, la Commission d</w:t>
      </w:r>
      <w:r>
        <w:rPr>
          <w:lang w:val="fr-CH"/>
        </w:rPr>
        <w:t>'</w:t>
      </w:r>
      <w:r w:rsidRPr="0083107E">
        <w:rPr>
          <w:lang w:val="fr-CH"/>
        </w:rPr>
        <w:t xml:space="preserve">études </w:t>
      </w:r>
      <w:r w:rsidR="006B42CA">
        <w:rPr>
          <w:lang w:val="fr-CH"/>
        </w:rPr>
        <w:t>1</w:t>
      </w:r>
      <w:r>
        <w:rPr>
          <w:lang w:val="fr-CH"/>
        </w:rPr>
        <w:t xml:space="preserve"> des radiocommunications </w:t>
      </w:r>
      <w:r w:rsidRPr="0083107E">
        <w:rPr>
          <w:lang w:val="fr-CH"/>
        </w:rPr>
        <w:t xml:space="preserve">a adopté le texte </w:t>
      </w:r>
      <w:r w:rsidR="007D6870" w:rsidRPr="007D6870">
        <w:rPr>
          <w:lang w:val="fr-CH"/>
        </w:rPr>
        <w:t>d'un</w:t>
      </w:r>
      <w:r w:rsidRPr="0083107E">
        <w:rPr>
          <w:lang w:val="fr-CH"/>
        </w:rPr>
        <w:t xml:space="preserve"> </w:t>
      </w:r>
      <w:r w:rsidR="00BF623E" w:rsidRPr="00BF623E">
        <w:rPr>
          <w:lang w:val="fr-CH"/>
        </w:rPr>
        <w:t>projet</w:t>
      </w:r>
      <w:r w:rsidR="00BF623E" w:rsidRPr="0083107E">
        <w:rPr>
          <w:lang w:val="fr-CH"/>
        </w:rPr>
        <w:t xml:space="preserve"> </w:t>
      </w:r>
      <w:r w:rsidRPr="0083107E">
        <w:rPr>
          <w:lang w:val="fr-CH"/>
        </w:rPr>
        <w:t>de Recommandation</w:t>
      </w:r>
      <w:r w:rsidRPr="002A695D">
        <w:rPr>
          <w:lang w:val="fr-CH"/>
        </w:rPr>
        <w:t xml:space="preserve"> </w:t>
      </w:r>
      <w:proofErr w:type="spellStart"/>
      <w:r w:rsidRPr="000B0A53">
        <w:rPr>
          <w:lang w:val="fr-CH"/>
        </w:rPr>
        <w:t>UIT</w:t>
      </w:r>
      <w:proofErr w:type="spellEnd"/>
      <w:r w:rsidRPr="000B0A53">
        <w:rPr>
          <w:lang w:val="fr-CH"/>
        </w:rPr>
        <w:t>-R</w:t>
      </w:r>
      <w:r w:rsidRPr="0083107E">
        <w:rPr>
          <w:lang w:val="fr-CH"/>
        </w:rPr>
        <w:t xml:space="preserve"> révisée et </w:t>
      </w:r>
      <w:r>
        <w:rPr>
          <w:lang w:val="fr-CH"/>
        </w:rPr>
        <w:t xml:space="preserve">a décidé d'appliquer la procédure prévue dans la Résolution 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>-R 1-7 (voir le § </w:t>
      </w:r>
      <w:proofErr w:type="spellStart"/>
      <w:r w:rsidRPr="002A695D">
        <w:rPr>
          <w:lang w:val="fr-CH"/>
        </w:rPr>
        <w:t>A2.6.2.3</w:t>
      </w:r>
      <w:proofErr w:type="spellEnd"/>
      <w:r w:rsidRPr="0083107E">
        <w:rPr>
          <w:lang w:val="fr-CH"/>
        </w:rPr>
        <w:t>) pour l</w:t>
      </w:r>
      <w:r>
        <w:rPr>
          <w:lang w:val="fr-CH"/>
        </w:rPr>
        <w:t>'</w:t>
      </w:r>
      <w:r w:rsidRPr="0083107E">
        <w:rPr>
          <w:lang w:val="fr-CH"/>
        </w:rPr>
        <w:t>approbation d</w:t>
      </w:r>
      <w:r>
        <w:rPr>
          <w:lang w:val="fr-CH"/>
        </w:rPr>
        <w:t xml:space="preserve">es </w:t>
      </w:r>
      <w:r w:rsidRPr="0083107E">
        <w:rPr>
          <w:lang w:val="fr-CH"/>
        </w:rPr>
        <w:t xml:space="preserve">Recommandations par consultation. </w:t>
      </w:r>
      <w:r>
        <w:rPr>
          <w:lang w:val="fr-CH"/>
        </w:rPr>
        <w:t>Le</w:t>
      </w:r>
      <w:r w:rsidRPr="0083107E">
        <w:rPr>
          <w:lang w:val="fr-CH"/>
        </w:rPr>
        <w:t xml:space="preserve"> titre et résumé d</w:t>
      </w:r>
      <w:r w:rsidR="006B42CA">
        <w:rPr>
          <w:lang w:val="fr-CH"/>
        </w:rPr>
        <w:t>u</w:t>
      </w:r>
      <w:r w:rsidRPr="0083107E">
        <w:rPr>
          <w:lang w:val="fr-CH"/>
        </w:rPr>
        <w:t xml:space="preserve"> projet de Recommandation sont donnés </w:t>
      </w:r>
      <w:r>
        <w:rPr>
          <w:lang w:val="fr-CH"/>
        </w:rPr>
        <w:t xml:space="preserve">dans </w:t>
      </w:r>
      <w:r w:rsidRPr="00A12B99">
        <w:rPr>
          <w:lang w:val="fr-CH"/>
        </w:rPr>
        <w:t>l'Annexe</w:t>
      </w:r>
      <w:r>
        <w:rPr>
          <w:lang w:val="fr-CH"/>
        </w:rPr>
        <w:t xml:space="preserve"> de la présente Circulaire.</w:t>
      </w:r>
      <w:r w:rsidRPr="000B0A53">
        <w:rPr>
          <w:lang w:val="fr-CH"/>
        </w:rPr>
        <w:t xml:space="preserve"> </w:t>
      </w:r>
      <w:r w:rsidRPr="008C61E2">
        <w:rPr>
          <w:lang w:val="fr-CH"/>
        </w:rPr>
        <w:t>Un Etat Membre qui soulève une objection au sujet de l'a</w:t>
      </w:r>
      <w:r>
        <w:rPr>
          <w:lang w:val="fr-CH"/>
        </w:rPr>
        <w:t>pprobation</w:t>
      </w:r>
      <w:r w:rsidRPr="008C61E2">
        <w:rPr>
          <w:lang w:val="fr-CH"/>
        </w:rPr>
        <w:t xml:space="preserve"> d'un projet de Recommandation est prié d'informer le Directeur et le Président de la Commission d'études des raisons de cette objection.</w:t>
      </w:r>
    </w:p>
    <w:p w:rsidR="00952AEF" w:rsidRPr="0010038F" w:rsidRDefault="00952AEF" w:rsidP="00C84A65">
      <w:pPr>
        <w:rPr>
          <w:lang w:val="fr-CH"/>
        </w:rPr>
      </w:pPr>
      <w:r w:rsidRPr="0010038F">
        <w:rPr>
          <w:lang w:val="fr-CH"/>
        </w:rPr>
        <w:t>Co</w:t>
      </w:r>
      <w:r>
        <w:rPr>
          <w:lang w:val="fr-CH"/>
        </w:rPr>
        <w:t>mpte tenu des dispositions du § </w:t>
      </w:r>
      <w:proofErr w:type="spellStart"/>
      <w:r w:rsidRPr="002A695D">
        <w:rPr>
          <w:lang w:val="fr-CH"/>
        </w:rPr>
        <w:t>A2.6.2.3</w:t>
      </w:r>
      <w:proofErr w:type="spellEnd"/>
      <w:r w:rsidRPr="002A695D">
        <w:rPr>
          <w:lang w:val="fr-CH"/>
        </w:rPr>
        <w:t xml:space="preserve"> </w:t>
      </w:r>
      <w:r>
        <w:rPr>
          <w:lang w:val="fr-CH"/>
        </w:rPr>
        <w:t xml:space="preserve">de la Résolution 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-R 1-7, les Etats Membres sont priés de </w:t>
      </w:r>
      <w:r w:rsidRPr="0010038F">
        <w:rPr>
          <w:lang w:val="fr-CH"/>
        </w:rPr>
        <w:t>faire savoir au Secrétariat (</w:t>
      </w:r>
      <w:proofErr w:type="spellStart"/>
      <w:r>
        <w:fldChar w:fldCharType="begin"/>
      </w:r>
      <w:r w:rsidRPr="00952AEF">
        <w:rPr>
          <w:lang w:val="fr-FR"/>
        </w:rPr>
        <w:instrText xml:space="preserve"> HYPERLINK "mailto:brsgd@itu.int" </w:instrText>
      </w:r>
      <w:r>
        <w:fldChar w:fldCharType="separate"/>
      </w:r>
      <w:r w:rsidRPr="0010038F">
        <w:rPr>
          <w:rStyle w:val="Hyperlink"/>
          <w:lang w:val="fr-CH"/>
        </w:rPr>
        <w:t>brsgd@itu.int</w:t>
      </w:r>
      <w:proofErr w:type="spellEnd"/>
      <w:r>
        <w:rPr>
          <w:rStyle w:val="Hyperlink"/>
          <w:lang w:val="fr-CH"/>
        </w:rPr>
        <w:fldChar w:fldCharType="end"/>
      </w:r>
      <w:r w:rsidRPr="0010038F">
        <w:rPr>
          <w:lang w:val="fr-CH"/>
        </w:rPr>
        <w:t xml:space="preserve">), au plus tard le </w:t>
      </w:r>
      <w:r w:rsidR="00C84A65">
        <w:rPr>
          <w:u w:val="single"/>
          <w:lang w:val="fr-CH"/>
        </w:rPr>
        <w:t>6</w:t>
      </w:r>
      <w:r w:rsidRPr="006B42CA">
        <w:rPr>
          <w:u w:val="single"/>
          <w:lang w:val="fr-CH"/>
        </w:rPr>
        <w:t xml:space="preserve"> </w:t>
      </w:r>
      <w:r w:rsidR="007D6870" w:rsidRPr="006B42CA">
        <w:rPr>
          <w:u w:val="single"/>
          <w:lang w:val="fr-CH"/>
        </w:rPr>
        <w:t>septembre</w:t>
      </w:r>
      <w:r w:rsidRPr="006B42CA">
        <w:rPr>
          <w:u w:val="single"/>
          <w:lang w:val="fr-CH"/>
        </w:rPr>
        <w:t xml:space="preserve"> 201</w:t>
      </w:r>
      <w:r w:rsidR="00F60AED" w:rsidRPr="006B42CA">
        <w:rPr>
          <w:u w:val="single"/>
          <w:lang w:val="fr-CH"/>
        </w:rPr>
        <w:t>7</w:t>
      </w:r>
      <w:r w:rsidRPr="0010038F">
        <w:rPr>
          <w:lang w:val="fr-CH"/>
        </w:rPr>
        <w:t xml:space="preserve">, </w:t>
      </w:r>
      <w:r>
        <w:rPr>
          <w:lang w:val="fr-CH"/>
        </w:rPr>
        <w:t>s'ils approuvent ou non l</w:t>
      </w:r>
      <w:r w:rsidR="00C84A65">
        <w:rPr>
          <w:lang w:val="fr-CH"/>
        </w:rPr>
        <w:t>a</w:t>
      </w:r>
      <w:r>
        <w:rPr>
          <w:lang w:val="fr-CH"/>
        </w:rPr>
        <w:t xml:space="preserve"> proposition ci-dessus</w:t>
      </w:r>
      <w:r w:rsidRPr="0010038F">
        <w:rPr>
          <w:lang w:val="fr-CH"/>
        </w:rPr>
        <w:t>.</w:t>
      </w:r>
    </w:p>
    <w:p w:rsidR="00952AEF" w:rsidRDefault="00952AEF" w:rsidP="006B42CA">
      <w:pPr>
        <w:rPr>
          <w:lang w:val="fr-CH"/>
        </w:rPr>
      </w:pPr>
      <w:r w:rsidRPr="0083107E">
        <w:rPr>
          <w:lang w:val="fr-CH"/>
        </w:rPr>
        <w:t xml:space="preserve">Après la date limite mentionnée ci-dessus, les résultats de la présente consultation seront communiqués dans une Circulaire administrative et </w:t>
      </w:r>
      <w:r>
        <w:rPr>
          <w:lang w:val="fr-CH"/>
        </w:rPr>
        <w:t xml:space="preserve">la Recommandation sera publiée dans les meilleurs délais </w:t>
      </w:r>
      <w:r w:rsidRPr="00EE4B86">
        <w:rPr>
          <w:lang w:val="fr-CH"/>
        </w:rPr>
        <w:t>(</w:t>
      </w:r>
      <w:r>
        <w:rPr>
          <w:lang w:val="fr-CH"/>
        </w:rPr>
        <w:t xml:space="preserve">voir </w:t>
      </w:r>
      <w:hyperlink r:id="rId8" w:history="1">
        <w:r w:rsidRPr="00EE4B86">
          <w:rPr>
            <w:rStyle w:val="Hyperlink"/>
            <w:lang w:val="fr-CH"/>
          </w:rPr>
          <w:t>http://</w:t>
        </w:r>
        <w:proofErr w:type="spellStart"/>
        <w:r w:rsidRPr="00EE4B86">
          <w:rPr>
            <w:rStyle w:val="Hyperlink"/>
            <w:lang w:val="fr-CH"/>
          </w:rPr>
          <w:t>www.itu.int</w:t>
        </w:r>
        <w:proofErr w:type="spellEnd"/>
        <w:r w:rsidRPr="00EE4B86">
          <w:rPr>
            <w:rStyle w:val="Hyperlink"/>
            <w:lang w:val="fr-CH"/>
          </w:rPr>
          <w:t>/pub/R-</w:t>
        </w:r>
        <w:proofErr w:type="spellStart"/>
        <w:r w:rsidRPr="00EE4B86">
          <w:rPr>
            <w:rStyle w:val="Hyperlink"/>
            <w:lang w:val="fr-CH"/>
          </w:rPr>
          <w:t>REC</w:t>
        </w:r>
        <w:proofErr w:type="spellEnd"/>
      </w:hyperlink>
      <w:r w:rsidRPr="00EE4B86">
        <w:rPr>
          <w:lang w:val="fr-CH"/>
        </w:rPr>
        <w:t>).</w:t>
      </w:r>
    </w:p>
    <w:p w:rsidR="00F60AED" w:rsidRDefault="00F60A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952AEF" w:rsidRDefault="00952AEF" w:rsidP="006B42CA">
      <w:pPr>
        <w:keepNext/>
        <w:keepLines/>
        <w:rPr>
          <w:lang w:val="fr-CH"/>
        </w:rPr>
      </w:pPr>
      <w:r w:rsidRPr="0083107E">
        <w:rPr>
          <w:lang w:val="fr-CH"/>
        </w:rPr>
        <w:lastRenderedPageBreak/>
        <w:t>Toute organisation membre de l</w:t>
      </w:r>
      <w:r>
        <w:rPr>
          <w:lang w:val="fr-CH"/>
        </w:rPr>
        <w:t>'</w:t>
      </w:r>
      <w:proofErr w:type="spellStart"/>
      <w:r w:rsidRPr="0083107E">
        <w:rPr>
          <w:lang w:val="fr-CH"/>
        </w:rPr>
        <w:t>UIT</w:t>
      </w:r>
      <w:proofErr w:type="spellEnd"/>
      <w:r w:rsidRPr="0083107E">
        <w:rPr>
          <w:lang w:val="fr-CH"/>
        </w:rPr>
        <w:t xml:space="preserve"> ayant connaissance d</w:t>
      </w:r>
      <w:r>
        <w:rPr>
          <w:lang w:val="fr-CH"/>
        </w:rPr>
        <w:t>'</w:t>
      </w:r>
      <w:r w:rsidRPr="0083107E">
        <w:rPr>
          <w:lang w:val="fr-CH"/>
        </w:rPr>
        <w:t>un b</w:t>
      </w:r>
      <w:r>
        <w:rPr>
          <w:lang w:val="fr-CH"/>
        </w:rPr>
        <w:t xml:space="preserve">revet détenu en son sein ou par </w:t>
      </w:r>
      <w:r w:rsidRPr="0083107E">
        <w:rPr>
          <w:lang w:val="fr-CH"/>
        </w:rPr>
        <w:t>d</w:t>
      </w:r>
      <w:r>
        <w:rPr>
          <w:lang w:val="fr-CH"/>
        </w:rPr>
        <w:t>'</w:t>
      </w:r>
      <w:r w:rsidRPr="0083107E">
        <w:rPr>
          <w:lang w:val="fr-CH"/>
        </w:rPr>
        <w:t>autres organismes, et susceptible de se rapporter complètem</w:t>
      </w:r>
      <w:r>
        <w:rPr>
          <w:lang w:val="fr-CH"/>
        </w:rPr>
        <w:t xml:space="preserve">ent ou en partie à des éléments </w:t>
      </w:r>
      <w:r w:rsidRPr="0083107E">
        <w:rPr>
          <w:lang w:val="fr-CH"/>
        </w:rPr>
        <w:t>du projet de Recommandation mentionné</w:t>
      </w:r>
      <w:r w:rsidR="006B42CA">
        <w:rPr>
          <w:lang w:val="fr-CH"/>
        </w:rPr>
        <w:t>e</w:t>
      </w:r>
      <w:r w:rsidRPr="0083107E">
        <w:rPr>
          <w:lang w:val="fr-CH"/>
        </w:rPr>
        <w:t xml:space="preserve"> dans l</w:t>
      </w:r>
      <w:r>
        <w:rPr>
          <w:lang w:val="fr-CH"/>
        </w:rPr>
        <w:t xml:space="preserve">a présente lettre, est priée de </w:t>
      </w:r>
      <w:r w:rsidRPr="0083107E">
        <w:rPr>
          <w:lang w:val="fr-CH"/>
        </w:rPr>
        <w:t xml:space="preserve">transmettre lesdites informations au Secrétariat, </w:t>
      </w:r>
      <w:r>
        <w:rPr>
          <w:lang w:val="fr-CH"/>
        </w:rPr>
        <w:t>dans les meilleurs délais. La politique commune </w:t>
      </w:r>
      <w:r w:rsidRPr="0083107E">
        <w:rPr>
          <w:lang w:val="fr-CH"/>
        </w:rPr>
        <w:t xml:space="preserve">en matière de </w:t>
      </w:r>
      <w:r w:rsidR="005F33C5">
        <w:rPr>
          <w:lang w:val="fr-CH"/>
        </w:rPr>
        <w:br/>
      </w:r>
      <w:r w:rsidRPr="0083107E">
        <w:rPr>
          <w:lang w:val="fr-CH"/>
        </w:rPr>
        <w:t>brevets de l</w:t>
      </w:r>
      <w:r>
        <w:rPr>
          <w:lang w:val="fr-CH"/>
        </w:rPr>
        <w:t>'</w:t>
      </w:r>
      <w:proofErr w:type="spellStart"/>
      <w:r w:rsidRPr="0083107E">
        <w:rPr>
          <w:lang w:val="fr-CH"/>
        </w:rPr>
        <w:t>UIT</w:t>
      </w:r>
      <w:proofErr w:type="spellEnd"/>
      <w:r w:rsidRPr="0083107E">
        <w:rPr>
          <w:lang w:val="fr-CH"/>
        </w:rPr>
        <w:noBreakHyphen/>
        <w:t>T/</w:t>
      </w:r>
      <w:proofErr w:type="spellStart"/>
      <w:r w:rsidRPr="0083107E">
        <w:rPr>
          <w:lang w:val="fr-CH"/>
        </w:rPr>
        <w:t>UIT</w:t>
      </w:r>
      <w:proofErr w:type="spellEnd"/>
      <w:r w:rsidRPr="0083107E">
        <w:rPr>
          <w:lang w:val="fr-CH"/>
        </w:rPr>
        <w:noBreakHyphen/>
        <w:t>R/ISO/CEI est disponible à l</w:t>
      </w:r>
      <w:r>
        <w:rPr>
          <w:lang w:val="fr-CH"/>
        </w:rPr>
        <w:t>'</w:t>
      </w:r>
      <w:r w:rsidRPr="0083107E">
        <w:rPr>
          <w:lang w:val="fr-CH"/>
        </w:rPr>
        <w:t xml:space="preserve">adresse: </w:t>
      </w:r>
      <w:hyperlink r:id="rId9" w:history="1">
        <w:r w:rsidR="007D6870" w:rsidRPr="007D6870">
          <w:rPr>
            <w:rStyle w:val="Hyperlink"/>
            <w:lang w:val="fr-FR"/>
          </w:rPr>
          <w:t>http://</w:t>
        </w:r>
        <w:proofErr w:type="spellStart"/>
        <w:r w:rsidR="007D6870" w:rsidRPr="007D6870">
          <w:rPr>
            <w:rStyle w:val="Hyperlink"/>
            <w:lang w:val="fr-FR"/>
          </w:rPr>
          <w:t>www.itu.int</w:t>
        </w:r>
        <w:proofErr w:type="spellEnd"/>
        <w:r w:rsidR="007D6870" w:rsidRPr="007D6870">
          <w:rPr>
            <w:rStyle w:val="Hyperlink"/>
            <w:lang w:val="fr-FR"/>
          </w:rPr>
          <w:t>/en/</w:t>
        </w:r>
        <w:proofErr w:type="spellStart"/>
        <w:r w:rsidR="007D6870" w:rsidRPr="007D6870">
          <w:rPr>
            <w:rStyle w:val="Hyperlink"/>
            <w:lang w:val="fr-FR"/>
          </w:rPr>
          <w:t>ITU</w:t>
        </w:r>
        <w:proofErr w:type="spellEnd"/>
        <w:r w:rsidR="007D6870" w:rsidRPr="007D6870">
          <w:rPr>
            <w:rStyle w:val="Hyperlink"/>
            <w:lang w:val="fr-FR"/>
          </w:rPr>
          <w:t>-T/</w:t>
        </w:r>
        <w:proofErr w:type="spellStart"/>
        <w:r w:rsidR="007D6870" w:rsidRPr="007D6870">
          <w:rPr>
            <w:rStyle w:val="Hyperlink"/>
            <w:lang w:val="fr-FR"/>
          </w:rPr>
          <w:t>ipr</w:t>
        </w:r>
        <w:proofErr w:type="spellEnd"/>
        <w:r w:rsidR="007D6870" w:rsidRPr="007D6870">
          <w:rPr>
            <w:rStyle w:val="Hyperlink"/>
            <w:lang w:val="fr-FR"/>
          </w:rPr>
          <w:t>/Pages/</w:t>
        </w:r>
        <w:proofErr w:type="spellStart"/>
        <w:r w:rsidR="007D6870" w:rsidRPr="007D6870">
          <w:rPr>
            <w:rStyle w:val="Hyperlink"/>
            <w:lang w:val="fr-FR"/>
          </w:rPr>
          <w:t>policy.aspx</w:t>
        </w:r>
        <w:proofErr w:type="spellEnd"/>
      </w:hyperlink>
      <w:r w:rsidRPr="002A695D">
        <w:rPr>
          <w:lang w:val="fr-CH"/>
        </w:rPr>
        <w:t>.</w:t>
      </w:r>
    </w:p>
    <w:p w:rsidR="00952AEF" w:rsidRDefault="00952AEF" w:rsidP="0024630D">
      <w:pPr>
        <w:keepNext/>
        <w:keepLines/>
        <w:spacing w:before="180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952AEF" w:rsidRDefault="00952AEF" w:rsidP="00952AEF">
      <w:pPr>
        <w:spacing w:before="0" w:line="240" w:lineRule="auto"/>
        <w:jc w:val="left"/>
        <w:rPr>
          <w:szCs w:val="24"/>
          <w:lang w:val="fr-FR"/>
        </w:rPr>
      </w:pPr>
    </w:p>
    <w:p w:rsidR="00952AEF" w:rsidRDefault="00952AEF" w:rsidP="00952AEF">
      <w:pPr>
        <w:spacing w:before="0" w:line="240" w:lineRule="auto"/>
        <w:jc w:val="left"/>
        <w:rPr>
          <w:szCs w:val="24"/>
          <w:lang w:val="fr-FR"/>
        </w:rPr>
      </w:pPr>
    </w:p>
    <w:p w:rsidR="00952AEF" w:rsidRDefault="00952AEF" w:rsidP="00952AEF">
      <w:pPr>
        <w:spacing w:before="0" w:line="240" w:lineRule="auto"/>
        <w:jc w:val="left"/>
        <w:rPr>
          <w:szCs w:val="24"/>
          <w:lang w:val="fr-FR"/>
        </w:rPr>
      </w:pPr>
    </w:p>
    <w:p w:rsidR="00952AEF" w:rsidRPr="00B44E23" w:rsidRDefault="00952AEF" w:rsidP="004F544F">
      <w:pPr>
        <w:spacing w:before="120"/>
        <w:rPr>
          <w:bCs/>
          <w:lang w:val="fr-CH"/>
        </w:rPr>
      </w:pPr>
      <w:r w:rsidRPr="002A695D">
        <w:rPr>
          <w:b/>
          <w:bCs/>
          <w:lang w:val="fr-CH"/>
        </w:rPr>
        <w:t>Annexe:</w:t>
      </w:r>
      <w:r w:rsidRPr="00B44E23">
        <w:rPr>
          <w:bCs/>
          <w:lang w:val="fr-CH"/>
        </w:rPr>
        <w:tab/>
        <w:t>Titre</w:t>
      </w:r>
      <w:r w:rsidR="007D6870">
        <w:rPr>
          <w:bCs/>
          <w:lang w:val="fr-CH"/>
        </w:rPr>
        <w:t xml:space="preserve"> </w:t>
      </w:r>
      <w:r w:rsidRPr="00B44E23">
        <w:rPr>
          <w:bCs/>
          <w:lang w:val="fr-CH"/>
        </w:rPr>
        <w:t>et résumé d</w:t>
      </w:r>
      <w:r w:rsidR="00C84A65">
        <w:rPr>
          <w:bCs/>
          <w:lang w:val="fr-CH"/>
        </w:rPr>
        <w:t>u</w:t>
      </w:r>
      <w:r w:rsidRPr="00B44E23">
        <w:rPr>
          <w:bCs/>
          <w:lang w:val="fr-CH"/>
        </w:rPr>
        <w:t xml:space="preserve"> projet</w:t>
      </w:r>
      <w:r w:rsidR="007D6870">
        <w:rPr>
          <w:bCs/>
          <w:lang w:val="fr-CH"/>
        </w:rPr>
        <w:t xml:space="preserve"> </w:t>
      </w:r>
      <w:r w:rsidRPr="00B44E23">
        <w:rPr>
          <w:bCs/>
          <w:lang w:val="fr-CH"/>
        </w:rPr>
        <w:t>de Recommandation</w:t>
      </w:r>
    </w:p>
    <w:p w:rsidR="00952AEF" w:rsidRPr="002A695D" w:rsidRDefault="00952AEF" w:rsidP="00F60AED">
      <w:pPr>
        <w:pStyle w:val="enumlev1"/>
        <w:rPr>
          <w:b/>
          <w:lang w:val="fr-CH"/>
        </w:rPr>
      </w:pPr>
      <w:r>
        <w:rPr>
          <w:bCs/>
          <w:lang w:val="fr-CH"/>
        </w:rPr>
        <w:tab/>
      </w:r>
    </w:p>
    <w:p w:rsidR="00952AEF" w:rsidRDefault="00952AEF" w:rsidP="00BF623E">
      <w:pPr>
        <w:tabs>
          <w:tab w:val="center" w:pos="7939"/>
          <w:tab w:val="right" w:pos="8505"/>
        </w:tabs>
        <w:spacing w:after="360"/>
        <w:rPr>
          <w:lang w:val="fr-CH"/>
        </w:rPr>
      </w:pPr>
      <w:r>
        <w:rPr>
          <w:b/>
          <w:bCs/>
          <w:lang w:val="fr-CH"/>
        </w:rPr>
        <w:t>Document</w:t>
      </w:r>
      <w:r w:rsidRPr="00005977">
        <w:rPr>
          <w:b/>
          <w:bCs/>
          <w:lang w:val="fr-CH"/>
        </w:rPr>
        <w:t>:</w:t>
      </w:r>
      <w:r w:rsidR="007D6870">
        <w:rPr>
          <w:b/>
          <w:bCs/>
          <w:lang w:val="fr-CH"/>
        </w:rPr>
        <w:tab/>
      </w:r>
      <w:r w:rsidRPr="00005977">
        <w:rPr>
          <w:lang w:val="fr-CH"/>
        </w:rPr>
        <w:t xml:space="preserve">Document </w:t>
      </w:r>
      <w:hyperlink r:id="rId10" w:history="1">
        <w:r w:rsidR="00F60AED" w:rsidRPr="007D6870">
          <w:rPr>
            <w:rStyle w:val="Hyperlink"/>
            <w:lang w:val="fr-CH"/>
          </w:rPr>
          <w:t>1</w:t>
        </w:r>
        <w:r w:rsidRPr="007D6870">
          <w:rPr>
            <w:rStyle w:val="Hyperlink"/>
            <w:lang w:val="fr-CH"/>
          </w:rPr>
          <w:t>/</w:t>
        </w:r>
        <w:r w:rsidR="00F60AED" w:rsidRPr="007D6870">
          <w:rPr>
            <w:rStyle w:val="Hyperlink"/>
            <w:lang w:val="fr-CH"/>
          </w:rPr>
          <w:t>47</w:t>
        </w:r>
        <w:r w:rsidRPr="007D6870">
          <w:rPr>
            <w:rStyle w:val="Hyperlink"/>
            <w:lang w:val="fr-CH"/>
          </w:rPr>
          <w:t>(</w:t>
        </w:r>
        <w:proofErr w:type="spellStart"/>
        <w:r w:rsidRPr="007D6870">
          <w:rPr>
            <w:rStyle w:val="Hyperlink"/>
            <w:lang w:val="fr-CH"/>
          </w:rPr>
          <w:t>Rév.1</w:t>
        </w:r>
        <w:proofErr w:type="spellEnd"/>
        <w:r w:rsidRPr="007D6870">
          <w:rPr>
            <w:rStyle w:val="Hyperlink"/>
            <w:lang w:val="fr-CH"/>
          </w:rPr>
          <w:t>)</w:t>
        </w:r>
      </w:hyperlink>
      <w:bookmarkStart w:id="0" w:name="_GoBack"/>
      <w:bookmarkEnd w:id="0"/>
    </w:p>
    <w:p w:rsidR="00952AEF" w:rsidRPr="007D6870" w:rsidRDefault="00952AEF" w:rsidP="00075706">
      <w:pPr>
        <w:spacing w:before="0" w:line="240" w:lineRule="exact"/>
        <w:jc w:val="left"/>
        <w:rPr>
          <w:lang w:val="fr-FR"/>
        </w:rPr>
      </w:pPr>
      <w:r w:rsidRPr="002A695D">
        <w:rPr>
          <w:color w:val="000000"/>
          <w:lang w:val="fr-CH"/>
        </w:rPr>
        <w:t xml:space="preserve">Le document </w:t>
      </w:r>
      <w:r w:rsidR="00F60AED">
        <w:rPr>
          <w:color w:val="000000"/>
          <w:lang w:val="fr-CH"/>
        </w:rPr>
        <w:t>est</w:t>
      </w:r>
      <w:r w:rsidRPr="002A695D">
        <w:rPr>
          <w:color w:val="000000"/>
          <w:lang w:val="fr-CH"/>
        </w:rPr>
        <w:t xml:space="preserve"> disponible en format électronique à l'adresse</w:t>
      </w:r>
      <w:r w:rsidR="007D6870" w:rsidRPr="007D6870">
        <w:rPr>
          <w:color w:val="000000"/>
          <w:lang w:val="fr-FR"/>
        </w:rPr>
        <w:t>:</w:t>
      </w:r>
      <w:hyperlink r:id="rId11" w:history="1">
        <w:r w:rsidR="007D6870" w:rsidRPr="007D6870">
          <w:rPr>
            <w:rStyle w:val="Hyperlink"/>
            <w:lang w:val="fr-FR"/>
          </w:rPr>
          <w:t>https://</w:t>
        </w:r>
        <w:proofErr w:type="spellStart"/>
        <w:r w:rsidR="007D6870" w:rsidRPr="007D6870">
          <w:rPr>
            <w:rStyle w:val="Hyperlink"/>
            <w:lang w:val="fr-FR"/>
          </w:rPr>
          <w:t>www.itu.int</w:t>
        </w:r>
        <w:proofErr w:type="spellEnd"/>
        <w:r w:rsidR="007D6870" w:rsidRPr="007D6870">
          <w:rPr>
            <w:rStyle w:val="Hyperlink"/>
            <w:lang w:val="fr-FR"/>
          </w:rPr>
          <w:t>/md/</w:t>
        </w:r>
        <w:proofErr w:type="spellStart"/>
        <w:r w:rsidR="007D6870" w:rsidRPr="007D6870">
          <w:rPr>
            <w:rStyle w:val="Hyperlink"/>
            <w:lang w:val="fr-FR"/>
          </w:rPr>
          <w:t>R15</w:t>
        </w:r>
        <w:proofErr w:type="spellEnd"/>
        <w:r w:rsidR="007D6870" w:rsidRPr="007D6870">
          <w:rPr>
            <w:rStyle w:val="Hyperlink"/>
            <w:lang w:val="fr-FR"/>
          </w:rPr>
          <w:t>-</w:t>
        </w:r>
        <w:proofErr w:type="spellStart"/>
        <w:r w:rsidR="007D6870" w:rsidRPr="007D6870">
          <w:rPr>
            <w:rStyle w:val="Hyperlink"/>
            <w:lang w:val="fr-FR"/>
          </w:rPr>
          <w:t>SG01</w:t>
        </w:r>
        <w:proofErr w:type="spellEnd"/>
        <w:r w:rsidR="007D6870" w:rsidRPr="007D6870">
          <w:rPr>
            <w:rStyle w:val="Hyperlink"/>
            <w:lang w:val="fr-FR"/>
          </w:rPr>
          <w:t>-C/en</w:t>
        </w:r>
      </w:hyperlink>
    </w:p>
    <w:p w:rsidR="00952AEF" w:rsidRPr="007D6870" w:rsidRDefault="00952AEF" w:rsidP="00952AEF">
      <w:pPr>
        <w:rPr>
          <w:lang w:val="fr-FR"/>
        </w:rPr>
      </w:pPr>
      <w:bookmarkStart w:id="1" w:name="ddistribution"/>
      <w:bookmarkEnd w:id="1"/>
    </w:p>
    <w:p w:rsidR="00952AEF" w:rsidRPr="007D6870" w:rsidRDefault="00952AEF" w:rsidP="00952AEF">
      <w:pPr>
        <w:rPr>
          <w:lang w:val="fr-FR"/>
        </w:rPr>
      </w:pPr>
    </w:p>
    <w:p w:rsidR="00952AEF" w:rsidRPr="002A695D" w:rsidRDefault="00952AEF" w:rsidP="00796FC4">
      <w:pPr>
        <w:tabs>
          <w:tab w:val="left" w:pos="284"/>
          <w:tab w:val="left" w:pos="568"/>
        </w:tabs>
        <w:spacing w:before="2280" w:after="240" w:line="240" w:lineRule="auto"/>
        <w:rPr>
          <w:b/>
          <w:bCs/>
          <w:sz w:val="18"/>
          <w:szCs w:val="18"/>
          <w:lang w:val="fr-CH"/>
        </w:rPr>
      </w:pPr>
      <w:r w:rsidRPr="002A695D">
        <w:rPr>
          <w:b/>
          <w:bCs/>
          <w:sz w:val="18"/>
          <w:szCs w:val="18"/>
          <w:lang w:val="fr-CH"/>
        </w:rPr>
        <w:t>Distribution: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Administrations des Etats Membres de l'</w:t>
      </w:r>
      <w:proofErr w:type="spellStart"/>
      <w:r w:rsidRPr="002A695D">
        <w:t>UIT</w:t>
      </w:r>
      <w:proofErr w:type="spellEnd"/>
      <w:r w:rsidRPr="002A695D">
        <w:t xml:space="preserve"> et Membres du Secteur des radiocommunications</w:t>
      </w:r>
      <w:r>
        <w:t xml:space="preserve"> participant aux travaux de </w:t>
      </w:r>
      <w:r>
        <w:tab/>
        <w:t xml:space="preserve">la </w:t>
      </w:r>
      <w:r w:rsidRPr="002A695D">
        <w:t xml:space="preserve">Commission d'études </w:t>
      </w:r>
      <w:r w:rsidR="00F60AED">
        <w:t>1</w:t>
      </w:r>
      <w:r w:rsidRPr="002A695D">
        <w:t xml:space="preserve"> des radiocommunications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Associés de l'</w:t>
      </w:r>
      <w:proofErr w:type="spellStart"/>
      <w:r w:rsidRPr="002A695D">
        <w:t>UIT</w:t>
      </w:r>
      <w:proofErr w:type="spellEnd"/>
      <w:r w:rsidRPr="002A695D">
        <w:t xml:space="preserve">-R participant aux travaux de la Commission d'études </w:t>
      </w:r>
      <w:r w:rsidR="00F60AED">
        <w:t>1</w:t>
      </w:r>
      <w:r w:rsidRPr="002A695D">
        <w:t xml:space="preserve"> des radiocommunications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Etablissements universitaires participant aux travaux de l'</w:t>
      </w:r>
      <w:proofErr w:type="spellStart"/>
      <w:r w:rsidRPr="002A695D">
        <w:t>UIT</w:t>
      </w:r>
      <w:proofErr w:type="spellEnd"/>
      <w:r w:rsidRPr="002A695D">
        <w:t xml:space="preserve"> 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 xml:space="preserve">Présidents des Commissions d'études des radiocommunications 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2A5DD7" w:rsidRPr="00952AEF" w:rsidRDefault="00952AEF" w:rsidP="005447F4">
      <w:pPr>
        <w:tabs>
          <w:tab w:val="left" w:pos="567"/>
        </w:tabs>
        <w:spacing w:before="0" w:line="240" w:lineRule="auto"/>
        <w:ind w:left="567" w:hanging="567"/>
        <w:rPr>
          <w:rFonts w:asciiTheme="minorHAnsi" w:hAnsiTheme="minorHAnsi" w:cstheme="minorHAnsi"/>
          <w:szCs w:val="24"/>
          <w:lang w:val="fr-FR"/>
        </w:rPr>
      </w:pPr>
      <w:r w:rsidRPr="00F60AED">
        <w:rPr>
          <w:sz w:val="18"/>
          <w:szCs w:val="18"/>
          <w:lang w:val="fr-FR"/>
        </w:rPr>
        <w:t>–</w:t>
      </w:r>
      <w:r w:rsidRPr="00952AEF">
        <w:rPr>
          <w:lang w:val="fr-FR"/>
        </w:rPr>
        <w:tab/>
      </w:r>
      <w:r w:rsidRPr="00F60AED">
        <w:rPr>
          <w:sz w:val="18"/>
          <w:szCs w:val="18"/>
          <w:lang w:val="fr-FR"/>
        </w:rPr>
        <w:t>Secrétaire général de l'</w:t>
      </w:r>
      <w:proofErr w:type="spellStart"/>
      <w:r w:rsidRPr="00F60AED">
        <w:rPr>
          <w:sz w:val="18"/>
          <w:szCs w:val="18"/>
          <w:lang w:val="fr-FR"/>
        </w:rPr>
        <w:t>UIT</w:t>
      </w:r>
      <w:proofErr w:type="spellEnd"/>
      <w:r w:rsidRPr="00F60AED">
        <w:rPr>
          <w:sz w:val="18"/>
          <w:szCs w:val="18"/>
          <w:lang w:val="fr-FR"/>
        </w:rPr>
        <w:t>, Directeur du Bureau de la normalisation des télécommunic</w:t>
      </w:r>
      <w:r w:rsidR="00F60AED">
        <w:rPr>
          <w:sz w:val="18"/>
          <w:szCs w:val="18"/>
          <w:lang w:val="fr-FR"/>
        </w:rPr>
        <w:t xml:space="preserve">ations, Directeur du Bureau de </w:t>
      </w:r>
      <w:r w:rsidRPr="00F60AED">
        <w:rPr>
          <w:sz w:val="18"/>
          <w:szCs w:val="18"/>
          <w:lang w:val="fr-FR"/>
        </w:rPr>
        <w:t>développement des télécommunications</w:t>
      </w:r>
    </w:p>
    <w:p w:rsidR="00EE1A57" w:rsidRPr="00952AEF" w:rsidRDefault="00EE1A57" w:rsidP="00031E64">
      <w:pPr>
        <w:rPr>
          <w:rFonts w:asciiTheme="minorHAnsi" w:hAnsiTheme="minorHAnsi" w:cstheme="minorHAnsi"/>
          <w:szCs w:val="24"/>
          <w:lang w:val="fr-FR"/>
        </w:rPr>
      </w:pPr>
    </w:p>
    <w:p w:rsidR="00952AEF" w:rsidRDefault="00952A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FR"/>
        </w:rPr>
      </w:pPr>
      <w:r>
        <w:rPr>
          <w:rFonts w:asciiTheme="minorHAnsi" w:hAnsiTheme="minorHAnsi" w:cstheme="minorHAnsi"/>
          <w:szCs w:val="24"/>
          <w:lang w:val="fr-FR"/>
        </w:rPr>
        <w:br w:type="page"/>
      </w:r>
    </w:p>
    <w:p w:rsidR="00952AEF" w:rsidRPr="000E1160" w:rsidRDefault="00952AEF" w:rsidP="00CD7B4C">
      <w:pPr>
        <w:pStyle w:val="AnnexNotitle0"/>
      </w:pPr>
      <w:r w:rsidRPr="003D73E3">
        <w:rPr>
          <w:rFonts w:asciiTheme="minorHAnsi" w:hAnsiTheme="minorHAnsi"/>
          <w:lang w:val="fr-CH"/>
        </w:rPr>
        <w:lastRenderedPageBreak/>
        <w:t xml:space="preserve">Annexe 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</w:r>
      <w:r w:rsidRPr="003D73E3">
        <w:rPr>
          <w:rFonts w:asciiTheme="minorHAnsi" w:hAnsiTheme="minorHAnsi"/>
        </w:rPr>
        <w:t>Titre et résumé du projet de Recommandation</w:t>
      </w:r>
      <w:r w:rsidR="00CD7B4C">
        <w:rPr>
          <w:rFonts w:asciiTheme="minorHAnsi" w:hAnsiTheme="minorHAnsi"/>
        </w:rPr>
        <w:t xml:space="preserve"> </w:t>
      </w:r>
      <w:r w:rsidRPr="003D73E3">
        <w:rPr>
          <w:rFonts w:asciiTheme="minorHAnsi" w:hAnsiTheme="minorHAnsi"/>
        </w:rPr>
        <w:t xml:space="preserve">adopté par </w:t>
      </w:r>
      <w:r w:rsidR="00CD7B4C">
        <w:rPr>
          <w:rFonts w:asciiTheme="minorHAnsi" w:hAnsiTheme="minorHAnsi"/>
        </w:rPr>
        <w:br/>
      </w:r>
      <w:r w:rsidRPr="003D73E3">
        <w:rPr>
          <w:rFonts w:asciiTheme="minorHAnsi" w:hAnsiTheme="minorHAnsi"/>
        </w:rPr>
        <w:t xml:space="preserve">la Commission d'études </w:t>
      </w:r>
      <w:r w:rsidR="00F60AED">
        <w:rPr>
          <w:rFonts w:asciiTheme="minorHAnsi" w:hAnsiTheme="minorHAnsi"/>
        </w:rPr>
        <w:t>1</w:t>
      </w:r>
      <w:r w:rsidRPr="003D73E3">
        <w:rPr>
          <w:rFonts w:asciiTheme="minorHAnsi" w:hAnsiTheme="minorHAnsi"/>
        </w:rPr>
        <w:t xml:space="preserve"> des radiocommunications</w:t>
      </w:r>
    </w:p>
    <w:p w:rsidR="004F544F" w:rsidRPr="006076AF" w:rsidRDefault="004F544F" w:rsidP="004F544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fr-CH"/>
        </w:rPr>
      </w:pPr>
      <w:r w:rsidRPr="00226153">
        <w:rPr>
          <w:u w:val="single"/>
          <w:lang w:val="fr-FR"/>
        </w:rPr>
        <w:t xml:space="preserve">Projet de révision de la Recommandation </w:t>
      </w:r>
      <w:proofErr w:type="spellStart"/>
      <w:r w:rsidRPr="00226153">
        <w:rPr>
          <w:u w:val="single"/>
          <w:lang w:val="fr-FR"/>
        </w:rPr>
        <w:t>UIT</w:t>
      </w:r>
      <w:proofErr w:type="spellEnd"/>
      <w:r w:rsidRPr="00226153">
        <w:rPr>
          <w:u w:val="single"/>
          <w:lang w:val="fr-FR"/>
        </w:rPr>
        <w:t xml:space="preserve">-R </w:t>
      </w:r>
      <w:proofErr w:type="spellStart"/>
      <w:r w:rsidRPr="00226153">
        <w:rPr>
          <w:u w:val="single"/>
          <w:lang w:val="fr-FR"/>
        </w:rPr>
        <w:t>SM.1413-3</w:t>
      </w:r>
      <w:proofErr w:type="spellEnd"/>
      <w:r w:rsidRPr="006076AF">
        <w:rPr>
          <w:lang w:val="fr-FR"/>
        </w:rPr>
        <w:tab/>
        <w:t xml:space="preserve">Doc. </w:t>
      </w:r>
      <w:hyperlink r:id="rId12" w:history="1">
        <w:r w:rsidRPr="002A6309">
          <w:rPr>
            <w:rStyle w:val="Hyperlink"/>
            <w:lang w:val="fr-FR"/>
          </w:rPr>
          <w:t>1/47 (</w:t>
        </w:r>
        <w:proofErr w:type="spellStart"/>
        <w:r w:rsidRPr="002A6309">
          <w:rPr>
            <w:rStyle w:val="Hyperlink"/>
            <w:lang w:val="fr-FR"/>
          </w:rPr>
          <w:t>Rév.1</w:t>
        </w:r>
        <w:proofErr w:type="spellEnd"/>
        <w:r w:rsidRPr="002A6309">
          <w:rPr>
            <w:rStyle w:val="Hyperlink"/>
            <w:lang w:val="fr-FR"/>
          </w:rPr>
          <w:t>)</w:t>
        </w:r>
      </w:hyperlink>
    </w:p>
    <w:p w:rsidR="004F544F" w:rsidRPr="009A3A4D" w:rsidRDefault="004F544F" w:rsidP="004F544F">
      <w:pPr>
        <w:pStyle w:val="Rectitle"/>
        <w:rPr>
          <w:lang w:val="fr-CH"/>
        </w:rPr>
      </w:pPr>
      <w:r w:rsidRPr="006076AF">
        <w:rPr>
          <w:bCs/>
          <w:lang w:val="fr-FR"/>
        </w:rPr>
        <w:t>Dictionnaire de données des radiocommunications</w:t>
      </w:r>
      <w:r w:rsidRPr="006076AF">
        <w:rPr>
          <w:bCs/>
          <w:lang w:val="fr-FR"/>
        </w:rPr>
        <w:br/>
        <w:t>aux fins de la notification et de la coordination</w:t>
      </w:r>
    </w:p>
    <w:p w:rsidR="004F544F" w:rsidRPr="00BF4277" w:rsidRDefault="004F544F" w:rsidP="004F544F">
      <w:pPr>
        <w:spacing w:line="480" w:lineRule="auto"/>
        <w:rPr>
          <w:lang w:val="fr-FR"/>
        </w:rPr>
      </w:pPr>
      <w:r>
        <w:rPr>
          <w:lang w:val="fr-FR"/>
        </w:rPr>
        <w:t>C</w:t>
      </w:r>
      <w:r w:rsidRPr="00BF4277">
        <w:rPr>
          <w:lang w:val="fr-FR"/>
        </w:rPr>
        <w:t>e projet de révision tient compte des modifications résultant:</w:t>
      </w:r>
    </w:p>
    <w:p w:rsidR="004F544F" w:rsidRPr="00BF4277" w:rsidRDefault="004F544F" w:rsidP="004F544F">
      <w:pPr>
        <w:pStyle w:val="enumlev1"/>
        <w:rPr>
          <w:lang w:val="fr-FR"/>
        </w:rPr>
      </w:pPr>
      <w:r w:rsidRPr="00BF4277">
        <w:rPr>
          <w:lang w:val="fr-FR"/>
        </w:rPr>
        <w:t>–</w:t>
      </w:r>
      <w:r w:rsidRPr="00BF4277">
        <w:rPr>
          <w:lang w:val="fr-FR"/>
        </w:rPr>
        <w:tab/>
        <w:t xml:space="preserve">des révisions de l'Appendice </w:t>
      </w:r>
      <w:r w:rsidRPr="00BF4277">
        <w:rPr>
          <w:b/>
          <w:bCs/>
          <w:lang w:val="fr-FR"/>
        </w:rPr>
        <w:t>4</w:t>
      </w:r>
      <w:r w:rsidRPr="00BF4277">
        <w:rPr>
          <w:lang w:val="fr-FR"/>
        </w:rPr>
        <w:t xml:space="preserve"> du Règlement des radiocommunications apportées par la </w:t>
      </w:r>
      <w:proofErr w:type="spellStart"/>
      <w:r w:rsidRPr="00BF4277">
        <w:rPr>
          <w:lang w:val="fr-FR"/>
        </w:rPr>
        <w:t>CMR</w:t>
      </w:r>
      <w:proofErr w:type="spellEnd"/>
      <w:r w:rsidRPr="00BF4277">
        <w:rPr>
          <w:lang w:val="fr-FR"/>
        </w:rPr>
        <w:t>-15;</w:t>
      </w:r>
    </w:p>
    <w:p w:rsidR="004F544F" w:rsidRPr="00BF4277" w:rsidRDefault="004F544F" w:rsidP="004F544F">
      <w:pPr>
        <w:pStyle w:val="enumlev1"/>
        <w:rPr>
          <w:lang w:val="fr-FR"/>
        </w:rPr>
      </w:pPr>
      <w:r w:rsidRPr="00BF4277">
        <w:rPr>
          <w:lang w:val="fr-FR"/>
        </w:rPr>
        <w:t>–</w:t>
      </w:r>
      <w:r w:rsidRPr="00BF4277">
        <w:rPr>
          <w:lang w:val="fr-FR"/>
        </w:rPr>
        <w:tab/>
        <w:t>des révisions apportées pour tenir compte des nouvea</w:t>
      </w:r>
      <w:r>
        <w:rPr>
          <w:lang w:val="fr-FR"/>
        </w:rPr>
        <w:t>ux renseignements fournis dans une</w:t>
      </w:r>
      <w:r w:rsidRPr="00BF4277">
        <w:rPr>
          <w:lang w:val="fr-FR"/>
        </w:rPr>
        <w:t xml:space="preserve"> note de liaison du Groupe de travail </w:t>
      </w:r>
      <w:proofErr w:type="spellStart"/>
      <w:r w:rsidRPr="00BF4277">
        <w:rPr>
          <w:lang w:val="fr-FR"/>
        </w:rPr>
        <w:t>4A</w:t>
      </w:r>
      <w:proofErr w:type="spellEnd"/>
      <w:r w:rsidRPr="00BF4277">
        <w:rPr>
          <w:lang w:val="fr-FR"/>
        </w:rPr>
        <w:t xml:space="preserve"> de l'</w:t>
      </w:r>
      <w:proofErr w:type="spellStart"/>
      <w:r w:rsidRPr="00BF4277">
        <w:rPr>
          <w:lang w:val="fr-FR"/>
        </w:rPr>
        <w:t>UIT</w:t>
      </w:r>
      <w:proofErr w:type="spellEnd"/>
      <w:r w:rsidRPr="00BF4277">
        <w:rPr>
          <w:lang w:val="fr-FR"/>
        </w:rPr>
        <w:t xml:space="preserve">-R (voir le Document </w:t>
      </w:r>
      <w:proofErr w:type="spellStart"/>
      <w:r w:rsidRPr="00BF4277">
        <w:rPr>
          <w:lang w:val="fr-FR"/>
        </w:rPr>
        <w:t>1B</w:t>
      </w:r>
      <w:proofErr w:type="spellEnd"/>
      <w:r w:rsidRPr="00BF4277">
        <w:rPr>
          <w:lang w:val="fr-FR"/>
        </w:rPr>
        <w:t>/71);</w:t>
      </w:r>
    </w:p>
    <w:p w:rsidR="004F544F" w:rsidRPr="00BF4277" w:rsidRDefault="004F544F" w:rsidP="004F544F">
      <w:pPr>
        <w:pStyle w:val="enumlev1"/>
        <w:rPr>
          <w:lang w:val="fr-FR"/>
        </w:rPr>
      </w:pPr>
      <w:r w:rsidRPr="00BF4277">
        <w:rPr>
          <w:lang w:val="fr-FR"/>
        </w:rPr>
        <w:t>–</w:t>
      </w:r>
      <w:r w:rsidRPr="00BF4277">
        <w:rPr>
          <w:lang w:val="fr-FR"/>
        </w:rPr>
        <w:tab/>
        <w:t xml:space="preserve">de renseignements additionnels tirés de l'Article </w:t>
      </w:r>
      <w:r w:rsidRPr="00BF4277">
        <w:rPr>
          <w:b/>
          <w:bCs/>
          <w:lang w:val="fr-FR"/>
        </w:rPr>
        <w:t>5</w:t>
      </w:r>
      <w:r w:rsidRPr="00BF4277">
        <w:rPr>
          <w:lang w:val="fr-FR"/>
        </w:rPr>
        <w:t xml:space="preserve"> du Règlement des radiocommunications de 2016; et </w:t>
      </w:r>
    </w:p>
    <w:p w:rsidR="004F544F" w:rsidRPr="0076146D" w:rsidRDefault="004F544F" w:rsidP="004F544F">
      <w:pPr>
        <w:pStyle w:val="enumlev1"/>
        <w:rPr>
          <w:lang w:val="fr-FR"/>
        </w:rPr>
      </w:pPr>
      <w:r w:rsidRPr="00BF4277">
        <w:rPr>
          <w:lang w:val="fr-FR"/>
        </w:rPr>
        <w:t>–</w:t>
      </w:r>
      <w:r w:rsidRPr="00BF4277">
        <w:rPr>
          <w:lang w:val="fr-FR"/>
        </w:rPr>
        <w:tab/>
        <w:t>des modifications de forme identifiées dans le Règlement des radiocommunications de 2016.</w:t>
      </w:r>
    </w:p>
    <w:p w:rsidR="00796FC4" w:rsidRDefault="00796FC4" w:rsidP="0032202E">
      <w:pPr>
        <w:pStyle w:val="Reasons"/>
      </w:pPr>
    </w:p>
    <w:p w:rsidR="00C3556B" w:rsidRPr="004F544F" w:rsidRDefault="00796FC4" w:rsidP="00796FC4">
      <w:pPr>
        <w:jc w:val="center"/>
        <w:rPr>
          <w:szCs w:val="24"/>
          <w:lang w:val="fr-FR"/>
        </w:rPr>
      </w:pPr>
      <w:r>
        <w:t>______________</w:t>
      </w:r>
    </w:p>
    <w:sectPr w:rsidR="00C3556B" w:rsidRPr="004F544F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91" w:rsidRDefault="004B1791">
      <w:r>
        <w:separator/>
      </w:r>
    </w:p>
  </w:endnote>
  <w:endnote w:type="continuationSeparator" w:id="0">
    <w:p w:rsidR="004B1791" w:rsidRDefault="004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4B1791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4B1791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4B1791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4B1791">
      <w:rPr>
        <w:sz w:val="18"/>
        <w:szCs w:val="18"/>
        <w:lang w:val="fr-FR"/>
      </w:rPr>
      <w:t xml:space="preserve">• Courriel: </w:t>
    </w:r>
    <w:hyperlink r:id="rId1" w:history="1">
      <w:proofErr w:type="spellStart"/>
      <w:r w:rsidRPr="004B1791">
        <w:rPr>
          <w:rStyle w:val="Hyperlink"/>
          <w:sz w:val="18"/>
          <w:szCs w:val="18"/>
          <w:lang w:val="fr-FR"/>
        </w:rPr>
        <w:t>itumail@itu.int</w:t>
      </w:r>
      <w:proofErr w:type="spellEnd"/>
    </w:hyperlink>
    <w:r w:rsidRPr="004B1791">
      <w:rPr>
        <w:sz w:val="18"/>
        <w:szCs w:val="18"/>
        <w:lang w:val="fr-FR"/>
      </w:rPr>
      <w:t xml:space="preserve"> • </w:t>
    </w:r>
    <w:hyperlink r:id="rId2" w:history="1">
      <w:proofErr w:type="spellStart"/>
      <w:r w:rsidRPr="004B1791">
        <w:rPr>
          <w:rStyle w:val="Hyperlink"/>
          <w:sz w:val="18"/>
          <w:szCs w:val="18"/>
          <w:lang w:val="fr-FR"/>
        </w:rPr>
        <w:t>www.itu.int</w:t>
      </w:r>
      <w:proofErr w:type="spellEnd"/>
    </w:hyperlink>
    <w:r w:rsidRPr="004B1791">
      <w:rPr>
        <w:sz w:val="18"/>
        <w:szCs w:val="18"/>
        <w:lang w:val="fr-FR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</w:t>
    </w:r>
    <w:proofErr w:type="spellStart"/>
    <w:r>
      <w:rPr>
        <w:b/>
        <w:bCs/>
        <w:color w:val="1F497D"/>
        <w:sz w:val="18"/>
        <w:szCs w:val="18"/>
      </w:rPr>
      <w:t>CCIR</w:t>
    </w:r>
    <w:proofErr w:type="spellEnd"/>
    <w:r>
      <w:rPr>
        <w:b/>
        <w:bCs/>
        <w:color w:val="1F497D"/>
        <w:sz w:val="18"/>
        <w:szCs w:val="18"/>
      </w:rPr>
      <w:t>/</w:t>
    </w:r>
    <w:proofErr w:type="spellStart"/>
    <w:r>
      <w:rPr>
        <w:b/>
        <w:bCs/>
        <w:color w:val="1F497D"/>
        <w:sz w:val="18"/>
        <w:szCs w:val="18"/>
      </w:rPr>
      <w:t>ITU</w:t>
    </w:r>
    <w:proofErr w:type="spellEnd"/>
    <w:r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91" w:rsidRDefault="004B1791">
      <w:r>
        <w:t>____________________</w:t>
      </w:r>
    </w:p>
  </w:footnote>
  <w:footnote w:type="continuationSeparator" w:id="0">
    <w:p w:rsidR="004B1791" w:rsidRDefault="004B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06AF2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3204F" w:rsidRDefault="00E915AF">
    <w:pPr>
      <w:pStyle w:val="Header"/>
      <w:rPr>
        <w:sz w:val="18"/>
        <w:szCs w:val="18"/>
      </w:rPr>
    </w:pPr>
    <w:r>
      <w:tab/>
    </w:r>
    <w:r>
      <w:tab/>
    </w:r>
    <w:r w:rsidR="0033204F" w:rsidRPr="0033204F">
      <w:rPr>
        <w:sz w:val="18"/>
        <w:szCs w:val="18"/>
      </w:rPr>
      <w:t xml:space="preserve">- </w:t>
    </w:r>
    <w:r w:rsidR="001B42C9" w:rsidRPr="0033204F">
      <w:rPr>
        <w:sz w:val="18"/>
        <w:szCs w:val="18"/>
      </w:rPr>
      <w:fldChar w:fldCharType="begin"/>
    </w:r>
    <w:r w:rsidRPr="0033204F">
      <w:rPr>
        <w:sz w:val="18"/>
        <w:szCs w:val="18"/>
      </w:rPr>
      <w:instrText xml:space="preserve"> PAGE  \* MERGEFORMAT </w:instrText>
    </w:r>
    <w:r w:rsidR="001B42C9" w:rsidRPr="0033204F">
      <w:rPr>
        <w:sz w:val="18"/>
        <w:szCs w:val="18"/>
      </w:rPr>
      <w:fldChar w:fldCharType="separate"/>
    </w:r>
    <w:r w:rsidR="00206AF2">
      <w:rPr>
        <w:noProof/>
        <w:sz w:val="18"/>
        <w:szCs w:val="18"/>
      </w:rPr>
      <w:t>3</w:t>
    </w:r>
    <w:r w:rsidR="001B42C9" w:rsidRPr="0033204F">
      <w:rPr>
        <w:sz w:val="18"/>
        <w:szCs w:val="18"/>
      </w:rPr>
      <w:fldChar w:fldCharType="end"/>
    </w:r>
    <w:r w:rsidR="0033204F" w:rsidRPr="0033204F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B1791"/>
    <w:rsid w:val="00006A31"/>
    <w:rsid w:val="00006C82"/>
    <w:rsid w:val="00010E30"/>
    <w:rsid w:val="00015C37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5706"/>
    <w:rsid w:val="00086D03"/>
    <w:rsid w:val="000A096A"/>
    <w:rsid w:val="000A375E"/>
    <w:rsid w:val="000A6730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6AF2"/>
    <w:rsid w:val="00206F2C"/>
    <w:rsid w:val="00226153"/>
    <w:rsid w:val="002302B3"/>
    <w:rsid w:val="00230C66"/>
    <w:rsid w:val="00235A29"/>
    <w:rsid w:val="00241526"/>
    <w:rsid w:val="002443A2"/>
    <w:rsid w:val="0024630D"/>
    <w:rsid w:val="0024740C"/>
    <w:rsid w:val="002569F7"/>
    <w:rsid w:val="00266E74"/>
    <w:rsid w:val="00283C3B"/>
    <w:rsid w:val="002861E6"/>
    <w:rsid w:val="00287D18"/>
    <w:rsid w:val="002A2618"/>
    <w:rsid w:val="002A5DD7"/>
    <w:rsid w:val="002A6309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204F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4C9B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1791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44F"/>
    <w:rsid w:val="004F57BB"/>
    <w:rsid w:val="00505309"/>
    <w:rsid w:val="0050789B"/>
    <w:rsid w:val="005224A1"/>
    <w:rsid w:val="00534372"/>
    <w:rsid w:val="00543DF8"/>
    <w:rsid w:val="005447F4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7044"/>
    <w:rsid w:val="005D3669"/>
    <w:rsid w:val="005E42F8"/>
    <w:rsid w:val="005E5EB3"/>
    <w:rsid w:val="005F33C5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A77FB"/>
    <w:rsid w:val="006B0590"/>
    <w:rsid w:val="006B42CA"/>
    <w:rsid w:val="006B49DA"/>
    <w:rsid w:val="006C53F8"/>
    <w:rsid w:val="006C7CDE"/>
    <w:rsid w:val="006E73AC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96FC4"/>
    <w:rsid w:val="007B3DB1"/>
    <w:rsid w:val="007C2E1E"/>
    <w:rsid w:val="007D183E"/>
    <w:rsid w:val="007D43D0"/>
    <w:rsid w:val="007D6870"/>
    <w:rsid w:val="007E1833"/>
    <w:rsid w:val="007E2805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52AEF"/>
    <w:rsid w:val="00963D9D"/>
    <w:rsid w:val="0098013E"/>
    <w:rsid w:val="00981B54"/>
    <w:rsid w:val="009842C3"/>
    <w:rsid w:val="009A009A"/>
    <w:rsid w:val="009A6BB6"/>
    <w:rsid w:val="009B3F43"/>
    <w:rsid w:val="009B5CFA"/>
    <w:rsid w:val="009C03B3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3EFF"/>
    <w:rsid w:val="00A63355"/>
    <w:rsid w:val="00A746B1"/>
    <w:rsid w:val="00A7596D"/>
    <w:rsid w:val="00A963DF"/>
    <w:rsid w:val="00A9680E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623E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4A65"/>
    <w:rsid w:val="00C9291E"/>
    <w:rsid w:val="00CA3F44"/>
    <w:rsid w:val="00CA4E58"/>
    <w:rsid w:val="00CB159D"/>
    <w:rsid w:val="00CB3771"/>
    <w:rsid w:val="00CB44BF"/>
    <w:rsid w:val="00CB5153"/>
    <w:rsid w:val="00CD7B4C"/>
    <w:rsid w:val="00CE076A"/>
    <w:rsid w:val="00CE463D"/>
    <w:rsid w:val="00CF3579"/>
    <w:rsid w:val="00D10BA0"/>
    <w:rsid w:val="00D156E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2AAE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0AED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58D6F39-9044-4B45-BB56-68AF7E4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enumlev1"/>
    <w:rsid w:val="00952AEF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rsid w:val="00952AE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796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047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1-C-004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2A6784CC8142A8A8B377D4B280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83F7-56FE-4494-AA84-D33825A26C1A}"/>
      </w:docPartPr>
      <w:docPartBody>
        <w:p w:rsidR="00721809" w:rsidRDefault="00721809">
          <w:pPr>
            <w:pStyle w:val="A92A6784CC8142A8A8B377D4B280960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09"/>
    <w:rsid w:val="007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2A6784CC8142A8A8B377D4B2809605">
    <w:name w:val="A92A6784CC8142A8A8B377D4B2809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A5AD-4EF1-48E3-B94C-13B34698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85</TotalTime>
  <Pages>3</Pages>
  <Words>515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36</cp:revision>
  <cp:lastPrinted>2017-07-05T12:06:00Z</cp:lastPrinted>
  <dcterms:created xsi:type="dcterms:W3CDTF">2017-07-03T05:55:00Z</dcterms:created>
  <dcterms:modified xsi:type="dcterms:W3CDTF">2017-07-05T12:15:00Z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