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50715" w:rsidTr="00AE1525">
        <w:tc>
          <w:tcPr>
            <w:tcW w:w="9889" w:type="dxa"/>
            <w:gridSpan w:val="3"/>
            <w:shd w:val="clear" w:color="auto" w:fill="auto"/>
          </w:tcPr>
          <w:p w:rsidR="00E53DCE" w:rsidRPr="00B50715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5071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B50715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50715" w:rsidTr="00AE1525">
        <w:tc>
          <w:tcPr>
            <w:tcW w:w="7054" w:type="dxa"/>
            <w:gridSpan w:val="2"/>
            <w:shd w:val="clear" w:color="auto" w:fill="auto"/>
          </w:tcPr>
          <w:p w:rsidR="001152EF" w:rsidRPr="00B50715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50715">
              <w:rPr>
                <w:lang w:val="ru-RU"/>
              </w:rPr>
              <w:t>Административный циркуляр</w:t>
            </w:r>
          </w:p>
          <w:p w:rsidR="00E53DCE" w:rsidRPr="00B50715" w:rsidRDefault="00E53DCE" w:rsidP="005252F7">
            <w:pPr>
              <w:spacing w:before="0"/>
              <w:rPr>
                <w:b/>
                <w:bCs/>
                <w:lang w:val="ru-RU"/>
              </w:rPr>
            </w:pPr>
            <w:r w:rsidRPr="00B50715">
              <w:rPr>
                <w:b/>
                <w:bCs/>
                <w:lang w:val="ru-RU"/>
              </w:rPr>
              <w:t>CA</w:t>
            </w:r>
            <w:r w:rsidR="00F06759" w:rsidRPr="00B50715">
              <w:rPr>
                <w:b/>
                <w:bCs/>
                <w:lang w:val="ru-RU"/>
              </w:rPr>
              <w:t>CE</w:t>
            </w:r>
            <w:r w:rsidRPr="00B50715">
              <w:rPr>
                <w:b/>
                <w:bCs/>
                <w:lang w:val="ru-RU"/>
              </w:rPr>
              <w:t>/</w:t>
            </w:r>
            <w:r w:rsidR="005252F7" w:rsidRPr="00B50715">
              <w:rPr>
                <w:b/>
                <w:bCs/>
                <w:lang w:val="ru-RU"/>
              </w:rPr>
              <w:t>81</w:t>
            </w:r>
            <w:r w:rsidR="00906AA7" w:rsidRPr="00B50715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B50715" w:rsidRDefault="00E67552" w:rsidP="005252F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252F7" w:rsidRPr="00B50715">
                  <w:rPr>
                    <w:rFonts w:cs="Arial"/>
                    <w:lang w:val="ru-RU"/>
                  </w:rPr>
                  <w:t>30 мая 2017 года</w:t>
                </w:r>
              </w:sdtContent>
            </w:sdt>
          </w:p>
        </w:tc>
      </w:tr>
      <w:tr w:rsidR="00E53DCE" w:rsidRPr="00B50715" w:rsidTr="00AE1525">
        <w:tc>
          <w:tcPr>
            <w:tcW w:w="9889" w:type="dxa"/>
            <w:gridSpan w:val="3"/>
            <w:shd w:val="clear" w:color="auto" w:fill="auto"/>
          </w:tcPr>
          <w:p w:rsidR="00E53DCE" w:rsidRPr="00B50715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50715" w:rsidTr="00AE1525">
        <w:tc>
          <w:tcPr>
            <w:tcW w:w="9889" w:type="dxa"/>
            <w:gridSpan w:val="3"/>
            <w:shd w:val="clear" w:color="auto" w:fill="auto"/>
          </w:tcPr>
          <w:p w:rsidR="00E53DCE" w:rsidRPr="00B50715" w:rsidRDefault="00E53DCE" w:rsidP="00FF7A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01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05273" w:rsidTr="00AE1525">
        <w:tc>
          <w:tcPr>
            <w:tcW w:w="9889" w:type="dxa"/>
            <w:gridSpan w:val="3"/>
            <w:shd w:val="clear" w:color="auto" w:fill="auto"/>
          </w:tcPr>
          <w:p w:rsidR="00E53DCE" w:rsidRPr="00B50715" w:rsidRDefault="00A56ED5" w:rsidP="004D21F1">
            <w:pPr>
              <w:spacing w:before="0"/>
              <w:rPr>
                <w:b/>
                <w:bCs/>
                <w:lang w:val="ru-RU"/>
              </w:rPr>
            </w:pPr>
            <w:r w:rsidRPr="00B50715">
              <w:rPr>
                <w:b/>
                <w:bCs/>
                <w:lang w:val="ru-RU"/>
              </w:rPr>
              <w:t>Администрациям Государств – Членов</w:t>
            </w:r>
            <w:r w:rsidR="00405F43" w:rsidRPr="00B50715">
              <w:rPr>
                <w:b/>
                <w:bCs/>
                <w:lang w:val="ru-RU"/>
              </w:rPr>
              <w:t xml:space="preserve"> МСЭ, Членам Сектора радиосвязи, </w:t>
            </w:r>
            <w:r w:rsidR="00F27DCF" w:rsidRPr="00B50715">
              <w:rPr>
                <w:b/>
                <w:bCs/>
                <w:lang w:val="ru-RU"/>
              </w:rPr>
              <w:t>А</w:t>
            </w:r>
            <w:r w:rsidRPr="00B50715">
              <w:rPr>
                <w:b/>
                <w:bCs/>
                <w:lang w:val="ru-RU"/>
              </w:rPr>
              <w:t xml:space="preserve">ссоциированным членам МСЭ-R, </w:t>
            </w:r>
            <w:r w:rsidR="00640763">
              <w:rPr>
                <w:b/>
                <w:bCs/>
                <w:lang w:val="ru-RU"/>
              </w:rPr>
              <w:t>участвующим</w:t>
            </w:r>
            <w:r w:rsidR="00405F43" w:rsidRPr="00B50715">
              <w:rPr>
                <w:b/>
                <w:bCs/>
                <w:lang w:val="ru-RU"/>
              </w:rPr>
              <w:t xml:space="preserve"> </w:t>
            </w:r>
            <w:r w:rsidRPr="00B50715">
              <w:rPr>
                <w:b/>
                <w:bCs/>
                <w:lang w:val="ru-RU"/>
              </w:rPr>
              <w:t>в работе 4-й Исследовательской комиссии по радиосвязи</w:t>
            </w:r>
            <w:r w:rsidR="0020281A" w:rsidRPr="00B50715">
              <w:rPr>
                <w:b/>
                <w:bCs/>
                <w:lang w:val="ru-RU"/>
              </w:rPr>
              <w:t>, и</w:t>
            </w:r>
            <w:r w:rsidR="00405F43" w:rsidRPr="00B50715">
              <w:rPr>
                <w:b/>
                <w:bCs/>
                <w:lang w:val="ru-RU"/>
              </w:rPr>
              <w:t xml:space="preserve"> Академическим </w:t>
            </w:r>
            <w:r w:rsidR="0020281A" w:rsidRPr="00B50715">
              <w:rPr>
                <w:b/>
                <w:bCs/>
                <w:lang w:val="ru-RU"/>
              </w:rPr>
              <w:t xml:space="preserve">организациям – </w:t>
            </w:r>
            <w:r w:rsidR="00640763" w:rsidRPr="00B50715">
              <w:rPr>
                <w:b/>
                <w:bCs/>
                <w:lang w:val="ru-RU"/>
              </w:rPr>
              <w:t xml:space="preserve">Членам </w:t>
            </w:r>
            <w:r w:rsidR="0020281A" w:rsidRPr="00B50715">
              <w:rPr>
                <w:b/>
                <w:bCs/>
                <w:lang w:val="ru-RU"/>
              </w:rPr>
              <w:t>МСЭ</w:t>
            </w:r>
          </w:p>
        </w:tc>
      </w:tr>
      <w:tr w:rsidR="00E53DCE" w:rsidRPr="00C05273" w:rsidTr="00AE1525">
        <w:tc>
          <w:tcPr>
            <w:tcW w:w="9889" w:type="dxa"/>
            <w:gridSpan w:val="3"/>
            <w:shd w:val="clear" w:color="auto" w:fill="auto"/>
          </w:tcPr>
          <w:p w:rsidR="00E53DCE" w:rsidRPr="00B50715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05273" w:rsidTr="00AE1525">
        <w:tc>
          <w:tcPr>
            <w:tcW w:w="9889" w:type="dxa"/>
            <w:gridSpan w:val="3"/>
            <w:shd w:val="clear" w:color="auto" w:fill="auto"/>
          </w:tcPr>
          <w:p w:rsidR="00E53DCE" w:rsidRPr="00B50715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05273" w:rsidTr="00AE1525">
        <w:tc>
          <w:tcPr>
            <w:tcW w:w="1526" w:type="dxa"/>
            <w:shd w:val="clear" w:color="auto" w:fill="auto"/>
          </w:tcPr>
          <w:p w:rsidR="00E53DCE" w:rsidRPr="00B50715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5071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B50715" w:rsidRDefault="00A56ED5" w:rsidP="00C97C0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B50715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Женева, </w:t>
            </w:r>
            <w:r w:rsidR="005252F7" w:rsidRPr="00B50715">
              <w:rPr>
                <w:b/>
                <w:lang w:val="ru-RU"/>
              </w:rPr>
              <w:t>2</w:t>
            </w:r>
            <w:r w:rsidR="00906AA7" w:rsidRPr="00B50715">
              <w:rPr>
                <w:b/>
                <w:lang w:val="ru-RU"/>
              </w:rPr>
              <w:t>7</w:t>
            </w:r>
            <w:r w:rsidR="0020281A" w:rsidRPr="00B50715">
              <w:rPr>
                <w:b/>
                <w:lang w:val="ru-RU"/>
              </w:rPr>
              <w:t xml:space="preserve"> </w:t>
            </w:r>
            <w:r w:rsidR="00906AA7" w:rsidRPr="00B50715">
              <w:rPr>
                <w:b/>
                <w:lang w:val="ru-RU"/>
              </w:rPr>
              <w:t xml:space="preserve">октября </w:t>
            </w:r>
            <w:r w:rsidR="0020281A" w:rsidRPr="00B50715">
              <w:rPr>
                <w:b/>
                <w:lang w:val="ru-RU"/>
              </w:rPr>
              <w:t>201</w:t>
            </w:r>
            <w:r w:rsidR="005252F7" w:rsidRPr="00B50715">
              <w:rPr>
                <w:b/>
                <w:lang w:val="ru-RU"/>
              </w:rPr>
              <w:t>7</w:t>
            </w:r>
            <w:r w:rsidRPr="00B50715">
              <w:rPr>
                <w:b/>
                <w:lang w:val="ru-RU"/>
              </w:rPr>
              <w:t xml:space="preserve"> года</w:t>
            </w:r>
          </w:p>
        </w:tc>
      </w:tr>
      <w:tr w:rsidR="00E53DCE" w:rsidRPr="00C05273" w:rsidTr="00AE1525">
        <w:tc>
          <w:tcPr>
            <w:tcW w:w="1526" w:type="dxa"/>
            <w:shd w:val="clear" w:color="auto" w:fill="auto"/>
          </w:tcPr>
          <w:p w:rsidR="00E53DCE" w:rsidRPr="00B50715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0715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B50715" w:rsidRDefault="00A56ED5" w:rsidP="00D53C5E">
      <w:pPr>
        <w:pStyle w:val="Heading1"/>
        <w:spacing w:before="600"/>
        <w:rPr>
          <w:lang w:val="ru-RU"/>
        </w:rPr>
      </w:pPr>
      <w:r w:rsidRPr="00B50715">
        <w:rPr>
          <w:lang w:val="ru-RU"/>
        </w:rPr>
        <w:t>1</w:t>
      </w:r>
      <w:r w:rsidRPr="00B50715">
        <w:rPr>
          <w:lang w:val="ru-RU"/>
        </w:rPr>
        <w:tab/>
        <w:t>Введение</w:t>
      </w:r>
    </w:p>
    <w:p w:rsidR="00A56ED5" w:rsidRPr="00B50715" w:rsidRDefault="00A56ED5" w:rsidP="005252F7">
      <w:pPr>
        <w:rPr>
          <w:lang w:val="ru-RU"/>
        </w:rPr>
      </w:pPr>
      <w:r w:rsidRPr="00B50715">
        <w:rPr>
          <w:lang w:val="ru-RU"/>
        </w:rPr>
        <w:t>Настоящим Административным циркуляром хо</w:t>
      </w:r>
      <w:r w:rsidR="00AD78B0" w:rsidRPr="00B50715">
        <w:rPr>
          <w:lang w:val="ru-RU"/>
        </w:rPr>
        <w:t>чу</w:t>
      </w:r>
      <w:r w:rsidRPr="00B50715">
        <w:rPr>
          <w:lang w:val="ru-RU"/>
        </w:rPr>
        <w:t xml:space="preserve"> сообщить, что собрание 4</w:t>
      </w:r>
      <w:r w:rsidRPr="00B50715">
        <w:rPr>
          <w:lang w:val="ru-RU"/>
        </w:rPr>
        <w:noBreakHyphen/>
        <w:t xml:space="preserve">й Исследовательской комиссии МСЭ-R состоится в Женеве </w:t>
      </w:r>
      <w:r w:rsidRPr="00B50715">
        <w:rPr>
          <w:color w:val="000000"/>
          <w:lang w:val="ru-RU"/>
        </w:rPr>
        <w:t xml:space="preserve">в пятницу, </w:t>
      </w:r>
      <w:r w:rsidR="005252F7" w:rsidRPr="00B50715">
        <w:rPr>
          <w:color w:val="000000"/>
          <w:lang w:val="ru-RU"/>
        </w:rPr>
        <w:t>2</w:t>
      </w:r>
      <w:r w:rsidR="00906AA7" w:rsidRPr="00B50715">
        <w:rPr>
          <w:color w:val="000000"/>
          <w:lang w:val="ru-RU"/>
        </w:rPr>
        <w:t>7</w:t>
      </w:r>
      <w:r w:rsidR="00AD78B0" w:rsidRPr="00B50715">
        <w:rPr>
          <w:color w:val="000000"/>
          <w:lang w:val="ru-RU"/>
        </w:rPr>
        <w:t> </w:t>
      </w:r>
      <w:r w:rsidR="00906AA7" w:rsidRPr="00B50715">
        <w:rPr>
          <w:color w:val="000000"/>
          <w:lang w:val="ru-RU"/>
        </w:rPr>
        <w:t>октября</w:t>
      </w:r>
      <w:r w:rsidR="00AD78B0" w:rsidRPr="00B50715">
        <w:rPr>
          <w:color w:val="000000"/>
          <w:lang w:val="ru-RU"/>
        </w:rPr>
        <w:t xml:space="preserve"> 201</w:t>
      </w:r>
      <w:r w:rsidR="005252F7" w:rsidRPr="00B50715">
        <w:rPr>
          <w:color w:val="000000"/>
          <w:lang w:val="ru-RU"/>
        </w:rPr>
        <w:t>7</w:t>
      </w:r>
      <w:r w:rsidRPr="00B50715">
        <w:rPr>
          <w:lang w:val="ru-RU"/>
        </w:rPr>
        <w:t> года, после собраний Рабочих групп</w:t>
      </w:r>
      <w:r w:rsidR="00273878" w:rsidRPr="00B50715">
        <w:rPr>
          <w:lang w:val="ru-RU"/>
        </w:rPr>
        <w:t> </w:t>
      </w:r>
      <w:r w:rsidRPr="00B50715">
        <w:rPr>
          <w:lang w:val="ru-RU"/>
        </w:rPr>
        <w:t xml:space="preserve">4A, 4B и 4C (см. </w:t>
      </w:r>
      <w:hyperlink r:id="rId8" w:history="1">
        <w:r w:rsidRPr="00B50715">
          <w:rPr>
            <w:lang w:val="ru-RU"/>
          </w:rPr>
          <w:t>Циркулярное письм</w:t>
        </w:r>
        <w:r w:rsidR="00906AA7" w:rsidRPr="00B50715">
          <w:rPr>
            <w:lang w:val="ru-RU"/>
          </w:rPr>
          <w:t xml:space="preserve">о </w:t>
        </w:r>
      </w:hyperlink>
      <w:hyperlink r:id="rId9" w:history="1">
        <w:r w:rsidR="005252F7" w:rsidRPr="00B50715">
          <w:rPr>
            <w:rStyle w:val="Hyperlink"/>
            <w:szCs w:val="24"/>
            <w:lang w:val="ru-RU"/>
          </w:rPr>
          <w:t>4/</w:t>
        </w:r>
        <w:proofErr w:type="spellStart"/>
        <w:r w:rsidR="005252F7" w:rsidRPr="00B50715">
          <w:rPr>
            <w:rStyle w:val="Hyperlink"/>
            <w:szCs w:val="24"/>
            <w:lang w:val="ru-RU"/>
          </w:rPr>
          <w:t>LCCE</w:t>
        </w:r>
        <w:proofErr w:type="spellEnd"/>
        <w:r w:rsidR="005252F7" w:rsidRPr="00B50715">
          <w:rPr>
            <w:rStyle w:val="Hyperlink"/>
            <w:szCs w:val="24"/>
            <w:lang w:val="ru-RU"/>
          </w:rPr>
          <w:t>/122</w:t>
        </w:r>
      </w:hyperlink>
      <w:r w:rsidRPr="00B50715">
        <w:rPr>
          <w:lang w:val="ru-RU"/>
        </w:rPr>
        <w:t>).</w:t>
      </w:r>
    </w:p>
    <w:p w:rsidR="00A56ED5" w:rsidRPr="00B50715" w:rsidRDefault="00A56ED5" w:rsidP="00312BC6">
      <w:pPr>
        <w:spacing w:after="240"/>
        <w:rPr>
          <w:lang w:val="ru-RU"/>
        </w:rPr>
      </w:pPr>
      <w:r w:rsidRPr="00B50715">
        <w:rPr>
          <w:lang w:val="ru-RU"/>
        </w:rPr>
        <w:t>Собрание Исследовательской комиссии будет проведено в штаб-квартире МСЭ в Женеве. Сессия, посвященная открыт</w:t>
      </w:r>
      <w:r w:rsidR="00E41F3E" w:rsidRPr="00B50715">
        <w:rPr>
          <w:lang w:val="ru-RU"/>
        </w:rPr>
        <w:t xml:space="preserve">ию, состоится в </w:t>
      </w:r>
      <w:r w:rsidR="00312BC6">
        <w:rPr>
          <w:lang w:val="es-ES_tradnl"/>
        </w:rPr>
        <w:t>14</w:t>
      </w:r>
      <w:r w:rsidR="00E41F3E" w:rsidRPr="00B50715">
        <w:rPr>
          <w:lang w:val="ru-RU"/>
        </w:rPr>
        <w:t> час. 30 мин.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765"/>
        <w:gridCol w:w="2714"/>
        <w:gridCol w:w="2981"/>
      </w:tblGrid>
      <w:tr w:rsidR="00A56ED5" w:rsidRPr="00B50715" w:rsidTr="00976FD3">
        <w:trPr>
          <w:jc w:val="center"/>
        </w:trPr>
        <w:tc>
          <w:tcPr>
            <w:tcW w:w="2179" w:type="dxa"/>
            <w:vAlign w:val="center"/>
          </w:tcPr>
          <w:p w:rsidR="00A56ED5" w:rsidRPr="00B50715" w:rsidRDefault="00A56ED5" w:rsidP="00976FD3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Комиссия</w:t>
            </w:r>
          </w:p>
        </w:tc>
        <w:tc>
          <w:tcPr>
            <w:tcW w:w="1765" w:type="dxa"/>
            <w:vAlign w:val="center"/>
          </w:tcPr>
          <w:p w:rsidR="00A56ED5" w:rsidRPr="00B50715" w:rsidRDefault="00A56ED5" w:rsidP="00976FD3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Дата собрания</w:t>
            </w:r>
          </w:p>
        </w:tc>
        <w:tc>
          <w:tcPr>
            <w:tcW w:w="2714" w:type="dxa"/>
            <w:vAlign w:val="center"/>
          </w:tcPr>
          <w:p w:rsidR="00A56ED5" w:rsidRPr="00B50715" w:rsidRDefault="00A56ED5" w:rsidP="00976FD3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81" w:type="dxa"/>
            <w:vAlign w:val="center"/>
          </w:tcPr>
          <w:p w:rsidR="00A56ED5" w:rsidRPr="00B50715" w:rsidRDefault="00A56ED5" w:rsidP="00976FD3">
            <w:pPr>
              <w:pStyle w:val="Tablehead"/>
              <w:rPr>
                <w:lang w:val="ru-RU"/>
              </w:rPr>
            </w:pPr>
            <w:r w:rsidRPr="00B50715">
              <w:rPr>
                <w:lang w:val="ru-RU"/>
              </w:rPr>
              <w:t>Открытие</w:t>
            </w:r>
          </w:p>
        </w:tc>
      </w:tr>
      <w:tr w:rsidR="00A56ED5" w:rsidRPr="00B50715" w:rsidTr="00976FD3">
        <w:trPr>
          <w:jc w:val="center"/>
        </w:trPr>
        <w:tc>
          <w:tcPr>
            <w:tcW w:w="2179" w:type="dxa"/>
            <w:vAlign w:val="center"/>
          </w:tcPr>
          <w:p w:rsidR="00A56ED5" w:rsidRPr="00B50715" w:rsidRDefault="00A56ED5" w:rsidP="00976FD3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765" w:type="dxa"/>
            <w:vAlign w:val="center"/>
          </w:tcPr>
          <w:p w:rsidR="00A56ED5" w:rsidRPr="00B50715" w:rsidRDefault="005252F7" w:rsidP="005252F7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color w:val="000000"/>
                <w:lang w:val="ru-RU"/>
              </w:rPr>
              <w:t>2</w:t>
            </w:r>
            <w:r w:rsidR="00906AA7" w:rsidRPr="00B50715">
              <w:rPr>
                <w:color w:val="000000"/>
                <w:lang w:val="ru-RU"/>
              </w:rPr>
              <w:t>7</w:t>
            </w:r>
            <w:r w:rsidR="00AD78B0" w:rsidRPr="00B50715">
              <w:rPr>
                <w:color w:val="000000"/>
                <w:lang w:val="ru-RU"/>
              </w:rPr>
              <w:t> </w:t>
            </w:r>
            <w:r w:rsidR="00906AA7" w:rsidRPr="00B50715">
              <w:rPr>
                <w:color w:val="000000"/>
                <w:lang w:val="ru-RU"/>
              </w:rPr>
              <w:t xml:space="preserve">октября </w:t>
            </w:r>
            <w:r w:rsidR="00AD78B0" w:rsidRPr="00B50715">
              <w:rPr>
                <w:color w:val="000000"/>
                <w:lang w:val="ru-RU"/>
              </w:rPr>
              <w:t>201</w:t>
            </w:r>
            <w:r w:rsidRPr="00B50715">
              <w:rPr>
                <w:color w:val="000000"/>
                <w:lang w:val="ru-RU"/>
              </w:rPr>
              <w:t>7</w:t>
            </w:r>
            <w:r w:rsidR="00AD78B0" w:rsidRPr="00B50715">
              <w:rPr>
                <w:lang w:val="ru-RU"/>
              </w:rPr>
              <w:t> г</w:t>
            </w:r>
            <w:r w:rsidR="0057194D" w:rsidRPr="00B50715">
              <w:rPr>
                <w:lang w:val="ru-RU"/>
              </w:rPr>
              <w:t>.</w:t>
            </w:r>
          </w:p>
        </w:tc>
        <w:tc>
          <w:tcPr>
            <w:tcW w:w="2714" w:type="dxa"/>
            <w:vAlign w:val="center"/>
          </w:tcPr>
          <w:p w:rsidR="00A56ED5" w:rsidRPr="00B50715" w:rsidRDefault="00A56ED5" w:rsidP="005252F7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 xml:space="preserve">Пятница, </w:t>
            </w:r>
            <w:r w:rsidR="005252F7" w:rsidRPr="00B50715">
              <w:rPr>
                <w:lang w:val="ru-RU"/>
              </w:rPr>
              <w:t>2</w:t>
            </w:r>
            <w:r w:rsidR="00906AA7" w:rsidRPr="00B50715">
              <w:rPr>
                <w:lang w:val="ru-RU"/>
              </w:rPr>
              <w:t>0</w:t>
            </w:r>
            <w:r w:rsidR="00AD78B0" w:rsidRPr="00B50715">
              <w:rPr>
                <w:lang w:val="ru-RU"/>
              </w:rPr>
              <w:t xml:space="preserve"> </w:t>
            </w:r>
            <w:r w:rsidR="005252F7" w:rsidRPr="00B50715">
              <w:rPr>
                <w:lang w:val="ru-RU"/>
              </w:rPr>
              <w:t>октября</w:t>
            </w:r>
            <w:r w:rsidR="00906AA7" w:rsidRPr="00B50715">
              <w:rPr>
                <w:lang w:val="ru-RU"/>
              </w:rPr>
              <w:t xml:space="preserve"> </w:t>
            </w:r>
            <w:r w:rsidR="00AD78B0" w:rsidRPr="00B50715">
              <w:rPr>
                <w:lang w:val="ru-RU"/>
              </w:rPr>
              <w:t>201</w:t>
            </w:r>
            <w:r w:rsidR="005252F7" w:rsidRPr="00B50715">
              <w:rPr>
                <w:lang w:val="ru-RU"/>
              </w:rPr>
              <w:t>7 </w:t>
            </w:r>
            <w:r w:rsidRPr="00B50715">
              <w:rPr>
                <w:lang w:val="ru-RU"/>
              </w:rPr>
              <w:t>г.,</w:t>
            </w:r>
            <w:r w:rsidRPr="00B50715">
              <w:rPr>
                <w:lang w:val="ru-RU"/>
              </w:rPr>
              <w:br/>
              <w:t>1600 UTC</w:t>
            </w:r>
          </w:p>
        </w:tc>
        <w:tc>
          <w:tcPr>
            <w:tcW w:w="2981" w:type="dxa"/>
            <w:vAlign w:val="center"/>
          </w:tcPr>
          <w:p w:rsidR="00A56ED5" w:rsidRPr="00B50715" w:rsidRDefault="00A56ED5" w:rsidP="005252F7">
            <w:pPr>
              <w:pStyle w:val="Tabletext"/>
              <w:jc w:val="center"/>
              <w:rPr>
                <w:lang w:val="ru-RU"/>
              </w:rPr>
            </w:pPr>
            <w:r w:rsidRPr="00B50715">
              <w:rPr>
                <w:lang w:val="ru-RU"/>
              </w:rPr>
              <w:t xml:space="preserve">Пятница, </w:t>
            </w:r>
            <w:r w:rsidR="005252F7" w:rsidRPr="00B50715">
              <w:rPr>
                <w:lang w:val="ru-RU"/>
              </w:rPr>
              <w:t>2</w:t>
            </w:r>
            <w:r w:rsidR="00906AA7" w:rsidRPr="00B50715">
              <w:rPr>
                <w:lang w:val="ru-RU"/>
              </w:rPr>
              <w:t>7</w:t>
            </w:r>
            <w:r w:rsidR="00AD78B0" w:rsidRPr="00B50715">
              <w:rPr>
                <w:color w:val="000000"/>
                <w:lang w:val="ru-RU"/>
              </w:rPr>
              <w:t> </w:t>
            </w:r>
            <w:r w:rsidR="00906AA7" w:rsidRPr="00B50715">
              <w:rPr>
                <w:color w:val="000000"/>
                <w:lang w:val="ru-RU"/>
              </w:rPr>
              <w:t xml:space="preserve">октября </w:t>
            </w:r>
            <w:r w:rsidR="00AD78B0" w:rsidRPr="00B50715">
              <w:rPr>
                <w:color w:val="000000"/>
                <w:lang w:val="ru-RU"/>
              </w:rPr>
              <w:t>201</w:t>
            </w:r>
            <w:r w:rsidR="005252F7" w:rsidRPr="00B50715">
              <w:rPr>
                <w:color w:val="000000"/>
                <w:lang w:val="ru-RU"/>
              </w:rPr>
              <w:t>7</w:t>
            </w:r>
            <w:r w:rsidR="00AD78B0" w:rsidRPr="00B50715">
              <w:rPr>
                <w:lang w:val="ru-RU"/>
              </w:rPr>
              <w:t> г.</w:t>
            </w:r>
            <w:r w:rsidRPr="00B50715">
              <w:rPr>
                <w:lang w:val="ru-RU"/>
              </w:rPr>
              <w:t>,</w:t>
            </w:r>
            <w:r w:rsidRPr="00B50715">
              <w:rPr>
                <w:lang w:val="ru-RU"/>
              </w:rPr>
              <w:br/>
            </w:r>
            <w:r w:rsidR="005252F7" w:rsidRPr="00B50715">
              <w:rPr>
                <w:lang w:val="ru-RU"/>
              </w:rPr>
              <w:t>14</w:t>
            </w:r>
            <w:r w:rsidR="00AB565D" w:rsidRPr="00B50715">
              <w:rPr>
                <w:lang w:val="ru-RU"/>
              </w:rPr>
              <w:t xml:space="preserve"> час. </w:t>
            </w:r>
            <w:r w:rsidRPr="00B50715">
              <w:rPr>
                <w:lang w:val="ru-RU"/>
              </w:rPr>
              <w:t>30</w:t>
            </w:r>
            <w:r w:rsidR="00AB565D" w:rsidRPr="00B50715">
              <w:rPr>
                <w:lang w:val="ru-RU"/>
              </w:rPr>
              <w:t xml:space="preserve"> мин.</w:t>
            </w:r>
            <w:r w:rsidRPr="00B50715">
              <w:rPr>
                <w:lang w:val="ru-RU"/>
              </w:rPr>
              <w:t xml:space="preserve"> (местное время)</w:t>
            </w:r>
          </w:p>
        </w:tc>
      </w:tr>
    </w:tbl>
    <w:p w:rsidR="00A56ED5" w:rsidRPr="00B50715" w:rsidRDefault="00A56ED5" w:rsidP="001B049B">
      <w:pPr>
        <w:pStyle w:val="Heading1"/>
        <w:rPr>
          <w:lang w:val="ru-RU"/>
        </w:rPr>
      </w:pPr>
      <w:r w:rsidRPr="00B50715">
        <w:rPr>
          <w:lang w:val="ru-RU"/>
        </w:rPr>
        <w:t>2</w:t>
      </w:r>
      <w:r w:rsidRPr="00B50715">
        <w:rPr>
          <w:lang w:val="ru-RU"/>
        </w:rPr>
        <w:tab/>
        <w:t>Программа собрания</w:t>
      </w:r>
    </w:p>
    <w:p w:rsidR="00906AA7" w:rsidRPr="00B50715" w:rsidRDefault="00A56ED5" w:rsidP="00A56ED5">
      <w:pPr>
        <w:rPr>
          <w:lang w:val="ru-RU"/>
        </w:rPr>
      </w:pPr>
      <w:r w:rsidRPr="00B50715">
        <w:rPr>
          <w:lang w:val="ru-RU"/>
        </w:rPr>
        <w:t xml:space="preserve">Проект повестки дня собрания 4-й Исследовательской комиссии содержится в Приложении 1. </w:t>
      </w:r>
    </w:p>
    <w:p w:rsidR="00A56ED5" w:rsidRPr="00B50715" w:rsidRDefault="00906AA7" w:rsidP="00906AA7">
      <w:pPr>
        <w:rPr>
          <w:lang w:val="ru-RU"/>
        </w:rPr>
      </w:pPr>
      <w:r w:rsidRPr="00B50715">
        <w:rPr>
          <w:lang w:val="ru-RU"/>
        </w:rPr>
        <w:t xml:space="preserve">Статус текстов, порученных 4-й Исследовательской комиссии и ее рабочим группам, приводится в Документе </w:t>
      </w:r>
      <w:hyperlink r:id="rId10" w:history="1">
        <w:r w:rsidRPr="00B50715">
          <w:rPr>
            <w:rStyle w:val="Hyperlink"/>
            <w:lang w:val="ru-RU"/>
          </w:rPr>
          <w:t>4/1</w:t>
        </w:r>
      </w:hyperlink>
      <w:r w:rsidRPr="00B50715">
        <w:rPr>
          <w:lang w:val="ru-RU"/>
        </w:rPr>
        <w:t xml:space="preserve"> по адресу:</w:t>
      </w:r>
    </w:p>
    <w:p w:rsidR="00906AA7" w:rsidRPr="00B50715" w:rsidRDefault="00E67552" w:rsidP="00906AA7">
      <w:pPr>
        <w:pStyle w:val="Heading2"/>
        <w:spacing w:before="120"/>
        <w:ind w:left="0" w:firstLine="0"/>
        <w:jc w:val="center"/>
        <w:rPr>
          <w:b w:val="0"/>
          <w:bCs/>
          <w:lang w:val="ru-RU"/>
        </w:rPr>
      </w:pPr>
      <w:hyperlink r:id="rId11" w:history="1">
        <w:proofErr w:type="spellStart"/>
        <w:r w:rsidR="00906AA7" w:rsidRPr="00B50715">
          <w:rPr>
            <w:rStyle w:val="Hyperlink"/>
            <w:b w:val="0"/>
            <w:bCs/>
            <w:lang w:val="ru-RU"/>
          </w:rPr>
          <w:t>http</w:t>
        </w:r>
        <w:proofErr w:type="spellEnd"/>
        <w:r w:rsidR="00906AA7" w:rsidRPr="00B50715">
          <w:rPr>
            <w:rStyle w:val="Hyperlink"/>
            <w:b w:val="0"/>
            <w:bCs/>
            <w:lang w:val="ru-RU"/>
          </w:rPr>
          <w:t>://</w:t>
        </w:r>
        <w:proofErr w:type="spellStart"/>
        <w:r w:rsidR="00906AA7" w:rsidRPr="00B50715">
          <w:rPr>
            <w:rStyle w:val="Hyperlink"/>
            <w:b w:val="0"/>
            <w:bCs/>
            <w:lang w:val="ru-RU"/>
          </w:rPr>
          <w:t>www.itu.int</w:t>
        </w:r>
        <w:proofErr w:type="spellEnd"/>
        <w:r w:rsidR="00906AA7" w:rsidRPr="00B50715">
          <w:rPr>
            <w:rStyle w:val="Hyperlink"/>
            <w:b w:val="0"/>
            <w:bCs/>
            <w:lang w:val="ru-RU"/>
          </w:rPr>
          <w:t>/</w:t>
        </w:r>
        <w:proofErr w:type="spellStart"/>
        <w:r w:rsidR="00906AA7" w:rsidRPr="00B50715">
          <w:rPr>
            <w:rStyle w:val="Hyperlink"/>
            <w:b w:val="0"/>
            <w:bCs/>
            <w:lang w:val="ru-RU"/>
          </w:rPr>
          <w:t>md</w:t>
        </w:r>
        <w:proofErr w:type="spellEnd"/>
        <w:r w:rsidR="00906AA7" w:rsidRPr="00B50715">
          <w:rPr>
            <w:rStyle w:val="Hyperlink"/>
            <w:b w:val="0"/>
            <w:bCs/>
            <w:lang w:val="ru-RU"/>
          </w:rPr>
          <w:t>/</w:t>
        </w:r>
        <w:proofErr w:type="spellStart"/>
        <w:r w:rsidR="00906AA7" w:rsidRPr="00B50715">
          <w:rPr>
            <w:rStyle w:val="Hyperlink"/>
            <w:b w:val="0"/>
            <w:bCs/>
            <w:lang w:val="ru-RU"/>
          </w:rPr>
          <w:t>R15</w:t>
        </w:r>
        <w:proofErr w:type="spellEnd"/>
        <w:r w:rsidR="00906AA7" w:rsidRPr="00B50715">
          <w:rPr>
            <w:rStyle w:val="Hyperlink"/>
            <w:b w:val="0"/>
            <w:bCs/>
            <w:lang w:val="ru-RU"/>
          </w:rPr>
          <w:t>-</w:t>
        </w:r>
        <w:proofErr w:type="spellStart"/>
        <w:r w:rsidR="00906AA7" w:rsidRPr="00B50715">
          <w:rPr>
            <w:rStyle w:val="Hyperlink"/>
            <w:b w:val="0"/>
            <w:bCs/>
            <w:lang w:val="ru-RU"/>
          </w:rPr>
          <w:t>SG04</w:t>
        </w:r>
        <w:proofErr w:type="spellEnd"/>
        <w:r w:rsidR="00906AA7" w:rsidRPr="00B50715">
          <w:rPr>
            <w:rStyle w:val="Hyperlink"/>
            <w:b w:val="0"/>
            <w:bCs/>
            <w:lang w:val="ru-RU"/>
          </w:rPr>
          <w:t>-C-0001/</w:t>
        </w:r>
        <w:proofErr w:type="spellStart"/>
        <w:r w:rsidR="00906AA7" w:rsidRPr="00B50715">
          <w:rPr>
            <w:rStyle w:val="Hyperlink"/>
            <w:b w:val="0"/>
            <w:bCs/>
            <w:lang w:val="ru-RU"/>
          </w:rPr>
          <w:t>en</w:t>
        </w:r>
        <w:proofErr w:type="spellEnd"/>
      </w:hyperlink>
      <w:r w:rsidR="00FD3B66" w:rsidRPr="00B50715">
        <w:rPr>
          <w:b w:val="0"/>
          <w:bCs/>
          <w:lang w:val="ru-RU"/>
        </w:rPr>
        <w:t>.</w:t>
      </w:r>
    </w:p>
    <w:p w:rsidR="00A56ED5" w:rsidRPr="00B50715" w:rsidRDefault="00A56ED5" w:rsidP="00D53C5E">
      <w:pPr>
        <w:pStyle w:val="Heading2"/>
        <w:jc w:val="left"/>
        <w:rPr>
          <w:lang w:val="ru-RU"/>
        </w:rPr>
      </w:pPr>
      <w:r w:rsidRPr="00B50715">
        <w:rPr>
          <w:lang w:val="ru-RU"/>
        </w:rPr>
        <w:t>2.1</w:t>
      </w:r>
      <w:r w:rsidRPr="00B50715">
        <w:rPr>
          <w:lang w:val="ru-RU"/>
        </w:rPr>
        <w:tab/>
        <w:t>Одобрение проектов Рекомендаций на собрании Исследовательской комиссии (п. </w:t>
      </w:r>
      <w:r w:rsidR="00906AA7" w:rsidRPr="00B50715">
        <w:rPr>
          <w:lang w:val="ru-RU"/>
        </w:rPr>
        <w:t>A2.6.2.2.2</w:t>
      </w:r>
      <w:r w:rsidRPr="00B50715">
        <w:rPr>
          <w:lang w:val="ru-RU"/>
        </w:rPr>
        <w:t> Резолюции МСЭ-R 1-</w:t>
      </w:r>
      <w:r w:rsidR="00906AA7" w:rsidRPr="00B50715">
        <w:rPr>
          <w:lang w:val="ru-RU"/>
        </w:rPr>
        <w:t>7</w:t>
      </w:r>
      <w:r w:rsidRPr="00B50715">
        <w:rPr>
          <w:lang w:val="ru-RU"/>
        </w:rPr>
        <w:t>)</w:t>
      </w:r>
    </w:p>
    <w:p w:rsidR="005252F7" w:rsidRPr="00B50715" w:rsidRDefault="0092595B" w:rsidP="0092595B">
      <w:pPr>
        <w:rPr>
          <w:lang w:val="ru-RU"/>
        </w:rPr>
      </w:pPr>
      <w:r>
        <w:rPr>
          <w:lang w:val="ru-RU"/>
        </w:rPr>
        <w:t xml:space="preserve">Ни одной Рекомендации не было предложено </w:t>
      </w:r>
      <w:r w:rsidR="005252F7" w:rsidRPr="00B50715">
        <w:rPr>
          <w:lang w:val="ru-RU"/>
        </w:rPr>
        <w:t>для одобрения на собрании Исследовательской комиссии в соответствии с п. A2.6.2.2.2 Резолюции МСЭ</w:t>
      </w:r>
      <w:r w:rsidR="005252F7" w:rsidRPr="00B50715">
        <w:rPr>
          <w:lang w:val="ru-RU"/>
        </w:rPr>
        <w:noBreakHyphen/>
        <w:t>R 1-7.</w:t>
      </w:r>
    </w:p>
    <w:p w:rsidR="00A56ED5" w:rsidRPr="00B50715" w:rsidRDefault="00A56ED5" w:rsidP="00D53C5E">
      <w:pPr>
        <w:pStyle w:val="Heading2"/>
        <w:jc w:val="left"/>
        <w:rPr>
          <w:lang w:val="ru-RU"/>
        </w:rPr>
      </w:pPr>
      <w:r w:rsidRPr="00B50715">
        <w:rPr>
          <w:lang w:val="ru-RU"/>
        </w:rPr>
        <w:t>2.2</w:t>
      </w:r>
      <w:r w:rsidRPr="00B50715">
        <w:rPr>
          <w:lang w:val="ru-RU"/>
        </w:rPr>
        <w:tab/>
        <w:t>Одобрение Исследовательской комиссией проектов Рекомендаций по переписке (п. 2.</w:t>
      </w:r>
      <w:r w:rsidR="00567DD5" w:rsidRPr="00B50715">
        <w:rPr>
          <w:lang w:val="ru-RU"/>
        </w:rPr>
        <w:t>6.2.2.3</w:t>
      </w:r>
      <w:r w:rsidRPr="00B50715">
        <w:rPr>
          <w:lang w:val="ru-RU"/>
        </w:rPr>
        <w:t> Резолюции МСЭ-R 1-</w:t>
      </w:r>
      <w:r w:rsidR="00567DD5" w:rsidRPr="00B50715">
        <w:rPr>
          <w:lang w:val="ru-RU"/>
        </w:rPr>
        <w:t>7</w:t>
      </w:r>
      <w:r w:rsidRPr="00B50715">
        <w:rPr>
          <w:lang w:val="ru-RU"/>
        </w:rPr>
        <w:t>)</w:t>
      </w:r>
    </w:p>
    <w:p w:rsidR="00A56ED5" w:rsidRPr="00B50715" w:rsidRDefault="00A56ED5" w:rsidP="0021085C">
      <w:pPr>
        <w:rPr>
          <w:lang w:val="ru-RU"/>
        </w:rPr>
      </w:pPr>
      <w:r w:rsidRPr="00B50715">
        <w:rPr>
          <w:lang w:val="ru-RU"/>
        </w:rPr>
        <w:t>Процедура, описанная в п. </w:t>
      </w:r>
      <w:r w:rsidR="0021085C" w:rsidRPr="00B50715">
        <w:rPr>
          <w:lang w:val="ru-RU"/>
        </w:rPr>
        <w:t>A2.6.2.2.3</w:t>
      </w:r>
      <w:r w:rsidRPr="00B50715">
        <w:rPr>
          <w:lang w:val="ru-RU"/>
        </w:rPr>
        <w:t xml:space="preserve"> Резолюции МСЭ-R 1-</w:t>
      </w:r>
      <w:r w:rsidR="0021085C" w:rsidRPr="00B50715">
        <w:rPr>
          <w:lang w:val="ru-RU"/>
        </w:rPr>
        <w:t>7</w:t>
      </w:r>
      <w:r w:rsidRPr="00B50715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A56ED5" w:rsidRPr="00B50715" w:rsidRDefault="00A56ED5" w:rsidP="0021085C">
      <w:pPr>
        <w:rPr>
          <w:lang w:val="ru-RU"/>
        </w:rPr>
      </w:pPr>
      <w:r w:rsidRPr="00B50715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</w:t>
      </w:r>
      <w:r w:rsidR="0021085C" w:rsidRPr="00B50715">
        <w:rPr>
          <w:lang w:val="ru-RU"/>
        </w:rPr>
        <w:t>ов</w:t>
      </w:r>
      <w:r w:rsidRPr="00B50715">
        <w:rPr>
          <w:lang w:val="ru-RU"/>
        </w:rPr>
        <w:t xml:space="preserve"> Рекомендаци</w:t>
      </w:r>
      <w:r w:rsidR="0021085C" w:rsidRPr="00B50715">
        <w:rPr>
          <w:lang w:val="ru-RU"/>
        </w:rPr>
        <w:t>й</w:t>
      </w:r>
      <w:r w:rsidRPr="00B50715">
        <w:rPr>
          <w:lang w:val="ru-RU"/>
        </w:rPr>
        <w:t xml:space="preserve"> по переписке, которая описана в п. </w:t>
      </w:r>
      <w:r w:rsidR="0021085C" w:rsidRPr="00B50715">
        <w:rPr>
          <w:lang w:val="ru-RU"/>
        </w:rPr>
        <w:t xml:space="preserve">A2.6.2.4 </w:t>
      </w:r>
      <w:r w:rsidRPr="00B50715">
        <w:rPr>
          <w:lang w:val="ru-RU"/>
        </w:rPr>
        <w:t>Резолюции МСЭ-R 1-</w:t>
      </w:r>
      <w:r w:rsidR="0021085C" w:rsidRPr="00B50715">
        <w:rPr>
          <w:lang w:val="ru-RU"/>
        </w:rPr>
        <w:t>7</w:t>
      </w:r>
      <w:r w:rsidRPr="00B50715">
        <w:rPr>
          <w:lang w:val="ru-RU"/>
        </w:rPr>
        <w:t xml:space="preserve"> (см. также п. 2.3, ниже), </w:t>
      </w:r>
      <w:r w:rsidR="0021085C" w:rsidRPr="00B50715">
        <w:rPr>
          <w:lang w:val="ru-RU"/>
        </w:rPr>
        <w:t xml:space="preserve">в случае отсутствия возражений против такого подхода со стороны какого-либо из Государств-Членов, принимающих участие в этом собрании, </w:t>
      </w:r>
      <w:proofErr w:type="gramStart"/>
      <w:r w:rsidR="0021085C" w:rsidRPr="00B50715">
        <w:rPr>
          <w:lang w:val="ru-RU"/>
        </w:rPr>
        <w:t>и</w:t>
      </w:r>
      <w:proofErr w:type="gramEnd"/>
      <w:r w:rsidR="0021085C" w:rsidRPr="00B50715">
        <w:rPr>
          <w:lang w:val="ru-RU"/>
        </w:rPr>
        <w:t xml:space="preserve"> если соответствующая Рекомендация не включена в Регламент радиосвязи посредством ссылки</w:t>
      </w:r>
      <w:r w:rsidRPr="00B50715">
        <w:rPr>
          <w:lang w:val="ru-RU"/>
        </w:rPr>
        <w:t>.</w:t>
      </w:r>
    </w:p>
    <w:p w:rsidR="00A56ED5" w:rsidRPr="00B50715" w:rsidRDefault="00A56ED5" w:rsidP="0021085C">
      <w:pPr>
        <w:rPr>
          <w:lang w:val="ru-RU"/>
        </w:rPr>
      </w:pPr>
      <w:r w:rsidRPr="00B50715">
        <w:rPr>
          <w:lang w:val="ru-RU"/>
        </w:rPr>
        <w:t>В соответствии с п. </w:t>
      </w:r>
      <w:r w:rsidR="0021085C" w:rsidRPr="00B50715">
        <w:rPr>
          <w:lang w:val="ru-RU"/>
        </w:rPr>
        <w:t xml:space="preserve">A1.3.1.13 </w:t>
      </w:r>
      <w:r w:rsidRPr="00B50715">
        <w:rPr>
          <w:lang w:val="ru-RU"/>
        </w:rPr>
        <w:t>Резолюции МСЭ-R 1-</w:t>
      </w:r>
      <w:r w:rsidR="0021085C" w:rsidRPr="00B50715">
        <w:rPr>
          <w:lang w:val="ru-RU"/>
        </w:rPr>
        <w:t>7</w:t>
      </w:r>
      <w:r w:rsidRPr="00B50715">
        <w:rPr>
          <w:lang w:val="ru-RU"/>
        </w:rPr>
        <w:t xml:space="preserve"> в Приложении </w:t>
      </w:r>
      <w:r w:rsidR="005C5BA7">
        <w:rPr>
          <w:lang w:val="ru-RU"/>
        </w:rPr>
        <w:t>2</w:t>
      </w:r>
      <w:r w:rsidRPr="00B50715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A56ED5" w:rsidRPr="00B50715" w:rsidRDefault="00A56ED5" w:rsidP="00A56ED5">
      <w:pPr>
        <w:pStyle w:val="Heading2"/>
        <w:rPr>
          <w:lang w:val="ru-RU"/>
        </w:rPr>
      </w:pPr>
      <w:r w:rsidRPr="00B50715">
        <w:rPr>
          <w:lang w:val="ru-RU"/>
        </w:rPr>
        <w:t>2.3</w:t>
      </w:r>
      <w:r w:rsidRPr="00B50715">
        <w:rPr>
          <w:lang w:val="ru-RU"/>
        </w:rPr>
        <w:tab/>
        <w:t>Решение о процедуре утверждения</w:t>
      </w:r>
    </w:p>
    <w:p w:rsidR="00A56ED5" w:rsidRPr="00B50715" w:rsidRDefault="00A56ED5" w:rsidP="005C5BA7">
      <w:pPr>
        <w:rPr>
          <w:lang w:val="ru-RU"/>
        </w:rPr>
      </w:pPr>
      <w:r w:rsidRPr="00B50715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="003C1ACC" w:rsidRPr="00B50715">
        <w:rPr>
          <w:lang w:val="ru-RU"/>
        </w:rPr>
        <w:t>A2.6.2.3</w:t>
      </w:r>
      <w:r w:rsidRPr="00B50715">
        <w:rPr>
          <w:lang w:val="ru-RU"/>
        </w:rPr>
        <w:t xml:space="preserve"> Резолюции МСЭ-R 1-</w:t>
      </w:r>
      <w:r w:rsidR="003C1ACC" w:rsidRPr="00B50715">
        <w:rPr>
          <w:lang w:val="ru-RU"/>
        </w:rPr>
        <w:t>7</w:t>
      </w:r>
      <w:r w:rsidRPr="00B50715">
        <w:rPr>
          <w:lang w:val="ru-RU"/>
        </w:rPr>
        <w:t>, если Исследовательская комиссия не примет реше</w:t>
      </w:r>
      <w:r w:rsidR="003E24AC" w:rsidRPr="00B50715">
        <w:rPr>
          <w:lang w:val="ru-RU"/>
        </w:rPr>
        <w:t xml:space="preserve">ния об использовании процедуры </w:t>
      </w:r>
      <w:r w:rsidRPr="00B50715">
        <w:rPr>
          <w:lang w:val="ru-RU"/>
        </w:rPr>
        <w:t>PSAA, описание которой содержится в п</w:t>
      </w:r>
      <w:r w:rsidR="007633E2" w:rsidRPr="00B50715">
        <w:rPr>
          <w:lang w:val="ru-RU"/>
        </w:rPr>
        <w:t>. </w:t>
      </w:r>
      <w:r w:rsidR="003C1ACC" w:rsidRPr="00B50715">
        <w:rPr>
          <w:lang w:val="ru-RU"/>
        </w:rPr>
        <w:t xml:space="preserve">A2.6.2.4 </w:t>
      </w:r>
      <w:r w:rsidR="007633E2" w:rsidRPr="00B50715">
        <w:rPr>
          <w:lang w:val="ru-RU"/>
        </w:rPr>
        <w:t>Резолюции МСЭ-R 1-</w:t>
      </w:r>
      <w:r w:rsidR="003C1ACC" w:rsidRPr="00B50715">
        <w:rPr>
          <w:lang w:val="ru-RU"/>
        </w:rPr>
        <w:t>7</w:t>
      </w:r>
      <w:r w:rsidR="007633E2" w:rsidRPr="00B50715">
        <w:rPr>
          <w:lang w:val="ru-RU"/>
        </w:rPr>
        <w:t xml:space="preserve"> (см. </w:t>
      </w:r>
      <w:r w:rsidRPr="00B50715">
        <w:rPr>
          <w:lang w:val="ru-RU"/>
        </w:rPr>
        <w:t>п. 2.2, выше).</w:t>
      </w:r>
    </w:p>
    <w:p w:rsidR="00A56ED5" w:rsidRPr="00B50715" w:rsidRDefault="00A56ED5" w:rsidP="001B049B">
      <w:pPr>
        <w:pStyle w:val="Heading1"/>
        <w:rPr>
          <w:lang w:val="ru-RU"/>
        </w:rPr>
      </w:pPr>
      <w:r w:rsidRPr="00B50715">
        <w:rPr>
          <w:lang w:val="ru-RU"/>
        </w:rPr>
        <w:t>3</w:t>
      </w:r>
      <w:r w:rsidRPr="00B50715">
        <w:rPr>
          <w:lang w:val="ru-RU"/>
        </w:rPr>
        <w:tab/>
        <w:t>Вклады</w:t>
      </w:r>
    </w:p>
    <w:p w:rsidR="00A56ED5" w:rsidRPr="00B50715" w:rsidRDefault="00A56ED5" w:rsidP="002C779D">
      <w:pPr>
        <w:rPr>
          <w:lang w:val="ru-RU"/>
        </w:rPr>
      </w:pPr>
      <w:r w:rsidRPr="00B50715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</w:t>
      </w:r>
      <w:r w:rsidR="002C779D" w:rsidRPr="00B50715">
        <w:rPr>
          <w:lang w:val="ru-RU"/>
        </w:rPr>
        <w:t>7</w:t>
      </w:r>
      <w:r w:rsidRPr="00B50715">
        <w:rPr>
          <w:lang w:val="ru-RU"/>
        </w:rPr>
        <w:t>.</w:t>
      </w:r>
    </w:p>
    <w:p w:rsidR="003C1ACC" w:rsidRPr="00B50715" w:rsidRDefault="003C1ACC" w:rsidP="00D3254A">
      <w:pPr>
        <w:rPr>
          <w:lang w:val="ru-RU"/>
        </w:rPr>
      </w:pPr>
      <w:r w:rsidRPr="00B50715">
        <w:rPr>
          <w:lang w:val="ru-RU"/>
        </w:rPr>
        <w:t>Предельный срок для получения вкладов, по которым не требуется письменный перевод</w:t>
      </w:r>
      <w:r w:rsidRPr="00B50715">
        <w:rPr>
          <w:rStyle w:val="FootnoteReference"/>
          <w:sz w:val="16"/>
          <w:szCs w:val="20"/>
          <w:lang w:val="ru-RU"/>
        </w:rPr>
        <w:footnoteReference w:customMarkFollows="1" w:id="1"/>
        <w:t>*</w:t>
      </w:r>
      <w:r w:rsidRPr="00B50715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B50715">
        <w:rPr>
          <w:lang w:val="ru-RU"/>
        </w:rPr>
        <w:t xml:space="preserve">семь календарных дней (1600 </w:t>
      </w:r>
      <w:r w:rsidRPr="00B50715">
        <w:rPr>
          <w:lang w:val="ru-RU" w:eastAsia="zh-CN"/>
        </w:rPr>
        <w:t xml:space="preserve">UTC) </w:t>
      </w:r>
      <w:r w:rsidRPr="00B50715">
        <w:rPr>
          <w:lang w:val="ru-RU"/>
        </w:rPr>
        <w:t xml:space="preserve">до начала собрания. </w:t>
      </w:r>
      <w:r w:rsidRPr="00B50715">
        <w:rPr>
          <w:b/>
          <w:bCs/>
          <w:lang w:val="ru-RU"/>
        </w:rPr>
        <w:t>Предельный срок для получения вкладов к</w:t>
      </w:r>
      <w:r w:rsidR="00976FD3" w:rsidRPr="00B50715">
        <w:rPr>
          <w:b/>
          <w:bCs/>
          <w:lang w:val="ru-RU"/>
        </w:rPr>
        <w:t xml:space="preserve"> </w:t>
      </w:r>
      <w:r w:rsidR="00D3254A">
        <w:rPr>
          <w:b/>
          <w:bCs/>
          <w:lang w:val="ru-RU"/>
        </w:rPr>
        <w:t>данно</w:t>
      </w:r>
      <w:r w:rsidRPr="00B50715">
        <w:rPr>
          <w:b/>
          <w:bCs/>
          <w:lang w:val="ru-RU"/>
        </w:rPr>
        <w:t>му собранию указан в таблице, выше</w:t>
      </w:r>
      <w:r w:rsidRPr="00B50715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B50715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A56ED5" w:rsidRPr="00B50715" w:rsidRDefault="00A56ED5" w:rsidP="00A56ED5">
      <w:pPr>
        <w:rPr>
          <w:lang w:val="ru-RU"/>
        </w:rPr>
      </w:pPr>
      <w:r w:rsidRPr="00B50715">
        <w:rPr>
          <w:lang w:val="ru-RU"/>
        </w:rPr>
        <w:t>Просим участников представлять вклады по электронной почте по адресу:</w:t>
      </w:r>
    </w:p>
    <w:p w:rsidR="00A56ED5" w:rsidRPr="00B50715" w:rsidRDefault="00E67552" w:rsidP="00A56ED5">
      <w:pPr>
        <w:jc w:val="center"/>
        <w:rPr>
          <w:lang w:val="ru-RU"/>
        </w:rPr>
      </w:pPr>
      <w:hyperlink r:id="rId12" w:history="1">
        <w:proofErr w:type="spellStart"/>
        <w:r w:rsidR="00A56ED5" w:rsidRPr="00B50715">
          <w:rPr>
            <w:rStyle w:val="Hyperlink"/>
            <w:lang w:val="ru-RU"/>
          </w:rPr>
          <w:t>rsg4@itu.int</w:t>
        </w:r>
        <w:proofErr w:type="spellEnd"/>
      </w:hyperlink>
      <w:r w:rsidR="00FD3B66" w:rsidRPr="00B50715">
        <w:rPr>
          <w:lang w:val="ru-RU"/>
        </w:rPr>
        <w:t>.</w:t>
      </w:r>
    </w:p>
    <w:p w:rsidR="00A56ED5" w:rsidRPr="00B50715" w:rsidRDefault="00A56ED5" w:rsidP="00567DD5">
      <w:pPr>
        <w:keepNext/>
        <w:rPr>
          <w:lang w:val="ru-RU"/>
        </w:rPr>
      </w:pPr>
      <w:r w:rsidRPr="00B50715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на:</w:t>
      </w:r>
    </w:p>
    <w:p w:rsidR="00A56ED5" w:rsidRPr="00B50715" w:rsidRDefault="00E67552" w:rsidP="00FD3B66">
      <w:pPr>
        <w:jc w:val="center"/>
        <w:rPr>
          <w:lang w:val="ru-RU"/>
        </w:rPr>
      </w:pPr>
      <w:hyperlink r:id="rId13" w:history="1">
        <w:proofErr w:type="spellStart"/>
        <w:r w:rsidR="00A56ED5" w:rsidRPr="00B50715">
          <w:rPr>
            <w:rStyle w:val="Hyperlink"/>
            <w:lang w:val="ru-RU"/>
          </w:rPr>
          <w:t>http</w:t>
        </w:r>
        <w:proofErr w:type="spellEnd"/>
        <w:r w:rsidR="00A56ED5" w:rsidRPr="00B50715">
          <w:rPr>
            <w:rStyle w:val="Hyperlink"/>
            <w:lang w:val="ru-RU"/>
          </w:rPr>
          <w:t>://</w:t>
        </w:r>
        <w:proofErr w:type="spellStart"/>
        <w:r w:rsidR="00A56ED5" w:rsidRPr="00B50715">
          <w:rPr>
            <w:rStyle w:val="Hyperlink"/>
            <w:lang w:val="ru-RU"/>
          </w:rPr>
          <w:t>www.itu.int</w:t>
        </w:r>
        <w:proofErr w:type="spellEnd"/>
        <w:r w:rsidR="00A56ED5" w:rsidRPr="00B50715">
          <w:rPr>
            <w:rStyle w:val="Hyperlink"/>
            <w:lang w:val="ru-RU"/>
          </w:rPr>
          <w:t>/</w:t>
        </w:r>
        <w:proofErr w:type="spellStart"/>
        <w:r w:rsidR="00A56ED5" w:rsidRPr="00B50715">
          <w:rPr>
            <w:rStyle w:val="Hyperlink"/>
            <w:lang w:val="ru-RU"/>
          </w:rPr>
          <w:t>go</w:t>
        </w:r>
        <w:proofErr w:type="spellEnd"/>
        <w:r w:rsidR="00A56ED5" w:rsidRPr="00B50715">
          <w:rPr>
            <w:rStyle w:val="Hyperlink"/>
            <w:lang w:val="ru-RU"/>
          </w:rPr>
          <w:t>/</w:t>
        </w:r>
        <w:proofErr w:type="spellStart"/>
        <w:r w:rsidR="00A56ED5" w:rsidRPr="00B50715">
          <w:rPr>
            <w:rStyle w:val="Hyperlink"/>
            <w:lang w:val="ru-RU"/>
          </w:rPr>
          <w:t>rsg4</w:t>
        </w:r>
        <w:proofErr w:type="spellEnd"/>
        <w:r w:rsidR="00A56ED5" w:rsidRPr="00B50715">
          <w:rPr>
            <w:rStyle w:val="Hyperlink"/>
            <w:lang w:val="ru-RU"/>
          </w:rPr>
          <w:t>/</w:t>
        </w:r>
        <w:proofErr w:type="spellStart"/>
        <w:r w:rsidR="00A56ED5" w:rsidRPr="00B50715">
          <w:rPr>
            <w:rStyle w:val="Hyperlink"/>
            <w:lang w:val="ru-RU"/>
          </w:rPr>
          <w:t>ch</w:t>
        </w:r>
        <w:proofErr w:type="spellEnd"/>
      </w:hyperlink>
      <w:r w:rsidR="00FD3B66" w:rsidRPr="00B50715">
        <w:rPr>
          <w:lang w:val="ru-RU"/>
        </w:rPr>
        <w:t>.</w:t>
      </w:r>
    </w:p>
    <w:p w:rsidR="00A56ED5" w:rsidRPr="00B50715" w:rsidRDefault="00A56ED5" w:rsidP="00A56ED5">
      <w:pPr>
        <w:pStyle w:val="Heading1"/>
        <w:rPr>
          <w:lang w:val="ru-RU"/>
        </w:rPr>
      </w:pPr>
      <w:r w:rsidRPr="00B50715">
        <w:rPr>
          <w:lang w:val="ru-RU"/>
        </w:rPr>
        <w:t>4</w:t>
      </w:r>
      <w:r w:rsidRPr="00B50715">
        <w:rPr>
          <w:lang w:val="ru-RU"/>
        </w:rPr>
        <w:tab/>
        <w:t>Документы</w:t>
      </w:r>
    </w:p>
    <w:p w:rsidR="00A56ED5" w:rsidRPr="00B50715" w:rsidRDefault="00A56ED5" w:rsidP="00A56ED5">
      <w:pPr>
        <w:rPr>
          <w:lang w:val="ru-RU"/>
        </w:rPr>
      </w:pPr>
      <w:r w:rsidRPr="00B50715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A56ED5" w:rsidRPr="00B50715" w:rsidRDefault="00A34298" w:rsidP="00A34298">
      <w:pPr>
        <w:jc w:val="center"/>
        <w:rPr>
          <w:lang w:val="ru-RU"/>
        </w:rPr>
      </w:pPr>
      <w:hyperlink r:id="rId14" w:history="1">
        <w:proofErr w:type="spellStart"/>
        <w:r w:rsidRPr="00A75F38">
          <w:rPr>
            <w:rStyle w:val="Hyperlink"/>
            <w:lang w:val="ru-RU"/>
          </w:rPr>
          <w:t>http</w:t>
        </w:r>
        <w:proofErr w:type="spellEnd"/>
        <w:r w:rsidRPr="00A75F38">
          <w:rPr>
            <w:rStyle w:val="Hyperlink"/>
            <w:lang w:val="ru-RU"/>
          </w:rPr>
          <w:t>://</w:t>
        </w:r>
        <w:proofErr w:type="spellStart"/>
        <w:r w:rsidRPr="00A75F38">
          <w:rPr>
            <w:rStyle w:val="Hyperlink"/>
            <w:lang w:val="ru-RU"/>
          </w:rPr>
          <w:t>www.itu.int</w:t>
        </w:r>
        <w:proofErr w:type="spellEnd"/>
        <w:r w:rsidRPr="00A75F38">
          <w:rPr>
            <w:rStyle w:val="Hyperlink"/>
            <w:lang w:val="ru-RU"/>
          </w:rPr>
          <w:t>/</w:t>
        </w:r>
        <w:proofErr w:type="spellStart"/>
        <w:r w:rsidRPr="00A75F38">
          <w:rPr>
            <w:rStyle w:val="Hyperlink"/>
            <w:lang w:val="ru-RU"/>
          </w:rPr>
          <w:t>md</w:t>
        </w:r>
        <w:proofErr w:type="spellEnd"/>
        <w:r w:rsidRPr="00A75F38">
          <w:rPr>
            <w:rStyle w:val="Hyperlink"/>
            <w:lang w:val="ru-RU"/>
          </w:rPr>
          <w:t>/</w:t>
        </w:r>
        <w:proofErr w:type="spellStart"/>
        <w:r w:rsidRPr="00A75F38">
          <w:rPr>
            <w:rStyle w:val="Hyperlink"/>
            <w:lang w:val="ru-RU"/>
          </w:rPr>
          <w:t>R1</w:t>
        </w:r>
        <w:r w:rsidRPr="00A34298">
          <w:rPr>
            <w:rStyle w:val="Hyperlink"/>
            <w:lang w:val="ru-RU"/>
          </w:rPr>
          <w:t>5</w:t>
        </w:r>
        <w:proofErr w:type="spellEnd"/>
        <w:r w:rsidRPr="00A75F38">
          <w:rPr>
            <w:rStyle w:val="Hyperlink"/>
            <w:lang w:val="ru-RU"/>
          </w:rPr>
          <w:t>-</w:t>
        </w:r>
        <w:proofErr w:type="spellStart"/>
        <w:r w:rsidRPr="00A75F38">
          <w:rPr>
            <w:rStyle w:val="Hyperlink"/>
            <w:lang w:val="ru-RU"/>
          </w:rPr>
          <w:t>SG04.AR</w:t>
        </w:r>
        <w:proofErr w:type="spellEnd"/>
        <w:r w:rsidRPr="00A75F38">
          <w:rPr>
            <w:rStyle w:val="Hyperlink"/>
            <w:lang w:val="ru-RU"/>
          </w:rPr>
          <w:t>-C/</w:t>
        </w:r>
        <w:proofErr w:type="spellStart"/>
        <w:r w:rsidRPr="00A75F38">
          <w:rPr>
            <w:rStyle w:val="Hyperlink"/>
            <w:lang w:val="ru-RU"/>
          </w:rPr>
          <w:t>en</w:t>
        </w:r>
        <w:proofErr w:type="spellEnd"/>
      </w:hyperlink>
      <w:r w:rsidR="00976FD3" w:rsidRPr="00B50715">
        <w:rPr>
          <w:lang w:val="ru-RU"/>
        </w:rPr>
        <w:t>.</w:t>
      </w:r>
    </w:p>
    <w:p w:rsidR="00A56ED5" w:rsidRPr="00B50715" w:rsidRDefault="00A56ED5" w:rsidP="00A34298">
      <w:pPr>
        <w:spacing w:before="240"/>
        <w:rPr>
          <w:lang w:val="ru-RU"/>
        </w:rPr>
      </w:pPr>
      <w:r w:rsidRPr="00B50715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5" w:history="1">
        <w:proofErr w:type="spellStart"/>
        <w:r w:rsidR="001E68CC" w:rsidRPr="00A75F38">
          <w:rPr>
            <w:rStyle w:val="Hyperlink"/>
            <w:lang w:val="ru-RU"/>
          </w:rPr>
          <w:t>http</w:t>
        </w:r>
        <w:proofErr w:type="spellEnd"/>
        <w:r w:rsidR="001E68CC" w:rsidRPr="00A75F38">
          <w:rPr>
            <w:rStyle w:val="Hyperlink"/>
            <w:lang w:val="ru-RU"/>
          </w:rPr>
          <w:t>://</w:t>
        </w:r>
        <w:proofErr w:type="spellStart"/>
        <w:r w:rsidR="001E68CC" w:rsidRPr="00A75F38">
          <w:rPr>
            <w:rStyle w:val="Hyperlink"/>
            <w:lang w:val="ru-RU"/>
          </w:rPr>
          <w:t>www.itu.int</w:t>
        </w:r>
        <w:proofErr w:type="spellEnd"/>
        <w:r w:rsidR="001E68CC" w:rsidRPr="00A75F38">
          <w:rPr>
            <w:rStyle w:val="Hyperlink"/>
            <w:lang w:val="ru-RU"/>
          </w:rPr>
          <w:t>/</w:t>
        </w:r>
        <w:proofErr w:type="spellStart"/>
        <w:r w:rsidR="001E68CC" w:rsidRPr="00A75F38">
          <w:rPr>
            <w:rStyle w:val="Hyperlink"/>
            <w:lang w:val="ru-RU"/>
          </w:rPr>
          <w:t>md</w:t>
        </w:r>
        <w:proofErr w:type="spellEnd"/>
        <w:r w:rsidR="001E68CC" w:rsidRPr="00A75F38">
          <w:rPr>
            <w:rStyle w:val="Hyperlink"/>
            <w:lang w:val="ru-RU"/>
          </w:rPr>
          <w:t>/</w:t>
        </w:r>
        <w:proofErr w:type="spellStart"/>
        <w:r w:rsidR="001E68CC" w:rsidRPr="00A75F38">
          <w:rPr>
            <w:rStyle w:val="Hyperlink"/>
            <w:lang w:val="ru-RU"/>
          </w:rPr>
          <w:t>R15</w:t>
        </w:r>
        <w:proofErr w:type="spellEnd"/>
        <w:r w:rsidR="001E68CC" w:rsidRPr="00A75F38">
          <w:rPr>
            <w:rStyle w:val="Hyperlink"/>
            <w:lang w:val="ru-RU"/>
          </w:rPr>
          <w:t>-</w:t>
        </w:r>
        <w:proofErr w:type="spellStart"/>
        <w:r w:rsidR="001E68CC" w:rsidRPr="00A75F38">
          <w:rPr>
            <w:rStyle w:val="Hyperlink"/>
            <w:lang w:val="ru-RU"/>
          </w:rPr>
          <w:t>SG04</w:t>
        </w:r>
        <w:proofErr w:type="spellEnd"/>
        <w:r w:rsidR="001E68CC" w:rsidRPr="00A75F38">
          <w:rPr>
            <w:rStyle w:val="Hyperlink"/>
            <w:lang w:val="ru-RU"/>
          </w:rPr>
          <w:t>-C/</w:t>
        </w:r>
        <w:proofErr w:type="spellStart"/>
        <w:r w:rsidR="001E68CC" w:rsidRPr="00A75F38">
          <w:rPr>
            <w:rStyle w:val="Hyperlink"/>
            <w:lang w:val="ru-RU"/>
          </w:rPr>
          <w:t>en</w:t>
        </w:r>
        <w:proofErr w:type="spellEnd"/>
      </w:hyperlink>
      <w:r w:rsidRPr="00B50715">
        <w:rPr>
          <w:lang w:val="ru-RU"/>
        </w:rPr>
        <w:t>.</w:t>
      </w:r>
    </w:p>
    <w:p w:rsidR="00A56ED5" w:rsidRPr="00B50715" w:rsidRDefault="003C1ACC" w:rsidP="003C1ACC">
      <w:pPr>
        <w:rPr>
          <w:lang w:val="ru-RU"/>
        </w:rPr>
      </w:pPr>
      <w:r w:rsidRPr="00B50715">
        <w:rPr>
          <w:lang w:val="ru-RU"/>
        </w:rPr>
        <w:lastRenderedPageBreak/>
        <w:t xml:space="preserve">В соответствии с Резолюцией 167 (Пересм. Пусан, 2014 г.) </w:t>
      </w:r>
      <w:r w:rsidRPr="00B50715">
        <w:rPr>
          <w:b/>
          <w:bCs/>
          <w:lang w:val="ru-RU"/>
        </w:rPr>
        <w:t>работа собрания Исследовательской комиссии будет проходить полностью на безбумажной основе</w:t>
      </w:r>
      <w:r w:rsidRPr="00B50715">
        <w:rPr>
          <w:rFonts w:eastAsia="MS PGothic"/>
          <w:lang w:val="ru-RU"/>
        </w:rPr>
        <w:t>.</w:t>
      </w:r>
      <w:r w:rsidR="00A56ED5" w:rsidRPr="00B50715">
        <w:rPr>
          <w:rFonts w:eastAsia="MS PGothic"/>
          <w:lang w:val="ru-RU" w:eastAsia="zh-CN"/>
        </w:rPr>
        <w:t xml:space="preserve"> </w:t>
      </w:r>
      <w:r w:rsidR="00A56ED5" w:rsidRPr="00B50715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="00A56ED5" w:rsidRPr="00B50715">
        <w:rPr>
          <w:rFonts w:eastAsia="MS PGothic"/>
          <w:lang w:val="ru-RU" w:eastAsia="zh-CN"/>
        </w:rPr>
        <w:t xml:space="preserve"> </w:t>
      </w:r>
      <w:r w:rsidR="00A56ED5" w:rsidRPr="00B50715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="00A56ED5" w:rsidRPr="00B50715">
        <w:rPr>
          <w:lang w:val="ru-RU"/>
        </w:rPr>
        <w:t>киберкафе</w:t>
      </w:r>
      <w:proofErr w:type="spellEnd"/>
      <w:r w:rsidR="00A56ED5" w:rsidRPr="00B50715">
        <w:rPr>
          <w:lang w:val="ru-RU"/>
        </w:rPr>
        <w:t xml:space="preserve"> на втором цокольном этаже здания "Башня" и </w:t>
      </w:r>
      <w:r w:rsidRPr="00B50715">
        <w:rPr>
          <w:lang w:val="ru-RU"/>
        </w:rPr>
        <w:t>на нижнем (</w:t>
      </w:r>
      <w:proofErr w:type="spellStart"/>
      <w:r w:rsidRPr="00B50715">
        <w:rPr>
          <w:lang w:val="ru-RU"/>
        </w:rPr>
        <w:t>ground</w:t>
      </w:r>
      <w:proofErr w:type="spellEnd"/>
      <w:r w:rsidRPr="00B50715">
        <w:rPr>
          <w:lang w:val="ru-RU"/>
        </w:rPr>
        <w:t>) и первом этажах здания "</w:t>
      </w:r>
      <w:proofErr w:type="spellStart"/>
      <w:r w:rsidRPr="00B50715">
        <w:rPr>
          <w:lang w:val="ru-RU"/>
        </w:rPr>
        <w:t>Монбрийан</w:t>
      </w:r>
      <w:proofErr w:type="spellEnd"/>
      <w:r w:rsidRPr="00B50715">
        <w:rPr>
          <w:lang w:val="ru-RU"/>
        </w:rPr>
        <w:t>". Кроме того, Служба помощи (</w:t>
      </w:r>
      <w:proofErr w:type="spellStart"/>
      <w:r w:rsidR="00D53C5E">
        <w:fldChar w:fldCharType="begin"/>
      </w:r>
      <w:r w:rsidR="00D53C5E" w:rsidRPr="00312BC6">
        <w:rPr>
          <w:lang w:val="ru-RU"/>
        </w:rPr>
        <w:instrText xml:space="preserve"> </w:instrText>
      </w:r>
      <w:r w:rsidR="00D53C5E">
        <w:instrText>HYPERLINK</w:instrText>
      </w:r>
      <w:r w:rsidR="00D53C5E" w:rsidRPr="00312BC6">
        <w:rPr>
          <w:lang w:val="ru-RU"/>
        </w:rPr>
        <w:instrText xml:space="preserve"> "</w:instrText>
      </w:r>
      <w:r w:rsidR="00D53C5E">
        <w:instrText>mailto</w:instrText>
      </w:r>
      <w:r w:rsidR="00D53C5E" w:rsidRPr="00312BC6">
        <w:rPr>
          <w:lang w:val="ru-RU"/>
        </w:rPr>
        <w:instrText>:</w:instrText>
      </w:r>
      <w:r w:rsidR="00D53C5E">
        <w:instrText>servicedesk</w:instrText>
      </w:r>
      <w:r w:rsidR="00D53C5E" w:rsidRPr="00312BC6">
        <w:rPr>
          <w:lang w:val="ru-RU"/>
        </w:rPr>
        <w:instrText>@</w:instrText>
      </w:r>
      <w:r w:rsidR="00D53C5E">
        <w:instrText>itu</w:instrText>
      </w:r>
      <w:r w:rsidR="00D53C5E" w:rsidRPr="00312BC6">
        <w:rPr>
          <w:lang w:val="ru-RU"/>
        </w:rPr>
        <w:instrText>.</w:instrText>
      </w:r>
      <w:r w:rsidR="00D53C5E">
        <w:instrText>int</w:instrText>
      </w:r>
      <w:r w:rsidR="00D53C5E" w:rsidRPr="00312BC6">
        <w:rPr>
          <w:lang w:val="ru-RU"/>
        </w:rPr>
        <w:instrText xml:space="preserve">" </w:instrText>
      </w:r>
      <w:r w:rsidR="00D53C5E">
        <w:fldChar w:fldCharType="separate"/>
      </w:r>
      <w:r w:rsidRPr="00B50715">
        <w:rPr>
          <w:rStyle w:val="Hyperlink"/>
          <w:rFonts w:asciiTheme="minorHAnsi" w:eastAsia="SimSun" w:hAnsiTheme="minorHAnsi" w:cstheme="minorHAnsi"/>
          <w:szCs w:val="24"/>
          <w:lang w:val="ru-RU" w:eastAsia="zh-CN"/>
        </w:rPr>
        <w:t>servicedesk@itu.int</w:t>
      </w:r>
      <w:proofErr w:type="spellEnd"/>
      <w:r w:rsidR="00D53C5E">
        <w:rPr>
          <w:rStyle w:val="Hyperlink"/>
          <w:rFonts w:asciiTheme="minorHAnsi" w:eastAsia="SimSun" w:hAnsiTheme="minorHAnsi" w:cstheme="minorHAnsi"/>
          <w:szCs w:val="24"/>
          <w:lang w:val="ru-RU" w:eastAsia="zh-CN"/>
        </w:rPr>
        <w:fldChar w:fldCharType="end"/>
      </w:r>
      <w:r w:rsidRPr="00B50715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A56ED5" w:rsidRPr="00B50715" w:rsidRDefault="00A56ED5" w:rsidP="00426033">
      <w:pPr>
        <w:pStyle w:val="Heading1"/>
        <w:rPr>
          <w:lang w:val="ru-RU"/>
        </w:rPr>
      </w:pPr>
      <w:r w:rsidRPr="00B50715">
        <w:rPr>
          <w:lang w:val="ru-RU"/>
        </w:rPr>
        <w:t>5</w:t>
      </w:r>
      <w:r w:rsidRPr="00B50715">
        <w:rPr>
          <w:lang w:val="ru-RU"/>
        </w:rPr>
        <w:tab/>
        <w:t>Дистанционное участие</w:t>
      </w:r>
    </w:p>
    <w:p w:rsidR="00A56ED5" w:rsidRPr="00B50715" w:rsidRDefault="00AD78B0" w:rsidP="003C1ACC">
      <w:pPr>
        <w:rPr>
          <w:lang w:val="ru-RU"/>
        </w:rPr>
      </w:pPr>
      <w:r w:rsidRPr="00B50715">
        <w:rPr>
          <w:lang w:val="ru-RU"/>
        </w:rPr>
        <w:t>Для того чтобы следить за ходом</w:t>
      </w:r>
      <w:r w:rsidR="00895550" w:rsidRPr="00B50715">
        <w:rPr>
          <w:lang w:val="ru-RU"/>
        </w:rPr>
        <w:t xml:space="preserve"> работы</w:t>
      </w:r>
      <w:r w:rsidRPr="00B50715">
        <w:rPr>
          <w:lang w:val="ru-RU"/>
        </w:rPr>
        <w:t xml:space="preserve"> собраний</w:t>
      </w:r>
      <w:r w:rsidR="00A56ED5" w:rsidRPr="00B50715">
        <w:rPr>
          <w:lang w:val="ru-RU"/>
        </w:rPr>
        <w:t xml:space="preserve"> МСЭ-R </w:t>
      </w:r>
      <w:r w:rsidRPr="00B50715">
        <w:rPr>
          <w:lang w:val="ru-RU"/>
        </w:rPr>
        <w:t xml:space="preserve">дистанционно, </w:t>
      </w:r>
      <w:r w:rsidR="00A56ED5" w:rsidRPr="00B50715">
        <w:rPr>
          <w:lang w:val="ru-RU"/>
        </w:rPr>
        <w:t>Службой радиовещания по интернету (</w:t>
      </w:r>
      <w:r w:rsidR="00A56ED5" w:rsidRPr="00B50715">
        <w:rPr>
          <w:rFonts w:eastAsiaTheme="minorEastAsia"/>
          <w:lang w:val="ru-RU" w:eastAsia="zh-CN"/>
        </w:rPr>
        <w:t xml:space="preserve">IBS) </w:t>
      </w:r>
      <w:r w:rsidR="00A56ED5" w:rsidRPr="00B50715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  <w:r w:rsidR="00E50837" w:rsidRPr="00B50715">
        <w:rPr>
          <w:lang w:val="ru-RU"/>
        </w:rPr>
        <w:t xml:space="preserve"> </w:t>
      </w:r>
      <w:r w:rsidR="003C1ACC" w:rsidRPr="00B50715">
        <w:rPr>
          <w:lang w:val="ru-RU"/>
        </w:rPr>
        <w:t xml:space="preserve">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6" w:history="1">
        <w:r w:rsidR="003C1ACC" w:rsidRPr="00B50715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="003C1ACC" w:rsidRPr="00B50715">
          <w:rPr>
            <w:rStyle w:val="Hyperlink"/>
            <w:lang w:val="ru-RU"/>
          </w:rPr>
          <w:t xml:space="preserve"> </w:t>
        </w:r>
        <w:r w:rsidR="003C1ACC" w:rsidRPr="00B50715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="003C1ACC" w:rsidRPr="00B50715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="003C1ACC" w:rsidRPr="00B50715">
        <w:rPr>
          <w:lang w:val="ru-RU"/>
        </w:rPr>
        <w:t>МСЭ.</w:t>
      </w:r>
    </w:p>
    <w:p w:rsidR="00A56ED5" w:rsidRPr="00B50715" w:rsidRDefault="00A56ED5" w:rsidP="00426033">
      <w:pPr>
        <w:pStyle w:val="Heading1"/>
        <w:rPr>
          <w:lang w:val="ru-RU"/>
        </w:rPr>
      </w:pPr>
      <w:r w:rsidRPr="00B50715">
        <w:rPr>
          <w:lang w:val="ru-RU"/>
        </w:rPr>
        <w:t>6</w:t>
      </w:r>
      <w:r w:rsidRPr="00B50715">
        <w:rPr>
          <w:lang w:val="ru-RU"/>
        </w:rPr>
        <w:tab/>
        <w:t>Участие/необходимость получения визы</w:t>
      </w:r>
      <w:r w:rsidR="00182719" w:rsidRPr="00B50715">
        <w:rPr>
          <w:lang w:val="ru-RU"/>
        </w:rPr>
        <w:t>/размещение в гостиницах</w:t>
      </w:r>
    </w:p>
    <w:p w:rsidR="00C05273" w:rsidRDefault="00A56ED5" w:rsidP="009F101D">
      <w:pPr>
        <w:rPr>
          <w:lang w:val="ru-RU"/>
        </w:rPr>
      </w:pPr>
      <w:r w:rsidRPr="00B50715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МСЭ-R было предложено назначить координатора, который отвечал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B50715" w:rsidDel="00B24E71">
        <w:rPr>
          <w:lang w:val="ru-RU"/>
        </w:rPr>
        <w:t xml:space="preserve"> </w:t>
      </w:r>
      <w:r w:rsidRPr="00B50715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</w:t>
      </w:r>
      <w:r w:rsidR="00FA6DD6">
        <w:rPr>
          <w:lang w:val="ru-RU"/>
        </w:rPr>
        <w:t>,</w:t>
      </w:r>
      <w:r w:rsidRPr="00B50715">
        <w:rPr>
          <w:lang w:val="ru-RU"/>
        </w:rPr>
        <w:t xml:space="preserve"> можно ознакомиться по адресу</w:t>
      </w:r>
      <w:r w:rsidR="009F101D" w:rsidRPr="00B50715">
        <w:rPr>
          <w:lang w:val="ru-RU"/>
        </w:rPr>
        <w:t>:</w:t>
      </w:r>
      <w:r w:rsidR="008F200E" w:rsidRPr="00B50715">
        <w:rPr>
          <w:lang w:val="ru-RU"/>
        </w:rPr>
        <w:t xml:space="preserve"> </w:t>
      </w:r>
    </w:p>
    <w:p w:rsidR="00A56ED5" w:rsidRPr="00B50715" w:rsidRDefault="00E67552" w:rsidP="00C05273">
      <w:pPr>
        <w:jc w:val="center"/>
        <w:rPr>
          <w:lang w:val="ru-RU"/>
        </w:rPr>
      </w:pPr>
      <w:hyperlink r:id="rId17" w:history="1">
        <w:proofErr w:type="spellStart"/>
        <w:r w:rsidR="00A56ED5" w:rsidRPr="00B50715">
          <w:rPr>
            <w:rStyle w:val="Hyperlink"/>
            <w:lang w:val="ru-RU"/>
          </w:rPr>
          <w:t>www.itu.int</w:t>
        </w:r>
        <w:proofErr w:type="spellEnd"/>
        <w:r w:rsidR="00A56ED5" w:rsidRPr="00B50715">
          <w:rPr>
            <w:rStyle w:val="Hyperlink"/>
            <w:lang w:val="ru-RU"/>
          </w:rPr>
          <w:t>/</w:t>
        </w:r>
        <w:proofErr w:type="spellStart"/>
        <w:r w:rsidR="00A56ED5" w:rsidRPr="00B50715">
          <w:rPr>
            <w:rStyle w:val="Hyperlink"/>
            <w:lang w:val="ru-RU"/>
          </w:rPr>
          <w:t>en</w:t>
        </w:r>
        <w:proofErr w:type="spellEnd"/>
        <w:r w:rsidR="00A56ED5" w:rsidRPr="00B50715">
          <w:rPr>
            <w:rStyle w:val="Hyperlink"/>
            <w:lang w:val="ru-RU"/>
          </w:rPr>
          <w:t>/ITU-R/</w:t>
        </w:r>
        <w:proofErr w:type="spellStart"/>
        <w:r w:rsidR="00A56ED5" w:rsidRPr="00B50715">
          <w:rPr>
            <w:rStyle w:val="Hyperlink"/>
            <w:lang w:val="ru-RU"/>
          </w:rPr>
          <w:t>information</w:t>
        </w:r>
        <w:proofErr w:type="spellEnd"/>
        <w:r w:rsidR="00A56ED5" w:rsidRPr="00B50715">
          <w:rPr>
            <w:rStyle w:val="Hyperlink"/>
            <w:lang w:val="ru-RU"/>
          </w:rPr>
          <w:t>/</w:t>
        </w:r>
        <w:proofErr w:type="spellStart"/>
        <w:r w:rsidR="00A56ED5" w:rsidRPr="00B50715">
          <w:rPr>
            <w:rStyle w:val="Hyperlink"/>
            <w:lang w:val="ru-RU"/>
          </w:rPr>
          <w:t>events</w:t>
        </w:r>
        <w:proofErr w:type="spellEnd"/>
      </w:hyperlink>
      <w:r w:rsidR="00A56ED5" w:rsidRPr="00B50715">
        <w:rPr>
          <w:lang w:val="ru-RU"/>
        </w:rPr>
        <w:t>.</w:t>
      </w:r>
    </w:p>
    <w:p w:rsidR="00A56ED5" w:rsidRPr="00B50715" w:rsidRDefault="00426033" w:rsidP="001E68CC">
      <w:pPr>
        <w:spacing w:before="1440"/>
        <w:jc w:val="left"/>
        <w:rPr>
          <w:lang w:val="ru-RU"/>
        </w:rPr>
      </w:pPr>
      <w:r w:rsidRPr="00B50715">
        <w:rPr>
          <w:lang w:val="ru-RU"/>
        </w:rPr>
        <w:t>Франсуа Ранси</w:t>
      </w:r>
      <w:r w:rsidRPr="00B50715">
        <w:rPr>
          <w:lang w:val="ru-RU"/>
        </w:rPr>
        <w:br/>
        <w:t>Директор</w:t>
      </w:r>
    </w:p>
    <w:p w:rsidR="00A56ED5" w:rsidRPr="00B50715" w:rsidRDefault="00A56ED5" w:rsidP="00D35E2A">
      <w:pPr>
        <w:spacing w:before="720"/>
        <w:rPr>
          <w:lang w:val="ru-RU"/>
        </w:rPr>
      </w:pPr>
      <w:r w:rsidRPr="00B50715">
        <w:rPr>
          <w:b/>
          <w:bCs/>
          <w:lang w:val="ru-RU"/>
        </w:rPr>
        <w:t>Приложения</w:t>
      </w:r>
      <w:r w:rsidRPr="00B50715">
        <w:rPr>
          <w:lang w:val="ru-RU"/>
        </w:rPr>
        <w:t xml:space="preserve">: </w:t>
      </w:r>
      <w:r w:rsidR="00D35E2A" w:rsidRPr="00B50715">
        <w:rPr>
          <w:lang w:val="ru-RU"/>
        </w:rPr>
        <w:t>2</w:t>
      </w:r>
    </w:p>
    <w:p w:rsidR="00A56ED5" w:rsidRPr="00640763" w:rsidRDefault="00A56ED5" w:rsidP="001E68CC">
      <w:pPr>
        <w:tabs>
          <w:tab w:val="left" w:pos="6237"/>
        </w:tabs>
        <w:spacing w:before="1200"/>
        <w:rPr>
          <w:sz w:val="18"/>
          <w:szCs w:val="18"/>
          <w:u w:val="single"/>
          <w:lang w:val="ru-RU"/>
        </w:rPr>
      </w:pPr>
      <w:r w:rsidRPr="00640763">
        <w:rPr>
          <w:b/>
          <w:bCs/>
          <w:sz w:val="18"/>
          <w:szCs w:val="18"/>
          <w:lang w:val="ru-RU"/>
        </w:rPr>
        <w:t>Рассылка</w:t>
      </w:r>
      <w:r w:rsidRPr="00640763">
        <w:rPr>
          <w:sz w:val="18"/>
          <w:szCs w:val="18"/>
          <w:lang w:val="ru-RU"/>
        </w:rPr>
        <w:t>:</w:t>
      </w:r>
    </w:p>
    <w:p w:rsidR="00A56ED5" w:rsidRPr="00640763" w:rsidRDefault="00A56ED5" w:rsidP="00640763">
      <w:pPr>
        <w:tabs>
          <w:tab w:val="left" w:pos="360"/>
          <w:tab w:val="left" w:pos="6237"/>
        </w:tabs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 xml:space="preserve">Администрациям Государств-Членов и Членам Сектора радиосвязи, </w:t>
      </w:r>
      <w:r w:rsidR="00640763">
        <w:rPr>
          <w:sz w:val="18"/>
          <w:szCs w:val="18"/>
          <w:lang w:val="ru-RU"/>
        </w:rPr>
        <w:t>участвующим</w:t>
      </w:r>
      <w:r w:rsidRPr="00640763">
        <w:rPr>
          <w:sz w:val="18"/>
          <w:szCs w:val="18"/>
          <w:lang w:val="ru-RU"/>
        </w:rPr>
        <w:t xml:space="preserve"> в работе 4</w:t>
      </w:r>
      <w:r w:rsidRPr="00640763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640763" w:rsidRDefault="00A56ED5" w:rsidP="0064076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 xml:space="preserve">Ассоциированным </w:t>
      </w:r>
      <w:r w:rsidR="00C00519" w:rsidRPr="00640763">
        <w:rPr>
          <w:sz w:val="18"/>
          <w:szCs w:val="18"/>
          <w:lang w:val="ru-RU"/>
        </w:rPr>
        <w:t xml:space="preserve">членам </w:t>
      </w:r>
      <w:r w:rsidRPr="00640763">
        <w:rPr>
          <w:sz w:val="18"/>
          <w:szCs w:val="18"/>
          <w:lang w:val="ru-RU"/>
        </w:rPr>
        <w:t xml:space="preserve">МСЭ-R, </w:t>
      </w:r>
      <w:r w:rsidR="00640763">
        <w:rPr>
          <w:sz w:val="18"/>
          <w:szCs w:val="18"/>
          <w:lang w:val="ru-RU"/>
        </w:rPr>
        <w:t>участвующим</w:t>
      </w:r>
      <w:r w:rsidRPr="00640763">
        <w:rPr>
          <w:sz w:val="18"/>
          <w:szCs w:val="18"/>
          <w:lang w:val="ru-RU"/>
        </w:rPr>
        <w:t xml:space="preserve"> в работе 4-й Исследовательской комиссии по радиосвязи</w:t>
      </w:r>
    </w:p>
    <w:p w:rsidR="00E50837" w:rsidRPr="00640763" w:rsidRDefault="00E50837" w:rsidP="0064076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Академическим организациям – членам МСЭ</w:t>
      </w:r>
    </w:p>
    <w:p w:rsidR="00A56ED5" w:rsidRPr="00640763" w:rsidRDefault="00A56ED5" w:rsidP="0064076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A56ED5" w:rsidRPr="00640763" w:rsidRDefault="00A56ED5" w:rsidP="0064076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640763" w:rsidRDefault="00A56ED5" w:rsidP="0064076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640763" w:rsidRDefault="00A56ED5" w:rsidP="0064076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640763">
        <w:rPr>
          <w:sz w:val="18"/>
          <w:szCs w:val="18"/>
          <w:lang w:val="ru-RU"/>
        </w:rPr>
        <w:t>–</w:t>
      </w:r>
      <w:r w:rsidRPr="0064076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B50715" w:rsidRDefault="00A56ED5" w:rsidP="00640763">
      <w:pPr>
        <w:pStyle w:val="AnnexNo"/>
        <w:spacing w:before="0"/>
      </w:pPr>
      <w:r w:rsidRPr="00B50715">
        <w:rPr>
          <w:sz w:val="16"/>
        </w:rPr>
        <w:br w:type="page"/>
      </w:r>
      <w:r w:rsidRPr="00B50715">
        <w:lastRenderedPageBreak/>
        <w:t>Приложение 1</w:t>
      </w:r>
    </w:p>
    <w:p w:rsidR="00A56ED5" w:rsidRPr="00B50715" w:rsidRDefault="00A56ED5" w:rsidP="00B50715">
      <w:pPr>
        <w:pStyle w:val="Annextitle"/>
        <w:spacing w:after="240"/>
      </w:pPr>
      <w:r w:rsidRPr="00B50715">
        <w:t>Проект повестки дня собрания 4-й Исследовательской комиссии по радиосвязи</w:t>
      </w:r>
    </w:p>
    <w:p w:rsidR="00A56ED5" w:rsidRPr="00B50715" w:rsidRDefault="00A56ED5" w:rsidP="00B50715">
      <w:pPr>
        <w:spacing w:before="0"/>
        <w:jc w:val="center"/>
        <w:rPr>
          <w:lang w:val="ru-RU"/>
        </w:rPr>
      </w:pPr>
      <w:r w:rsidRPr="00B50715">
        <w:rPr>
          <w:lang w:val="ru-RU"/>
        </w:rPr>
        <w:t xml:space="preserve">(Женева, </w:t>
      </w:r>
      <w:r w:rsidR="00D35E2A" w:rsidRPr="00B50715">
        <w:rPr>
          <w:lang w:val="ru-RU"/>
        </w:rPr>
        <w:t>2</w:t>
      </w:r>
      <w:r w:rsidR="009F101D" w:rsidRPr="00B50715">
        <w:rPr>
          <w:lang w:val="ru-RU"/>
        </w:rPr>
        <w:t>7</w:t>
      </w:r>
      <w:r w:rsidR="00E50837" w:rsidRPr="00B50715">
        <w:rPr>
          <w:lang w:val="ru-RU" w:eastAsia="ja-JP"/>
        </w:rPr>
        <w:t xml:space="preserve"> </w:t>
      </w:r>
      <w:r w:rsidR="009F101D" w:rsidRPr="00B50715">
        <w:rPr>
          <w:lang w:val="ru-RU" w:eastAsia="ja-JP"/>
        </w:rPr>
        <w:t>октября</w:t>
      </w:r>
      <w:r w:rsidR="00E50837" w:rsidRPr="00B50715">
        <w:rPr>
          <w:lang w:val="ru-RU" w:eastAsia="ja-JP"/>
        </w:rPr>
        <w:t xml:space="preserve"> 201</w:t>
      </w:r>
      <w:r w:rsidR="00D35E2A" w:rsidRPr="00B50715">
        <w:rPr>
          <w:lang w:val="ru-RU" w:eastAsia="ja-JP"/>
        </w:rPr>
        <w:t>7</w:t>
      </w:r>
      <w:r w:rsidRPr="00B50715">
        <w:rPr>
          <w:lang w:val="ru-RU" w:eastAsia="ja-JP"/>
        </w:rPr>
        <w:t xml:space="preserve"> г</w:t>
      </w:r>
      <w:r w:rsidR="001E53EF" w:rsidRPr="00B50715">
        <w:rPr>
          <w:lang w:val="ru-RU" w:eastAsia="ja-JP"/>
        </w:rPr>
        <w:t>.</w:t>
      </w:r>
      <w:r w:rsidRPr="00B50715">
        <w:rPr>
          <w:lang w:val="ru-RU"/>
        </w:rPr>
        <w:t>)</w:t>
      </w:r>
    </w:p>
    <w:p w:rsidR="00A56ED5" w:rsidRPr="00B50715" w:rsidRDefault="00A56ED5" w:rsidP="0000186C">
      <w:pPr>
        <w:pStyle w:val="enumlev1"/>
        <w:spacing w:before="360"/>
        <w:jc w:val="left"/>
        <w:rPr>
          <w:lang w:val="ru-RU"/>
        </w:rPr>
      </w:pPr>
      <w:r w:rsidRPr="00B50715">
        <w:rPr>
          <w:b/>
          <w:lang w:val="ru-RU"/>
        </w:rPr>
        <w:t>1</w:t>
      </w:r>
      <w:r w:rsidRPr="00B50715">
        <w:rPr>
          <w:b/>
          <w:lang w:val="ru-RU"/>
        </w:rPr>
        <w:tab/>
      </w:r>
      <w:r w:rsidRPr="00B50715">
        <w:rPr>
          <w:lang w:val="ru-RU"/>
        </w:rPr>
        <w:t>Вступительные замечания</w:t>
      </w:r>
    </w:p>
    <w:p w:rsidR="00A56ED5" w:rsidRPr="00B50715" w:rsidRDefault="00A56ED5" w:rsidP="0000186C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lang w:val="ru-RU"/>
        </w:rPr>
        <w:t>1.1</w:t>
      </w:r>
      <w:r w:rsidRPr="00B50715">
        <w:rPr>
          <w:lang w:val="ru-RU"/>
        </w:rPr>
        <w:tab/>
        <w:t>Директор БР</w:t>
      </w:r>
    </w:p>
    <w:p w:rsidR="00A56ED5" w:rsidRPr="00B50715" w:rsidRDefault="00A56ED5" w:rsidP="0000186C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lang w:val="ru-RU"/>
        </w:rPr>
        <w:t>1.2</w:t>
      </w:r>
      <w:r w:rsidRPr="00B50715">
        <w:rPr>
          <w:lang w:val="ru-RU"/>
        </w:rPr>
        <w:tab/>
        <w:t>Председатель</w:t>
      </w:r>
    </w:p>
    <w:p w:rsidR="00A56ED5" w:rsidRPr="00B50715" w:rsidRDefault="00A56ED5" w:rsidP="0000186C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2</w:t>
      </w:r>
      <w:r w:rsidRPr="00B50715">
        <w:rPr>
          <w:b/>
          <w:lang w:val="ru-RU"/>
        </w:rPr>
        <w:tab/>
      </w:r>
      <w:r w:rsidRPr="00B50715">
        <w:rPr>
          <w:lang w:val="ru-RU"/>
        </w:rPr>
        <w:t>Утверждение повестки дня</w:t>
      </w:r>
    </w:p>
    <w:p w:rsidR="00A56ED5" w:rsidRPr="00B50715" w:rsidRDefault="00A56ED5" w:rsidP="0000186C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3</w:t>
      </w:r>
      <w:r w:rsidRPr="00B50715">
        <w:rPr>
          <w:lang w:val="ru-RU"/>
        </w:rPr>
        <w:tab/>
        <w:t>Назначение Докладчика</w:t>
      </w:r>
    </w:p>
    <w:p w:rsidR="00A56ED5" w:rsidRPr="00B50715" w:rsidRDefault="00A56ED5" w:rsidP="0000186C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szCs w:val="24"/>
          <w:lang w:val="ru-RU"/>
        </w:rPr>
      </w:pPr>
      <w:r w:rsidRPr="00B50715">
        <w:rPr>
          <w:b/>
          <w:lang w:val="ru-RU"/>
        </w:rPr>
        <w:t>4</w:t>
      </w:r>
      <w:r w:rsidRPr="00B50715">
        <w:rPr>
          <w:b/>
          <w:lang w:val="ru-RU"/>
        </w:rPr>
        <w:tab/>
      </w:r>
      <w:r w:rsidRPr="00B50715">
        <w:rPr>
          <w:bCs/>
          <w:lang w:val="ru-RU"/>
        </w:rPr>
        <w:t>Краткий</w:t>
      </w:r>
      <w:r w:rsidRPr="00B50715">
        <w:rPr>
          <w:lang w:val="ru-RU"/>
        </w:rPr>
        <w:t xml:space="preserve"> отчет о работе предыдущего собрания (Документ</w:t>
      </w:r>
      <w:r w:rsidR="009F101D" w:rsidRPr="00B50715">
        <w:rPr>
          <w:lang w:val="ru-RU"/>
        </w:rPr>
        <w:t xml:space="preserve"> </w:t>
      </w:r>
      <w:hyperlink r:id="rId18" w:history="1">
        <w:r w:rsidR="00D35E2A" w:rsidRPr="00B50715">
          <w:rPr>
            <w:rStyle w:val="Hyperlink"/>
            <w:szCs w:val="24"/>
            <w:lang w:val="ru-RU"/>
          </w:rPr>
          <w:t>4/25</w:t>
        </w:r>
      </w:hyperlink>
      <w:r w:rsidR="00D35E2A" w:rsidRPr="00B50715">
        <w:rPr>
          <w:szCs w:val="24"/>
          <w:lang w:val="ru-RU"/>
        </w:rPr>
        <w:t>)</w:t>
      </w:r>
    </w:p>
    <w:p w:rsidR="00A56ED5" w:rsidRPr="00B50715" w:rsidRDefault="00D35E2A" w:rsidP="0000186C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rStyle w:val="Hyperlink"/>
          <w:color w:val="auto"/>
          <w:lang w:val="ru-RU" w:eastAsia="ja-JP"/>
        </w:rPr>
      </w:pPr>
      <w:r w:rsidRPr="00B50715">
        <w:rPr>
          <w:b/>
          <w:bCs/>
          <w:lang w:val="ru-RU"/>
        </w:rPr>
        <w:t>5</w:t>
      </w:r>
      <w:r w:rsidR="00A56ED5" w:rsidRPr="00B50715">
        <w:rPr>
          <w:lang w:val="ru-RU"/>
        </w:rPr>
        <w:tab/>
        <w:t xml:space="preserve">Отчет о собрании </w:t>
      </w:r>
      <w:proofErr w:type="spellStart"/>
      <w:r w:rsidR="00634169" w:rsidRPr="00B50715">
        <w:rPr>
          <w:lang w:val="ru-RU"/>
        </w:rPr>
        <w:t>КГР</w:t>
      </w:r>
      <w:proofErr w:type="spellEnd"/>
      <w:r w:rsidR="00634169" w:rsidRPr="00B50715">
        <w:rPr>
          <w:lang w:val="ru-RU"/>
        </w:rPr>
        <w:t xml:space="preserve"> 201</w:t>
      </w:r>
      <w:r w:rsidR="00E52202">
        <w:rPr>
          <w:lang w:val="es-ES_tradnl"/>
        </w:rPr>
        <w:t>7</w:t>
      </w:r>
      <w:r w:rsidR="00634169" w:rsidRPr="00B50715">
        <w:rPr>
          <w:lang w:val="ru-RU"/>
        </w:rPr>
        <w:t xml:space="preserve"> года</w:t>
      </w:r>
      <w:r w:rsidR="00A56ED5" w:rsidRPr="00B50715">
        <w:rPr>
          <w:lang w:val="ru-RU"/>
        </w:rPr>
        <w:t xml:space="preserve"> </w:t>
      </w:r>
    </w:p>
    <w:p w:rsidR="00A56ED5" w:rsidRPr="00B50715" w:rsidRDefault="00D35E2A" w:rsidP="0000186C">
      <w:pPr>
        <w:tabs>
          <w:tab w:val="clear" w:pos="1588"/>
          <w:tab w:val="left" w:pos="1701"/>
        </w:tabs>
        <w:spacing w:before="100"/>
        <w:ind w:left="794" w:hanging="794"/>
        <w:jc w:val="left"/>
        <w:rPr>
          <w:lang w:val="ru-RU"/>
        </w:rPr>
      </w:pPr>
      <w:r w:rsidRPr="00B50715">
        <w:rPr>
          <w:b/>
          <w:lang w:val="ru-RU" w:eastAsia="ja-JP"/>
        </w:rPr>
        <w:t>6</w:t>
      </w:r>
      <w:r w:rsidR="00A56ED5" w:rsidRPr="00B50715">
        <w:rPr>
          <w:b/>
          <w:lang w:val="ru-RU" w:eastAsia="ja-JP"/>
        </w:rPr>
        <w:tab/>
      </w:r>
      <w:r w:rsidR="00A56ED5" w:rsidRPr="00B50715">
        <w:rPr>
          <w:lang w:val="ru-RU"/>
        </w:rPr>
        <w:t>Рассмотрение результатов работы рабочих групп</w:t>
      </w:r>
    </w:p>
    <w:p w:rsidR="00A56ED5" w:rsidRPr="00B50715" w:rsidRDefault="00D35E2A" w:rsidP="0000186C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.1</w:t>
      </w:r>
      <w:r w:rsidR="00A56ED5" w:rsidRPr="00B50715">
        <w:rPr>
          <w:lang w:val="ru-RU"/>
        </w:rPr>
        <w:tab/>
        <w:t>Рабочая группа 4С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.1.1</w:t>
      </w:r>
      <w:r w:rsidR="00A56ED5" w:rsidRPr="00B50715">
        <w:rPr>
          <w:lang w:val="ru-RU"/>
        </w:rPr>
        <w:tab/>
        <w:t>Отчет о деятельности</w:t>
      </w:r>
    </w:p>
    <w:p w:rsidR="00B43747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.1.2</w:t>
      </w:r>
      <w:r w:rsidR="00A56ED5" w:rsidRPr="00B50715">
        <w:rPr>
          <w:b/>
          <w:bCs/>
          <w:lang w:val="ru-RU"/>
        </w:rPr>
        <w:tab/>
      </w:r>
      <w:r w:rsidR="00B43747" w:rsidRPr="00B50715">
        <w:rPr>
          <w:lang w:val="ru-RU"/>
        </w:rPr>
        <w:t xml:space="preserve">Проекты </w:t>
      </w:r>
      <w:r w:rsidR="002619E2" w:rsidRPr="00B50715">
        <w:rPr>
          <w:lang w:val="ru-RU"/>
        </w:rPr>
        <w:t>Рекомендаций, по которым не было</w:t>
      </w:r>
      <w:r w:rsidR="00B43747" w:rsidRPr="00B50715">
        <w:rPr>
          <w:lang w:val="ru-RU"/>
        </w:rPr>
        <w:t xml:space="preserve"> подано уведомление о намерении добиваться одобрения (см. Рез. 1</w:t>
      </w:r>
      <w:r w:rsidR="0047103D" w:rsidRPr="00B50715">
        <w:rPr>
          <w:lang w:val="ru-RU"/>
        </w:rPr>
        <w:t>-7</w:t>
      </w:r>
      <w:r w:rsidR="00B43747" w:rsidRPr="00B50715">
        <w:rPr>
          <w:lang w:val="ru-RU"/>
        </w:rPr>
        <w:t xml:space="preserve">, </w:t>
      </w:r>
      <w:proofErr w:type="spellStart"/>
      <w:r w:rsidR="00B43747" w:rsidRPr="00B50715">
        <w:rPr>
          <w:lang w:val="ru-RU"/>
        </w:rPr>
        <w:t>пп</w:t>
      </w:r>
      <w:proofErr w:type="spellEnd"/>
      <w:r w:rsidR="00B43747" w:rsidRPr="00B50715">
        <w:rPr>
          <w:lang w:val="ru-RU"/>
        </w:rPr>
        <w:t>. </w:t>
      </w:r>
      <w:r w:rsidR="00634169" w:rsidRPr="00B50715">
        <w:rPr>
          <w:lang w:val="ru-RU"/>
        </w:rPr>
        <w:t>A2.6.2.2.3, A2.6.2.3 и A2.6.2.4</w:t>
      </w:r>
      <w:r w:rsidR="00B43747" w:rsidRPr="00B50715">
        <w:rPr>
          <w:lang w:val="ru-RU"/>
        </w:rPr>
        <w:t>)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B43747" w:rsidRPr="00B50715">
        <w:rPr>
          <w:b/>
          <w:bCs/>
          <w:lang w:val="ru-RU"/>
        </w:rPr>
        <w:t>.1.</w:t>
      </w:r>
      <w:r w:rsidR="002A0640" w:rsidRPr="00B50715">
        <w:rPr>
          <w:b/>
          <w:bCs/>
          <w:lang w:val="ru-RU"/>
        </w:rPr>
        <w:t>3</w:t>
      </w:r>
      <w:r w:rsidR="00B43747" w:rsidRPr="00B50715">
        <w:rPr>
          <w:lang w:val="ru-RU"/>
        </w:rPr>
        <w:tab/>
      </w:r>
      <w:r w:rsidR="00A56ED5" w:rsidRPr="00B50715">
        <w:rPr>
          <w:lang w:val="ru-RU"/>
        </w:rPr>
        <w:t>Проекты Отчетов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.1.</w:t>
      </w:r>
      <w:r w:rsidR="002A0640" w:rsidRPr="00B50715">
        <w:rPr>
          <w:b/>
          <w:bCs/>
          <w:lang w:val="ru-RU"/>
        </w:rPr>
        <w:t>4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Проекты Вопросов</w:t>
      </w:r>
    </w:p>
    <w:p w:rsidR="00A56ED5" w:rsidRPr="00B50715" w:rsidRDefault="00D35E2A" w:rsidP="0000186C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.2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Рабочая группа 4В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.2.1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Отчет о деятельности</w:t>
      </w:r>
    </w:p>
    <w:p w:rsidR="0047103D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47103D" w:rsidRPr="00B50715">
        <w:rPr>
          <w:b/>
          <w:bCs/>
          <w:lang w:val="ru-RU"/>
        </w:rPr>
        <w:t>.2.</w:t>
      </w:r>
      <w:r w:rsidRPr="00B50715">
        <w:rPr>
          <w:b/>
          <w:bCs/>
          <w:lang w:val="ru-RU"/>
        </w:rPr>
        <w:t>2</w:t>
      </w:r>
      <w:r w:rsidR="0047103D" w:rsidRPr="00B50715">
        <w:rPr>
          <w:b/>
          <w:bCs/>
          <w:lang w:val="ru-RU"/>
        </w:rPr>
        <w:tab/>
      </w:r>
      <w:r w:rsidR="0047103D" w:rsidRPr="00B50715">
        <w:rPr>
          <w:lang w:val="ru-RU"/>
        </w:rPr>
        <w:t xml:space="preserve">Проекты Рекомендаций, по которым не было подано уведомление о намерении добиваться одобрения (см. Рез. 1-7, </w:t>
      </w:r>
      <w:proofErr w:type="spellStart"/>
      <w:r w:rsidR="0047103D" w:rsidRPr="00B50715">
        <w:rPr>
          <w:lang w:val="ru-RU"/>
        </w:rPr>
        <w:t>пп</w:t>
      </w:r>
      <w:proofErr w:type="spellEnd"/>
      <w:r w:rsidR="0047103D" w:rsidRPr="00B50715">
        <w:rPr>
          <w:lang w:val="ru-RU"/>
        </w:rPr>
        <w:t>. A2.6.2.2.3, A2.6.2.3 и A2.6.2.4)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.2.</w:t>
      </w:r>
      <w:r w:rsidRPr="00B50715">
        <w:rPr>
          <w:b/>
          <w:bCs/>
          <w:lang w:val="ru-RU"/>
        </w:rPr>
        <w:t>3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Проекты Отчетов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.2.</w:t>
      </w:r>
      <w:r w:rsidRPr="00B50715">
        <w:rPr>
          <w:b/>
          <w:bCs/>
          <w:lang w:val="ru-RU"/>
        </w:rPr>
        <w:t>4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Проекты Вопросов</w:t>
      </w:r>
    </w:p>
    <w:p w:rsidR="00A56ED5" w:rsidRPr="00B50715" w:rsidRDefault="00D35E2A" w:rsidP="0000186C">
      <w:pPr>
        <w:pStyle w:val="enumlev2"/>
        <w:tabs>
          <w:tab w:val="clear" w:pos="1191"/>
        </w:tabs>
        <w:spacing w:before="100"/>
        <w:ind w:left="1361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.3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Рабочая группа 4А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.3.1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Отчет о деятельности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.3.2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Проекты Рекомендаций, по которым не было подано уведомление о намерении добиваться одобрения (см. Резолюцию 1</w:t>
      </w:r>
      <w:r w:rsidR="00567DD5" w:rsidRPr="00B50715">
        <w:rPr>
          <w:lang w:val="ru-RU"/>
        </w:rPr>
        <w:t>-7</w:t>
      </w:r>
      <w:r w:rsidR="00A56ED5" w:rsidRPr="00B50715">
        <w:rPr>
          <w:lang w:val="ru-RU"/>
        </w:rPr>
        <w:t xml:space="preserve">, </w:t>
      </w:r>
      <w:proofErr w:type="spellStart"/>
      <w:r w:rsidR="00A56ED5" w:rsidRPr="00B50715">
        <w:rPr>
          <w:lang w:val="ru-RU"/>
        </w:rPr>
        <w:t>пп</w:t>
      </w:r>
      <w:proofErr w:type="spellEnd"/>
      <w:r w:rsidR="00A56ED5" w:rsidRPr="00B50715">
        <w:rPr>
          <w:lang w:val="ru-RU"/>
        </w:rPr>
        <w:t>. </w:t>
      </w:r>
      <w:r w:rsidR="0066075E" w:rsidRPr="00B50715">
        <w:rPr>
          <w:lang w:val="ru-RU"/>
        </w:rPr>
        <w:t>A2.6.2.2.3, A2.6.2.3 и A2.6.2.4</w:t>
      </w:r>
      <w:r w:rsidR="00A56ED5" w:rsidRPr="00B50715">
        <w:rPr>
          <w:lang w:val="ru-RU"/>
        </w:rPr>
        <w:t>)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.3.3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Проекты Отчетов</w:t>
      </w:r>
    </w:p>
    <w:p w:rsidR="00A56ED5" w:rsidRPr="00B50715" w:rsidRDefault="00D35E2A" w:rsidP="0000186C">
      <w:pPr>
        <w:pStyle w:val="enumlev3"/>
        <w:tabs>
          <w:tab w:val="clear" w:pos="1985"/>
        </w:tabs>
        <w:spacing w:before="100"/>
        <w:ind w:left="1928" w:hanging="567"/>
        <w:jc w:val="left"/>
        <w:rPr>
          <w:lang w:val="ru-RU"/>
        </w:rPr>
      </w:pPr>
      <w:r w:rsidRPr="00B50715">
        <w:rPr>
          <w:b/>
          <w:bCs/>
          <w:lang w:val="ru-RU"/>
        </w:rPr>
        <w:t>6</w:t>
      </w:r>
      <w:r w:rsidR="00A56ED5" w:rsidRPr="00B50715">
        <w:rPr>
          <w:b/>
          <w:bCs/>
          <w:lang w:val="ru-RU"/>
        </w:rPr>
        <w:t>.3.4</w:t>
      </w:r>
      <w:r w:rsidR="00A56ED5" w:rsidRPr="00B50715">
        <w:rPr>
          <w:b/>
          <w:bCs/>
          <w:lang w:val="ru-RU"/>
        </w:rPr>
        <w:tab/>
      </w:r>
      <w:r w:rsidR="00A56ED5" w:rsidRPr="00B50715">
        <w:rPr>
          <w:lang w:val="ru-RU"/>
        </w:rPr>
        <w:t>Проекты Вопросов</w:t>
      </w:r>
    </w:p>
    <w:p w:rsidR="00A56ED5" w:rsidRPr="00B50715" w:rsidRDefault="00D35E2A" w:rsidP="0000186C">
      <w:pPr>
        <w:spacing w:before="100"/>
        <w:ind w:left="794" w:hanging="794"/>
        <w:jc w:val="left"/>
        <w:rPr>
          <w:lang w:val="ru-RU"/>
        </w:rPr>
      </w:pPr>
      <w:r w:rsidRPr="00B50715">
        <w:rPr>
          <w:b/>
          <w:bCs/>
          <w:lang w:val="ru-RU"/>
        </w:rPr>
        <w:t>7</w:t>
      </w:r>
      <w:r w:rsidR="00A56ED5" w:rsidRPr="00B50715">
        <w:rPr>
          <w:lang w:val="ru-RU"/>
        </w:rPr>
        <w:tab/>
      </w:r>
      <w:r w:rsidR="0066075E" w:rsidRPr="00B50715">
        <w:rPr>
          <w:lang w:val="ru-RU"/>
        </w:rPr>
        <w:t>Статус тестов, порученных 4-й Исследовательской комиссии</w:t>
      </w:r>
    </w:p>
    <w:p w:rsidR="00A56ED5" w:rsidRPr="00B50715" w:rsidRDefault="00D35E2A" w:rsidP="0000186C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bCs/>
          <w:lang w:val="ru-RU"/>
        </w:rPr>
        <w:t>8</w:t>
      </w:r>
      <w:r w:rsidR="00A56ED5" w:rsidRPr="00B50715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A56ED5" w:rsidRPr="00B50715" w:rsidRDefault="00D35E2A" w:rsidP="0000186C">
      <w:pPr>
        <w:pStyle w:val="enumlev1"/>
        <w:spacing w:before="100"/>
        <w:jc w:val="left"/>
        <w:rPr>
          <w:b/>
          <w:lang w:val="ru-RU"/>
        </w:rPr>
      </w:pPr>
      <w:r w:rsidRPr="00B50715">
        <w:rPr>
          <w:b/>
          <w:lang w:val="ru-RU"/>
        </w:rPr>
        <w:t>9</w:t>
      </w:r>
      <w:r w:rsidR="00A56ED5" w:rsidRPr="00B50715">
        <w:rPr>
          <w:b/>
          <w:lang w:val="ru-RU"/>
        </w:rPr>
        <w:tab/>
      </w:r>
      <w:r w:rsidR="00A56ED5" w:rsidRPr="00B50715">
        <w:rPr>
          <w:lang w:val="ru-RU"/>
        </w:rPr>
        <w:t>Рассмотрение программы будущей работы и расписания собраний</w:t>
      </w:r>
    </w:p>
    <w:p w:rsidR="00A56ED5" w:rsidRPr="00B50715" w:rsidRDefault="00D35E2A" w:rsidP="0000186C">
      <w:pPr>
        <w:pStyle w:val="enumlev1"/>
        <w:spacing w:before="100"/>
        <w:jc w:val="left"/>
        <w:rPr>
          <w:lang w:val="ru-RU"/>
        </w:rPr>
      </w:pPr>
      <w:r w:rsidRPr="00B50715">
        <w:rPr>
          <w:b/>
          <w:lang w:val="ru-RU"/>
        </w:rPr>
        <w:t>10</w:t>
      </w:r>
      <w:r w:rsidR="00A56ED5" w:rsidRPr="00B50715">
        <w:rPr>
          <w:b/>
          <w:lang w:val="ru-RU"/>
        </w:rPr>
        <w:tab/>
      </w:r>
      <w:r w:rsidR="00A56ED5" w:rsidRPr="00B50715">
        <w:rPr>
          <w:lang w:val="ru-RU"/>
        </w:rPr>
        <w:t xml:space="preserve">Любые другие вопросы </w:t>
      </w:r>
    </w:p>
    <w:p w:rsidR="00A56ED5" w:rsidRPr="00B50715" w:rsidRDefault="00A56ED5" w:rsidP="00B50715">
      <w:pPr>
        <w:spacing w:before="480"/>
        <w:ind w:left="4536"/>
        <w:jc w:val="center"/>
        <w:rPr>
          <w:lang w:val="ru-RU" w:eastAsia="ja-JP"/>
        </w:rPr>
      </w:pPr>
      <w:r w:rsidRPr="00B50715">
        <w:rPr>
          <w:lang w:val="ru-RU"/>
        </w:rPr>
        <w:t>К. ХОФЕР</w:t>
      </w:r>
      <w:r w:rsidRPr="00B50715">
        <w:rPr>
          <w:lang w:val="ru-RU"/>
        </w:rPr>
        <w:br/>
        <w:t xml:space="preserve">Председатель 4-й Исследовательской </w:t>
      </w:r>
      <w:r w:rsidRPr="00B50715">
        <w:rPr>
          <w:lang w:val="ru-RU"/>
        </w:rPr>
        <w:br/>
        <w:t>комиссии по радиосвязи</w:t>
      </w:r>
    </w:p>
    <w:p w:rsidR="00322D93" w:rsidRPr="00B50715" w:rsidRDefault="00A56ED5" w:rsidP="0006770D">
      <w:pPr>
        <w:pStyle w:val="AnnexNo"/>
        <w:spacing w:before="0"/>
      </w:pPr>
      <w:r w:rsidRPr="00B50715">
        <w:br w:type="page"/>
      </w:r>
    </w:p>
    <w:p w:rsidR="00A56ED5" w:rsidRPr="00B50715" w:rsidRDefault="00A56ED5" w:rsidP="00D35E2A">
      <w:pPr>
        <w:pStyle w:val="AnnexNo"/>
        <w:spacing w:before="0"/>
      </w:pPr>
      <w:r w:rsidRPr="00B50715">
        <w:lastRenderedPageBreak/>
        <w:t xml:space="preserve">Приложение </w:t>
      </w:r>
      <w:r w:rsidR="00D35E2A" w:rsidRPr="00B50715">
        <w:t>2</w:t>
      </w:r>
    </w:p>
    <w:p w:rsidR="00A56ED5" w:rsidRPr="00B50715" w:rsidRDefault="00A56ED5" w:rsidP="00B50715">
      <w:pPr>
        <w:pStyle w:val="Annextitle"/>
      </w:pPr>
      <w:r w:rsidRPr="00B50715">
        <w:t>Темы для рассмотрения на собраниях Рабочих групп</w:t>
      </w:r>
      <w:r w:rsidR="0089418A" w:rsidRPr="00B50715">
        <w:t xml:space="preserve"> 4A, </w:t>
      </w:r>
      <w:r w:rsidRPr="00B50715">
        <w:t>4В и 4С,</w:t>
      </w:r>
      <w:r w:rsidR="00B50715">
        <w:t xml:space="preserve"> </w:t>
      </w:r>
      <w:r w:rsidR="00B50715">
        <w:br/>
      </w:r>
      <w:r w:rsidRPr="00B50715"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:rsidR="0089418A" w:rsidRPr="00B50715" w:rsidRDefault="0089418A" w:rsidP="00D53C5E">
      <w:pPr>
        <w:pStyle w:val="Annextitle"/>
        <w:spacing w:before="600" w:after="240"/>
      </w:pPr>
      <w:r w:rsidRPr="00B50715">
        <w:t>Рабочая группа 4A</w:t>
      </w:r>
    </w:p>
    <w:p w:rsidR="00D35E2A" w:rsidRPr="00B50715" w:rsidRDefault="00BA2C14" w:rsidP="00640763">
      <w:pPr>
        <w:rPr>
          <w:rFonts w:asciiTheme="minorHAnsi" w:hAnsiTheme="minorHAnsi"/>
          <w:spacing w:val="-2"/>
          <w:szCs w:val="24"/>
          <w:lang w:val="ru-RU"/>
        </w:rPr>
      </w:pPr>
      <w:r>
        <w:rPr>
          <w:rFonts w:asciiTheme="minorHAnsi" w:hAnsiTheme="minorHAnsi"/>
          <w:spacing w:val="-2"/>
          <w:szCs w:val="24"/>
          <w:lang w:val="ru-RU"/>
        </w:rPr>
        <w:t>Руководящие указания по проведению двусторонней координации для явн</w:t>
      </w:r>
      <w:r w:rsidR="0041070D">
        <w:rPr>
          <w:rFonts w:asciiTheme="minorHAnsi" w:hAnsiTheme="minorHAnsi"/>
          <w:spacing w:val="-2"/>
          <w:szCs w:val="24"/>
          <w:lang w:val="ru-RU"/>
        </w:rPr>
        <w:t>ых</w:t>
      </w:r>
      <w:r>
        <w:rPr>
          <w:rFonts w:asciiTheme="minorHAnsi" w:hAnsiTheme="minorHAnsi"/>
          <w:spacing w:val="-2"/>
          <w:szCs w:val="24"/>
          <w:lang w:val="ru-RU"/>
        </w:rPr>
        <w:t xml:space="preserve"> согла</w:t>
      </w:r>
      <w:r w:rsidR="0041070D">
        <w:rPr>
          <w:rFonts w:asciiTheme="minorHAnsi" w:hAnsiTheme="minorHAnsi"/>
          <w:spacing w:val="-2"/>
          <w:szCs w:val="24"/>
          <w:lang w:val="ru-RU"/>
        </w:rPr>
        <w:t>шений</w:t>
      </w:r>
      <w:r>
        <w:rPr>
          <w:rFonts w:asciiTheme="minorHAnsi" w:hAnsiTheme="minorHAnsi"/>
          <w:spacing w:val="-2"/>
          <w:szCs w:val="24"/>
          <w:lang w:val="ru-RU"/>
        </w:rPr>
        <w:t xml:space="preserve"> в полосе частот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 14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,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5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−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14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,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75 </w:t>
      </w:r>
      <w:r>
        <w:rPr>
          <w:rFonts w:asciiTheme="minorHAnsi" w:hAnsiTheme="minorHAnsi"/>
          <w:spacing w:val="-2"/>
          <w:szCs w:val="24"/>
          <w:lang w:val="ru-RU"/>
        </w:rPr>
        <w:t>ГГц для стран Районов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 1 </w:t>
      </w:r>
      <w:r>
        <w:rPr>
          <w:rFonts w:asciiTheme="minorHAnsi" w:hAnsiTheme="minorHAnsi"/>
          <w:spacing w:val="-2"/>
          <w:szCs w:val="24"/>
          <w:lang w:val="ru-RU"/>
        </w:rPr>
        <w:t>и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 2 </w:t>
      </w:r>
      <w:r w:rsidR="0041070D">
        <w:rPr>
          <w:rFonts w:asciiTheme="minorHAnsi" w:hAnsiTheme="minorHAnsi"/>
          <w:spacing w:val="-2"/>
          <w:szCs w:val="24"/>
          <w:lang w:val="ru-RU"/>
        </w:rPr>
        <w:t>или в полосе частот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 14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,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5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−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14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,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8</w:t>
      </w:r>
      <w:r w:rsidR="0041070D">
        <w:rPr>
          <w:rFonts w:asciiTheme="minorHAnsi" w:hAnsiTheme="minorHAnsi"/>
          <w:spacing w:val="-2"/>
          <w:szCs w:val="24"/>
          <w:lang w:val="ru-RU"/>
        </w:rPr>
        <w:t> ГГц для стран Района 3 в фиксированной спутниковой службе (Земля-космос) не для фидерных линий радиовещательной спутниковой службы для защиты всех существующих и планируемых систем распределенных служб в полосе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 xml:space="preserve"> 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14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,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5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−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14</w:t>
      </w:r>
      <w:r w:rsidR="00B50715" w:rsidRPr="00640763">
        <w:rPr>
          <w:rFonts w:asciiTheme="minorHAnsi" w:hAnsiTheme="minorHAnsi"/>
          <w:spacing w:val="-2"/>
          <w:szCs w:val="24"/>
          <w:lang w:val="ru-RU"/>
        </w:rPr>
        <w:t>,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8 </w:t>
      </w:r>
      <w:r w:rsidR="00B50715">
        <w:rPr>
          <w:rFonts w:asciiTheme="minorHAnsi" w:hAnsiTheme="minorHAnsi"/>
          <w:spacing w:val="-2"/>
          <w:szCs w:val="24"/>
          <w:lang w:val="ru-RU"/>
        </w:rPr>
        <w:t>ГГц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 </w:t>
      </w:r>
      <w:r w:rsidR="0041070D">
        <w:rPr>
          <w:rFonts w:asciiTheme="minorHAnsi" w:hAnsiTheme="minorHAnsi"/>
          <w:spacing w:val="-2"/>
          <w:szCs w:val="24"/>
          <w:lang w:val="ru-RU"/>
        </w:rPr>
        <w:t>на территориях администраций, участвующих в таких соглашениях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 (</w:t>
      </w:r>
      <w:r w:rsidR="00921DEC" w:rsidRPr="00B50715">
        <w:rPr>
          <w:lang w:val="ru-RU"/>
        </w:rPr>
        <w:t>предварительный</w:t>
      </w:r>
      <w:r w:rsidR="00921DEC" w:rsidRPr="00640763">
        <w:rPr>
          <w:lang w:val="ru-RU"/>
        </w:rPr>
        <w:t xml:space="preserve"> </w:t>
      </w:r>
      <w:r w:rsidR="00921DEC" w:rsidRPr="00B50715">
        <w:rPr>
          <w:lang w:val="ru-RU"/>
        </w:rPr>
        <w:t>проект</w:t>
      </w:r>
      <w:r w:rsidR="00921DEC" w:rsidRPr="00640763">
        <w:rPr>
          <w:lang w:val="ru-RU"/>
        </w:rPr>
        <w:t xml:space="preserve"> </w:t>
      </w:r>
      <w:r w:rsidR="00921DEC" w:rsidRPr="00B50715">
        <w:rPr>
          <w:lang w:val="ru-RU"/>
        </w:rPr>
        <w:t>новой</w:t>
      </w:r>
      <w:r w:rsidR="00921DEC" w:rsidRPr="00640763">
        <w:rPr>
          <w:lang w:val="ru-RU"/>
        </w:rPr>
        <w:t xml:space="preserve"> </w:t>
      </w:r>
      <w:r w:rsidR="00921DEC" w:rsidRPr="00B50715">
        <w:rPr>
          <w:lang w:val="ru-RU"/>
        </w:rPr>
        <w:t>Рекомендации</w:t>
      </w:r>
      <w:r w:rsidR="00921DEC" w:rsidRPr="00640763">
        <w:rPr>
          <w:lang w:val="ru-RU"/>
        </w:rPr>
        <w:t xml:space="preserve"> </w:t>
      </w:r>
      <w:r w:rsidR="00921DEC" w:rsidRPr="00B50715">
        <w:rPr>
          <w:lang w:val="ru-RU"/>
        </w:rPr>
        <w:t>МСЭ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-</w:t>
      </w:r>
      <w:r w:rsidR="00D35E2A" w:rsidRPr="00B50715">
        <w:rPr>
          <w:rFonts w:asciiTheme="minorHAnsi" w:hAnsiTheme="minorHAnsi"/>
          <w:spacing w:val="-2"/>
          <w:szCs w:val="24"/>
          <w:lang w:val="en-GB"/>
        </w:rPr>
        <w:t>R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 </w:t>
      </w:r>
      <w:r w:rsidR="00D35E2A" w:rsidRPr="00B50715">
        <w:rPr>
          <w:rFonts w:asciiTheme="minorHAnsi" w:hAnsiTheme="minorHAnsi"/>
          <w:spacing w:val="-2"/>
          <w:szCs w:val="24"/>
          <w:lang w:val="en-GB"/>
        </w:rPr>
        <w:t>S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.[</w:t>
      </w:r>
      <w:r w:rsidR="00D35E2A" w:rsidRPr="00B50715">
        <w:rPr>
          <w:rFonts w:asciiTheme="minorHAnsi" w:hAnsiTheme="minorHAnsi"/>
          <w:spacing w:val="-2"/>
          <w:szCs w:val="24"/>
          <w:lang w:val="en-GB"/>
        </w:rPr>
        <w:t>GUIDELINES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>_14.5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noBreakHyphen/>
        <w:t xml:space="preserve">14.8 </w:t>
      </w:r>
      <w:r w:rsidR="00D35E2A" w:rsidRPr="00B50715">
        <w:rPr>
          <w:rFonts w:asciiTheme="minorHAnsi" w:hAnsiTheme="minorHAnsi"/>
          <w:spacing w:val="-2"/>
          <w:szCs w:val="24"/>
          <w:lang w:val="en-GB"/>
        </w:rPr>
        <w:t>GHz</w:t>
      </w:r>
      <w:r w:rsidR="00921DEC" w:rsidRPr="00640763">
        <w:rPr>
          <w:rFonts w:asciiTheme="minorHAnsi" w:hAnsiTheme="minorHAnsi"/>
          <w:spacing w:val="-2"/>
          <w:szCs w:val="24"/>
          <w:lang w:val="ru-RU"/>
        </w:rPr>
        <w:t xml:space="preserve">] </w:t>
      </w:r>
      <w:r w:rsidR="00D35E2A" w:rsidRPr="00640763">
        <w:rPr>
          <w:rFonts w:asciiTheme="minorHAnsi" w:hAnsiTheme="minorHAnsi"/>
          <w:spacing w:val="-2"/>
          <w:szCs w:val="24"/>
          <w:lang w:val="ru-RU"/>
        </w:rPr>
        <w:t xml:space="preserve">– </w:t>
      </w:r>
      <w:r w:rsidR="00921DEC" w:rsidRPr="00B50715">
        <w:rPr>
          <w:lang w:val="ru-RU"/>
        </w:rPr>
        <w:t>см</w:t>
      </w:r>
      <w:r w:rsidR="00640763">
        <w:rPr>
          <w:lang w:val="ru-RU"/>
        </w:rPr>
        <w:t>. </w:t>
      </w:r>
      <w:r w:rsidR="009575B7">
        <w:rPr>
          <w:lang w:val="ru-RU"/>
        </w:rPr>
        <w:t>Приложение </w:t>
      </w:r>
      <w:r w:rsidR="00921DEC" w:rsidRPr="00B50715">
        <w:rPr>
          <w:lang w:val="ru-RU"/>
        </w:rPr>
        <w:t xml:space="preserve">1 к Документу </w:t>
      </w:r>
      <w:hyperlink r:id="rId19" w:history="1">
        <w:proofErr w:type="spellStart"/>
        <w:r w:rsidR="00D35E2A" w:rsidRPr="00B50715">
          <w:rPr>
            <w:rStyle w:val="Hyperlink"/>
            <w:rFonts w:asciiTheme="minorHAnsi" w:hAnsiTheme="minorHAnsi"/>
            <w:spacing w:val="-2"/>
            <w:szCs w:val="24"/>
            <w:lang w:val="ru-RU"/>
          </w:rPr>
          <w:t>4A</w:t>
        </w:r>
        <w:proofErr w:type="spellEnd"/>
        <w:r w:rsidR="00D35E2A" w:rsidRPr="00B50715">
          <w:rPr>
            <w:rStyle w:val="Hyperlink"/>
            <w:rFonts w:asciiTheme="minorHAnsi" w:hAnsiTheme="minorHAnsi"/>
            <w:spacing w:val="-2"/>
            <w:szCs w:val="24"/>
            <w:lang w:val="ru-RU"/>
          </w:rPr>
          <w:t>/364</w:t>
        </w:r>
      </w:hyperlink>
      <w:r w:rsidR="00D35E2A" w:rsidRPr="00B50715">
        <w:rPr>
          <w:rFonts w:asciiTheme="minorHAnsi" w:hAnsiTheme="minorHAnsi"/>
          <w:spacing w:val="-2"/>
          <w:szCs w:val="24"/>
          <w:lang w:val="ru-RU"/>
        </w:rPr>
        <w:t>)</w:t>
      </w:r>
      <w:r w:rsidR="00D35E2A" w:rsidRPr="00B50715">
        <w:rPr>
          <w:rFonts w:asciiTheme="minorHAnsi" w:hAnsiTheme="minorHAnsi"/>
          <w:szCs w:val="24"/>
          <w:lang w:val="ru-RU"/>
        </w:rPr>
        <w:t>.</w:t>
      </w:r>
    </w:p>
    <w:p w:rsidR="00921DEC" w:rsidRPr="00B50715" w:rsidRDefault="00921DEC" w:rsidP="00921DEC">
      <w:pPr>
        <w:rPr>
          <w:rFonts w:asciiTheme="minorHAnsi" w:hAnsiTheme="minorHAnsi"/>
          <w:szCs w:val="24"/>
          <w:lang w:val="ru-RU"/>
        </w:rPr>
      </w:pPr>
      <w:r w:rsidRPr="00B50715">
        <w:rPr>
          <w:lang w:val="ru-RU"/>
        </w:rPr>
        <w:t xml:space="preserve"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</w:t>
      </w:r>
      <w:bookmarkStart w:id="0" w:name="_GoBack"/>
      <w:r w:rsidRPr="00E67552">
        <w:rPr>
          <w:b/>
          <w:bCs/>
          <w:lang w:val="ru-RU"/>
        </w:rPr>
        <w:t>22</w:t>
      </w:r>
      <w:r w:rsidRPr="00B50715">
        <w:rPr>
          <w:lang w:val="ru-RU"/>
        </w:rPr>
        <w:t xml:space="preserve"> </w:t>
      </w:r>
      <w:bookmarkEnd w:id="0"/>
      <w:r w:rsidRPr="00B50715">
        <w:rPr>
          <w:lang w:val="ru-RU"/>
        </w:rPr>
        <w:t xml:space="preserve">Регламента радиосвязи </w:t>
      </w:r>
      <w:r w:rsidRPr="00B50715">
        <w:rPr>
          <w:rFonts w:asciiTheme="minorHAnsi" w:hAnsiTheme="minorHAnsi" w:cstheme="majorBidi"/>
          <w:szCs w:val="24"/>
          <w:lang w:val="ru-RU"/>
        </w:rPr>
        <w:t>(</w:t>
      </w:r>
      <w:r w:rsidR="00D35E2A" w:rsidRPr="00B50715">
        <w:rPr>
          <w:rFonts w:asciiTheme="minorHAnsi" w:hAnsiTheme="minorHAnsi"/>
          <w:szCs w:val="24"/>
          <w:lang w:val="ru-RU"/>
        </w:rPr>
        <w:t xml:space="preserve">предварительный проект пересмотренной Рекомендации МСЭ-R S.1503-2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/>
          <w:szCs w:val="24"/>
          <w:lang w:val="ru-RU"/>
        </w:rPr>
        <w:t xml:space="preserve"> см. Приложение 2 к Документу </w:t>
      </w:r>
      <w:hyperlink r:id="rId20" w:history="1">
        <w:proofErr w:type="spellStart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4A</w:t>
        </w:r>
        <w:proofErr w:type="spellEnd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/364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</w:t>
      </w:r>
      <w:r w:rsidRPr="00B50715">
        <w:rPr>
          <w:rFonts w:asciiTheme="minorHAnsi" w:hAnsiTheme="minorHAnsi"/>
          <w:szCs w:val="24"/>
          <w:lang w:val="ru-RU"/>
        </w:rPr>
        <w:t>.</w:t>
      </w:r>
    </w:p>
    <w:p w:rsidR="00A56ED5" w:rsidRPr="00B50715" w:rsidRDefault="00A56ED5" w:rsidP="00D53C5E">
      <w:pPr>
        <w:pStyle w:val="Annextitle"/>
        <w:spacing w:before="600" w:after="240"/>
      </w:pPr>
      <w:r w:rsidRPr="00B50715">
        <w:t>Рабочая группа 4B</w:t>
      </w:r>
    </w:p>
    <w:p w:rsidR="0089418A" w:rsidRPr="00B50715" w:rsidRDefault="00426033" w:rsidP="0089418A">
      <w:pPr>
        <w:tabs>
          <w:tab w:val="clear" w:pos="794"/>
          <w:tab w:val="clear" w:pos="1191"/>
          <w:tab w:val="clear" w:pos="1588"/>
          <w:tab w:val="clear" w:pos="1985"/>
        </w:tabs>
        <w:spacing w:before="480" w:after="200"/>
        <w:jc w:val="center"/>
        <w:rPr>
          <w:szCs w:val="24"/>
          <w:lang w:val="ru-RU"/>
        </w:rPr>
      </w:pPr>
      <w:r w:rsidRPr="00B50715">
        <w:rPr>
          <w:szCs w:val="24"/>
          <w:lang w:val="ru-RU"/>
        </w:rPr>
        <w:t>−</w:t>
      </w:r>
    </w:p>
    <w:p w:rsidR="00A56ED5" w:rsidRPr="00B50715" w:rsidRDefault="00A56ED5" w:rsidP="00D53C5E">
      <w:pPr>
        <w:pStyle w:val="Annextitle"/>
        <w:spacing w:before="600" w:after="240"/>
      </w:pPr>
      <w:r w:rsidRPr="00B50715">
        <w:t>Рабочая группа 4C</w:t>
      </w:r>
    </w:p>
    <w:p w:rsidR="00D35E2A" w:rsidRPr="00B50715" w:rsidRDefault="00921DEC" w:rsidP="00921DEC">
      <w:pPr>
        <w:rPr>
          <w:rFonts w:asciiTheme="minorHAnsi" w:hAnsiTheme="minorHAnsi"/>
          <w:szCs w:val="24"/>
          <w:lang w:val="ru-RU"/>
        </w:rPr>
      </w:pPr>
      <w:r w:rsidRPr="00B50715">
        <w:rPr>
          <w:lang w:val="ru-RU"/>
        </w:rPr>
        <w:t xml:space="preserve"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1164−1215 МГц, 1215−1300 МГц и 1559−1610 МГц </w:t>
      </w:r>
      <w:r w:rsidR="00D35E2A" w:rsidRPr="00B50715">
        <w:rPr>
          <w:rFonts w:asciiTheme="minorHAnsi" w:hAnsiTheme="minorHAnsi"/>
          <w:szCs w:val="24"/>
          <w:lang w:val="ru-RU"/>
        </w:rPr>
        <w:t>(</w:t>
      </w:r>
      <w:r w:rsidRPr="00B50715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 МСЭ</w:t>
      </w:r>
      <w:r w:rsidR="00D35E2A" w:rsidRPr="00B50715">
        <w:rPr>
          <w:rFonts w:asciiTheme="minorHAnsi" w:hAnsiTheme="minorHAnsi"/>
          <w:szCs w:val="24"/>
          <w:lang w:val="ru-RU"/>
        </w:rPr>
        <w:t xml:space="preserve">-R M.1787-2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/>
          <w:szCs w:val="24"/>
          <w:lang w:val="ru-RU"/>
        </w:rPr>
        <w:t xml:space="preserve"> </w:t>
      </w:r>
      <w:r w:rsidRPr="00B50715">
        <w:rPr>
          <w:lang w:val="ru-RU"/>
        </w:rPr>
        <w:t xml:space="preserve">см. Приложение 1 к Документу </w:t>
      </w:r>
      <w:hyperlink r:id="rId21" w:history="1">
        <w:proofErr w:type="spellStart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4C</w:t>
        </w:r>
        <w:proofErr w:type="spellEnd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/192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).</w:t>
      </w:r>
    </w:p>
    <w:p w:rsidR="00D35E2A" w:rsidRPr="00B50715" w:rsidRDefault="00921DEC" w:rsidP="00B50715">
      <w:pPr>
        <w:rPr>
          <w:rFonts w:asciiTheme="minorHAnsi" w:hAnsiTheme="minorHAnsi"/>
          <w:szCs w:val="24"/>
          <w:lang w:val="ru-RU"/>
        </w:rPr>
      </w:pPr>
      <w:r w:rsidRPr="00B50715">
        <w:rPr>
          <w:rFonts w:asciiTheme="minorHAnsi" w:hAnsiTheme="minorHAnsi"/>
          <w:szCs w:val="24"/>
          <w:lang w:val="ru-RU"/>
        </w:rPr>
        <w:t>Руководство по Рекомендациям МСЭ-R, касающимся систем и сетей радионавигационной спутниковой службы, работающих в полосах частот 1164</w:t>
      </w:r>
      <w:r w:rsidR="00B50715">
        <w:rPr>
          <w:rFonts w:asciiTheme="minorHAnsi" w:hAnsiTheme="minorHAnsi"/>
          <w:szCs w:val="24"/>
          <w:lang w:val="ru-RU"/>
        </w:rPr>
        <w:t>−</w:t>
      </w:r>
      <w:r w:rsidRPr="00B50715">
        <w:rPr>
          <w:rFonts w:asciiTheme="minorHAnsi" w:hAnsiTheme="minorHAnsi"/>
          <w:szCs w:val="24"/>
          <w:lang w:val="ru-RU"/>
        </w:rPr>
        <w:t>1215 МГц, 1215</w:t>
      </w:r>
      <w:r w:rsidR="00B50715">
        <w:rPr>
          <w:rFonts w:asciiTheme="minorHAnsi" w:hAnsiTheme="minorHAnsi"/>
          <w:szCs w:val="24"/>
          <w:lang w:val="ru-RU"/>
        </w:rPr>
        <w:t>−</w:t>
      </w:r>
      <w:r w:rsidRPr="00B50715">
        <w:rPr>
          <w:rFonts w:asciiTheme="minorHAnsi" w:hAnsiTheme="minorHAnsi"/>
          <w:szCs w:val="24"/>
          <w:lang w:val="ru-RU"/>
        </w:rPr>
        <w:t>1300 МГц, 1559</w:t>
      </w:r>
      <w:r w:rsidR="00B50715">
        <w:rPr>
          <w:rFonts w:asciiTheme="minorHAnsi" w:hAnsiTheme="minorHAnsi"/>
          <w:szCs w:val="24"/>
          <w:lang w:val="ru-RU"/>
        </w:rPr>
        <w:t>−</w:t>
      </w:r>
      <w:r w:rsidRPr="00B50715">
        <w:rPr>
          <w:rFonts w:asciiTheme="minorHAnsi" w:hAnsiTheme="minorHAnsi"/>
          <w:szCs w:val="24"/>
          <w:lang w:val="ru-RU"/>
        </w:rPr>
        <w:t>1610 МГц, 5000</w:t>
      </w:r>
      <w:r w:rsidR="00B50715">
        <w:rPr>
          <w:rFonts w:asciiTheme="minorHAnsi" w:hAnsiTheme="minorHAnsi"/>
          <w:szCs w:val="24"/>
          <w:lang w:val="ru-RU"/>
        </w:rPr>
        <w:t>−</w:t>
      </w:r>
      <w:r w:rsidRPr="00B50715">
        <w:rPr>
          <w:rFonts w:asciiTheme="minorHAnsi" w:hAnsiTheme="minorHAnsi"/>
          <w:szCs w:val="24"/>
          <w:lang w:val="ru-RU"/>
        </w:rPr>
        <w:t>5010 МГц и 5010</w:t>
      </w:r>
      <w:r w:rsidR="00B50715">
        <w:rPr>
          <w:rFonts w:asciiTheme="minorHAnsi" w:hAnsiTheme="minorHAnsi"/>
          <w:szCs w:val="24"/>
          <w:lang w:val="ru-RU"/>
        </w:rPr>
        <w:t>−</w:t>
      </w:r>
      <w:r w:rsidRPr="00B50715">
        <w:rPr>
          <w:rFonts w:asciiTheme="minorHAnsi" w:hAnsiTheme="minorHAnsi"/>
          <w:szCs w:val="24"/>
          <w:lang w:val="ru-RU"/>
        </w:rPr>
        <w:t xml:space="preserve">5030 МГц </w:t>
      </w:r>
      <w:r w:rsidR="00D35E2A" w:rsidRPr="00B50715">
        <w:rPr>
          <w:rFonts w:asciiTheme="minorHAnsi" w:hAnsiTheme="minorHAnsi"/>
          <w:szCs w:val="24"/>
          <w:lang w:val="ru-RU"/>
        </w:rPr>
        <w:t>(</w:t>
      </w:r>
      <w:r w:rsidRPr="00B50715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 МСЭ</w:t>
      </w:r>
      <w:r w:rsidR="00D35E2A" w:rsidRPr="00B50715">
        <w:rPr>
          <w:rFonts w:asciiTheme="minorHAnsi" w:hAnsiTheme="minorHAnsi"/>
          <w:szCs w:val="24"/>
          <w:lang w:val="ru-RU"/>
        </w:rPr>
        <w:t xml:space="preserve">-R M.1901-1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/>
          <w:szCs w:val="24"/>
          <w:lang w:val="ru-RU"/>
        </w:rPr>
        <w:t xml:space="preserve"> </w:t>
      </w:r>
      <w:r w:rsidRPr="00B50715">
        <w:rPr>
          <w:lang w:val="ru-RU"/>
        </w:rPr>
        <w:t xml:space="preserve">см. Приложение 2 к Документу </w:t>
      </w:r>
      <w:hyperlink r:id="rId22" w:history="1">
        <w:proofErr w:type="spellStart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4C</w:t>
        </w:r>
        <w:proofErr w:type="spellEnd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/192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).</w:t>
      </w:r>
    </w:p>
    <w:p w:rsidR="00D35E2A" w:rsidRPr="00B50715" w:rsidRDefault="00921DEC" w:rsidP="00921DEC">
      <w:pPr>
        <w:rPr>
          <w:rFonts w:asciiTheme="minorHAnsi" w:hAnsiTheme="minorHAnsi"/>
          <w:szCs w:val="24"/>
          <w:lang w:val="ru-RU"/>
        </w:rPr>
      </w:pPr>
      <w:r w:rsidRPr="00B50715">
        <w:rPr>
          <w:rFonts w:asciiTheme="minorHAnsi" w:hAnsiTheme="minorHAnsi"/>
          <w:szCs w:val="24"/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(космос-Земля), работающих в полосе частот 1215−1300 МГц </w:t>
      </w:r>
      <w:r w:rsidR="00D35E2A" w:rsidRPr="00B50715">
        <w:rPr>
          <w:rFonts w:asciiTheme="minorHAnsi" w:hAnsiTheme="minorHAnsi"/>
          <w:szCs w:val="24"/>
          <w:lang w:val="ru-RU"/>
        </w:rPr>
        <w:t>(</w:t>
      </w:r>
      <w:r w:rsidRPr="00B50715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 МСЭ</w:t>
      </w:r>
      <w:r w:rsidR="00D35E2A" w:rsidRPr="00B50715">
        <w:rPr>
          <w:rFonts w:asciiTheme="minorHAnsi" w:hAnsiTheme="minorHAnsi"/>
          <w:szCs w:val="24"/>
          <w:lang w:val="ru-RU"/>
        </w:rPr>
        <w:t xml:space="preserve">-R M.1902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/>
          <w:szCs w:val="24"/>
          <w:lang w:val="ru-RU"/>
        </w:rPr>
        <w:t xml:space="preserve"> </w:t>
      </w:r>
      <w:r w:rsidRPr="00B50715">
        <w:rPr>
          <w:lang w:val="ru-RU"/>
        </w:rPr>
        <w:t xml:space="preserve">см. Приложение 3 к Документу </w:t>
      </w:r>
      <w:hyperlink r:id="rId23" w:history="1">
        <w:proofErr w:type="spellStart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4C</w:t>
        </w:r>
        <w:proofErr w:type="spellEnd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/192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).</w:t>
      </w:r>
    </w:p>
    <w:p w:rsidR="00D35E2A" w:rsidRPr="00B50715" w:rsidRDefault="00B50715" w:rsidP="00B50715">
      <w:pPr>
        <w:rPr>
          <w:rFonts w:asciiTheme="minorHAnsi" w:hAnsiTheme="minorHAnsi"/>
          <w:szCs w:val="24"/>
          <w:lang w:val="ru-RU"/>
        </w:rPr>
      </w:pPr>
      <w:r w:rsidRPr="00B50715">
        <w:rPr>
          <w:rFonts w:asciiTheme="minorHAnsi" w:hAnsiTheme="minorHAnsi" w:cstheme="majorBidi"/>
          <w:szCs w:val="24"/>
          <w:lang w:val="ru-RU"/>
        </w:rPr>
        <w:t>Характеристики и критерии защиты приемных земных станций радионавигационной спутниковой службы (космос–Земля) и приемников воздушной радионавигационной службы, работающих в полосе 1559</w:t>
      </w:r>
      <w:r>
        <w:rPr>
          <w:rFonts w:asciiTheme="minorHAnsi" w:hAnsiTheme="minorHAnsi" w:cstheme="majorBidi"/>
          <w:szCs w:val="24"/>
          <w:lang w:val="ru-RU"/>
        </w:rPr>
        <w:t>−</w:t>
      </w:r>
      <w:r w:rsidRPr="00B50715">
        <w:rPr>
          <w:rFonts w:asciiTheme="minorHAnsi" w:hAnsiTheme="minorHAnsi" w:cstheme="majorBidi"/>
          <w:szCs w:val="24"/>
          <w:lang w:val="ru-RU"/>
        </w:rPr>
        <w:t xml:space="preserve">1610 МГц </w:t>
      </w:r>
      <w:r w:rsidR="00D35E2A" w:rsidRPr="00B50715">
        <w:rPr>
          <w:rFonts w:asciiTheme="minorHAnsi" w:hAnsiTheme="minorHAnsi" w:cstheme="majorBidi"/>
          <w:szCs w:val="24"/>
          <w:lang w:val="ru-RU"/>
        </w:rPr>
        <w:t>(</w:t>
      </w:r>
      <w:r w:rsidR="00921DEC" w:rsidRPr="00B50715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 МСЭ</w:t>
      </w:r>
      <w:r w:rsidR="00D35E2A" w:rsidRPr="00B50715">
        <w:rPr>
          <w:rFonts w:asciiTheme="minorHAnsi" w:hAnsiTheme="minorHAnsi" w:cstheme="majorBidi"/>
          <w:szCs w:val="24"/>
          <w:lang w:val="ru-RU"/>
        </w:rPr>
        <w:t xml:space="preserve">-R M.1903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 w:cstheme="majorBidi"/>
          <w:szCs w:val="24"/>
          <w:lang w:val="ru-RU"/>
        </w:rPr>
        <w:t xml:space="preserve"> </w:t>
      </w:r>
      <w:r w:rsidRPr="00B50715">
        <w:rPr>
          <w:lang w:val="ru-RU"/>
        </w:rPr>
        <w:t>см. </w:t>
      </w:r>
      <w:r w:rsidR="00921DEC" w:rsidRPr="00B50715">
        <w:rPr>
          <w:lang w:val="ru-RU"/>
        </w:rPr>
        <w:t xml:space="preserve">Приложение 4 к Документу </w:t>
      </w:r>
      <w:hyperlink r:id="rId24" w:history="1">
        <w:proofErr w:type="spellStart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4C</w:t>
        </w:r>
        <w:proofErr w:type="spellEnd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/192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).</w:t>
      </w:r>
    </w:p>
    <w:p w:rsidR="00D35E2A" w:rsidRPr="00B50715" w:rsidRDefault="00B50715" w:rsidP="00B50715">
      <w:pPr>
        <w:rPr>
          <w:rFonts w:asciiTheme="minorHAnsi" w:hAnsiTheme="minorHAnsi"/>
          <w:szCs w:val="24"/>
          <w:lang w:val="ru-RU"/>
        </w:rPr>
      </w:pPr>
      <w:r w:rsidRPr="00B50715">
        <w:rPr>
          <w:rFonts w:asciiTheme="minorHAnsi" w:hAnsiTheme="minorHAnsi"/>
          <w:szCs w:val="24"/>
          <w:lang w:val="ru-RU"/>
        </w:rPr>
        <w:t>Характеристики, требования к показателям качества и критерии защиты приемных станций радионавигационной спутниковой службы (космос–космос), работающих в полосах частот 1164−1215 МГц, 1215</w:t>
      </w:r>
      <w:r>
        <w:rPr>
          <w:rFonts w:asciiTheme="minorHAnsi" w:hAnsiTheme="minorHAnsi"/>
          <w:szCs w:val="24"/>
          <w:lang w:val="ru-RU"/>
        </w:rPr>
        <w:t>−</w:t>
      </w:r>
      <w:r w:rsidRPr="00B50715">
        <w:rPr>
          <w:rFonts w:asciiTheme="minorHAnsi" w:hAnsiTheme="minorHAnsi"/>
          <w:szCs w:val="24"/>
          <w:lang w:val="ru-RU"/>
        </w:rPr>
        <w:t>1300 МГц и 1559</w:t>
      </w:r>
      <w:r>
        <w:rPr>
          <w:rFonts w:asciiTheme="minorHAnsi" w:hAnsiTheme="minorHAnsi"/>
          <w:szCs w:val="24"/>
          <w:lang w:val="ru-RU"/>
        </w:rPr>
        <w:t>−</w:t>
      </w:r>
      <w:r w:rsidRPr="00B50715">
        <w:rPr>
          <w:rFonts w:asciiTheme="minorHAnsi" w:hAnsiTheme="minorHAnsi"/>
          <w:szCs w:val="24"/>
          <w:lang w:val="ru-RU"/>
        </w:rPr>
        <w:t xml:space="preserve">1610 МГц </w:t>
      </w:r>
      <w:r w:rsidR="00D35E2A" w:rsidRPr="00B50715">
        <w:rPr>
          <w:rFonts w:asciiTheme="minorHAnsi" w:hAnsiTheme="minorHAnsi"/>
          <w:szCs w:val="24"/>
          <w:lang w:val="ru-RU"/>
        </w:rPr>
        <w:t>(</w:t>
      </w:r>
      <w:r w:rsidR="00921DEC" w:rsidRPr="00B50715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 МСЭ</w:t>
      </w:r>
      <w:r w:rsidR="00D35E2A" w:rsidRPr="00B50715">
        <w:rPr>
          <w:rFonts w:asciiTheme="minorHAnsi" w:hAnsiTheme="minorHAnsi"/>
          <w:szCs w:val="24"/>
          <w:lang w:val="ru-RU"/>
        </w:rPr>
        <w:t xml:space="preserve">-R M.1904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/>
          <w:szCs w:val="24"/>
          <w:lang w:val="ru-RU"/>
        </w:rPr>
        <w:t xml:space="preserve"> </w:t>
      </w:r>
      <w:r w:rsidR="00921DEC" w:rsidRPr="00B50715">
        <w:rPr>
          <w:lang w:val="ru-RU"/>
        </w:rPr>
        <w:t xml:space="preserve">см. Приложение 5 к Документу </w:t>
      </w:r>
      <w:hyperlink r:id="rId25" w:history="1">
        <w:proofErr w:type="spellStart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4C</w:t>
        </w:r>
        <w:proofErr w:type="spellEnd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/192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).</w:t>
      </w:r>
    </w:p>
    <w:p w:rsidR="00D35E2A" w:rsidRPr="00B50715" w:rsidRDefault="00B50715" w:rsidP="00B50715">
      <w:pPr>
        <w:rPr>
          <w:rFonts w:asciiTheme="minorHAnsi" w:hAnsiTheme="minorHAnsi"/>
          <w:szCs w:val="24"/>
          <w:lang w:val="ru-RU"/>
        </w:rPr>
      </w:pPr>
      <w:r w:rsidRPr="00B50715">
        <w:rPr>
          <w:rFonts w:asciiTheme="minorHAnsi" w:hAnsiTheme="minorHAnsi"/>
          <w:szCs w:val="24"/>
          <w:lang w:val="ru-RU"/>
        </w:rPr>
        <w:lastRenderedPageBreak/>
        <w:t>Характеристики и критерии защиты для приемных земных станций в радионавигационной спутниковой службе (космос–Земля), работающих в полосе частот 1164−1215 МГц</w:t>
      </w:r>
      <w:r w:rsidR="00D35E2A" w:rsidRPr="00B50715">
        <w:rPr>
          <w:rFonts w:asciiTheme="minorHAnsi" w:hAnsiTheme="minorHAnsi"/>
          <w:szCs w:val="24"/>
          <w:lang w:val="ru-RU"/>
        </w:rPr>
        <w:t xml:space="preserve"> (</w:t>
      </w:r>
      <w:r w:rsidRPr="00B50715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 МСЭ-</w:t>
      </w:r>
      <w:r w:rsidR="00D35E2A" w:rsidRPr="00B50715">
        <w:rPr>
          <w:rFonts w:asciiTheme="minorHAnsi" w:hAnsiTheme="minorHAnsi"/>
          <w:szCs w:val="24"/>
          <w:lang w:val="ru-RU"/>
        </w:rPr>
        <w:t xml:space="preserve">R M.1905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/>
          <w:szCs w:val="24"/>
          <w:lang w:val="ru-RU"/>
        </w:rPr>
        <w:t xml:space="preserve"> </w:t>
      </w:r>
      <w:r w:rsidR="00921DEC" w:rsidRPr="00B50715">
        <w:rPr>
          <w:lang w:val="ru-RU"/>
        </w:rPr>
        <w:t xml:space="preserve">см. Приложение 6 к Документу </w:t>
      </w:r>
      <w:hyperlink r:id="rId26" w:history="1">
        <w:proofErr w:type="spellStart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4C</w:t>
        </w:r>
        <w:proofErr w:type="spellEnd"/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/192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).</w:t>
      </w:r>
    </w:p>
    <w:p w:rsidR="00D35E2A" w:rsidRPr="00B50715" w:rsidRDefault="00B50715" w:rsidP="00B50715">
      <w:pPr>
        <w:rPr>
          <w:rFonts w:asciiTheme="minorHAnsi" w:hAnsiTheme="minorHAnsi"/>
          <w:szCs w:val="24"/>
          <w:lang w:val="ru-RU"/>
        </w:rPr>
      </w:pPr>
      <w:r w:rsidRPr="00B50715">
        <w:rPr>
          <w:lang w:val="ru-RU"/>
        </w:rPr>
        <w:t>Технические характеристики систем подвижной спутниковой связи в полосах частот ниже 3 ГГц для использования при разработке критериев совместного использования частот подвижной спутниковой службой (ПСС) и другими службами</w:t>
      </w:r>
      <w:r w:rsidRPr="00B50715">
        <w:rPr>
          <w:rFonts w:asciiTheme="minorHAnsi" w:hAnsiTheme="minorHAnsi"/>
          <w:szCs w:val="24"/>
          <w:lang w:val="ru-RU"/>
        </w:rPr>
        <w:t xml:space="preserve"> </w:t>
      </w:r>
      <w:r w:rsidR="00D35E2A" w:rsidRPr="00B50715">
        <w:rPr>
          <w:rFonts w:asciiTheme="minorHAnsi" w:hAnsiTheme="minorHAnsi"/>
          <w:szCs w:val="24"/>
          <w:lang w:val="ru-RU"/>
        </w:rPr>
        <w:t>(</w:t>
      </w:r>
      <w:r w:rsidR="00921DEC" w:rsidRPr="00B50715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 МСЭ</w:t>
      </w:r>
      <w:r w:rsidR="00D35E2A" w:rsidRPr="00B50715">
        <w:rPr>
          <w:rFonts w:asciiTheme="minorHAnsi" w:hAnsiTheme="minorHAnsi"/>
          <w:szCs w:val="24"/>
          <w:lang w:val="ru-RU"/>
        </w:rPr>
        <w:t xml:space="preserve">-R M.1184-2 </w:t>
      </w:r>
      <w:r w:rsidR="00D35E2A" w:rsidRPr="00B50715">
        <w:rPr>
          <w:rFonts w:asciiTheme="minorHAnsi" w:hAnsiTheme="minorHAnsi"/>
          <w:spacing w:val="-2"/>
          <w:szCs w:val="24"/>
          <w:lang w:val="ru-RU"/>
        </w:rPr>
        <w:t>–</w:t>
      </w:r>
      <w:r w:rsidR="00D35E2A" w:rsidRPr="00B50715">
        <w:rPr>
          <w:rFonts w:asciiTheme="minorHAnsi" w:hAnsiTheme="minorHAnsi"/>
          <w:szCs w:val="24"/>
          <w:lang w:val="ru-RU"/>
        </w:rPr>
        <w:t xml:space="preserve"> </w:t>
      </w:r>
      <w:r w:rsidR="00921DEC" w:rsidRPr="00B50715">
        <w:rPr>
          <w:lang w:val="ru-RU"/>
        </w:rPr>
        <w:t xml:space="preserve">см. Приложение 7 к Документу </w:t>
      </w:r>
      <w:hyperlink r:id="rId27" w:history="1">
        <w:r w:rsidR="00D35E2A" w:rsidRPr="00B50715">
          <w:rPr>
            <w:rStyle w:val="Hyperlink"/>
            <w:rFonts w:asciiTheme="minorHAnsi" w:hAnsiTheme="minorHAnsi"/>
            <w:szCs w:val="24"/>
            <w:lang w:val="ru-RU"/>
          </w:rPr>
          <w:t>4C/192</w:t>
        </w:r>
      </w:hyperlink>
      <w:r w:rsidR="00D35E2A" w:rsidRPr="00B50715">
        <w:rPr>
          <w:rFonts w:asciiTheme="minorHAnsi" w:hAnsiTheme="minorHAnsi"/>
          <w:szCs w:val="24"/>
          <w:lang w:val="ru-RU"/>
        </w:rPr>
        <w:t>).</w:t>
      </w:r>
    </w:p>
    <w:p w:rsidR="0057194D" w:rsidRPr="00B50715" w:rsidRDefault="0057194D" w:rsidP="008F200E">
      <w:pPr>
        <w:spacing w:before="600"/>
        <w:jc w:val="center"/>
        <w:rPr>
          <w:rFonts w:asciiTheme="minorHAnsi" w:hAnsiTheme="minorHAnsi" w:cstheme="minorHAnsi"/>
          <w:szCs w:val="24"/>
          <w:lang w:val="ru-RU"/>
        </w:rPr>
      </w:pPr>
      <w:r w:rsidRPr="00B50715">
        <w:rPr>
          <w:lang w:val="ru-RU"/>
        </w:rPr>
        <w:t>______________</w:t>
      </w:r>
    </w:p>
    <w:sectPr w:rsidR="0057194D" w:rsidRPr="00B50715" w:rsidSect="00D35E2A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63" w:rsidRDefault="00895663">
      <w:r>
        <w:separator/>
      </w:r>
    </w:p>
  </w:endnote>
  <w:endnote w:type="continuationSeparator" w:id="0">
    <w:p w:rsidR="00895663" w:rsidRDefault="008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312BC6" w:rsidRDefault="0089566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312BC6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390B44" w:rsidRPr="00312BC6">
      <w:rPr>
        <w:noProof/>
        <w:sz w:val="16"/>
        <w:szCs w:val="16"/>
        <w:lang w:val="fr-CH"/>
      </w:rPr>
      <w:t>Y:\APP\BR\CIRCS_DMS\CACE\800\813\813R.docx</w:t>
    </w:r>
    <w:r w:rsidRPr="004269AF">
      <w:rPr>
        <w:sz w:val="16"/>
        <w:szCs w:val="16"/>
      </w:rPr>
      <w:fldChar w:fldCharType="end"/>
    </w:r>
    <w:r w:rsidRPr="00312BC6">
      <w:rPr>
        <w:sz w:val="16"/>
        <w:szCs w:val="16"/>
        <w:lang w:val="fr-CH"/>
      </w:rPr>
      <w:t xml:space="preserve"> (344064)</w:t>
    </w:r>
    <w:r w:rsidRPr="00312BC6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C05273">
      <w:rPr>
        <w:noProof/>
        <w:sz w:val="16"/>
        <w:szCs w:val="16"/>
      </w:rPr>
      <w:t>29.05.17</w:t>
    </w:r>
    <w:r w:rsidRPr="004269AF">
      <w:rPr>
        <w:sz w:val="16"/>
        <w:szCs w:val="16"/>
      </w:rPr>
      <w:fldChar w:fldCharType="end"/>
    </w:r>
    <w:r w:rsidRPr="00312BC6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390B44">
      <w:rPr>
        <w:noProof/>
        <w:sz w:val="16"/>
        <w:szCs w:val="16"/>
      </w:rPr>
      <w:t>29.05.17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F7" w:rsidRPr="00623229" w:rsidRDefault="005252F7" w:rsidP="005252F7">
    <w:pPr>
      <w:pStyle w:val="FirstFooter"/>
      <w:spacing w:before="0"/>
      <w:jc w:val="center"/>
      <w:rPr>
        <w:sz w:val="18"/>
        <w:szCs w:val="18"/>
      </w:rPr>
    </w:pPr>
    <w:r w:rsidRPr="00623229">
      <w:rPr>
        <w:sz w:val="18"/>
        <w:szCs w:val="18"/>
      </w:rPr>
      <w:t>International Telecommunication Union • Place des Nations • CH</w:t>
    </w:r>
    <w:r w:rsidRPr="00623229">
      <w:rPr>
        <w:sz w:val="18"/>
        <w:szCs w:val="18"/>
      </w:rPr>
      <w:noBreakHyphen/>
      <w:t xml:space="preserve">1211 Geneva 20 • Switzerland </w:t>
    </w:r>
    <w:r w:rsidRPr="00623229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623229">
      <w:rPr>
        <w:sz w:val="18"/>
        <w:szCs w:val="18"/>
      </w:rPr>
      <w:t>.:</w:t>
    </w:r>
    <w:proofErr w:type="gramEnd"/>
    <w:r w:rsidRPr="00623229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4D79D7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623229">
      <w:rPr>
        <w:sz w:val="18"/>
        <w:szCs w:val="18"/>
      </w:rPr>
      <w:t xml:space="preserve">: </w:t>
    </w:r>
    <w:hyperlink r:id="rId1" w:history="1">
      <w:proofErr w:type="spellStart"/>
      <w:r w:rsidRPr="00623229">
        <w:rPr>
          <w:rStyle w:val="Hyperlink"/>
          <w:sz w:val="18"/>
          <w:szCs w:val="18"/>
        </w:rPr>
        <w:t>itumail@itu.int</w:t>
      </w:r>
      <w:proofErr w:type="spellEnd"/>
    </w:hyperlink>
    <w:r w:rsidRPr="00623229">
      <w:rPr>
        <w:sz w:val="18"/>
        <w:szCs w:val="18"/>
      </w:rPr>
      <w:t xml:space="preserve"> • </w:t>
    </w:r>
    <w:hyperlink r:id="rId2" w:history="1">
      <w:proofErr w:type="spellStart"/>
      <w:r w:rsidRPr="00623229">
        <w:rPr>
          <w:rStyle w:val="Hyperlink"/>
          <w:sz w:val="18"/>
          <w:szCs w:val="18"/>
        </w:rPr>
        <w:t>www.itu.int</w:t>
      </w:r>
      <w:proofErr w:type="spellEnd"/>
    </w:hyperlink>
  </w:p>
  <w:p w:rsidR="00895663" w:rsidRPr="005252F7" w:rsidRDefault="005252F7" w:rsidP="005252F7">
    <w:pPr>
      <w:pStyle w:val="FirstFooter"/>
      <w:spacing w:before="0"/>
      <w:jc w:val="center"/>
      <w:rPr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63" w:rsidRDefault="00895663">
      <w:r>
        <w:t>____________________</w:t>
      </w:r>
    </w:p>
  </w:footnote>
  <w:footnote w:type="continuationSeparator" w:id="0">
    <w:p w:rsidR="00895663" w:rsidRDefault="00895663">
      <w:r>
        <w:continuationSeparator/>
      </w:r>
    </w:p>
  </w:footnote>
  <w:footnote w:id="1">
    <w:p w:rsidR="003C1ACC" w:rsidRPr="00640763" w:rsidRDefault="003C1ACC" w:rsidP="003C1AC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Cs w:val="20"/>
          <w:lang w:val="ru-RU"/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 w:rsidRPr="00640763">
        <w:rPr>
          <w:szCs w:val="20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C66C84" w:rsidRDefault="0089566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D9300B" w:rsidRDefault="00895663" w:rsidP="004B1BB2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67552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95550" w:rsidTr="00835B19">
      <w:tc>
        <w:tcPr>
          <w:tcW w:w="4889" w:type="dxa"/>
        </w:tcPr>
        <w:p w:rsidR="00895550" w:rsidRDefault="00895550" w:rsidP="008955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CB42536" wp14:editId="66045F2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95550" w:rsidRDefault="005252F7" w:rsidP="008955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6E4F0E8" wp14:editId="37FAA8E2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5663" w:rsidRPr="00895550" w:rsidRDefault="00895663" w:rsidP="00895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1EF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76D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D28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B41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0F3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72B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343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41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2A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1AD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186C"/>
    <w:rsid w:val="000044EB"/>
    <w:rsid w:val="00006A31"/>
    <w:rsid w:val="00006C82"/>
    <w:rsid w:val="00010E30"/>
    <w:rsid w:val="00012F31"/>
    <w:rsid w:val="0001310F"/>
    <w:rsid w:val="00015C76"/>
    <w:rsid w:val="00026CF8"/>
    <w:rsid w:val="00030BD7"/>
    <w:rsid w:val="00031E64"/>
    <w:rsid w:val="00034340"/>
    <w:rsid w:val="00035CB3"/>
    <w:rsid w:val="00045A8D"/>
    <w:rsid w:val="00046331"/>
    <w:rsid w:val="0005167A"/>
    <w:rsid w:val="00054E5D"/>
    <w:rsid w:val="0006770D"/>
    <w:rsid w:val="00067F37"/>
    <w:rsid w:val="00070258"/>
    <w:rsid w:val="0007323C"/>
    <w:rsid w:val="000816BD"/>
    <w:rsid w:val="00086D03"/>
    <w:rsid w:val="00090A26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6C56"/>
    <w:rsid w:val="00134404"/>
    <w:rsid w:val="00144DFB"/>
    <w:rsid w:val="00147EFD"/>
    <w:rsid w:val="00157C25"/>
    <w:rsid w:val="001670DE"/>
    <w:rsid w:val="00182719"/>
    <w:rsid w:val="00187CA3"/>
    <w:rsid w:val="00196710"/>
    <w:rsid w:val="00196770"/>
    <w:rsid w:val="00197324"/>
    <w:rsid w:val="001B049B"/>
    <w:rsid w:val="001B351B"/>
    <w:rsid w:val="001B42C9"/>
    <w:rsid w:val="001C06DB"/>
    <w:rsid w:val="001C6971"/>
    <w:rsid w:val="001D062C"/>
    <w:rsid w:val="001D2785"/>
    <w:rsid w:val="001D7070"/>
    <w:rsid w:val="001E1DD8"/>
    <w:rsid w:val="001E53EF"/>
    <w:rsid w:val="001E5DBB"/>
    <w:rsid w:val="001E68CC"/>
    <w:rsid w:val="001F2170"/>
    <w:rsid w:val="001F3948"/>
    <w:rsid w:val="001F5A49"/>
    <w:rsid w:val="00201097"/>
    <w:rsid w:val="00201B6E"/>
    <w:rsid w:val="0020281A"/>
    <w:rsid w:val="002051AE"/>
    <w:rsid w:val="00207A25"/>
    <w:rsid w:val="0021085C"/>
    <w:rsid w:val="0022293C"/>
    <w:rsid w:val="002302B3"/>
    <w:rsid w:val="00230C66"/>
    <w:rsid w:val="00235A29"/>
    <w:rsid w:val="00241526"/>
    <w:rsid w:val="002443A2"/>
    <w:rsid w:val="002619E2"/>
    <w:rsid w:val="00266E74"/>
    <w:rsid w:val="00271EBA"/>
    <w:rsid w:val="00273878"/>
    <w:rsid w:val="00283C3B"/>
    <w:rsid w:val="00284D19"/>
    <w:rsid w:val="002861E6"/>
    <w:rsid w:val="00287D18"/>
    <w:rsid w:val="002A0640"/>
    <w:rsid w:val="002A2618"/>
    <w:rsid w:val="002A3C57"/>
    <w:rsid w:val="002A5DD7"/>
    <w:rsid w:val="002B0CAC"/>
    <w:rsid w:val="002C779D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130"/>
    <w:rsid w:val="00311E81"/>
    <w:rsid w:val="00312BC6"/>
    <w:rsid w:val="00316935"/>
    <w:rsid w:val="00322D93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38A0"/>
    <w:rsid w:val="00390B44"/>
    <w:rsid w:val="00393B5C"/>
    <w:rsid w:val="003A1F49"/>
    <w:rsid w:val="003A55ED"/>
    <w:rsid w:val="003A5D52"/>
    <w:rsid w:val="003B081E"/>
    <w:rsid w:val="003B2BDA"/>
    <w:rsid w:val="003B55EC"/>
    <w:rsid w:val="003C1ACC"/>
    <w:rsid w:val="003C2EA7"/>
    <w:rsid w:val="003C4471"/>
    <w:rsid w:val="003C7D41"/>
    <w:rsid w:val="003D4A69"/>
    <w:rsid w:val="003E24AC"/>
    <w:rsid w:val="003E504F"/>
    <w:rsid w:val="003E78D6"/>
    <w:rsid w:val="003F4CA7"/>
    <w:rsid w:val="00400573"/>
    <w:rsid w:val="004007A3"/>
    <w:rsid w:val="00405F43"/>
    <w:rsid w:val="00406D71"/>
    <w:rsid w:val="0041070D"/>
    <w:rsid w:val="00413946"/>
    <w:rsid w:val="00426033"/>
    <w:rsid w:val="004269AF"/>
    <w:rsid w:val="004326DB"/>
    <w:rsid w:val="0043682E"/>
    <w:rsid w:val="00447ECB"/>
    <w:rsid w:val="00447F79"/>
    <w:rsid w:val="00455B66"/>
    <w:rsid w:val="004623F7"/>
    <w:rsid w:val="004630D5"/>
    <w:rsid w:val="0047103D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1BB2"/>
    <w:rsid w:val="004B28A6"/>
    <w:rsid w:val="004B65A9"/>
    <w:rsid w:val="004B7C9A"/>
    <w:rsid w:val="004C6779"/>
    <w:rsid w:val="004D21F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252F7"/>
    <w:rsid w:val="00534372"/>
    <w:rsid w:val="005400A9"/>
    <w:rsid w:val="00543DF8"/>
    <w:rsid w:val="00546101"/>
    <w:rsid w:val="00553DD7"/>
    <w:rsid w:val="0055786F"/>
    <w:rsid w:val="005638CF"/>
    <w:rsid w:val="0056741E"/>
    <w:rsid w:val="00567DD5"/>
    <w:rsid w:val="0057194D"/>
    <w:rsid w:val="0057325A"/>
    <w:rsid w:val="00573532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C5BA7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34169"/>
    <w:rsid w:val="00640763"/>
    <w:rsid w:val="0064371D"/>
    <w:rsid w:val="00644B8A"/>
    <w:rsid w:val="00650543"/>
    <w:rsid w:val="00650B2A"/>
    <w:rsid w:val="00651777"/>
    <w:rsid w:val="006550F8"/>
    <w:rsid w:val="0066075E"/>
    <w:rsid w:val="006640A3"/>
    <w:rsid w:val="006829F3"/>
    <w:rsid w:val="00683183"/>
    <w:rsid w:val="006A518B"/>
    <w:rsid w:val="006B0590"/>
    <w:rsid w:val="006B49DA"/>
    <w:rsid w:val="006C53F8"/>
    <w:rsid w:val="006C7CDE"/>
    <w:rsid w:val="006E79B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3E2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1BAF"/>
    <w:rsid w:val="007E3F13"/>
    <w:rsid w:val="007F2C02"/>
    <w:rsid w:val="007F6C19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418A"/>
    <w:rsid w:val="00895550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200E"/>
    <w:rsid w:val="008F35A6"/>
    <w:rsid w:val="008F4F21"/>
    <w:rsid w:val="0090214E"/>
    <w:rsid w:val="00904D4A"/>
    <w:rsid w:val="00906AA7"/>
    <w:rsid w:val="009076D7"/>
    <w:rsid w:val="009151BA"/>
    <w:rsid w:val="009213B1"/>
    <w:rsid w:val="00921DEC"/>
    <w:rsid w:val="00925023"/>
    <w:rsid w:val="0092595B"/>
    <w:rsid w:val="009277BC"/>
    <w:rsid w:val="00927D57"/>
    <w:rsid w:val="00931A51"/>
    <w:rsid w:val="00947185"/>
    <w:rsid w:val="009518B3"/>
    <w:rsid w:val="009545A3"/>
    <w:rsid w:val="009575B7"/>
    <w:rsid w:val="00963D9D"/>
    <w:rsid w:val="00976FD3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1C30"/>
    <w:rsid w:val="009D51A2"/>
    <w:rsid w:val="009D6B2D"/>
    <w:rsid w:val="009E04A8"/>
    <w:rsid w:val="009E4AEC"/>
    <w:rsid w:val="009E5BD8"/>
    <w:rsid w:val="009E681E"/>
    <w:rsid w:val="009F101D"/>
    <w:rsid w:val="009F7031"/>
    <w:rsid w:val="00A119E6"/>
    <w:rsid w:val="00A16305"/>
    <w:rsid w:val="00A20FBC"/>
    <w:rsid w:val="00A272AD"/>
    <w:rsid w:val="00A31370"/>
    <w:rsid w:val="00A34298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D78B0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3747"/>
    <w:rsid w:val="00B466AF"/>
    <w:rsid w:val="00B50715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A2C14"/>
    <w:rsid w:val="00BC61E8"/>
    <w:rsid w:val="00BD1315"/>
    <w:rsid w:val="00BD6738"/>
    <w:rsid w:val="00BD7E5E"/>
    <w:rsid w:val="00BE63DB"/>
    <w:rsid w:val="00BE6574"/>
    <w:rsid w:val="00BE7F96"/>
    <w:rsid w:val="00C00519"/>
    <w:rsid w:val="00C0159F"/>
    <w:rsid w:val="00C05273"/>
    <w:rsid w:val="00C07319"/>
    <w:rsid w:val="00C130D0"/>
    <w:rsid w:val="00C16FD2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97C06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0A0F"/>
    <w:rsid w:val="00D3254A"/>
    <w:rsid w:val="00D33E06"/>
    <w:rsid w:val="00D35AB9"/>
    <w:rsid w:val="00D35E2A"/>
    <w:rsid w:val="00D41571"/>
    <w:rsid w:val="00D416A0"/>
    <w:rsid w:val="00D47672"/>
    <w:rsid w:val="00D5123C"/>
    <w:rsid w:val="00D53C5E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66A5"/>
    <w:rsid w:val="00DF2B50"/>
    <w:rsid w:val="00DF7338"/>
    <w:rsid w:val="00E01059"/>
    <w:rsid w:val="00E04C86"/>
    <w:rsid w:val="00E11772"/>
    <w:rsid w:val="00E17344"/>
    <w:rsid w:val="00E20F30"/>
    <w:rsid w:val="00E2189C"/>
    <w:rsid w:val="00E22DEF"/>
    <w:rsid w:val="00E25BB1"/>
    <w:rsid w:val="00E27BBA"/>
    <w:rsid w:val="00E30E3F"/>
    <w:rsid w:val="00E31E87"/>
    <w:rsid w:val="00E34855"/>
    <w:rsid w:val="00E35E8F"/>
    <w:rsid w:val="00E41F3E"/>
    <w:rsid w:val="00E428AB"/>
    <w:rsid w:val="00E438E8"/>
    <w:rsid w:val="00E453A3"/>
    <w:rsid w:val="00E50837"/>
    <w:rsid w:val="00E520E2"/>
    <w:rsid w:val="00E52202"/>
    <w:rsid w:val="00E530C4"/>
    <w:rsid w:val="00E53DCE"/>
    <w:rsid w:val="00E55996"/>
    <w:rsid w:val="00E64254"/>
    <w:rsid w:val="00E66583"/>
    <w:rsid w:val="00E67552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D20AF"/>
    <w:rsid w:val="00EE03A0"/>
    <w:rsid w:val="00EF35DA"/>
    <w:rsid w:val="00F06759"/>
    <w:rsid w:val="00F10282"/>
    <w:rsid w:val="00F16076"/>
    <w:rsid w:val="00F26672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A6DD6"/>
    <w:rsid w:val="00FB2592"/>
    <w:rsid w:val="00FB2810"/>
    <w:rsid w:val="00FB2A95"/>
    <w:rsid w:val="00FB7A2C"/>
    <w:rsid w:val="00FC2947"/>
    <w:rsid w:val="00FC4726"/>
    <w:rsid w:val="00FD3B66"/>
    <w:rsid w:val="00FE0818"/>
    <w:rsid w:val="00FE6FB1"/>
    <w:rsid w:val="00FF33EF"/>
    <w:rsid w:val="00FF4F7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4EEF20C3-6E72-4BCA-BED6-B6A3C0EC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252F7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76FD3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character" w:customStyle="1" w:styleId="HeaderChar">
    <w:name w:val="Header Char"/>
    <w:basedOn w:val="DefaultParagraphFont"/>
    <w:link w:val="Header"/>
    <w:rsid w:val="00895550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252F7"/>
    <w:pPr>
      <w:spacing w:after="120" w:line="48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252F7"/>
    <w:rPr>
      <w:rFonts w:ascii="Times New Roman" w:hAnsi="Times New Roman" w:cs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52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go/rsg4/ch" TargetMode="External"/><Relationship Id="rId18" Type="http://schemas.openxmlformats.org/officeDocument/2006/relationships/hyperlink" Target="http://www.itu.int/md/R15-SG04-C-0025/en" TargetMode="External"/><Relationship Id="rId26" Type="http://schemas.openxmlformats.org/officeDocument/2006/relationships/hyperlink" Target="https://www.itu.int/md/R15-WP4C-C-019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4C-C-0192/en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s://www.itu.int/md/R15-WP4C-C-0192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s://www.itu.int/md/R15-WP4a-C-0364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-0001/en" TargetMode="External"/><Relationship Id="rId24" Type="http://schemas.openxmlformats.org/officeDocument/2006/relationships/hyperlink" Target="https://www.itu.int/md/R15-WP4C-C-0192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4-C/en" TargetMode="External"/><Relationship Id="rId23" Type="http://schemas.openxmlformats.org/officeDocument/2006/relationships/hyperlink" Target="https://www.itu.int/md/R15-WP4C-C-0192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R15-SG04-C-0001/en" TargetMode="External"/><Relationship Id="rId19" Type="http://schemas.openxmlformats.org/officeDocument/2006/relationships/hyperlink" Target="https://www.itu.int/md/R15-WP4a-C-0364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122/en" TargetMode="External"/><Relationship Id="rId14" Type="http://schemas.openxmlformats.org/officeDocument/2006/relationships/hyperlink" Target="http://www.itu.int/md/R15-SG04.AR-C/en" TargetMode="External"/><Relationship Id="rId22" Type="http://schemas.openxmlformats.org/officeDocument/2006/relationships/hyperlink" Target="https://www.itu.int/md/R15-WP4C-C-0192/en" TargetMode="External"/><Relationship Id="rId27" Type="http://schemas.openxmlformats.org/officeDocument/2006/relationships/hyperlink" Target="https://www.itu.int/md/R15-WP4C-C-0192/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B41D-9846-4833-80E8-8AB3F385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6</Pages>
  <Words>1477</Words>
  <Characters>11669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13120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^_^</cp:lastModifiedBy>
  <cp:revision>11</cp:revision>
  <cp:lastPrinted>2017-05-29T11:07:00Z</cp:lastPrinted>
  <dcterms:created xsi:type="dcterms:W3CDTF">2017-05-29T11:07:00Z</dcterms:created>
  <dcterms:modified xsi:type="dcterms:W3CDTF">2017-05-29T13:29:00Z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