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1392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1392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13926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13926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C13926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13926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C13926">
              <w:rPr>
                <w:szCs w:val="24"/>
                <w:lang w:val="es-ES_tradnl"/>
              </w:rPr>
              <w:t>Circular Administrativa</w:t>
            </w:r>
          </w:p>
          <w:p w:rsidR="00E53DCE" w:rsidRPr="00C13926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13926">
              <w:rPr>
                <w:b/>
                <w:bCs/>
                <w:szCs w:val="24"/>
                <w:lang w:val="es-ES_tradnl"/>
              </w:rPr>
              <w:t>CA</w:t>
            </w:r>
            <w:r w:rsidR="002E6646" w:rsidRPr="00C13926">
              <w:rPr>
                <w:b/>
                <w:bCs/>
                <w:szCs w:val="24"/>
                <w:lang w:val="es-ES_tradnl"/>
              </w:rPr>
              <w:t>CE</w:t>
            </w:r>
            <w:r w:rsidRPr="00C13926">
              <w:rPr>
                <w:b/>
                <w:bCs/>
                <w:szCs w:val="24"/>
                <w:lang w:val="es-ES_tradnl"/>
              </w:rPr>
              <w:t>/</w:t>
            </w:r>
            <w:r w:rsidR="00F63F79" w:rsidRPr="00C13926">
              <w:rPr>
                <w:b/>
                <w:bCs/>
                <w:szCs w:val="24"/>
                <w:lang w:val="es-ES_tradnl"/>
              </w:rPr>
              <w:t>808</w:t>
            </w:r>
          </w:p>
        </w:tc>
        <w:tc>
          <w:tcPr>
            <w:tcW w:w="2835" w:type="dxa"/>
            <w:shd w:val="clear" w:color="auto" w:fill="auto"/>
          </w:tcPr>
          <w:p w:rsidR="00E53DCE" w:rsidRPr="00C13926" w:rsidRDefault="00F63F79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 w:rsidRPr="00C13926">
              <w:rPr>
                <w:bCs/>
                <w:szCs w:val="24"/>
                <w:lang w:val="es-ES_tradnl"/>
              </w:rPr>
              <w:t>5 de mayo de 2017</w:t>
            </w:r>
          </w:p>
        </w:tc>
      </w:tr>
      <w:tr w:rsidR="00E53DCE" w:rsidRPr="00C1392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1392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2E6646" w:rsidP="00F63F7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13926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F63F79" w:rsidRPr="00C13926">
              <w:rPr>
                <w:b/>
                <w:bCs/>
                <w:lang w:val="es-ES_tradnl"/>
              </w:rPr>
              <w:t>7</w:t>
            </w:r>
            <w:r w:rsidRPr="00C13926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2407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3926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13926">
              <w:rPr>
                <w:szCs w:val="24"/>
                <w:lang w:val="es-ES_tradnl"/>
              </w:rPr>
              <w:t>Asunto</w:t>
            </w:r>
            <w:r w:rsidR="00A96D3A" w:rsidRPr="00C1392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13926" w:rsidRDefault="002E6646" w:rsidP="00F63F79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C13926">
              <w:rPr>
                <w:b/>
                <w:lang w:val="es-ES_tradnl"/>
              </w:rPr>
              <w:t xml:space="preserve">Comisión de Estudio </w:t>
            </w:r>
            <w:r w:rsidR="00F63F79" w:rsidRPr="00C13926">
              <w:rPr>
                <w:b/>
                <w:lang w:val="es-ES_tradnl"/>
              </w:rPr>
              <w:t>7</w:t>
            </w:r>
            <w:r w:rsidRPr="00C13926">
              <w:rPr>
                <w:b/>
                <w:lang w:val="es-ES_tradnl"/>
              </w:rPr>
              <w:t xml:space="preserve"> de Radiocomunicaciones</w:t>
            </w:r>
            <w:r w:rsidR="00470826" w:rsidRPr="00C13926">
              <w:rPr>
                <w:b/>
                <w:lang w:val="es-ES_tradnl"/>
              </w:rPr>
              <w:t xml:space="preserve"> (</w:t>
            </w:r>
            <w:r w:rsidR="00F63F79" w:rsidRPr="00C13926">
              <w:rPr>
                <w:b/>
                <w:lang w:val="es-ES_tradnl"/>
              </w:rPr>
              <w:t>Servicios científicos</w:t>
            </w:r>
            <w:r w:rsidR="00470826" w:rsidRPr="00C13926">
              <w:rPr>
                <w:b/>
                <w:lang w:val="es-ES_tradnl"/>
              </w:rPr>
              <w:t>)</w:t>
            </w:r>
          </w:p>
          <w:p w:rsidR="002E6646" w:rsidRPr="00C13926" w:rsidRDefault="002E6646" w:rsidP="00003F61">
            <w:pPr>
              <w:spacing w:before="8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C13926">
              <w:rPr>
                <w:b/>
                <w:bCs/>
                <w:lang w:val="es-ES_tradnl"/>
              </w:rPr>
              <w:t>–</w:t>
            </w:r>
            <w:r w:rsidRPr="00C13926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F63F79" w:rsidRPr="00C13926">
              <w:rPr>
                <w:b/>
                <w:bCs/>
                <w:lang w:val="es-ES_tradnl"/>
              </w:rPr>
              <w:t>1</w:t>
            </w:r>
            <w:r w:rsidRPr="00C13926">
              <w:rPr>
                <w:b/>
                <w:bCs/>
                <w:lang w:val="es-ES_tradnl"/>
              </w:rPr>
              <w:t xml:space="preserve"> proyecto</w:t>
            </w:r>
            <w:r w:rsidR="00F63F79" w:rsidRPr="00C13926">
              <w:rPr>
                <w:b/>
                <w:bCs/>
                <w:lang w:val="es-ES_tradnl"/>
              </w:rPr>
              <w:t xml:space="preserve"> de nueva Recomendación</w:t>
            </w:r>
            <w:r w:rsidR="00470826" w:rsidRPr="00C13926">
              <w:rPr>
                <w:b/>
                <w:bCs/>
                <w:lang w:val="es-ES_tradnl"/>
              </w:rPr>
              <w:t xml:space="preserve"> </w:t>
            </w:r>
            <w:r w:rsidR="00470826" w:rsidRPr="00C13926">
              <w:rPr>
                <w:b/>
                <w:bCs/>
                <w:lang w:val="es-ES_tradnl"/>
              </w:rPr>
              <w:br/>
            </w:r>
            <w:r w:rsidR="00552165" w:rsidRPr="00C13926">
              <w:rPr>
                <w:b/>
                <w:bCs/>
                <w:lang w:val="es-ES_tradnl"/>
              </w:rPr>
              <w:t>UIT-</w:t>
            </w:r>
            <w:r w:rsidRPr="00C13926">
              <w:rPr>
                <w:b/>
                <w:bCs/>
                <w:lang w:val="es-ES_tradnl"/>
              </w:rPr>
              <w:t xml:space="preserve">R y </w:t>
            </w:r>
            <w:r w:rsidR="00F63F79" w:rsidRPr="00C13926">
              <w:rPr>
                <w:b/>
                <w:bCs/>
                <w:lang w:val="es-ES_tradnl"/>
              </w:rPr>
              <w:t>5</w:t>
            </w:r>
            <w:r w:rsidRPr="00C13926">
              <w:rPr>
                <w:b/>
                <w:bCs/>
                <w:lang w:val="es-ES_tradnl"/>
              </w:rPr>
              <w:t xml:space="preserve"> proyectos de Recomendaciones UIT-R revisadas y su aprobación simultánea por correspondencia de conformidad con el § A2.6.2.4 de la Resolución UIT</w:t>
            </w:r>
            <w:r w:rsidRPr="00C13926">
              <w:rPr>
                <w:b/>
                <w:bCs/>
                <w:lang w:val="es-ES_tradnl"/>
              </w:rPr>
              <w:noBreakHyphen/>
              <w:t>R 1</w:t>
            </w:r>
            <w:r w:rsidRPr="00C13926">
              <w:rPr>
                <w:b/>
                <w:bCs/>
                <w:lang w:val="es-ES_tradnl"/>
              </w:rPr>
              <w:noBreakHyphen/>
              <w:t>7 (Procedimiento para la adopción y aprobación simultánea por correspondencia)</w:t>
            </w:r>
          </w:p>
          <w:p w:rsidR="002E6646" w:rsidRPr="00C13926" w:rsidRDefault="002E6646" w:rsidP="00F63F79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C13926">
              <w:rPr>
                <w:b/>
                <w:bCs/>
                <w:lang w:val="es-ES_tradnl"/>
              </w:rPr>
              <w:t>–</w:t>
            </w:r>
            <w:r w:rsidRPr="00C13926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F63F79" w:rsidRPr="00C13926">
              <w:rPr>
                <w:b/>
                <w:bCs/>
                <w:lang w:val="es-ES_tradnl"/>
              </w:rPr>
              <w:t>2</w:t>
            </w:r>
            <w:r w:rsidRPr="00C13926">
              <w:rPr>
                <w:b/>
                <w:bCs/>
                <w:lang w:val="es-ES_tradnl"/>
              </w:rPr>
              <w:t xml:space="preserve"> Recomendaciones UIT-R</w:t>
            </w:r>
          </w:p>
        </w:tc>
      </w:tr>
      <w:tr w:rsidR="00E53DCE" w:rsidRPr="002407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3926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392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3926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392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4078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3926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Pr="00C13926" w:rsidRDefault="002E6646" w:rsidP="00240783">
      <w:pPr>
        <w:rPr>
          <w:lang w:val="es-ES_tradnl"/>
        </w:rPr>
      </w:pPr>
      <w:r w:rsidRPr="00C13926">
        <w:rPr>
          <w:lang w:val="es-ES_tradnl"/>
        </w:rPr>
        <w:t xml:space="preserve">En la reunión de la Comisión de Estudio </w:t>
      </w:r>
      <w:r w:rsidR="00F63F79" w:rsidRPr="00C13926">
        <w:rPr>
          <w:lang w:val="es-ES_tradnl"/>
        </w:rPr>
        <w:t>7</w:t>
      </w:r>
      <w:r w:rsidRPr="00C13926">
        <w:rPr>
          <w:lang w:val="es-ES_tradnl"/>
        </w:rPr>
        <w:t xml:space="preserve"> de Radiocomunicaciones celebrada el </w:t>
      </w:r>
      <w:r w:rsidR="00561977" w:rsidRPr="00C13926">
        <w:rPr>
          <w:lang w:val="es-ES_tradnl"/>
        </w:rPr>
        <w:t>12</w:t>
      </w:r>
      <w:r w:rsidRPr="00C13926">
        <w:rPr>
          <w:lang w:val="es-ES_tradnl"/>
        </w:rPr>
        <w:t xml:space="preserve"> de </w:t>
      </w:r>
      <w:r w:rsidR="00561977" w:rsidRPr="00C13926">
        <w:rPr>
          <w:lang w:val="es-ES_tradnl"/>
        </w:rPr>
        <w:t>abril de 2017</w:t>
      </w:r>
      <w:r w:rsidRPr="00C13926">
        <w:rPr>
          <w:lang w:val="es-ES_tradnl"/>
        </w:rPr>
        <w:t xml:space="preserve">, la Comisión de Estudio decidió solicitar la adopción de </w:t>
      </w:r>
      <w:r w:rsidR="00561977" w:rsidRPr="00C13926">
        <w:rPr>
          <w:lang w:val="es-ES_tradnl"/>
        </w:rPr>
        <w:t>1 proyecto de nueva Recomendación</w:t>
      </w:r>
      <w:r w:rsidRPr="00C13926">
        <w:rPr>
          <w:lang w:val="es-ES_tradnl"/>
        </w:rPr>
        <w:t xml:space="preserve"> UIT-R y de </w:t>
      </w:r>
      <w:r w:rsidR="00561977" w:rsidRPr="00C13926">
        <w:rPr>
          <w:lang w:val="es-ES_tradnl"/>
        </w:rPr>
        <w:t>5</w:t>
      </w:r>
      <w:r w:rsidRPr="00C13926">
        <w:rPr>
          <w:lang w:val="es-ES_tradnl"/>
        </w:rPr>
        <w:t xml:space="preserve"> proyectos de Recomendaciones UIT-R revisadas por correspondencia (§ A2.6.2 de la Resolución UIT</w:t>
      </w:r>
      <w:r w:rsidRPr="00C13926">
        <w:rPr>
          <w:lang w:val="es-ES_tradnl"/>
        </w:rPr>
        <w:noBreakHyphen/>
        <w:t>R 1</w:t>
      </w:r>
      <w:r w:rsidRPr="00C13926">
        <w:rPr>
          <w:lang w:val="es-ES_tradnl"/>
        </w:rPr>
        <w:noBreakHyphen/>
        <w:t>7) y además decidió aplicar el procedimiento de adopción y aprobación simultáneas por correspondencia (PAAS</w:t>
      </w:r>
      <w:r w:rsidR="00470826" w:rsidRPr="00C13926">
        <w:rPr>
          <w:lang w:val="es-ES_tradnl"/>
        </w:rPr>
        <w:t xml:space="preserve">, </w:t>
      </w:r>
      <w:r w:rsidRPr="00C13926">
        <w:rPr>
          <w:lang w:val="es-ES_tradnl"/>
        </w:rPr>
        <w:t>§ A2.6.2.4 de la Resolución UIT</w:t>
      </w:r>
      <w:r w:rsidRPr="00C13926">
        <w:rPr>
          <w:lang w:val="es-ES_tradnl"/>
        </w:rPr>
        <w:noBreakHyphen/>
        <w:t>R 1</w:t>
      </w:r>
      <w:r w:rsidRPr="00C13926">
        <w:rPr>
          <w:lang w:val="es-ES_tradnl"/>
        </w:rPr>
        <w:noBreakHyphen/>
        <w:t xml:space="preserve">7). Los títulos y resúmenes de los proyectos de Recomendaciones aparecen en el Anexo </w:t>
      </w:r>
      <w:r w:rsidR="00561977" w:rsidRPr="00C13926">
        <w:rPr>
          <w:lang w:val="es-ES_tradnl"/>
        </w:rPr>
        <w:t>1</w:t>
      </w:r>
      <w:bookmarkStart w:id="0" w:name="_GoBack"/>
      <w:bookmarkEnd w:id="0"/>
      <w:r w:rsidRPr="00C13926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  <w:r w:rsidR="001D522A" w:rsidRPr="00C13926">
        <w:rPr>
          <w:lang w:val="es-ES_tradnl"/>
        </w:rPr>
        <w:t xml:space="preserve"> </w:t>
      </w:r>
    </w:p>
    <w:p w:rsidR="002E6646" w:rsidRPr="00C13926" w:rsidRDefault="00CD1697" w:rsidP="00561977">
      <w:pPr>
        <w:rPr>
          <w:lang w:val="es-ES_tradnl"/>
        </w:rPr>
      </w:pPr>
      <w:r w:rsidRPr="00C13926">
        <w:rPr>
          <w:lang w:val="es-ES_tradnl"/>
        </w:rPr>
        <w:t xml:space="preserve">El periodo de consideración se extenderá durante 2 meses finalizando el </w:t>
      </w:r>
      <w:r w:rsidR="00561977" w:rsidRPr="00C13926">
        <w:rPr>
          <w:u w:val="single"/>
          <w:lang w:val="es-ES_tradnl"/>
        </w:rPr>
        <w:t xml:space="preserve">5 de julio </w:t>
      </w:r>
      <w:r w:rsidRPr="00C13926">
        <w:rPr>
          <w:u w:val="single"/>
          <w:lang w:val="es-ES_tradnl"/>
        </w:rPr>
        <w:t>de 201</w:t>
      </w:r>
      <w:r w:rsidR="00561977" w:rsidRPr="00C13926">
        <w:rPr>
          <w:u w:val="single"/>
          <w:lang w:val="es-ES_tradnl"/>
        </w:rPr>
        <w:t>7</w:t>
      </w:r>
      <w:r w:rsidRPr="00C13926">
        <w:rPr>
          <w:lang w:val="es-ES_tradnl"/>
        </w:rPr>
        <w:t xml:space="preserve">. Si durante este periodo no se reciben objeciones de los Estados Miembros, se considerarán adoptados los proyectos de Recomendación por la Comisión de Estudio </w:t>
      </w:r>
      <w:r w:rsidR="00561977" w:rsidRPr="00C13926">
        <w:rPr>
          <w:lang w:val="es-ES_tradnl"/>
        </w:rPr>
        <w:t>7</w:t>
      </w:r>
      <w:r w:rsidRPr="00C13926">
        <w:rPr>
          <w:lang w:val="es-ES_tradnl"/>
        </w:rPr>
        <w:t>. Además, dado que se ha seguido el procedimiento de PAAS, los proyectos de Recomendación también se considerarán aprobados.</w:t>
      </w:r>
    </w:p>
    <w:p w:rsidR="002E6646" w:rsidRPr="00C13926" w:rsidRDefault="002E6646" w:rsidP="00003F61">
      <w:pPr>
        <w:rPr>
          <w:lang w:val="es-ES_tradnl"/>
        </w:rPr>
      </w:pPr>
      <w:r w:rsidRPr="00C13926">
        <w:rPr>
          <w:lang w:val="es-ES_tradnl"/>
        </w:rPr>
        <w:t xml:space="preserve">Además, la Comisión de Estudio propuso la supresión de </w:t>
      </w:r>
      <w:r w:rsidR="00003F61">
        <w:rPr>
          <w:lang w:val="es-ES_tradnl"/>
        </w:rPr>
        <w:t>2</w:t>
      </w:r>
      <w:r w:rsidRPr="00C13926">
        <w:rPr>
          <w:lang w:val="es-ES_tradnl"/>
        </w:rPr>
        <w:t xml:space="preserve"> </w:t>
      </w:r>
      <w:r w:rsidR="00561977" w:rsidRPr="00C13926">
        <w:rPr>
          <w:lang w:val="es-ES_tradnl"/>
        </w:rPr>
        <w:t>Recomendaciones</w:t>
      </w:r>
      <w:r w:rsidRPr="00C13926">
        <w:rPr>
          <w:lang w:val="es-ES_tradnl"/>
        </w:rPr>
        <w:t xml:space="preserve"> que se enumeran en el Anexo 2. Todo Estado Miembro que objete la supresión de un</w:t>
      </w:r>
      <w:r w:rsidR="0012191D" w:rsidRPr="00C13926">
        <w:rPr>
          <w:lang w:val="es-ES_tradnl"/>
        </w:rPr>
        <w:t>a</w:t>
      </w:r>
      <w:r w:rsidRPr="00C13926">
        <w:rPr>
          <w:lang w:val="es-ES_tradnl"/>
        </w:rPr>
        <w:t xml:space="preserve"> Recomendación debe informar al Director y al Presidente de la Comisión de Estudio de los motivos de dicha objeción.</w:t>
      </w:r>
    </w:p>
    <w:p w:rsidR="00CD1697" w:rsidRPr="00C13926" w:rsidRDefault="00CD1697" w:rsidP="00561977">
      <w:pPr>
        <w:rPr>
          <w:lang w:val="es-ES_tradnl"/>
        </w:rPr>
      </w:pPr>
      <w:r w:rsidRPr="00C13926">
        <w:rPr>
          <w:lang w:val="es-ES_tradnl"/>
        </w:rPr>
        <w:t xml:space="preserve">El periodo de consideración se extenderá durante 2 meses finalizando el </w:t>
      </w:r>
      <w:r w:rsidR="00561977" w:rsidRPr="00C13926">
        <w:rPr>
          <w:u w:val="single"/>
          <w:lang w:val="es-ES_tradnl"/>
        </w:rPr>
        <w:t>5 de julio de 2017</w:t>
      </w:r>
      <w:r w:rsidRPr="00C13926">
        <w:rPr>
          <w:lang w:val="es-ES_tradnl"/>
        </w:rPr>
        <w:t>. Si durante este periodo no se reciben objeciones de los Estados Miembros a la</w:t>
      </w:r>
      <w:r w:rsidR="004B6204" w:rsidRPr="00C13926">
        <w:rPr>
          <w:lang w:val="es-ES_tradnl"/>
        </w:rPr>
        <w:t>s</w:t>
      </w:r>
      <w:r w:rsidRPr="00C13926">
        <w:rPr>
          <w:lang w:val="es-ES_tradnl"/>
        </w:rPr>
        <w:t xml:space="preserve"> propuesta</w:t>
      </w:r>
      <w:r w:rsidR="004B6204" w:rsidRPr="00C13926">
        <w:rPr>
          <w:lang w:val="es-ES_tradnl"/>
        </w:rPr>
        <w:t>s</w:t>
      </w:r>
      <w:r w:rsidRPr="00C13926">
        <w:rPr>
          <w:lang w:val="es-ES_tradnl"/>
        </w:rPr>
        <w:t xml:space="preserve"> de supresión, se considerará que la</w:t>
      </w:r>
      <w:r w:rsidR="004B6204" w:rsidRPr="00C13926">
        <w:rPr>
          <w:lang w:val="es-ES_tradnl"/>
        </w:rPr>
        <w:t>s</w:t>
      </w:r>
      <w:r w:rsidRPr="00C13926">
        <w:rPr>
          <w:lang w:val="es-ES_tradnl"/>
        </w:rPr>
        <w:t xml:space="preserve"> </w:t>
      </w:r>
      <w:r w:rsidR="00561977" w:rsidRPr="00C13926">
        <w:rPr>
          <w:lang w:val="es-ES_tradnl"/>
        </w:rPr>
        <w:t>Recomendaciones</w:t>
      </w:r>
      <w:r w:rsidRPr="00C13926">
        <w:rPr>
          <w:lang w:val="es-ES_tradnl"/>
        </w:rPr>
        <w:t xml:space="preserve"> queda</w:t>
      </w:r>
      <w:r w:rsidR="004B6204" w:rsidRPr="00C13926">
        <w:rPr>
          <w:lang w:val="es-ES_tradnl"/>
        </w:rPr>
        <w:t>n</w:t>
      </w:r>
      <w:r w:rsidRPr="00C13926">
        <w:rPr>
          <w:lang w:val="es-ES_tradnl"/>
        </w:rPr>
        <w:t xml:space="preserve"> suprimida</w:t>
      </w:r>
      <w:r w:rsidR="004B6204" w:rsidRPr="00C13926">
        <w:rPr>
          <w:lang w:val="es-ES_tradnl"/>
        </w:rPr>
        <w:t>s</w:t>
      </w:r>
      <w:r w:rsidRPr="00C13926">
        <w:rPr>
          <w:lang w:val="es-ES_tradnl"/>
        </w:rPr>
        <w:t xml:space="preserve">. </w:t>
      </w:r>
    </w:p>
    <w:p w:rsidR="002E6646" w:rsidRPr="00C13926" w:rsidRDefault="002E6646" w:rsidP="00003F61">
      <w:pPr>
        <w:keepNext/>
        <w:keepLines/>
        <w:rPr>
          <w:lang w:val="es-ES_tradnl"/>
        </w:rPr>
      </w:pPr>
      <w:r w:rsidRPr="00C13926">
        <w:rPr>
          <w:lang w:val="es-ES_tradnl"/>
        </w:rPr>
        <w:lastRenderedPageBreak/>
        <w:t xml:space="preserve">Tras la fecha límite mencionada, los resultados </w:t>
      </w:r>
      <w:r w:rsidR="00F56D08">
        <w:rPr>
          <w:lang w:val="es-ES_tradnl"/>
        </w:rPr>
        <w:t xml:space="preserve">de </w:t>
      </w:r>
      <w:r w:rsidR="004B6204" w:rsidRPr="00C13926">
        <w:rPr>
          <w:lang w:val="es-ES_tradnl"/>
        </w:rPr>
        <w:t>los procedimientos arriba citados</w:t>
      </w:r>
      <w:r w:rsidRPr="00C13926">
        <w:rPr>
          <w:lang w:val="es-ES_tradnl"/>
        </w:rPr>
        <w:t xml:space="preserve"> se comunicarán mediante Circular Administrativa y se publicarán las </w:t>
      </w:r>
      <w:r w:rsidR="00561977" w:rsidRPr="00C13926">
        <w:rPr>
          <w:lang w:val="es-ES_tradnl"/>
        </w:rPr>
        <w:t>Recomendaciones</w:t>
      </w:r>
      <w:r w:rsidRPr="00C13926">
        <w:rPr>
          <w:lang w:val="es-ES_tradnl"/>
        </w:rPr>
        <w:t xml:space="preserve"> aprobadas tan pronto como sea posible (véase </w:t>
      </w:r>
      <w:hyperlink r:id="rId8" w:history="1">
        <w:r w:rsidRPr="00C13926">
          <w:rPr>
            <w:color w:val="0000FF"/>
            <w:u w:val="single"/>
            <w:lang w:val="es-ES_tradnl"/>
          </w:rPr>
          <w:t>http://www.itu.int/pub/R-REC</w:t>
        </w:r>
      </w:hyperlink>
      <w:r w:rsidRPr="00C13926">
        <w:rPr>
          <w:lang w:val="es-ES_tradnl"/>
        </w:rPr>
        <w:t>).</w:t>
      </w:r>
    </w:p>
    <w:p w:rsidR="006A124F" w:rsidRPr="00C13926" w:rsidRDefault="002E6646" w:rsidP="002E6646">
      <w:pPr>
        <w:keepLines/>
        <w:rPr>
          <w:lang w:val="es-ES_tradnl"/>
        </w:rPr>
      </w:pPr>
      <w:r w:rsidRPr="00C13926">
        <w:rPr>
          <w:lang w:val="es-ES_tradnl"/>
        </w:rPr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 w:rsidR="006A124F" w:rsidRPr="00C13926">
        <w:rPr>
          <w:lang w:val="es-ES_tradnl"/>
        </w:rPr>
        <w:t xml:space="preserve"> </w:t>
      </w:r>
      <w:hyperlink r:id="rId9" w:history="1">
        <w:r w:rsidR="006A124F" w:rsidRPr="00C13926">
          <w:rPr>
            <w:rStyle w:val="Hyperlink"/>
            <w:lang w:val="es-ES_tradnl"/>
          </w:rPr>
          <w:t>http://www.itu.int/en/ITU-T/ipr/Pages/policy.aspx</w:t>
        </w:r>
      </w:hyperlink>
      <w:r w:rsidR="006A124F" w:rsidRPr="00C13926">
        <w:rPr>
          <w:lang w:val="es-ES_tradnl"/>
        </w:rPr>
        <w:t>.</w:t>
      </w:r>
    </w:p>
    <w:p w:rsidR="002E6646" w:rsidRPr="00C13926" w:rsidRDefault="002E6646" w:rsidP="00316656">
      <w:pPr>
        <w:spacing w:before="1560" w:line="240" w:lineRule="auto"/>
        <w:jc w:val="left"/>
        <w:rPr>
          <w:szCs w:val="24"/>
          <w:lang w:val="es-ES_tradnl"/>
        </w:rPr>
      </w:pPr>
      <w:r w:rsidRPr="00C13926">
        <w:rPr>
          <w:szCs w:val="24"/>
          <w:lang w:val="es-ES_tradnl"/>
        </w:rPr>
        <w:t>François Rancy</w:t>
      </w:r>
      <w:r w:rsidR="0062522E" w:rsidRPr="00C13926">
        <w:rPr>
          <w:szCs w:val="24"/>
          <w:lang w:val="es-ES_tradnl"/>
        </w:rPr>
        <w:br/>
      </w:r>
      <w:r w:rsidRPr="00C13926">
        <w:rPr>
          <w:szCs w:val="24"/>
          <w:lang w:val="es-ES_tradnl"/>
        </w:rPr>
        <w:t>Director</w:t>
      </w:r>
    </w:p>
    <w:p w:rsidR="002E6646" w:rsidRPr="00C13926" w:rsidRDefault="002E6646" w:rsidP="00316656">
      <w:pPr>
        <w:spacing w:before="1080"/>
        <w:rPr>
          <w:lang w:val="es-ES_tradnl"/>
        </w:rPr>
      </w:pPr>
      <w:r w:rsidRPr="00C13926">
        <w:rPr>
          <w:b/>
          <w:bCs/>
          <w:lang w:val="es-ES_tradnl"/>
        </w:rPr>
        <w:t>Anexo 1:</w:t>
      </w:r>
      <w:r w:rsidRPr="00C13926">
        <w:rPr>
          <w:lang w:val="es-ES_tradnl"/>
        </w:rPr>
        <w:t xml:space="preserve"> </w:t>
      </w:r>
      <w:r w:rsidR="001F1D56" w:rsidRPr="00C13926">
        <w:rPr>
          <w:lang w:val="es-ES_tradnl"/>
        </w:rPr>
        <w:tab/>
      </w:r>
      <w:r w:rsidRPr="00C13926">
        <w:rPr>
          <w:lang w:val="es-ES_tradnl"/>
        </w:rPr>
        <w:t xml:space="preserve">Títulos y </w:t>
      </w:r>
      <w:r w:rsidR="00316656" w:rsidRPr="00C13926">
        <w:rPr>
          <w:lang w:val="es-ES_tradnl"/>
        </w:rPr>
        <w:t>resúmenes</w:t>
      </w:r>
      <w:r w:rsidRPr="00C13926">
        <w:rPr>
          <w:lang w:val="es-ES_tradnl"/>
        </w:rPr>
        <w:t xml:space="preserve"> de los proyectos de Recomendación</w:t>
      </w:r>
    </w:p>
    <w:p w:rsidR="002E6646" w:rsidRPr="00C13926" w:rsidRDefault="002E6646" w:rsidP="00316656">
      <w:pPr>
        <w:rPr>
          <w:lang w:val="es-ES_tradnl"/>
        </w:rPr>
      </w:pPr>
      <w:r w:rsidRPr="00C13926">
        <w:rPr>
          <w:b/>
          <w:bCs/>
          <w:lang w:val="es-ES_tradnl"/>
        </w:rPr>
        <w:t>Anexo 2:</w:t>
      </w:r>
      <w:r w:rsidRPr="00C13926">
        <w:rPr>
          <w:lang w:val="es-ES_tradnl"/>
        </w:rPr>
        <w:t xml:space="preserve"> </w:t>
      </w:r>
      <w:r w:rsidR="001F1D56" w:rsidRPr="00C13926">
        <w:rPr>
          <w:lang w:val="es-ES_tradnl"/>
        </w:rPr>
        <w:tab/>
      </w:r>
      <w:r w:rsidR="00316656" w:rsidRPr="00C13926">
        <w:rPr>
          <w:lang w:val="es-ES_tradnl"/>
        </w:rPr>
        <w:t>Recomendaciones</w:t>
      </w:r>
      <w:r w:rsidRPr="00C13926">
        <w:rPr>
          <w:lang w:val="es-ES_tradnl"/>
        </w:rPr>
        <w:t xml:space="preserve"> cuya supresión se propone</w:t>
      </w:r>
    </w:p>
    <w:p w:rsidR="002E6646" w:rsidRPr="00C13926" w:rsidRDefault="002E6646" w:rsidP="00316656">
      <w:pPr>
        <w:spacing w:before="1080"/>
        <w:rPr>
          <w:lang w:val="es-ES_tradnl"/>
        </w:rPr>
      </w:pPr>
      <w:r w:rsidRPr="00C13926">
        <w:rPr>
          <w:b/>
          <w:bCs/>
          <w:lang w:val="es-ES_tradnl"/>
        </w:rPr>
        <w:t>Documentos:</w:t>
      </w:r>
      <w:r w:rsidRPr="00C13926">
        <w:rPr>
          <w:lang w:val="es-ES_tradnl"/>
        </w:rPr>
        <w:t xml:space="preserve"> </w:t>
      </w:r>
      <w:r w:rsidR="001F1D56" w:rsidRPr="00C13926">
        <w:rPr>
          <w:lang w:val="es-ES_tradnl"/>
        </w:rPr>
        <w:tab/>
      </w:r>
      <w:r w:rsidRPr="00C13926">
        <w:rPr>
          <w:lang w:val="es-ES_tradnl"/>
        </w:rPr>
        <w:t>Documento</w:t>
      </w:r>
      <w:r w:rsidR="00316656" w:rsidRPr="00C13926">
        <w:rPr>
          <w:lang w:val="es-ES_tradnl"/>
        </w:rPr>
        <w:t>s</w:t>
      </w:r>
      <w:r w:rsidRPr="00C13926">
        <w:rPr>
          <w:lang w:val="es-ES_tradnl"/>
        </w:rPr>
        <w:t xml:space="preserve"> </w:t>
      </w:r>
      <w:r w:rsidR="00316656" w:rsidRPr="00C13926">
        <w:rPr>
          <w:lang w:val="es-ES_tradnl"/>
        </w:rPr>
        <w:t>7/53, 7/54, 7/55, 7/57, 7/58, 7/60(Rev.1)</w:t>
      </w:r>
    </w:p>
    <w:p w:rsidR="002E6646" w:rsidRPr="00C13926" w:rsidRDefault="002E6646" w:rsidP="00CD1697">
      <w:pPr>
        <w:rPr>
          <w:lang w:val="es-ES_tradnl"/>
        </w:rPr>
      </w:pPr>
      <w:r w:rsidRPr="00C13926">
        <w:rPr>
          <w:lang w:val="es-ES_tradnl"/>
        </w:rPr>
        <w:t>Dichos documentos están disponibles en formato electrónico en la dirección:</w:t>
      </w:r>
      <w:r w:rsidR="00316656" w:rsidRPr="00C13926">
        <w:rPr>
          <w:lang w:val="es-ES_tradnl"/>
        </w:rPr>
        <w:t xml:space="preserve"> </w:t>
      </w:r>
      <w:hyperlink r:id="rId10" w:history="1">
        <w:r w:rsidR="00316656" w:rsidRPr="00C13926">
          <w:rPr>
            <w:rStyle w:val="Hyperlink"/>
            <w:lang w:val="es-ES_tradnl"/>
          </w:rPr>
          <w:t>https://www.itu.int/md/R15-SG07-C/en</w:t>
        </w:r>
      </w:hyperlink>
      <w:r w:rsidR="00316656" w:rsidRPr="00C13926">
        <w:rPr>
          <w:lang w:val="es-ES_tradnl"/>
        </w:rPr>
        <w:t xml:space="preserve"> </w:t>
      </w:r>
    </w:p>
    <w:p w:rsidR="002E6646" w:rsidRPr="00C13926" w:rsidRDefault="002E6646" w:rsidP="00003F61">
      <w:pPr>
        <w:tabs>
          <w:tab w:val="left" w:pos="284"/>
          <w:tab w:val="left" w:pos="568"/>
        </w:tabs>
        <w:spacing w:before="3840" w:after="40"/>
        <w:rPr>
          <w:b/>
          <w:bCs/>
          <w:sz w:val="18"/>
          <w:szCs w:val="18"/>
          <w:lang w:val="es-ES_tradnl"/>
        </w:rPr>
      </w:pPr>
      <w:r w:rsidRPr="00C13926">
        <w:rPr>
          <w:b/>
          <w:bCs/>
          <w:sz w:val="18"/>
          <w:szCs w:val="18"/>
          <w:lang w:val="es-ES_tradnl"/>
        </w:rPr>
        <w:t>Distribución:</w:t>
      </w:r>
    </w:p>
    <w:p w:rsidR="002E6646" w:rsidRPr="00C13926" w:rsidRDefault="002E6646" w:rsidP="0031665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 xml:space="preserve">Administraciones de los Estados </w:t>
      </w:r>
      <w:r w:rsidR="00421D59" w:rsidRPr="00C13926">
        <w:rPr>
          <w:sz w:val="18"/>
          <w:szCs w:val="18"/>
          <w:lang w:val="es-ES_tradnl"/>
        </w:rPr>
        <w:t xml:space="preserve">Miembros de la UIT y </w:t>
      </w:r>
      <w:r w:rsidRPr="00C13926">
        <w:rPr>
          <w:sz w:val="18"/>
          <w:szCs w:val="18"/>
          <w:lang w:val="es-ES_tradnl"/>
        </w:rPr>
        <w:t xml:space="preserve">Miembros del Sector de Radiocomunicaciones que participan en los trabajos de la Comisión de Estudio </w:t>
      </w:r>
      <w:r w:rsidR="00316656" w:rsidRPr="00C13926">
        <w:rPr>
          <w:sz w:val="18"/>
          <w:szCs w:val="18"/>
          <w:lang w:val="es-ES_tradnl"/>
        </w:rPr>
        <w:t>7</w:t>
      </w:r>
      <w:r w:rsidRPr="00C13926">
        <w:rPr>
          <w:sz w:val="18"/>
          <w:szCs w:val="18"/>
          <w:lang w:val="es-ES_tradnl"/>
        </w:rPr>
        <w:t xml:space="preserve"> de Radiocomunicaciones</w:t>
      </w:r>
    </w:p>
    <w:p w:rsidR="002E6646" w:rsidRPr="00C13926" w:rsidRDefault="002E6646" w:rsidP="0031665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16656" w:rsidRPr="00C13926">
        <w:rPr>
          <w:sz w:val="18"/>
          <w:szCs w:val="18"/>
          <w:lang w:val="es-ES_tradnl"/>
        </w:rPr>
        <w:t>7</w:t>
      </w:r>
      <w:r w:rsidRPr="00C13926">
        <w:rPr>
          <w:sz w:val="18"/>
          <w:szCs w:val="18"/>
          <w:lang w:val="es-ES_tradnl"/>
        </w:rPr>
        <w:t xml:space="preserve"> de Radiocomunicaciones</w:t>
      </w:r>
    </w:p>
    <w:p w:rsidR="002E6646" w:rsidRPr="00C13926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>Instituciones Académicas de la UIT</w:t>
      </w:r>
    </w:p>
    <w:p w:rsidR="002E6646" w:rsidRPr="00C13926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C13926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C13926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C13926" w:rsidRDefault="002E6646" w:rsidP="00003F61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13926">
        <w:rPr>
          <w:sz w:val="18"/>
          <w:szCs w:val="18"/>
          <w:lang w:val="es-ES_tradnl"/>
        </w:rPr>
        <w:t>–</w:t>
      </w:r>
      <w:r w:rsidRPr="00C13926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="00623AE3" w:rsidRPr="00C13926">
        <w:rPr>
          <w:sz w:val="18"/>
          <w:szCs w:val="18"/>
          <w:lang w:val="es-ES_tradnl"/>
        </w:rPr>
        <w:br w:type="page"/>
      </w:r>
    </w:p>
    <w:p w:rsidR="002E6646" w:rsidRPr="00C13926" w:rsidRDefault="002E6646" w:rsidP="00316656">
      <w:pPr>
        <w:pStyle w:val="AnnexNotitle0"/>
        <w:rPr>
          <w:rFonts w:asciiTheme="minorHAnsi" w:hAnsiTheme="minorHAnsi"/>
        </w:rPr>
      </w:pPr>
      <w:r w:rsidRPr="00C13926">
        <w:rPr>
          <w:rFonts w:asciiTheme="minorHAnsi" w:hAnsiTheme="minorHAnsi"/>
        </w:rPr>
        <w:lastRenderedPageBreak/>
        <w:t>Anexo 1</w:t>
      </w:r>
      <w:r w:rsidR="00623AE3" w:rsidRPr="00C13926">
        <w:rPr>
          <w:rFonts w:asciiTheme="minorHAnsi" w:hAnsiTheme="minorHAnsi"/>
        </w:rPr>
        <w:br/>
      </w:r>
      <w:r w:rsidR="00623AE3" w:rsidRPr="00C13926">
        <w:rPr>
          <w:rFonts w:asciiTheme="minorHAnsi" w:hAnsiTheme="minorHAnsi"/>
        </w:rPr>
        <w:br/>
      </w:r>
      <w:r w:rsidR="001E212A" w:rsidRPr="00C13926">
        <w:rPr>
          <w:rFonts w:asciiTheme="minorHAnsi" w:hAnsiTheme="minorHAnsi"/>
        </w:rPr>
        <w:t xml:space="preserve">Títulos y </w:t>
      </w:r>
      <w:r w:rsidR="00C13926" w:rsidRPr="00C13926">
        <w:rPr>
          <w:rFonts w:asciiTheme="minorHAnsi" w:hAnsiTheme="minorHAnsi"/>
        </w:rPr>
        <w:t>resúmenes</w:t>
      </w:r>
      <w:r w:rsidRPr="00C13926">
        <w:rPr>
          <w:rFonts w:asciiTheme="minorHAnsi" w:hAnsiTheme="minorHAnsi"/>
        </w:rPr>
        <w:t xml:space="preserve"> de los proyectos de Recomendación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t>Proyecto de nueva Recomendación UIT-R RS.[ACTIVE_CHAR]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7/60(Rev.1)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>Características técnicas y operacionales típicas del servicio de exploración de la Tierra por satélite (activo) que utilizan atribuciones entre 432 MHz y 238 GHz</w:t>
      </w:r>
    </w:p>
    <w:p w:rsidR="00C13926" w:rsidRPr="00C13926" w:rsidRDefault="00C13926" w:rsidP="00C13926">
      <w:pPr>
        <w:pStyle w:val="Normalaftertitle"/>
        <w:rPr>
          <w:lang w:val="es-ES_tradnl"/>
        </w:rPr>
      </w:pPr>
      <w:r w:rsidRPr="00C13926">
        <w:rPr>
          <w:lang w:val="es-ES_tradnl"/>
        </w:rPr>
        <w:t>En esta Recomendación se facilitan las características técnicas y operacionales de los sistemas del servicio de exploración de la Tierra por satélite (activo) que utilizan atribuciones entre 432 MHz y 238 GHz, para su utilización en los estudios de compartición y compatibilidad.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SA.1155-1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7/54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 xml:space="preserve">Criterios de protección relativos a la explotación de </w:t>
      </w:r>
      <w:r w:rsidRPr="00C13926">
        <w:rPr>
          <w:lang w:val="es-ES_tradnl"/>
        </w:rPr>
        <w:br/>
        <w:t>los sistemas de satélites de retransmisión de datos</w:t>
      </w:r>
    </w:p>
    <w:p w:rsidR="00C13926" w:rsidRPr="00C13926" w:rsidRDefault="00C13926" w:rsidP="00C13926">
      <w:pPr>
        <w:pStyle w:val="Normalaftertitle"/>
        <w:rPr>
          <w:lang w:val="es-ES_tradnl"/>
        </w:rPr>
      </w:pPr>
      <w:r w:rsidRPr="00C13926">
        <w:rPr>
          <w:lang w:val="es-ES_tradnl"/>
        </w:rPr>
        <w:t xml:space="preserve">En esta revisión se modifica el </w:t>
      </w:r>
      <w:r w:rsidRPr="00C13926">
        <w:rPr>
          <w:i/>
          <w:iCs/>
          <w:lang w:val="es-ES_tradnl"/>
        </w:rPr>
        <w:t>considerando</w:t>
      </w:r>
      <w:r w:rsidRPr="00C13926">
        <w:rPr>
          <w:lang w:val="es-ES_tradnl"/>
        </w:rPr>
        <w:t xml:space="preserve"> </w:t>
      </w:r>
      <w:r w:rsidRPr="003333EC">
        <w:rPr>
          <w:i/>
          <w:iCs/>
          <w:lang w:val="es-ES_tradnl"/>
        </w:rPr>
        <w:t>h)</w:t>
      </w:r>
      <w:r w:rsidRPr="00C13926">
        <w:rPr>
          <w:lang w:val="es-ES_tradnl"/>
        </w:rPr>
        <w:t xml:space="preserve"> añadiendo el servicio entre satélites a la lista de servicios utilizados por los sistemas de satélites de retransmisión de datos. También se ha añadido la banda 25,5-27 GHz a la lista de bandas para el enlace de conexión de retorno de satélites de retransmisión de datos. 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SA.1159-3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7/57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 xml:space="preserve">Criterios de calidad para los sistemas de difusión, recopilación y </w:t>
      </w:r>
      <w:r w:rsidRPr="00C13926">
        <w:rPr>
          <w:lang w:val="es-ES_tradnl"/>
        </w:rPr>
        <w:br/>
        <w:t xml:space="preserve">lectura directa de datos de los servicios de exploración de </w:t>
      </w:r>
      <w:r w:rsidRPr="00C13926">
        <w:rPr>
          <w:lang w:val="es-ES_tradnl"/>
        </w:rPr>
        <w:br/>
        <w:t>la Tierra por satélite y de meteorología por satélite</w:t>
      </w:r>
    </w:p>
    <w:p w:rsidR="00C13926" w:rsidRPr="00C13926" w:rsidRDefault="00C13926" w:rsidP="00C13926">
      <w:pPr>
        <w:pStyle w:val="Normalaftertitle"/>
        <w:rPr>
          <w:bCs/>
          <w:lang w:val="es-ES_tradnl"/>
        </w:rPr>
      </w:pPr>
      <w:r w:rsidRPr="00C13926">
        <w:rPr>
          <w:lang w:val="es-ES_tradnl"/>
        </w:rPr>
        <w:t>En esta revisión de la Recomendación UIT-R SA.1159-3 se facilitan algunas aclaraciones acerca del epígrafe «Función y tipo de estación terrena» para algunas bandas de frecuencias y, de acuerdo con el RR, toma en consideración la ampliación de la banda 7 750-7 900 MHz (espacio-Tierra).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SA.1160-2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7/58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 xml:space="preserve">Criterios de interferencia para sistemas de difusión y lectura directa de datos </w:t>
      </w:r>
      <w:r w:rsidRPr="00C13926">
        <w:rPr>
          <w:lang w:val="es-ES_tradnl"/>
        </w:rPr>
        <w:br/>
        <w:t xml:space="preserve">que funcionan en los servicios de exploración de la Tierra por satélite y de meteorología por satélite que utilizan satélites de órbita geoestacionaria </w:t>
      </w:r>
    </w:p>
    <w:p w:rsidR="00C13926" w:rsidRPr="00102C2E" w:rsidRDefault="00C13926" w:rsidP="00C13926">
      <w:pPr>
        <w:pStyle w:val="Normalaftertitle"/>
        <w:rPr>
          <w:bCs/>
          <w:spacing w:val="-2"/>
          <w:lang w:val="es-ES_tradnl"/>
        </w:rPr>
      </w:pPr>
      <w:r w:rsidRPr="00102C2E">
        <w:rPr>
          <w:spacing w:val="-2"/>
          <w:lang w:val="es-ES_tradnl"/>
        </w:rPr>
        <w:t>En esta revisión de la Recomendación UIT-R SA.1160 se incorporan nuevos sistemas de referencia en la banda 25,5-27 GHz, se elimina el sistema de difusión de datos WEFAX y se simplifican las actuales disposiciones al proponerse un único criterio de interferencia combinada por banda de frecuencia.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Proyecto de revisión de la Recomendación UIT-R SA.1414-1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7/53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>Características de los sistemas de satélites de retransmisión de datos</w:t>
      </w:r>
    </w:p>
    <w:p w:rsidR="00C13926" w:rsidRPr="00C13926" w:rsidRDefault="00C13926" w:rsidP="00C13926">
      <w:pPr>
        <w:pStyle w:val="Normalaftertitle"/>
        <w:rPr>
          <w:bCs/>
          <w:lang w:val="es-ES_tradnl"/>
        </w:rPr>
      </w:pPr>
      <w:r w:rsidRPr="00C13926">
        <w:rPr>
          <w:lang w:val="es-ES_tradnl"/>
        </w:rPr>
        <w:t>Se ha revisado la Recomendación UIT-R SA.1414-1 para actualizar las características del sistema de satélites de retransmisión de datos europeo y del sistema de satélites de retransmisión de datos de la Federación de Rusia.</w:t>
      </w:r>
    </w:p>
    <w:p w:rsidR="00C13926" w:rsidRPr="00C13926" w:rsidRDefault="00C13926" w:rsidP="00C13926">
      <w:pPr>
        <w:keepNext/>
        <w:keepLines/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C13926">
        <w:rPr>
          <w:rFonts w:asciiTheme="minorHAnsi" w:hAnsiTheme="minorHAnsi" w:cstheme="minorHAnsi"/>
          <w:szCs w:val="24"/>
          <w:u w:val="single"/>
          <w:lang w:val="es-ES_tradnl"/>
        </w:rPr>
        <w:t>Proyecto de revisión de la Recomendación UIT-R SA.1810-0</w:t>
      </w:r>
      <w:r w:rsidRPr="00C13926">
        <w:rPr>
          <w:rFonts w:asciiTheme="minorHAnsi" w:hAnsiTheme="minorHAnsi" w:cstheme="minorHAnsi"/>
          <w:szCs w:val="24"/>
          <w:lang w:val="es-ES_tradnl"/>
        </w:rPr>
        <w:tab/>
        <w:t>Doc. 7/55</w:t>
      </w:r>
    </w:p>
    <w:p w:rsidR="00C13926" w:rsidRPr="00C13926" w:rsidRDefault="00C13926" w:rsidP="00C13926">
      <w:pPr>
        <w:pStyle w:val="Rectitle"/>
        <w:rPr>
          <w:lang w:val="es-ES_tradnl"/>
        </w:rPr>
      </w:pPr>
      <w:r w:rsidRPr="00C13926">
        <w:rPr>
          <w:lang w:val="es-ES_tradnl"/>
        </w:rPr>
        <w:t xml:space="preserve">Directrices para el diseño de sistemas de satélites de exploración </w:t>
      </w:r>
      <w:r w:rsidRPr="00C13926">
        <w:rPr>
          <w:lang w:val="es-ES_tradnl"/>
        </w:rPr>
        <w:br/>
        <w:t>de la Tierra que funcionan en la banda 8 025-8 400 MHz</w:t>
      </w:r>
    </w:p>
    <w:p w:rsidR="002E6646" w:rsidRPr="00C13926" w:rsidRDefault="00C13926" w:rsidP="00C13926">
      <w:pPr>
        <w:pStyle w:val="Normalaftertitle"/>
        <w:rPr>
          <w:bCs/>
          <w:lang w:val="es-ES_tradnl"/>
        </w:rPr>
      </w:pPr>
      <w:r w:rsidRPr="00C13926">
        <w:rPr>
          <w:lang w:val="es-ES_tradnl"/>
        </w:rPr>
        <w:t xml:space="preserve">En esta revisión se incluyen distintos límites de densidad de flujo de potencia en función del tipo de antena (direccional, isoflux y omni); unos límites de dfp más estrictos para las antenas direccionales en las regiones polares; el cambio del ancho de banda de referencia a 4 kHz desde 1 MHz para adaptarlo al Cuadro </w:t>
      </w:r>
      <w:r w:rsidRPr="00C13926">
        <w:rPr>
          <w:b/>
          <w:bCs/>
          <w:lang w:val="es-ES_tradnl"/>
        </w:rPr>
        <w:t>21-4</w:t>
      </w:r>
      <w:r w:rsidRPr="00C13926">
        <w:rPr>
          <w:lang w:val="es-ES_tradnl"/>
        </w:rPr>
        <w:t xml:space="preserve"> del RR; y la eliminación de las limitaciones impuestas a las técnicas de modulación avanzada de orden más elevado.</w:t>
      </w:r>
    </w:p>
    <w:p w:rsidR="002511C3" w:rsidRPr="00C13926" w:rsidRDefault="002511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C13926">
        <w:rPr>
          <w:lang w:val="es-ES_tradnl"/>
        </w:rPr>
        <w:br w:type="page"/>
      </w:r>
    </w:p>
    <w:p w:rsidR="002E6646" w:rsidRPr="00C13926" w:rsidRDefault="002E6646" w:rsidP="00623AE3">
      <w:pPr>
        <w:pStyle w:val="AnnexNotitle0"/>
        <w:rPr>
          <w:rFonts w:asciiTheme="minorHAnsi" w:hAnsiTheme="minorHAnsi"/>
        </w:rPr>
      </w:pPr>
      <w:r w:rsidRPr="00C13926">
        <w:rPr>
          <w:rFonts w:asciiTheme="minorHAnsi" w:hAnsiTheme="minorHAnsi"/>
        </w:rPr>
        <w:lastRenderedPageBreak/>
        <w:t>Anexo 2</w:t>
      </w:r>
    </w:p>
    <w:p w:rsidR="002E6646" w:rsidRPr="00C13926" w:rsidRDefault="002E6646" w:rsidP="009515F2">
      <w:pPr>
        <w:spacing w:before="360"/>
        <w:jc w:val="center"/>
        <w:rPr>
          <w:rFonts w:asciiTheme="minorHAnsi" w:hAnsiTheme="minorHAnsi"/>
          <w:lang w:val="es-ES_tradnl"/>
        </w:rPr>
      </w:pPr>
      <w:r w:rsidRPr="00C13926">
        <w:rPr>
          <w:rFonts w:asciiTheme="minorHAnsi" w:hAnsiTheme="minorHAnsi"/>
          <w:lang w:val="es-ES_tradnl"/>
        </w:rPr>
        <w:t xml:space="preserve">(Origen: Documento </w:t>
      </w:r>
      <w:r w:rsidR="009515F2" w:rsidRPr="00C13926">
        <w:rPr>
          <w:rFonts w:asciiTheme="minorHAnsi" w:hAnsiTheme="minorHAnsi"/>
          <w:lang w:val="es-ES_tradnl"/>
        </w:rPr>
        <w:t>7/56</w:t>
      </w:r>
      <w:r w:rsidRPr="00C13926">
        <w:rPr>
          <w:rFonts w:asciiTheme="minorHAnsi" w:hAnsiTheme="minorHAnsi"/>
          <w:lang w:val="es-ES_tradnl"/>
        </w:rPr>
        <w:t>)</w:t>
      </w:r>
    </w:p>
    <w:p w:rsidR="002E6646" w:rsidRPr="00C13926" w:rsidRDefault="009515F2" w:rsidP="00DB73CD">
      <w:pPr>
        <w:pStyle w:val="Rectitle"/>
        <w:spacing w:after="480"/>
        <w:rPr>
          <w:rFonts w:asciiTheme="minorHAnsi" w:hAnsiTheme="minorHAnsi"/>
          <w:lang w:val="es-ES_tradnl"/>
        </w:rPr>
      </w:pPr>
      <w:r w:rsidRPr="00C13926">
        <w:rPr>
          <w:rFonts w:asciiTheme="minorHAnsi" w:hAnsiTheme="minorHAnsi"/>
          <w:lang w:val="es-ES_tradnl"/>
        </w:rPr>
        <w:t xml:space="preserve">Recomendaciones </w:t>
      </w:r>
      <w:r w:rsidR="002E6646" w:rsidRPr="00C13926">
        <w:rPr>
          <w:rFonts w:asciiTheme="minorHAnsi" w:hAnsiTheme="minorHAnsi"/>
          <w:lang w:val="es-ES_tradnl"/>
        </w:rPr>
        <w:t xml:space="preserve">cuya supresión </w:t>
      </w:r>
      <w:r w:rsidR="001E212A" w:rsidRPr="00C13926">
        <w:rPr>
          <w:rFonts w:asciiTheme="minorHAnsi" w:hAnsiTheme="minorHAnsi"/>
          <w:lang w:val="es-ES_tradnl"/>
        </w:rPr>
        <w:t>s</w:t>
      </w:r>
      <w:r w:rsidR="002E6646" w:rsidRPr="00C13926">
        <w:rPr>
          <w:rFonts w:asciiTheme="minorHAnsi" w:hAnsiTheme="minorHAnsi"/>
          <w:lang w:val="es-ES_tradnl"/>
        </w:rPr>
        <w:t>e propone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1D522A" w:rsidRPr="00C13926" w:rsidTr="009515F2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1D522A" w:rsidRPr="00C13926" w:rsidRDefault="001D522A" w:rsidP="00BF0F0F">
            <w:pPr>
              <w:pStyle w:val="Tablehead"/>
              <w:rPr>
                <w:rFonts w:asciiTheme="minorHAnsi" w:hAnsiTheme="minorHAnsi" w:cstheme="majorBidi"/>
                <w:lang w:val="es-ES_tradnl"/>
              </w:rPr>
            </w:pPr>
            <w:r w:rsidRPr="00C13926">
              <w:rPr>
                <w:rFonts w:asciiTheme="minorHAnsi" w:hAnsiTheme="minorHAnsi" w:cstheme="majorBidi"/>
                <w:lang w:val="es-ES_tradnl"/>
              </w:rPr>
              <w:t>Recomendación</w:t>
            </w:r>
            <w:r w:rsidRPr="00C13926">
              <w:rPr>
                <w:rFonts w:asciiTheme="minorHAnsi" w:hAnsiTheme="minorHAnsi" w:cstheme="majorBidi"/>
                <w:lang w:val="es-ES_tradnl"/>
              </w:rPr>
              <w:br/>
              <w:t>UIT-R</w:t>
            </w:r>
          </w:p>
        </w:tc>
        <w:tc>
          <w:tcPr>
            <w:tcW w:w="7698" w:type="dxa"/>
            <w:vAlign w:val="center"/>
            <w:hideMark/>
          </w:tcPr>
          <w:p w:rsidR="001D522A" w:rsidRPr="00C13926" w:rsidRDefault="001D522A" w:rsidP="00BF0F0F">
            <w:pPr>
              <w:pStyle w:val="Tablehead"/>
              <w:rPr>
                <w:rFonts w:asciiTheme="minorHAnsi" w:hAnsiTheme="minorHAnsi" w:cstheme="majorBidi"/>
                <w:lang w:val="es-ES_tradnl"/>
              </w:rPr>
            </w:pPr>
            <w:r w:rsidRPr="00C13926">
              <w:rPr>
                <w:rFonts w:asciiTheme="minorHAnsi" w:hAnsiTheme="minorHAnsi" w:cstheme="majorBidi"/>
                <w:lang w:val="es-ES_tradnl"/>
              </w:rPr>
              <w:t>Título</w:t>
            </w:r>
          </w:p>
        </w:tc>
      </w:tr>
      <w:tr w:rsidR="007601CA" w:rsidRPr="00240783" w:rsidTr="00DC79DD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1CA" w:rsidRPr="00C13926" w:rsidRDefault="007601CA" w:rsidP="007601CA">
            <w:pPr>
              <w:pStyle w:val="Tabletext"/>
              <w:jc w:val="center"/>
              <w:rPr>
                <w:rFonts w:asciiTheme="minorHAnsi" w:hAnsiTheme="minorHAnsi" w:cstheme="majorBidi"/>
                <w:lang w:val="es-ES_tradnl" w:eastAsia="ja-JP"/>
                <w:rPrChange w:id="1" w:author="^_^" w:date="2017-04-26T13:12:00Z">
                  <w:rPr>
                    <w:rFonts w:asciiTheme="majorBidi" w:hAnsiTheme="majorBidi" w:cstheme="majorBidi"/>
                    <w:lang w:eastAsia="ja-JP"/>
                  </w:rPr>
                </w:rPrChange>
              </w:rPr>
            </w:pPr>
            <w:r w:rsidRPr="00C13926">
              <w:rPr>
                <w:rFonts w:asciiTheme="minorHAnsi" w:hAnsiTheme="minorHAnsi" w:cstheme="majorBidi"/>
                <w:lang w:val="es-ES_tradnl" w:eastAsia="ja-JP"/>
              </w:rPr>
              <w:t>SA.1025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CA" w:rsidRPr="00C13926" w:rsidRDefault="00245F25" w:rsidP="007601CA">
            <w:pPr>
              <w:pStyle w:val="Tabletext"/>
              <w:rPr>
                <w:rFonts w:asciiTheme="minorHAnsi" w:hAnsiTheme="minorHAnsi" w:cstheme="majorBidi"/>
                <w:lang w:val="es-ES_tradnl" w:eastAsia="ja-JP"/>
              </w:rPr>
            </w:pPr>
            <w:r w:rsidRPr="00C13926">
              <w:rPr>
                <w:rFonts w:asciiTheme="minorHAnsi" w:hAnsiTheme="minorHAnsi" w:cstheme="majorBidi"/>
                <w:lang w:val="es-ES_tradnl" w:eastAsia="ja-JP"/>
              </w:rPr>
              <w:t>Criterios de calidad para los sistemas de transmisión de datos espacio-Tierra que funcionan en los servicios de exploración de la Tierra por satélite y de meteorología por satélite que utilizan satélites en órbita terrestre baja</w:t>
            </w:r>
          </w:p>
        </w:tc>
      </w:tr>
      <w:tr w:rsidR="007601CA" w:rsidRPr="00240783" w:rsidTr="00DC79DD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1CA" w:rsidRPr="00C13926" w:rsidRDefault="007601CA" w:rsidP="007601CA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  <w:rPrChange w:id="2" w:author="^_^" w:date="2017-04-26T13:12:00Z">
                  <w:rPr>
                    <w:lang w:eastAsia="ja-JP"/>
                  </w:rPr>
                </w:rPrChange>
              </w:rPr>
            </w:pPr>
            <w:r w:rsidRPr="00C13926">
              <w:rPr>
                <w:rFonts w:asciiTheme="minorHAnsi" w:hAnsiTheme="minorHAnsi"/>
                <w:lang w:val="es-ES_tradnl" w:eastAsia="ja-JP"/>
              </w:rPr>
              <w:t>SA.1162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CA" w:rsidRPr="00C13926" w:rsidRDefault="00245F25" w:rsidP="007601CA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C13926">
              <w:rPr>
                <w:rFonts w:asciiTheme="minorHAnsi" w:hAnsiTheme="minorHAnsi"/>
                <w:lang w:val="es-ES_tradnl" w:eastAsia="ja-JP"/>
              </w:rPr>
              <w:t>Criterios de calidad de los enlaces de servicio de los sistemas de recogida de datos y localización de plataformas de los servicios de exploración de la Tierra por satélite y de meteorología por satélite</w:t>
            </w:r>
          </w:p>
        </w:tc>
      </w:tr>
    </w:tbl>
    <w:p w:rsidR="00623AE3" w:rsidRPr="00C13926" w:rsidRDefault="00623AE3" w:rsidP="00CD1697">
      <w:pPr>
        <w:pStyle w:val="Reasons"/>
        <w:rPr>
          <w:rFonts w:asciiTheme="minorHAnsi" w:hAnsiTheme="minorHAnsi"/>
          <w:lang w:val="es-ES_tradnl"/>
        </w:rPr>
      </w:pPr>
    </w:p>
    <w:p w:rsidR="00623AE3" w:rsidRPr="00C13926" w:rsidRDefault="00623AE3" w:rsidP="00CD1697">
      <w:pPr>
        <w:pStyle w:val="Reasons"/>
        <w:rPr>
          <w:lang w:val="es-ES_tradnl"/>
        </w:rPr>
      </w:pPr>
    </w:p>
    <w:p w:rsidR="00623AE3" w:rsidRPr="00C13926" w:rsidRDefault="00623AE3">
      <w:pPr>
        <w:jc w:val="center"/>
        <w:rPr>
          <w:lang w:val="es-ES_tradnl"/>
        </w:rPr>
      </w:pPr>
      <w:r w:rsidRPr="00C13926">
        <w:rPr>
          <w:lang w:val="es-ES_tradnl"/>
        </w:rPr>
        <w:t>______________</w:t>
      </w:r>
    </w:p>
    <w:sectPr w:rsidR="00623AE3" w:rsidRPr="00C1392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>Unión Internacional de Telecomunicaciones • Place des Nations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C13926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56695E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56695E">
      <w:rPr>
        <w:sz w:val="18"/>
        <w:szCs w:val="18"/>
        <w:lang w:val="es-ES_tradnl"/>
      </w:rPr>
      <w:t xml:space="preserve"> • </w:t>
    </w:r>
    <w:hyperlink r:id="rId2" w:history="1">
      <w:r w:rsidRPr="0056695E">
        <w:rPr>
          <w:rStyle w:val="Hyperlink"/>
          <w:sz w:val="18"/>
          <w:szCs w:val="18"/>
          <w:lang w:val="es-ES_tradnl"/>
        </w:rPr>
        <w:t>www.itu.int</w:t>
      </w:r>
    </w:hyperlink>
    <w:r w:rsidRPr="0056695E">
      <w:rPr>
        <w:sz w:val="18"/>
        <w:szCs w:val="18"/>
        <w:lang w:val="es-ES_tradnl"/>
      </w:rPr>
      <w:t xml:space="preserve"> </w:t>
    </w:r>
  </w:p>
  <w:p w:rsidR="00CD1697" w:rsidRPr="0046524F" w:rsidRDefault="0046524F" w:rsidP="0046524F">
    <w:pPr>
      <w:pStyle w:val="FirstFooter"/>
      <w:spacing w:before="0"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40783"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240783">
      <w:rPr>
        <w:rStyle w:val="PageNumber"/>
        <w:noProof/>
        <w:sz w:val="18"/>
        <w:szCs w:val="16"/>
      </w:rPr>
      <w:t>5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96C71" w:rsidTr="00685F35">
      <w:tc>
        <w:tcPr>
          <w:tcW w:w="4961" w:type="dxa"/>
        </w:tcPr>
        <w:p w:rsidR="00C96C71" w:rsidRDefault="00C96C71" w:rsidP="00C96C7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377C8F8" wp14:editId="65659A9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C96C71" w:rsidRDefault="00C96C71" w:rsidP="00C96C7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5E9BF60" wp14:editId="735F71C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C96C71" w:rsidRDefault="00CD1697" w:rsidP="00C96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3F6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2C2E"/>
    <w:rsid w:val="00103C76"/>
    <w:rsid w:val="0011265F"/>
    <w:rsid w:val="00117282"/>
    <w:rsid w:val="00117389"/>
    <w:rsid w:val="0012191D"/>
    <w:rsid w:val="00121C2D"/>
    <w:rsid w:val="00134404"/>
    <w:rsid w:val="0013596C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0783"/>
    <w:rsid w:val="00241526"/>
    <w:rsid w:val="002443A2"/>
    <w:rsid w:val="00245F25"/>
    <w:rsid w:val="00246179"/>
    <w:rsid w:val="002511C3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656"/>
    <w:rsid w:val="00316935"/>
    <w:rsid w:val="00321528"/>
    <w:rsid w:val="003266ED"/>
    <w:rsid w:val="00326C68"/>
    <w:rsid w:val="0033029C"/>
    <w:rsid w:val="003333E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197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A7569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601C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5F2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A77C2"/>
    <w:rsid w:val="00BD6738"/>
    <w:rsid w:val="00BD7E5E"/>
    <w:rsid w:val="00BE63DB"/>
    <w:rsid w:val="00BE6574"/>
    <w:rsid w:val="00C07319"/>
    <w:rsid w:val="00C13926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B73C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56D08"/>
    <w:rsid w:val="00F6184F"/>
    <w:rsid w:val="00F63F79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9515F2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1E40-0762-4070-A91D-2FFBCA41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27</TotalTime>
  <Pages>5</Pages>
  <Words>1190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^_^</cp:lastModifiedBy>
  <cp:revision>11</cp:revision>
  <cp:lastPrinted>2017-05-03T10:31:00Z</cp:lastPrinted>
  <dcterms:created xsi:type="dcterms:W3CDTF">2017-04-26T12:46:00Z</dcterms:created>
  <dcterms:modified xsi:type="dcterms:W3CDTF">2017-05-03T14:29:00Z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