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8D077B" w:rsidTr="00C913ED">
        <w:trPr>
          <w:jc w:val="center"/>
        </w:trPr>
        <w:tc>
          <w:tcPr>
            <w:tcW w:w="9889" w:type="dxa"/>
            <w:gridSpan w:val="3"/>
            <w:shd w:val="clear" w:color="auto" w:fill="auto"/>
          </w:tcPr>
          <w:p w:rsidR="00EA15B3" w:rsidRPr="008D077B" w:rsidRDefault="008E38B4" w:rsidP="00117282">
            <w:pPr>
              <w:spacing w:before="0"/>
              <w:jc w:val="left"/>
              <w:rPr>
                <w:rFonts w:cstheme="minorHAnsi"/>
                <w:b/>
                <w:bCs/>
                <w:color w:val="808080"/>
                <w:sz w:val="28"/>
                <w:szCs w:val="28"/>
                <w:lang w:val="en-GB"/>
              </w:rPr>
            </w:pPr>
            <w:proofErr w:type="spellStart"/>
            <w:r w:rsidRPr="008D077B">
              <w:rPr>
                <w:rFonts w:cstheme="minorHAnsi"/>
                <w:b/>
                <w:bCs/>
                <w:color w:val="808080"/>
                <w:sz w:val="28"/>
                <w:szCs w:val="28"/>
                <w:lang w:val="en-GB"/>
              </w:rPr>
              <w:t>Radiocommunication</w:t>
            </w:r>
            <w:proofErr w:type="spellEnd"/>
            <w:r w:rsidRPr="008D077B">
              <w:rPr>
                <w:rFonts w:cstheme="minorHAnsi"/>
                <w:b/>
                <w:bCs/>
                <w:color w:val="808080"/>
                <w:sz w:val="28"/>
                <w:szCs w:val="28"/>
                <w:lang w:val="en-GB"/>
              </w:rPr>
              <w:t xml:space="preserve"> </w:t>
            </w:r>
            <w:r w:rsidR="00AF70DA" w:rsidRPr="008D077B">
              <w:rPr>
                <w:rFonts w:cstheme="minorHAnsi"/>
                <w:b/>
                <w:bCs/>
                <w:color w:val="808080"/>
                <w:sz w:val="28"/>
                <w:szCs w:val="28"/>
                <w:lang w:val="en-GB"/>
              </w:rPr>
              <w:t>Bureau (BR)</w:t>
            </w:r>
          </w:p>
          <w:p w:rsidR="008E38B4" w:rsidRPr="008D077B" w:rsidRDefault="008E38B4" w:rsidP="00117282">
            <w:pPr>
              <w:spacing w:before="0"/>
              <w:jc w:val="left"/>
              <w:rPr>
                <w:rFonts w:cstheme="minorHAnsi"/>
                <w:b/>
                <w:bCs/>
                <w:color w:val="808080"/>
                <w:sz w:val="28"/>
                <w:szCs w:val="28"/>
                <w:lang w:val="en-GB"/>
              </w:rPr>
            </w:pPr>
          </w:p>
          <w:p w:rsidR="008E38B4" w:rsidRPr="008D077B" w:rsidRDefault="008E38B4" w:rsidP="00117282">
            <w:pPr>
              <w:spacing w:before="0"/>
              <w:jc w:val="left"/>
              <w:rPr>
                <w:rFonts w:cs="Times New Roman Bold"/>
                <w:b/>
                <w:bCs/>
                <w:color w:val="808080"/>
                <w:sz w:val="28"/>
                <w:szCs w:val="28"/>
                <w:lang w:val="en-GB"/>
              </w:rPr>
            </w:pPr>
          </w:p>
        </w:tc>
      </w:tr>
      <w:tr w:rsidR="00651777" w:rsidRPr="002615F9" w:rsidTr="00C913ED">
        <w:trPr>
          <w:jc w:val="center"/>
        </w:trPr>
        <w:tc>
          <w:tcPr>
            <w:tcW w:w="7054" w:type="dxa"/>
            <w:gridSpan w:val="2"/>
            <w:shd w:val="clear" w:color="auto" w:fill="auto"/>
          </w:tcPr>
          <w:p w:rsidR="00C76D7F" w:rsidRPr="002615F9" w:rsidRDefault="00D21694" w:rsidP="00E17344">
            <w:pPr>
              <w:spacing w:before="0"/>
              <w:jc w:val="left"/>
              <w:rPr>
                <w:sz w:val="24"/>
                <w:szCs w:val="24"/>
                <w:lang w:val="fr-CH"/>
              </w:rPr>
            </w:pPr>
            <w:r w:rsidRPr="002615F9">
              <w:rPr>
                <w:sz w:val="24"/>
                <w:szCs w:val="24"/>
                <w:lang w:val="fr-CH"/>
              </w:rPr>
              <w:t xml:space="preserve">Administrative </w:t>
            </w:r>
            <w:proofErr w:type="spellStart"/>
            <w:r w:rsidR="008B35A3" w:rsidRPr="002615F9">
              <w:rPr>
                <w:sz w:val="24"/>
                <w:szCs w:val="24"/>
                <w:lang w:val="fr-CH"/>
              </w:rPr>
              <w:t>C</w:t>
            </w:r>
            <w:r w:rsidR="00C76D7F" w:rsidRPr="002615F9">
              <w:rPr>
                <w:sz w:val="24"/>
                <w:szCs w:val="24"/>
                <w:lang w:val="fr-CH"/>
              </w:rPr>
              <w:t>ircular</w:t>
            </w:r>
            <w:proofErr w:type="spellEnd"/>
          </w:p>
          <w:p w:rsidR="00651777" w:rsidRPr="002615F9" w:rsidRDefault="00E17344" w:rsidP="00EE4656">
            <w:pPr>
              <w:spacing w:before="0"/>
              <w:jc w:val="left"/>
              <w:rPr>
                <w:b/>
                <w:bCs/>
                <w:sz w:val="24"/>
                <w:szCs w:val="24"/>
                <w:lang w:val="fr-CH"/>
              </w:rPr>
            </w:pPr>
            <w:proofErr w:type="spellStart"/>
            <w:r w:rsidRPr="002615F9">
              <w:rPr>
                <w:b/>
                <w:bCs/>
                <w:sz w:val="24"/>
                <w:szCs w:val="24"/>
                <w:lang w:val="fr-CH"/>
              </w:rPr>
              <w:t>CA</w:t>
            </w:r>
            <w:r w:rsidR="004A7970" w:rsidRPr="002615F9">
              <w:rPr>
                <w:b/>
                <w:bCs/>
                <w:sz w:val="24"/>
                <w:szCs w:val="24"/>
                <w:lang w:val="fr-CH"/>
              </w:rPr>
              <w:t>CE</w:t>
            </w:r>
            <w:proofErr w:type="spellEnd"/>
            <w:r w:rsidR="003836D4" w:rsidRPr="002615F9">
              <w:rPr>
                <w:b/>
                <w:bCs/>
                <w:sz w:val="24"/>
                <w:szCs w:val="24"/>
                <w:lang w:val="fr-CH"/>
              </w:rPr>
              <w:t>/</w:t>
            </w:r>
            <w:r w:rsidR="00EE4656">
              <w:rPr>
                <w:b/>
                <w:bCs/>
                <w:sz w:val="24"/>
                <w:szCs w:val="24"/>
                <w:lang w:val="fr-CH"/>
              </w:rPr>
              <w:t>806</w:t>
            </w:r>
          </w:p>
        </w:tc>
        <w:tc>
          <w:tcPr>
            <w:tcW w:w="2835" w:type="dxa"/>
            <w:shd w:val="clear" w:color="auto" w:fill="auto"/>
          </w:tcPr>
          <w:p w:rsidR="00651777" w:rsidRPr="002615F9" w:rsidRDefault="00EE4656" w:rsidP="00034340">
            <w:pPr>
              <w:spacing w:before="0"/>
              <w:jc w:val="right"/>
              <w:rPr>
                <w:sz w:val="24"/>
                <w:szCs w:val="24"/>
                <w:lang w:val="en-GB"/>
              </w:rPr>
            </w:pPr>
            <w:r>
              <w:rPr>
                <w:sz w:val="24"/>
                <w:szCs w:val="24"/>
                <w:lang w:val="en-GB"/>
              </w:rPr>
              <w:t>20 April 2017</w:t>
            </w:r>
          </w:p>
        </w:tc>
      </w:tr>
      <w:tr w:rsidR="0037309C" w:rsidRPr="002615F9" w:rsidTr="00C913ED">
        <w:trPr>
          <w:jc w:val="center"/>
        </w:trPr>
        <w:tc>
          <w:tcPr>
            <w:tcW w:w="9889" w:type="dxa"/>
            <w:gridSpan w:val="3"/>
            <w:shd w:val="clear" w:color="auto" w:fill="auto"/>
          </w:tcPr>
          <w:p w:rsidR="0037309C" w:rsidRPr="002615F9" w:rsidRDefault="0037309C" w:rsidP="006047E5">
            <w:pPr>
              <w:spacing w:before="0"/>
              <w:jc w:val="left"/>
              <w:rPr>
                <w:rFonts w:cs="Arial"/>
                <w:sz w:val="24"/>
                <w:szCs w:val="24"/>
                <w:lang w:val="en-GB"/>
              </w:rPr>
            </w:pPr>
          </w:p>
        </w:tc>
      </w:tr>
      <w:tr w:rsidR="0037309C" w:rsidRPr="002615F9" w:rsidTr="00C913ED">
        <w:trPr>
          <w:jc w:val="center"/>
        </w:trPr>
        <w:tc>
          <w:tcPr>
            <w:tcW w:w="9889" w:type="dxa"/>
            <w:gridSpan w:val="3"/>
            <w:shd w:val="clear" w:color="auto" w:fill="auto"/>
          </w:tcPr>
          <w:p w:rsidR="0037309C" w:rsidRPr="002615F9" w:rsidRDefault="0037309C" w:rsidP="00D374CD">
            <w:pPr>
              <w:spacing w:before="0"/>
              <w:jc w:val="left"/>
              <w:rPr>
                <w:sz w:val="24"/>
                <w:szCs w:val="24"/>
              </w:rPr>
            </w:pPr>
          </w:p>
        </w:tc>
      </w:tr>
      <w:tr w:rsidR="0037309C" w:rsidRPr="002615F9" w:rsidTr="00C913ED">
        <w:trPr>
          <w:jc w:val="center"/>
        </w:trPr>
        <w:tc>
          <w:tcPr>
            <w:tcW w:w="9889" w:type="dxa"/>
            <w:gridSpan w:val="3"/>
            <w:shd w:val="clear" w:color="auto" w:fill="auto"/>
          </w:tcPr>
          <w:p w:rsidR="00D21694" w:rsidRPr="002615F9" w:rsidRDefault="004A7970">
            <w:pPr>
              <w:spacing w:before="0"/>
              <w:jc w:val="left"/>
              <w:rPr>
                <w:b/>
                <w:bCs/>
                <w:sz w:val="24"/>
                <w:szCs w:val="24"/>
              </w:rPr>
            </w:pPr>
            <w:r w:rsidRPr="002615F9">
              <w:rPr>
                <w:b/>
                <w:bCs/>
                <w:sz w:val="24"/>
                <w:szCs w:val="24"/>
              </w:rPr>
              <w:t xml:space="preserve">To Administrations of Member States of the ITU, </w:t>
            </w:r>
            <w:proofErr w:type="spellStart"/>
            <w:r w:rsidRPr="002615F9">
              <w:rPr>
                <w:b/>
                <w:bCs/>
                <w:sz w:val="24"/>
                <w:szCs w:val="24"/>
              </w:rPr>
              <w:t>Radiocommunication</w:t>
            </w:r>
            <w:proofErr w:type="spellEnd"/>
            <w:r w:rsidRPr="002615F9">
              <w:rPr>
                <w:b/>
                <w:bCs/>
                <w:sz w:val="24"/>
                <w:szCs w:val="24"/>
              </w:rPr>
              <w:t xml:space="preserve"> Sector Members,</w:t>
            </w:r>
            <w:r w:rsidR="00BF5F50" w:rsidRPr="002615F9">
              <w:rPr>
                <w:b/>
                <w:bCs/>
                <w:sz w:val="24"/>
                <w:szCs w:val="24"/>
              </w:rPr>
              <w:t xml:space="preserve"> </w:t>
            </w:r>
            <w:r w:rsidRPr="002615F9">
              <w:rPr>
                <w:b/>
                <w:bCs/>
                <w:sz w:val="24"/>
                <w:szCs w:val="24"/>
              </w:rPr>
              <w:br/>
              <w:t xml:space="preserve">ITU-R Associates participating in the work of </w:t>
            </w:r>
            <w:proofErr w:type="spellStart"/>
            <w:r w:rsidRPr="002615F9">
              <w:rPr>
                <w:b/>
                <w:bCs/>
                <w:sz w:val="24"/>
                <w:szCs w:val="24"/>
              </w:rPr>
              <w:t>Radiocommunication</w:t>
            </w:r>
            <w:proofErr w:type="spellEnd"/>
            <w:r w:rsidRPr="002615F9">
              <w:rPr>
                <w:b/>
                <w:bCs/>
                <w:sz w:val="24"/>
                <w:szCs w:val="24"/>
              </w:rPr>
              <w:t xml:space="preserve"> Study Group </w:t>
            </w:r>
            <w:r w:rsidR="00EE4656">
              <w:rPr>
                <w:b/>
                <w:bCs/>
                <w:sz w:val="24"/>
                <w:szCs w:val="24"/>
              </w:rPr>
              <w:t>3</w:t>
            </w:r>
            <w:r w:rsidRPr="002615F9">
              <w:rPr>
                <w:b/>
                <w:bCs/>
                <w:sz w:val="24"/>
                <w:szCs w:val="24"/>
              </w:rPr>
              <w:br/>
              <w:t>and ITU Academia</w:t>
            </w:r>
          </w:p>
          <w:p w:rsidR="00D21694" w:rsidRPr="002615F9" w:rsidRDefault="00D21694" w:rsidP="00DA16A9">
            <w:pPr>
              <w:spacing w:before="0"/>
              <w:jc w:val="left"/>
              <w:rPr>
                <w:b/>
                <w:bCs/>
                <w:sz w:val="24"/>
                <w:szCs w:val="24"/>
              </w:rPr>
            </w:pPr>
          </w:p>
        </w:tc>
      </w:tr>
      <w:tr w:rsidR="0037309C" w:rsidRPr="002615F9" w:rsidTr="00C913ED">
        <w:trPr>
          <w:jc w:val="center"/>
        </w:trPr>
        <w:tc>
          <w:tcPr>
            <w:tcW w:w="9889" w:type="dxa"/>
            <w:gridSpan w:val="3"/>
            <w:shd w:val="clear" w:color="auto" w:fill="auto"/>
          </w:tcPr>
          <w:p w:rsidR="0037309C" w:rsidRPr="002615F9" w:rsidRDefault="0037309C" w:rsidP="006047E5">
            <w:pPr>
              <w:spacing w:before="0"/>
              <w:jc w:val="left"/>
              <w:rPr>
                <w:sz w:val="24"/>
                <w:szCs w:val="24"/>
              </w:rPr>
            </w:pPr>
          </w:p>
        </w:tc>
      </w:tr>
      <w:tr w:rsidR="0037309C" w:rsidRPr="002615F9" w:rsidTr="00C913ED">
        <w:trPr>
          <w:jc w:val="center"/>
        </w:trPr>
        <w:tc>
          <w:tcPr>
            <w:tcW w:w="9889" w:type="dxa"/>
            <w:gridSpan w:val="3"/>
            <w:shd w:val="clear" w:color="auto" w:fill="auto"/>
          </w:tcPr>
          <w:p w:rsidR="0037309C" w:rsidRPr="002615F9" w:rsidRDefault="0037309C" w:rsidP="006047E5">
            <w:pPr>
              <w:spacing w:before="0"/>
              <w:jc w:val="left"/>
              <w:rPr>
                <w:sz w:val="24"/>
                <w:szCs w:val="24"/>
              </w:rPr>
            </w:pPr>
          </w:p>
        </w:tc>
      </w:tr>
      <w:tr w:rsidR="00B4054B" w:rsidRPr="002615F9" w:rsidTr="00C913ED">
        <w:trPr>
          <w:jc w:val="center"/>
        </w:trPr>
        <w:tc>
          <w:tcPr>
            <w:tcW w:w="1526" w:type="dxa"/>
            <w:shd w:val="clear" w:color="auto" w:fill="auto"/>
          </w:tcPr>
          <w:p w:rsidR="00B4054B" w:rsidRPr="002615F9" w:rsidRDefault="00B4054B" w:rsidP="006A0053">
            <w:pPr>
              <w:spacing w:before="0"/>
              <w:jc w:val="left"/>
              <w:rPr>
                <w:sz w:val="24"/>
                <w:szCs w:val="24"/>
                <w:lang w:val="en-GB"/>
              </w:rPr>
            </w:pPr>
            <w:r w:rsidRPr="002615F9">
              <w:rPr>
                <w:sz w:val="24"/>
                <w:szCs w:val="24"/>
              </w:rPr>
              <w:t>Subject:</w:t>
            </w:r>
          </w:p>
        </w:tc>
        <w:tc>
          <w:tcPr>
            <w:tcW w:w="8363" w:type="dxa"/>
            <w:gridSpan w:val="2"/>
            <w:vMerge w:val="restart"/>
            <w:shd w:val="clear" w:color="auto" w:fill="auto"/>
          </w:tcPr>
          <w:p w:rsidR="00B4054B" w:rsidRPr="007E3A5D" w:rsidRDefault="004A7970">
            <w:pPr>
              <w:spacing w:before="0"/>
              <w:jc w:val="left"/>
              <w:rPr>
                <w:b/>
                <w:bCs/>
                <w:sz w:val="24"/>
                <w:szCs w:val="24"/>
              </w:rPr>
            </w:pPr>
            <w:proofErr w:type="spellStart"/>
            <w:r w:rsidRPr="002615F9">
              <w:rPr>
                <w:b/>
                <w:bCs/>
                <w:sz w:val="24"/>
                <w:szCs w:val="24"/>
              </w:rPr>
              <w:t>Radiocommunication</w:t>
            </w:r>
            <w:proofErr w:type="spellEnd"/>
            <w:r w:rsidRPr="002615F9">
              <w:rPr>
                <w:b/>
                <w:bCs/>
                <w:sz w:val="24"/>
                <w:szCs w:val="24"/>
              </w:rPr>
              <w:t xml:space="preserve"> Study Group </w:t>
            </w:r>
            <w:r w:rsidR="00E90650" w:rsidRPr="007E3A5D">
              <w:rPr>
                <w:b/>
                <w:bCs/>
                <w:sz w:val="24"/>
                <w:szCs w:val="24"/>
              </w:rPr>
              <w:t>3</w:t>
            </w:r>
            <w:r w:rsidRPr="007E3A5D">
              <w:rPr>
                <w:b/>
                <w:bCs/>
                <w:sz w:val="24"/>
                <w:szCs w:val="24"/>
              </w:rPr>
              <w:t xml:space="preserve"> (</w:t>
            </w:r>
            <w:proofErr w:type="spellStart"/>
            <w:r w:rsidR="00E90650" w:rsidRPr="007E3A5D">
              <w:rPr>
                <w:b/>
                <w:bCs/>
                <w:sz w:val="24"/>
                <w:szCs w:val="24"/>
              </w:rPr>
              <w:t>Radiowave</w:t>
            </w:r>
            <w:proofErr w:type="spellEnd"/>
            <w:r w:rsidR="00E90650" w:rsidRPr="007E3A5D">
              <w:rPr>
                <w:b/>
                <w:bCs/>
                <w:sz w:val="24"/>
                <w:szCs w:val="24"/>
              </w:rPr>
              <w:t xml:space="preserve"> Propagation</w:t>
            </w:r>
            <w:r w:rsidRPr="007E3A5D">
              <w:rPr>
                <w:b/>
                <w:bCs/>
                <w:sz w:val="24"/>
                <w:szCs w:val="24"/>
              </w:rPr>
              <w:t>)</w:t>
            </w:r>
          </w:p>
          <w:p w:rsidR="004A7970" w:rsidRPr="002615F9" w:rsidRDefault="004A7970" w:rsidP="0051407A">
            <w:pPr>
              <w:keepNext/>
              <w:keepLines/>
              <w:numPr>
                <w:ilvl w:val="0"/>
                <w:numId w:val="2"/>
              </w:numPr>
              <w:tabs>
                <w:tab w:val="clear" w:pos="794"/>
                <w:tab w:val="clear" w:pos="1191"/>
                <w:tab w:val="clear" w:pos="1588"/>
                <w:tab w:val="left" w:pos="1418"/>
              </w:tabs>
              <w:spacing w:beforeLines="100" w:before="240" w:line="240" w:lineRule="auto"/>
              <w:ind w:left="318" w:right="-284" w:hanging="318"/>
              <w:jc w:val="left"/>
              <w:rPr>
                <w:szCs w:val="24"/>
              </w:rPr>
            </w:pPr>
            <w:r w:rsidRPr="007E3A5D">
              <w:rPr>
                <w:rFonts w:asciiTheme="minorHAnsi" w:hAnsiTheme="minorHAnsi" w:cstheme="minorHAnsi"/>
                <w:b/>
                <w:sz w:val="24"/>
                <w:szCs w:val="24"/>
              </w:rPr>
              <w:t xml:space="preserve">Proposed adoption of </w:t>
            </w:r>
            <w:r w:rsidR="00E90650" w:rsidRPr="007E3A5D">
              <w:rPr>
                <w:rFonts w:asciiTheme="minorHAnsi" w:hAnsiTheme="minorHAnsi" w:cstheme="minorHAnsi"/>
                <w:b/>
                <w:sz w:val="24"/>
                <w:szCs w:val="24"/>
              </w:rPr>
              <w:t xml:space="preserve">2 </w:t>
            </w:r>
            <w:r w:rsidRPr="007E3A5D">
              <w:rPr>
                <w:rFonts w:asciiTheme="minorHAnsi" w:hAnsiTheme="minorHAnsi" w:cstheme="minorHAnsi"/>
                <w:b/>
                <w:sz w:val="24"/>
                <w:szCs w:val="24"/>
              </w:rPr>
              <w:t>draft new ITU-R Recommendations and</w:t>
            </w:r>
            <w:r w:rsidR="00BF5F50" w:rsidRPr="007E3A5D">
              <w:rPr>
                <w:rFonts w:asciiTheme="minorHAnsi" w:hAnsiTheme="minorHAnsi" w:cstheme="minorHAnsi"/>
                <w:b/>
                <w:sz w:val="24"/>
                <w:szCs w:val="24"/>
              </w:rPr>
              <w:t xml:space="preserve"> </w:t>
            </w:r>
            <w:r w:rsidR="00E90650" w:rsidRPr="007E3A5D">
              <w:rPr>
                <w:rFonts w:asciiTheme="minorHAnsi" w:hAnsiTheme="minorHAnsi" w:cstheme="minorHAnsi"/>
                <w:b/>
                <w:sz w:val="24"/>
                <w:szCs w:val="24"/>
              </w:rPr>
              <w:t xml:space="preserve">9 </w:t>
            </w:r>
            <w:r w:rsidRPr="007E3A5D">
              <w:rPr>
                <w:rFonts w:asciiTheme="minorHAnsi" w:hAnsiTheme="minorHAnsi" w:cstheme="minorHAnsi"/>
                <w:b/>
                <w:sz w:val="24"/>
                <w:szCs w:val="24"/>
              </w:rPr>
              <w:t>draft</w:t>
            </w:r>
            <w:r w:rsidR="00BF5F50" w:rsidRPr="007E3A5D">
              <w:rPr>
                <w:rFonts w:asciiTheme="minorHAnsi" w:hAnsiTheme="minorHAnsi" w:cstheme="minorHAnsi"/>
                <w:b/>
                <w:sz w:val="24"/>
                <w:szCs w:val="24"/>
              </w:rPr>
              <w:br/>
            </w:r>
            <w:r w:rsidRPr="007E3A5D">
              <w:rPr>
                <w:rFonts w:asciiTheme="minorHAnsi" w:hAnsiTheme="minorHAnsi" w:cstheme="minorHAnsi"/>
                <w:b/>
                <w:sz w:val="24"/>
                <w:szCs w:val="24"/>
              </w:rPr>
              <w:t>revised</w:t>
            </w:r>
            <w:r w:rsidR="00BF5F50" w:rsidRPr="007E3A5D">
              <w:rPr>
                <w:rFonts w:asciiTheme="minorHAnsi" w:hAnsiTheme="minorHAnsi" w:cstheme="minorHAnsi"/>
                <w:b/>
                <w:sz w:val="24"/>
                <w:szCs w:val="24"/>
              </w:rPr>
              <w:t xml:space="preserve"> </w:t>
            </w:r>
            <w:r w:rsidRPr="007E3A5D">
              <w:rPr>
                <w:rFonts w:asciiTheme="minorHAnsi" w:hAnsiTheme="minorHAnsi" w:cstheme="minorHAnsi"/>
                <w:b/>
                <w:sz w:val="24"/>
                <w:szCs w:val="24"/>
              </w:rPr>
              <w:t>ITU-R Recommendations and their simultaneous approval</w:t>
            </w:r>
            <w:r w:rsidR="00BF5F50" w:rsidRPr="007E3A5D">
              <w:rPr>
                <w:rFonts w:asciiTheme="minorHAnsi" w:hAnsiTheme="minorHAnsi" w:cstheme="minorHAnsi"/>
                <w:b/>
                <w:sz w:val="24"/>
                <w:szCs w:val="24"/>
              </w:rPr>
              <w:br/>
            </w:r>
            <w:r w:rsidRPr="007E3A5D">
              <w:rPr>
                <w:rFonts w:asciiTheme="minorHAnsi" w:hAnsiTheme="minorHAnsi" w:cstheme="minorHAnsi"/>
                <w:b/>
                <w:sz w:val="24"/>
                <w:szCs w:val="24"/>
              </w:rPr>
              <w:t>by correspondence</w:t>
            </w:r>
            <w:r w:rsidR="00A45D9A" w:rsidRPr="007E3A5D">
              <w:rPr>
                <w:rFonts w:asciiTheme="minorHAnsi" w:hAnsiTheme="minorHAnsi" w:cstheme="minorHAnsi"/>
                <w:b/>
                <w:sz w:val="24"/>
                <w:szCs w:val="24"/>
              </w:rPr>
              <w:t xml:space="preserve"> </w:t>
            </w:r>
            <w:r w:rsidRPr="007E3A5D">
              <w:rPr>
                <w:rFonts w:asciiTheme="minorHAnsi" w:hAnsiTheme="minorHAnsi" w:cstheme="minorHAnsi"/>
                <w:b/>
                <w:sz w:val="24"/>
                <w:szCs w:val="24"/>
              </w:rPr>
              <w:t>in accordance with §</w:t>
            </w:r>
            <w:r w:rsidRPr="002615F9">
              <w:rPr>
                <w:rFonts w:asciiTheme="minorHAnsi" w:hAnsiTheme="minorHAnsi" w:cstheme="minorHAnsi"/>
                <w:b/>
                <w:sz w:val="24"/>
                <w:szCs w:val="24"/>
              </w:rPr>
              <w:t> </w:t>
            </w:r>
            <w:proofErr w:type="spellStart"/>
            <w:r w:rsidR="0009767F" w:rsidRPr="002615F9">
              <w:rPr>
                <w:rFonts w:asciiTheme="minorHAnsi" w:hAnsiTheme="minorHAnsi" w:cstheme="minorHAnsi"/>
                <w:b/>
                <w:sz w:val="24"/>
                <w:szCs w:val="24"/>
              </w:rPr>
              <w:t>A2.6.2.4</w:t>
            </w:r>
            <w:proofErr w:type="spellEnd"/>
            <w:r w:rsidRPr="002615F9">
              <w:rPr>
                <w:rFonts w:asciiTheme="minorHAnsi" w:hAnsiTheme="minorHAnsi" w:cstheme="minorHAnsi"/>
                <w:b/>
                <w:sz w:val="24"/>
                <w:szCs w:val="24"/>
              </w:rPr>
              <w:t xml:space="preserve"> of Resolution ITU</w:t>
            </w:r>
            <w:r w:rsidRPr="002615F9">
              <w:rPr>
                <w:rFonts w:asciiTheme="minorHAnsi" w:hAnsiTheme="minorHAnsi" w:cstheme="minorHAnsi"/>
                <w:b/>
                <w:sz w:val="24"/>
                <w:szCs w:val="24"/>
              </w:rPr>
              <w:noBreakHyphen/>
              <w:t>R 1-</w:t>
            </w:r>
            <w:r w:rsidR="0009767F" w:rsidRPr="002615F9">
              <w:rPr>
                <w:rFonts w:asciiTheme="minorHAnsi" w:hAnsiTheme="minorHAnsi" w:cstheme="minorHAnsi"/>
                <w:b/>
                <w:sz w:val="24"/>
                <w:szCs w:val="24"/>
              </w:rPr>
              <w:t>7</w:t>
            </w:r>
            <w:r w:rsidR="00BF5F50" w:rsidRPr="002615F9">
              <w:rPr>
                <w:rFonts w:asciiTheme="minorHAnsi" w:hAnsiTheme="minorHAnsi" w:cstheme="minorHAnsi"/>
                <w:b/>
                <w:sz w:val="24"/>
                <w:szCs w:val="24"/>
              </w:rPr>
              <w:br/>
            </w:r>
            <w:r w:rsidRPr="002615F9">
              <w:rPr>
                <w:rFonts w:asciiTheme="minorHAnsi" w:hAnsiTheme="minorHAnsi" w:cstheme="minorHAnsi"/>
                <w:b/>
                <w:sz w:val="24"/>
                <w:szCs w:val="24"/>
              </w:rPr>
              <w:t>(Procedure for the simultaneous adoption and approval by correspondence)</w:t>
            </w:r>
          </w:p>
        </w:tc>
      </w:tr>
      <w:tr w:rsidR="00B4054B" w:rsidRPr="002615F9" w:rsidTr="00C913ED">
        <w:trPr>
          <w:jc w:val="center"/>
        </w:trPr>
        <w:tc>
          <w:tcPr>
            <w:tcW w:w="1526" w:type="dxa"/>
            <w:shd w:val="clear" w:color="auto" w:fill="auto"/>
          </w:tcPr>
          <w:p w:rsidR="00B4054B" w:rsidRPr="002615F9" w:rsidRDefault="00B4054B" w:rsidP="006A0053">
            <w:pPr>
              <w:spacing w:before="0"/>
              <w:jc w:val="left"/>
              <w:rPr>
                <w:b/>
                <w:bCs/>
                <w:sz w:val="24"/>
                <w:szCs w:val="24"/>
                <w:lang w:val="en-GB"/>
              </w:rPr>
            </w:pPr>
          </w:p>
        </w:tc>
        <w:tc>
          <w:tcPr>
            <w:tcW w:w="8363" w:type="dxa"/>
            <w:gridSpan w:val="2"/>
            <w:vMerge/>
            <w:shd w:val="clear" w:color="auto" w:fill="auto"/>
          </w:tcPr>
          <w:p w:rsidR="00B4054B" w:rsidRPr="002615F9" w:rsidRDefault="00B4054B" w:rsidP="006A0053">
            <w:pPr>
              <w:spacing w:before="0"/>
              <w:rPr>
                <w:b/>
                <w:bCs/>
                <w:sz w:val="24"/>
                <w:szCs w:val="24"/>
                <w:lang w:val="en-GB"/>
              </w:rPr>
            </w:pPr>
          </w:p>
        </w:tc>
      </w:tr>
      <w:tr w:rsidR="00B4054B" w:rsidRPr="002615F9" w:rsidTr="00C913ED">
        <w:trPr>
          <w:jc w:val="center"/>
        </w:trPr>
        <w:tc>
          <w:tcPr>
            <w:tcW w:w="1526" w:type="dxa"/>
            <w:shd w:val="clear" w:color="auto" w:fill="auto"/>
          </w:tcPr>
          <w:p w:rsidR="00B4054B" w:rsidRPr="002615F9" w:rsidRDefault="00B4054B" w:rsidP="006A0053">
            <w:pPr>
              <w:spacing w:before="0"/>
              <w:jc w:val="left"/>
              <w:rPr>
                <w:b/>
                <w:bCs/>
                <w:sz w:val="24"/>
                <w:szCs w:val="24"/>
                <w:lang w:val="en-GB"/>
              </w:rPr>
            </w:pPr>
          </w:p>
        </w:tc>
        <w:tc>
          <w:tcPr>
            <w:tcW w:w="8363" w:type="dxa"/>
            <w:gridSpan w:val="2"/>
            <w:vMerge/>
            <w:shd w:val="clear" w:color="auto" w:fill="auto"/>
          </w:tcPr>
          <w:p w:rsidR="00B4054B" w:rsidRPr="002615F9" w:rsidRDefault="00B4054B" w:rsidP="006A0053">
            <w:pPr>
              <w:spacing w:before="0"/>
              <w:rPr>
                <w:b/>
                <w:bCs/>
                <w:sz w:val="24"/>
                <w:szCs w:val="24"/>
                <w:lang w:val="en-GB"/>
              </w:rPr>
            </w:pPr>
          </w:p>
        </w:tc>
      </w:tr>
      <w:tr w:rsidR="00C51E92" w:rsidRPr="002615F9" w:rsidTr="00C913ED">
        <w:trPr>
          <w:jc w:val="center"/>
        </w:trPr>
        <w:tc>
          <w:tcPr>
            <w:tcW w:w="9889" w:type="dxa"/>
            <w:gridSpan w:val="3"/>
            <w:shd w:val="clear" w:color="auto" w:fill="auto"/>
          </w:tcPr>
          <w:p w:rsidR="00C51E92" w:rsidRPr="002615F9" w:rsidRDefault="00C51E92" w:rsidP="00F72DBF">
            <w:pPr>
              <w:spacing w:before="0"/>
              <w:jc w:val="left"/>
              <w:rPr>
                <w:b/>
                <w:bCs/>
                <w:sz w:val="24"/>
                <w:szCs w:val="24"/>
              </w:rPr>
            </w:pPr>
          </w:p>
        </w:tc>
      </w:tr>
      <w:tr w:rsidR="00C51E92" w:rsidRPr="002615F9" w:rsidTr="00C913ED">
        <w:trPr>
          <w:jc w:val="center"/>
        </w:trPr>
        <w:tc>
          <w:tcPr>
            <w:tcW w:w="9889" w:type="dxa"/>
            <w:gridSpan w:val="3"/>
            <w:shd w:val="clear" w:color="auto" w:fill="auto"/>
          </w:tcPr>
          <w:p w:rsidR="00C51E92" w:rsidRPr="002615F9" w:rsidRDefault="00C51E92" w:rsidP="00F72DBF">
            <w:pPr>
              <w:spacing w:before="0"/>
              <w:jc w:val="left"/>
              <w:rPr>
                <w:b/>
                <w:bCs/>
                <w:sz w:val="24"/>
                <w:szCs w:val="24"/>
              </w:rPr>
            </w:pPr>
          </w:p>
        </w:tc>
      </w:tr>
    </w:tbl>
    <w:p w:rsidR="00EB7913" w:rsidRDefault="004A7970">
      <w:pPr>
        <w:pStyle w:val="Normalaftertitle"/>
        <w:spacing w:before="160"/>
        <w:rPr>
          <w:sz w:val="24"/>
          <w:szCs w:val="24"/>
        </w:rPr>
      </w:pPr>
      <w:r w:rsidRPr="002615F9">
        <w:rPr>
          <w:sz w:val="24"/>
          <w:szCs w:val="24"/>
        </w:rPr>
        <w:t xml:space="preserve">At the meeting of </w:t>
      </w:r>
      <w:proofErr w:type="spellStart"/>
      <w:r w:rsidRPr="002615F9">
        <w:rPr>
          <w:sz w:val="24"/>
          <w:szCs w:val="24"/>
        </w:rPr>
        <w:t>Radiocommunication</w:t>
      </w:r>
      <w:proofErr w:type="spellEnd"/>
      <w:r w:rsidRPr="002615F9">
        <w:rPr>
          <w:sz w:val="24"/>
          <w:szCs w:val="24"/>
        </w:rPr>
        <w:t xml:space="preserve"> Study Group </w:t>
      </w:r>
      <w:r w:rsidR="00E90650">
        <w:rPr>
          <w:sz w:val="24"/>
          <w:szCs w:val="24"/>
        </w:rPr>
        <w:t>3</w:t>
      </w:r>
      <w:r w:rsidRPr="002615F9">
        <w:rPr>
          <w:sz w:val="24"/>
          <w:szCs w:val="24"/>
        </w:rPr>
        <w:t xml:space="preserve">, held </w:t>
      </w:r>
      <w:r w:rsidR="00E90650">
        <w:rPr>
          <w:sz w:val="24"/>
          <w:szCs w:val="24"/>
        </w:rPr>
        <w:t>on 30 March 2017</w:t>
      </w:r>
      <w:r w:rsidRPr="002615F9">
        <w:rPr>
          <w:sz w:val="24"/>
          <w:szCs w:val="24"/>
        </w:rPr>
        <w:t xml:space="preserve">, the Study Group decided to seek </w:t>
      </w:r>
      <w:r w:rsidRPr="007E3A5D">
        <w:rPr>
          <w:sz w:val="24"/>
          <w:szCs w:val="24"/>
        </w:rPr>
        <w:t xml:space="preserve">adoption of </w:t>
      </w:r>
      <w:r w:rsidR="00E90650" w:rsidRPr="007E3A5D">
        <w:rPr>
          <w:sz w:val="24"/>
          <w:szCs w:val="24"/>
        </w:rPr>
        <w:t xml:space="preserve">2 </w:t>
      </w:r>
      <w:r w:rsidRPr="007E3A5D">
        <w:rPr>
          <w:sz w:val="24"/>
          <w:szCs w:val="24"/>
        </w:rPr>
        <w:t xml:space="preserve">draft new ITU-R Recommendations </w:t>
      </w:r>
      <w:r w:rsidRPr="007E3A5D">
        <w:rPr>
          <w:bCs/>
          <w:sz w:val="24"/>
          <w:szCs w:val="24"/>
        </w:rPr>
        <w:t xml:space="preserve">and </w:t>
      </w:r>
      <w:r w:rsidR="00E90650" w:rsidRPr="007E3A5D">
        <w:rPr>
          <w:bCs/>
          <w:sz w:val="24"/>
          <w:szCs w:val="24"/>
        </w:rPr>
        <w:t xml:space="preserve">9 </w:t>
      </w:r>
      <w:r w:rsidRPr="007E3A5D">
        <w:rPr>
          <w:bCs/>
          <w:sz w:val="24"/>
          <w:szCs w:val="24"/>
        </w:rPr>
        <w:t>draft revised ITU-R Recommendations</w:t>
      </w:r>
      <w:r w:rsidRPr="007E3A5D">
        <w:rPr>
          <w:sz w:val="24"/>
          <w:szCs w:val="24"/>
        </w:rPr>
        <w:t xml:space="preserve"> by correspondence (§ </w:t>
      </w:r>
      <w:proofErr w:type="spellStart"/>
      <w:r w:rsidR="0009767F" w:rsidRPr="007E3A5D">
        <w:rPr>
          <w:sz w:val="24"/>
          <w:szCs w:val="24"/>
        </w:rPr>
        <w:t>A2.6.2</w:t>
      </w:r>
      <w:proofErr w:type="spellEnd"/>
      <w:r w:rsidRPr="007E3A5D">
        <w:rPr>
          <w:sz w:val="24"/>
          <w:szCs w:val="24"/>
        </w:rPr>
        <w:t> of Resolution ITU-R 1-</w:t>
      </w:r>
      <w:r w:rsidR="0009767F" w:rsidRPr="007E3A5D">
        <w:rPr>
          <w:sz w:val="24"/>
          <w:szCs w:val="24"/>
        </w:rPr>
        <w:t>7</w:t>
      </w:r>
      <w:r w:rsidRPr="007E3A5D">
        <w:rPr>
          <w:sz w:val="24"/>
          <w:szCs w:val="24"/>
        </w:rPr>
        <w:t>) and further decided to apply the procedure for simultaneous adoption and approval by correspondence (</w:t>
      </w:r>
      <w:proofErr w:type="spellStart"/>
      <w:r w:rsidRPr="007E3A5D">
        <w:rPr>
          <w:sz w:val="24"/>
          <w:szCs w:val="24"/>
        </w:rPr>
        <w:t>PSAA</w:t>
      </w:r>
      <w:proofErr w:type="spellEnd"/>
      <w:r w:rsidRPr="007E3A5D">
        <w:rPr>
          <w:sz w:val="24"/>
          <w:szCs w:val="24"/>
        </w:rPr>
        <w:t>, § </w:t>
      </w:r>
      <w:proofErr w:type="spellStart"/>
      <w:r w:rsidR="0009767F" w:rsidRPr="007E3A5D">
        <w:rPr>
          <w:sz w:val="24"/>
          <w:szCs w:val="24"/>
        </w:rPr>
        <w:t>A2.6.2.4</w:t>
      </w:r>
      <w:proofErr w:type="spellEnd"/>
      <w:r w:rsidRPr="007E3A5D">
        <w:rPr>
          <w:sz w:val="24"/>
          <w:szCs w:val="24"/>
        </w:rPr>
        <w:t> of Resolution ITU</w:t>
      </w:r>
      <w:r w:rsidRPr="007E3A5D">
        <w:rPr>
          <w:sz w:val="24"/>
          <w:szCs w:val="24"/>
        </w:rPr>
        <w:noBreakHyphen/>
        <w:t>R 1</w:t>
      </w:r>
      <w:r w:rsidRPr="007E3A5D">
        <w:rPr>
          <w:sz w:val="24"/>
          <w:szCs w:val="24"/>
        </w:rPr>
        <w:noBreakHyphen/>
      </w:r>
      <w:r w:rsidR="0009767F" w:rsidRPr="007E3A5D">
        <w:rPr>
          <w:sz w:val="24"/>
          <w:szCs w:val="24"/>
        </w:rPr>
        <w:t>7</w:t>
      </w:r>
      <w:r w:rsidRPr="007E3A5D">
        <w:rPr>
          <w:sz w:val="24"/>
          <w:szCs w:val="24"/>
        </w:rPr>
        <w:t xml:space="preserve">). The titles and summaries of the draft Recommendations </w:t>
      </w:r>
      <w:proofErr w:type="gramStart"/>
      <w:r w:rsidRPr="007E3A5D">
        <w:rPr>
          <w:sz w:val="24"/>
          <w:szCs w:val="24"/>
        </w:rPr>
        <w:t>are given</w:t>
      </w:r>
      <w:proofErr w:type="gramEnd"/>
      <w:r w:rsidRPr="007E3A5D">
        <w:rPr>
          <w:sz w:val="24"/>
          <w:szCs w:val="24"/>
        </w:rPr>
        <w:t xml:space="preserve"> in </w:t>
      </w:r>
      <w:r w:rsidR="008D077B" w:rsidRPr="007E3A5D">
        <w:rPr>
          <w:sz w:val="24"/>
          <w:szCs w:val="24"/>
        </w:rPr>
        <w:t>the Annex to this letter</w:t>
      </w:r>
      <w:r w:rsidRPr="007E3A5D">
        <w:rPr>
          <w:sz w:val="24"/>
          <w:szCs w:val="24"/>
        </w:rPr>
        <w:t xml:space="preserve">. </w:t>
      </w:r>
      <w:r w:rsidR="00EB7913" w:rsidRPr="007E3A5D">
        <w:rPr>
          <w:sz w:val="24"/>
          <w:szCs w:val="24"/>
        </w:rPr>
        <w:t xml:space="preserve">Any Member State who objects to the adoption of a draft Recommendation </w:t>
      </w:r>
      <w:proofErr w:type="gramStart"/>
      <w:r w:rsidR="00EB7913" w:rsidRPr="007E3A5D">
        <w:rPr>
          <w:sz w:val="24"/>
          <w:szCs w:val="24"/>
        </w:rPr>
        <w:t>is requested</w:t>
      </w:r>
      <w:proofErr w:type="gramEnd"/>
      <w:r w:rsidR="00EB7913" w:rsidRPr="007E3A5D">
        <w:rPr>
          <w:sz w:val="24"/>
          <w:szCs w:val="24"/>
        </w:rPr>
        <w:t xml:space="preserve"> to inform</w:t>
      </w:r>
      <w:r w:rsidR="00EB7913" w:rsidRPr="002615F9">
        <w:rPr>
          <w:sz w:val="24"/>
          <w:szCs w:val="24"/>
        </w:rPr>
        <w:t xml:space="preserve"> the Director and the Chairman of the Study Group of the reasons for the objection.</w:t>
      </w:r>
    </w:p>
    <w:p w:rsidR="002615F9" w:rsidRPr="007E3A5D" w:rsidRDefault="002615F9">
      <w:pPr>
        <w:rPr>
          <w:sz w:val="24"/>
          <w:szCs w:val="24"/>
        </w:rPr>
      </w:pPr>
      <w:r w:rsidRPr="002615F9">
        <w:rPr>
          <w:sz w:val="24"/>
          <w:szCs w:val="24"/>
        </w:rPr>
        <w:t xml:space="preserve">The consideration period shall extend for 2 months ending on </w:t>
      </w:r>
      <w:r w:rsidR="00E90650">
        <w:rPr>
          <w:sz w:val="24"/>
          <w:szCs w:val="24"/>
          <w:u w:val="single"/>
        </w:rPr>
        <w:t xml:space="preserve">20 June </w:t>
      </w:r>
      <w:r w:rsidR="00E90650" w:rsidRPr="007E3A5D">
        <w:rPr>
          <w:sz w:val="24"/>
          <w:szCs w:val="24"/>
          <w:u w:val="single"/>
        </w:rPr>
        <w:t>2017</w:t>
      </w:r>
      <w:r w:rsidRPr="007E3A5D">
        <w:rPr>
          <w:sz w:val="24"/>
          <w:szCs w:val="24"/>
        </w:rPr>
        <w:t xml:space="preserve">. If within this period no objections </w:t>
      </w:r>
      <w:proofErr w:type="gramStart"/>
      <w:r w:rsidRPr="007E3A5D">
        <w:rPr>
          <w:sz w:val="24"/>
          <w:szCs w:val="24"/>
        </w:rPr>
        <w:t>are received</w:t>
      </w:r>
      <w:proofErr w:type="gramEnd"/>
      <w:r w:rsidRPr="007E3A5D">
        <w:rPr>
          <w:sz w:val="24"/>
          <w:szCs w:val="24"/>
        </w:rPr>
        <w:t xml:space="preserve"> from Member States, the draft Recommendations shall be considered to be adopted by Study Group </w:t>
      </w:r>
      <w:r w:rsidR="00E90650" w:rsidRPr="007E3A5D">
        <w:rPr>
          <w:sz w:val="24"/>
          <w:szCs w:val="24"/>
        </w:rPr>
        <w:t>3</w:t>
      </w:r>
      <w:r w:rsidRPr="007E3A5D">
        <w:rPr>
          <w:sz w:val="24"/>
          <w:szCs w:val="24"/>
        </w:rPr>
        <w:t xml:space="preserve">. Furthermore, since the </w:t>
      </w:r>
      <w:proofErr w:type="spellStart"/>
      <w:r w:rsidRPr="007E3A5D">
        <w:rPr>
          <w:sz w:val="24"/>
          <w:szCs w:val="24"/>
        </w:rPr>
        <w:t>PSAA</w:t>
      </w:r>
      <w:proofErr w:type="spellEnd"/>
      <w:r w:rsidRPr="007E3A5D">
        <w:rPr>
          <w:sz w:val="24"/>
          <w:szCs w:val="24"/>
        </w:rPr>
        <w:t xml:space="preserve"> procedure </w:t>
      </w:r>
      <w:proofErr w:type="gramStart"/>
      <w:r w:rsidRPr="007E3A5D">
        <w:rPr>
          <w:sz w:val="24"/>
          <w:szCs w:val="24"/>
        </w:rPr>
        <w:t>has been followed</w:t>
      </w:r>
      <w:proofErr w:type="gramEnd"/>
      <w:r w:rsidRPr="007E3A5D">
        <w:rPr>
          <w:sz w:val="24"/>
          <w:szCs w:val="24"/>
        </w:rPr>
        <w:t xml:space="preserve">, the draft Recommendations shall also be considered as approved. </w:t>
      </w:r>
    </w:p>
    <w:p w:rsidR="004A7970" w:rsidRPr="002615F9" w:rsidRDefault="004A7970">
      <w:pPr>
        <w:rPr>
          <w:sz w:val="24"/>
          <w:szCs w:val="24"/>
        </w:rPr>
      </w:pPr>
      <w:r w:rsidRPr="007E3A5D">
        <w:rPr>
          <w:sz w:val="24"/>
          <w:szCs w:val="24"/>
        </w:rPr>
        <w:t xml:space="preserve">After the above-mentioned deadline, the results of the </w:t>
      </w:r>
      <w:r w:rsidR="002615F9" w:rsidRPr="007E3A5D">
        <w:rPr>
          <w:sz w:val="24"/>
          <w:szCs w:val="24"/>
        </w:rPr>
        <w:t xml:space="preserve">above </w:t>
      </w:r>
      <w:r w:rsidRPr="007E3A5D">
        <w:rPr>
          <w:sz w:val="24"/>
          <w:szCs w:val="24"/>
        </w:rPr>
        <w:t>procedure</w:t>
      </w:r>
      <w:r w:rsidR="002615F9" w:rsidRPr="007E3A5D">
        <w:rPr>
          <w:sz w:val="24"/>
          <w:szCs w:val="24"/>
        </w:rPr>
        <w:t>s</w:t>
      </w:r>
      <w:r w:rsidRPr="007E3A5D">
        <w:rPr>
          <w:sz w:val="24"/>
          <w:szCs w:val="24"/>
        </w:rPr>
        <w:t xml:space="preserve"> </w:t>
      </w:r>
      <w:proofErr w:type="gramStart"/>
      <w:r w:rsidRPr="007E3A5D">
        <w:rPr>
          <w:sz w:val="24"/>
          <w:szCs w:val="24"/>
        </w:rPr>
        <w:t>will be announced</w:t>
      </w:r>
      <w:proofErr w:type="gramEnd"/>
      <w:r w:rsidRPr="007E3A5D">
        <w:rPr>
          <w:sz w:val="24"/>
          <w:szCs w:val="24"/>
        </w:rPr>
        <w:t xml:space="preserve"> in an Administrative Circular and the approved Recommendations will</w:t>
      </w:r>
      <w:r w:rsidRPr="002615F9">
        <w:rPr>
          <w:sz w:val="24"/>
          <w:szCs w:val="24"/>
        </w:rPr>
        <w:t xml:space="preserve"> be published as soon as practicable (see </w:t>
      </w:r>
      <w:hyperlink r:id="rId8" w:history="1">
        <w:r w:rsidRPr="002615F9">
          <w:rPr>
            <w:rStyle w:val="Hyperlink"/>
            <w:sz w:val="24"/>
            <w:szCs w:val="24"/>
          </w:rPr>
          <w:t>http://</w:t>
        </w:r>
        <w:proofErr w:type="spellStart"/>
        <w:r w:rsidRPr="002615F9">
          <w:rPr>
            <w:rStyle w:val="Hyperlink"/>
            <w:sz w:val="24"/>
            <w:szCs w:val="24"/>
          </w:rPr>
          <w:t>www.itu.int</w:t>
        </w:r>
        <w:proofErr w:type="spellEnd"/>
        <w:r w:rsidRPr="002615F9">
          <w:rPr>
            <w:rStyle w:val="Hyperlink"/>
            <w:sz w:val="24"/>
            <w:szCs w:val="24"/>
          </w:rPr>
          <w:t>/pub/R-REC</w:t>
        </w:r>
      </w:hyperlink>
      <w:r w:rsidRPr="002615F9">
        <w:rPr>
          <w:sz w:val="24"/>
          <w:szCs w:val="24"/>
        </w:rPr>
        <w:t xml:space="preserve">). </w:t>
      </w:r>
    </w:p>
    <w:p w:rsidR="00711CD6" w:rsidRDefault="00711CD6">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4A7970" w:rsidRPr="007E3A5D" w:rsidRDefault="004A7970">
      <w:pPr>
        <w:rPr>
          <w:sz w:val="24"/>
          <w:szCs w:val="24"/>
        </w:rPr>
      </w:pPr>
      <w:r w:rsidRPr="002615F9">
        <w:rPr>
          <w:sz w:val="24"/>
          <w:szCs w:val="24"/>
        </w:rPr>
        <w:lastRenderedPageBreak/>
        <w:t xml:space="preserve">Any ITU member organization aware of a patent held by itself or </w:t>
      </w:r>
      <w:proofErr w:type="gramStart"/>
      <w:r w:rsidRPr="002615F9">
        <w:rPr>
          <w:sz w:val="24"/>
          <w:szCs w:val="24"/>
        </w:rPr>
        <w:t xml:space="preserve">others which may fully or partly cover elements of the draft </w:t>
      </w:r>
      <w:r w:rsidRPr="007E3A5D">
        <w:rPr>
          <w:sz w:val="24"/>
          <w:szCs w:val="24"/>
        </w:rPr>
        <w:t>Recommendations mentioned in this letter</w:t>
      </w:r>
      <w:proofErr w:type="gramEnd"/>
      <w:r w:rsidRPr="007E3A5D">
        <w:rPr>
          <w:sz w:val="24"/>
          <w:szCs w:val="24"/>
        </w:rPr>
        <w:t xml:space="preserve"> is requested to disclose such information to the Secretariat as soon as possible. The Common Patent Policy for ITU</w:t>
      </w:r>
      <w:r w:rsidRPr="007E3A5D">
        <w:rPr>
          <w:sz w:val="24"/>
          <w:szCs w:val="24"/>
        </w:rPr>
        <w:noBreakHyphen/>
        <w:t>T/ITU</w:t>
      </w:r>
      <w:r w:rsidRPr="007E3A5D">
        <w:rPr>
          <w:sz w:val="24"/>
          <w:szCs w:val="24"/>
        </w:rPr>
        <w:noBreakHyphen/>
        <w:t>R/ISO/</w:t>
      </w:r>
      <w:proofErr w:type="spellStart"/>
      <w:r w:rsidRPr="007E3A5D">
        <w:rPr>
          <w:sz w:val="24"/>
          <w:szCs w:val="24"/>
        </w:rPr>
        <w:t>IEC</w:t>
      </w:r>
      <w:proofErr w:type="spellEnd"/>
      <w:r w:rsidRPr="007E3A5D">
        <w:rPr>
          <w:sz w:val="24"/>
          <w:szCs w:val="24"/>
        </w:rPr>
        <w:t xml:space="preserve"> is available at</w:t>
      </w:r>
      <w:r w:rsidR="00B57F3C" w:rsidRPr="007E3A5D">
        <w:rPr>
          <w:rStyle w:val="Hyperlink"/>
          <w:sz w:val="24"/>
          <w:szCs w:val="24"/>
        </w:rPr>
        <w:t xml:space="preserve"> </w:t>
      </w:r>
      <w:hyperlink r:id="rId9" w:history="1">
        <w:r w:rsidR="00B57F3C" w:rsidRPr="007E3A5D">
          <w:rPr>
            <w:rStyle w:val="Hyperlink"/>
            <w:sz w:val="24"/>
            <w:szCs w:val="24"/>
          </w:rPr>
          <w:t>http://</w:t>
        </w:r>
        <w:proofErr w:type="spellStart"/>
        <w:r w:rsidR="00B57F3C" w:rsidRPr="007E3A5D">
          <w:rPr>
            <w:rStyle w:val="Hyperlink"/>
            <w:sz w:val="24"/>
            <w:szCs w:val="24"/>
          </w:rPr>
          <w:t>www.itu.int</w:t>
        </w:r>
        <w:proofErr w:type="spellEnd"/>
        <w:r w:rsidR="00B57F3C" w:rsidRPr="007E3A5D">
          <w:rPr>
            <w:rStyle w:val="Hyperlink"/>
            <w:sz w:val="24"/>
            <w:szCs w:val="24"/>
          </w:rPr>
          <w:t>/</w:t>
        </w:r>
        <w:proofErr w:type="spellStart"/>
        <w:r w:rsidR="00B57F3C" w:rsidRPr="007E3A5D">
          <w:rPr>
            <w:rStyle w:val="Hyperlink"/>
            <w:sz w:val="24"/>
            <w:szCs w:val="24"/>
          </w:rPr>
          <w:t>en</w:t>
        </w:r>
        <w:proofErr w:type="spellEnd"/>
        <w:r w:rsidR="00B57F3C" w:rsidRPr="007E3A5D">
          <w:rPr>
            <w:rStyle w:val="Hyperlink"/>
            <w:sz w:val="24"/>
            <w:szCs w:val="24"/>
          </w:rPr>
          <w:t>/ITU-T/</w:t>
        </w:r>
        <w:proofErr w:type="spellStart"/>
        <w:r w:rsidR="00B57F3C" w:rsidRPr="007E3A5D">
          <w:rPr>
            <w:rStyle w:val="Hyperlink"/>
            <w:sz w:val="24"/>
            <w:szCs w:val="24"/>
          </w:rPr>
          <w:t>ipr</w:t>
        </w:r>
        <w:proofErr w:type="spellEnd"/>
        <w:r w:rsidR="00B57F3C" w:rsidRPr="007E3A5D">
          <w:rPr>
            <w:rStyle w:val="Hyperlink"/>
            <w:sz w:val="24"/>
            <w:szCs w:val="24"/>
          </w:rPr>
          <w:t>/Pages/</w:t>
        </w:r>
        <w:proofErr w:type="spellStart"/>
        <w:r w:rsidR="00B57F3C" w:rsidRPr="007E3A5D">
          <w:rPr>
            <w:rStyle w:val="Hyperlink"/>
            <w:sz w:val="24"/>
            <w:szCs w:val="24"/>
          </w:rPr>
          <w:t>policy.aspx</w:t>
        </w:r>
        <w:proofErr w:type="spellEnd"/>
      </w:hyperlink>
      <w:r w:rsidRPr="007E3A5D">
        <w:rPr>
          <w:sz w:val="24"/>
          <w:szCs w:val="24"/>
        </w:rPr>
        <w:t>.</w:t>
      </w:r>
    </w:p>
    <w:p w:rsidR="004A7970" w:rsidRPr="007E3A5D" w:rsidRDefault="004A7970" w:rsidP="00904ECB">
      <w:pPr>
        <w:spacing w:before="1418" w:line="240" w:lineRule="auto"/>
        <w:jc w:val="left"/>
        <w:rPr>
          <w:rFonts w:asciiTheme="minorHAnsi" w:hAnsiTheme="minorHAnsi" w:cstheme="minorHAnsi"/>
          <w:sz w:val="24"/>
          <w:szCs w:val="24"/>
        </w:rPr>
      </w:pPr>
      <w:r w:rsidRPr="007E3A5D">
        <w:rPr>
          <w:rFonts w:asciiTheme="minorHAnsi" w:hAnsiTheme="minorHAnsi" w:cstheme="minorHAnsi"/>
          <w:sz w:val="24"/>
          <w:szCs w:val="24"/>
        </w:rPr>
        <w:t xml:space="preserve">François </w:t>
      </w:r>
      <w:proofErr w:type="spellStart"/>
      <w:r w:rsidRPr="007E3A5D">
        <w:rPr>
          <w:rFonts w:asciiTheme="minorHAnsi" w:hAnsiTheme="minorHAnsi" w:cstheme="minorHAnsi"/>
          <w:sz w:val="24"/>
          <w:szCs w:val="24"/>
        </w:rPr>
        <w:t>Rancy</w:t>
      </w:r>
      <w:proofErr w:type="spellEnd"/>
    </w:p>
    <w:p w:rsidR="004A7970" w:rsidRPr="007E3A5D" w:rsidRDefault="004A7970" w:rsidP="004A7970">
      <w:pPr>
        <w:spacing w:before="0" w:line="240" w:lineRule="auto"/>
        <w:jc w:val="left"/>
        <w:rPr>
          <w:rFonts w:asciiTheme="minorHAnsi" w:hAnsiTheme="minorHAnsi" w:cstheme="minorHAnsi"/>
          <w:sz w:val="24"/>
          <w:szCs w:val="24"/>
        </w:rPr>
      </w:pPr>
      <w:r w:rsidRPr="007E3A5D">
        <w:rPr>
          <w:rFonts w:asciiTheme="minorHAnsi" w:hAnsiTheme="minorHAnsi" w:cstheme="minorHAnsi"/>
          <w:sz w:val="24"/>
          <w:szCs w:val="24"/>
        </w:rPr>
        <w:t>Director</w:t>
      </w:r>
    </w:p>
    <w:p w:rsidR="004A7970" w:rsidRPr="007E3A5D" w:rsidRDefault="004A7970" w:rsidP="004A7970">
      <w:pPr>
        <w:ind w:left="1191" w:hanging="1191"/>
        <w:rPr>
          <w:u w:val="single"/>
        </w:rPr>
      </w:pPr>
    </w:p>
    <w:p w:rsidR="004A7970" w:rsidRPr="007E3A5D" w:rsidRDefault="004A7970" w:rsidP="004A7970">
      <w:pPr>
        <w:ind w:left="1191" w:hanging="1191"/>
        <w:rPr>
          <w:u w:val="single"/>
        </w:rPr>
      </w:pPr>
    </w:p>
    <w:p w:rsidR="004A7970" w:rsidRPr="007E3A5D" w:rsidRDefault="004A7970" w:rsidP="00432B15">
      <w:pPr>
        <w:ind w:left="1191" w:hanging="1191"/>
        <w:rPr>
          <w:sz w:val="24"/>
          <w:szCs w:val="24"/>
        </w:rPr>
      </w:pPr>
      <w:r w:rsidRPr="007E3A5D">
        <w:rPr>
          <w:b/>
          <w:bCs/>
          <w:sz w:val="24"/>
          <w:szCs w:val="24"/>
        </w:rPr>
        <w:t>Annex:</w:t>
      </w:r>
      <w:r w:rsidRPr="007E3A5D">
        <w:rPr>
          <w:sz w:val="24"/>
          <w:szCs w:val="24"/>
        </w:rPr>
        <w:t xml:space="preserve"> </w:t>
      </w:r>
      <w:r w:rsidRPr="007E3A5D">
        <w:rPr>
          <w:sz w:val="24"/>
          <w:szCs w:val="24"/>
        </w:rPr>
        <w:tab/>
        <w:t>Titles and summaries of the draft Recommendations</w:t>
      </w:r>
    </w:p>
    <w:p w:rsidR="004A7970" w:rsidRPr="007E3A5D" w:rsidRDefault="004A7970" w:rsidP="004A7970">
      <w:pPr>
        <w:ind w:left="1191" w:hanging="1191"/>
        <w:rPr>
          <w:b/>
          <w:bCs/>
        </w:rPr>
      </w:pPr>
    </w:p>
    <w:p w:rsidR="004A7970" w:rsidRPr="007E3A5D" w:rsidRDefault="004A7970" w:rsidP="000C176A">
      <w:pPr>
        <w:tabs>
          <w:tab w:val="clear" w:pos="1588"/>
          <w:tab w:val="left" w:pos="2552"/>
        </w:tabs>
        <w:ind w:left="1985" w:hanging="1985"/>
        <w:jc w:val="left"/>
        <w:rPr>
          <w:sz w:val="24"/>
          <w:szCs w:val="24"/>
          <w:lang w:val="fr-CH"/>
        </w:rPr>
      </w:pPr>
      <w:r w:rsidRPr="007E3A5D">
        <w:rPr>
          <w:b/>
          <w:bCs/>
          <w:sz w:val="24"/>
          <w:szCs w:val="24"/>
          <w:lang w:val="fr-CH"/>
        </w:rPr>
        <w:t>Documents:</w:t>
      </w:r>
      <w:r w:rsidRPr="007E3A5D">
        <w:rPr>
          <w:sz w:val="24"/>
          <w:szCs w:val="24"/>
          <w:lang w:val="fr-CH"/>
        </w:rPr>
        <w:tab/>
        <w:t>Document</w:t>
      </w:r>
      <w:r w:rsidR="008A2CE1">
        <w:rPr>
          <w:sz w:val="24"/>
          <w:szCs w:val="24"/>
          <w:lang w:val="fr-CH"/>
        </w:rPr>
        <w:t>s</w:t>
      </w:r>
      <w:r w:rsidRPr="007E3A5D">
        <w:rPr>
          <w:sz w:val="24"/>
          <w:szCs w:val="24"/>
          <w:lang w:val="fr-CH"/>
        </w:rPr>
        <w:t xml:space="preserve"> </w:t>
      </w:r>
      <w:r w:rsidR="00BA24AE">
        <w:fldChar w:fldCharType="begin"/>
      </w:r>
      <w:r w:rsidR="00BA24AE" w:rsidRPr="00BA24AE">
        <w:rPr>
          <w:lang w:val="fr-CH"/>
        </w:rPr>
        <w:instrText xml:space="preserve"> HYPERLINK "https://www.itu.int/md/R15-SG03-C-0051/en" </w:instrText>
      </w:r>
      <w:r w:rsidR="00BA24AE">
        <w:fldChar w:fldCharType="separate"/>
      </w:r>
      <w:r w:rsidR="00E90650" w:rsidRPr="008A2CE1">
        <w:rPr>
          <w:rStyle w:val="Hyperlink"/>
          <w:sz w:val="24"/>
          <w:szCs w:val="24"/>
          <w:lang w:val="fr-CH"/>
        </w:rPr>
        <w:t>3/5</w:t>
      </w:r>
      <w:r w:rsidR="006E1628" w:rsidRPr="008A2CE1">
        <w:rPr>
          <w:rStyle w:val="Hyperlink"/>
          <w:sz w:val="24"/>
          <w:szCs w:val="24"/>
          <w:lang w:val="fr-CH"/>
        </w:rPr>
        <w:t>1</w:t>
      </w:r>
      <w:r w:rsidR="00E90650" w:rsidRPr="008A2CE1">
        <w:rPr>
          <w:rStyle w:val="Hyperlink"/>
          <w:sz w:val="24"/>
          <w:szCs w:val="24"/>
          <w:lang w:val="fr-CH"/>
        </w:rPr>
        <w:t>(</w:t>
      </w:r>
      <w:proofErr w:type="spellStart"/>
      <w:r w:rsidR="00E90650" w:rsidRPr="008A2CE1">
        <w:rPr>
          <w:rStyle w:val="Hyperlink"/>
          <w:sz w:val="24"/>
          <w:szCs w:val="24"/>
          <w:lang w:val="fr-CH"/>
        </w:rPr>
        <w:t>Rev.1</w:t>
      </w:r>
      <w:proofErr w:type="spellEnd"/>
      <w:r w:rsidR="00E90650" w:rsidRPr="008A2CE1">
        <w:rPr>
          <w:rStyle w:val="Hyperlink"/>
          <w:sz w:val="24"/>
          <w:szCs w:val="24"/>
          <w:lang w:val="fr-CH"/>
        </w:rPr>
        <w:t>),</w:t>
      </w:r>
      <w:r w:rsidR="00BA24AE">
        <w:rPr>
          <w:rStyle w:val="Hyperlink"/>
          <w:sz w:val="24"/>
          <w:szCs w:val="24"/>
          <w:lang w:val="fr-CH"/>
        </w:rPr>
        <w:fldChar w:fldCharType="end"/>
      </w:r>
      <w:r w:rsidR="00E90650" w:rsidRPr="007E3A5D">
        <w:rPr>
          <w:sz w:val="24"/>
          <w:szCs w:val="24"/>
          <w:lang w:val="fr-CH"/>
        </w:rPr>
        <w:t xml:space="preserve"> </w:t>
      </w:r>
      <w:r w:rsidR="00BA24AE">
        <w:fldChar w:fldCharType="begin"/>
      </w:r>
      <w:r w:rsidR="00BA24AE" w:rsidRPr="00BA24AE">
        <w:rPr>
          <w:lang w:val="fr-CH"/>
        </w:rPr>
        <w:instrText xml:space="preserve"> HYPERLINK "https://www.itu.int/md/R15-SG03-C-0057/en" </w:instrText>
      </w:r>
      <w:r w:rsidR="00BA24AE">
        <w:fldChar w:fldCharType="separate"/>
      </w:r>
      <w:r w:rsidR="006E1628" w:rsidRPr="008A2CE1">
        <w:rPr>
          <w:rStyle w:val="Hyperlink"/>
          <w:sz w:val="24"/>
          <w:szCs w:val="24"/>
          <w:lang w:val="fr-CH"/>
        </w:rPr>
        <w:t>3/57(</w:t>
      </w:r>
      <w:proofErr w:type="spellStart"/>
      <w:r w:rsidR="006E1628" w:rsidRPr="008A2CE1">
        <w:rPr>
          <w:rStyle w:val="Hyperlink"/>
          <w:sz w:val="24"/>
          <w:szCs w:val="24"/>
          <w:lang w:val="fr-CH"/>
        </w:rPr>
        <w:t>Rev.1</w:t>
      </w:r>
      <w:proofErr w:type="spellEnd"/>
      <w:r w:rsidR="006E1628" w:rsidRPr="008A2CE1">
        <w:rPr>
          <w:rStyle w:val="Hyperlink"/>
          <w:sz w:val="24"/>
          <w:szCs w:val="24"/>
          <w:lang w:val="fr-CH"/>
        </w:rPr>
        <w:t>)</w:t>
      </w:r>
      <w:r w:rsidR="00BA24AE">
        <w:rPr>
          <w:rStyle w:val="Hyperlink"/>
          <w:sz w:val="24"/>
          <w:szCs w:val="24"/>
          <w:lang w:val="fr-CH"/>
        </w:rPr>
        <w:fldChar w:fldCharType="end"/>
      </w:r>
      <w:r w:rsidR="006E1628" w:rsidRPr="007E3A5D">
        <w:rPr>
          <w:sz w:val="24"/>
          <w:szCs w:val="24"/>
          <w:lang w:val="fr-CH"/>
        </w:rPr>
        <w:t xml:space="preserve">, </w:t>
      </w:r>
      <w:r w:rsidR="00BA24AE">
        <w:fldChar w:fldCharType="begin"/>
      </w:r>
      <w:r w:rsidR="00BA24AE" w:rsidRPr="00BA24AE">
        <w:rPr>
          <w:lang w:val="fr-CH"/>
        </w:rPr>
        <w:instrText xml:space="preserve"> HYPERLINK "https://www.itu.int/md/R15-SG03-C-0043/en" </w:instrText>
      </w:r>
      <w:r w:rsidR="00BA24AE">
        <w:fldChar w:fldCharType="separate"/>
      </w:r>
      <w:r w:rsidR="006E1628" w:rsidRPr="008A2CE1">
        <w:rPr>
          <w:rStyle w:val="Hyperlink"/>
          <w:sz w:val="24"/>
          <w:szCs w:val="24"/>
          <w:lang w:val="fr-CH"/>
        </w:rPr>
        <w:t>3/43</w:t>
      </w:r>
      <w:r w:rsidR="00BA24AE">
        <w:rPr>
          <w:rStyle w:val="Hyperlink"/>
          <w:sz w:val="24"/>
          <w:szCs w:val="24"/>
          <w:lang w:val="fr-CH"/>
        </w:rPr>
        <w:fldChar w:fldCharType="end"/>
      </w:r>
      <w:r w:rsidR="006E1628" w:rsidRPr="007E3A5D">
        <w:rPr>
          <w:sz w:val="24"/>
          <w:szCs w:val="24"/>
          <w:lang w:val="fr-CH"/>
        </w:rPr>
        <w:t xml:space="preserve">, </w:t>
      </w:r>
      <w:r w:rsidR="00BA24AE">
        <w:fldChar w:fldCharType="begin"/>
      </w:r>
      <w:r w:rsidR="00BA24AE" w:rsidRPr="00BA24AE">
        <w:rPr>
          <w:lang w:val="fr-CH"/>
        </w:rPr>
        <w:instrText xml:space="preserve"> HYPERLINK "https://www.itu.int/md/R15-SG03-C-0044/en" </w:instrText>
      </w:r>
      <w:r w:rsidR="00BA24AE">
        <w:fldChar w:fldCharType="separate"/>
      </w:r>
      <w:r w:rsidR="006E1628" w:rsidRPr="008A2CE1">
        <w:rPr>
          <w:rStyle w:val="Hyperlink"/>
          <w:sz w:val="24"/>
          <w:szCs w:val="24"/>
          <w:lang w:val="fr-CH"/>
        </w:rPr>
        <w:t>3/44</w:t>
      </w:r>
      <w:r w:rsidR="006455CA" w:rsidRPr="008A2CE1">
        <w:rPr>
          <w:rStyle w:val="Hyperlink"/>
          <w:sz w:val="24"/>
          <w:szCs w:val="24"/>
          <w:lang w:val="fr-CH"/>
        </w:rPr>
        <w:t>(</w:t>
      </w:r>
      <w:proofErr w:type="spellStart"/>
      <w:r w:rsidR="006455CA" w:rsidRPr="008A2CE1">
        <w:rPr>
          <w:rStyle w:val="Hyperlink"/>
          <w:sz w:val="24"/>
          <w:szCs w:val="24"/>
          <w:lang w:val="fr-CH"/>
        </w:rPr>
        <w:t>Rev</w:t>
      </w:r>
      <w:r w:rsidR="000C176A">
        <w:rPr>
          <w:rStyle w:val="Hyperlink"/>
          <w:sz w:val="24"/>
          <w:szCs w:val="24"/>
          <w:lang w:val="fr-CH"/>
        </w:rPr>
        <w:t>.</w:t>
      </w:r>
      <w:r w:rsidR="006455CA" w:rsidRPr="008A2CE1">
        <w:rPr>
          <w:rStyle w:val="Hyperlink"/>
          <w:sz w:val="24"/>
          <w:szCs w:val="24"/>
          <w:lang w:val="fr-CH"/>
        </w:rPr>
        <w:t>1</w:t>
      </w:r>
      <w:proofErr w:type="spellEnd"/>
      <w:r w:rsidR="006455CA" w:rsidRPr="008A2CE1">
        <w:rPr>
          <w:rStyle w:val="Hyperlink"/>
          <w:sz w:val="24"/>
          <w:szCs w:val="24"/>
          <w:lang w:val="fr-CH"/>
        </w:rPr>
        <w:t>)</w:t>
      </w:r>
      <w:r w:rsidR="00BA24AE">
        <w:rPr>
          <w:rStyle w:val="Hyperlink"/>
          <w:sz w:val="24"/>
          <w:szCs w:val="24"/>
          <w:lang w:val="fr-CH"/>
        </w:rPr>
        <w:fldChar w:fldCharType="end"/>
      </w:r>
      <w:r w:rsidR="006E1628" w:rsidRPr="007E3A5D">
        <w:rPr>
          <w:sz w:val="24"/>
          <w:szCs w:val="24"/>
          <w:lang w:val="fr-CH"/>
        </w:rPr>
        <w:t xml:space="preserve">, </w:t>
      </w:r>
      <w:r w:rsidR="00BA24AE">
        <w:fldChar w:fldCharType="begin"/>
      </w:r>
      <w:r w:rsidR="00BA24AE" w:rsidRPr="00BA24AE">
        <w:rPr>
          <w:lang w:val="fr-CH"/>
        </w:rPr>
        <w:instrText xml:space="preserve"> HYPERLINK "https://www.itu.int/md/R15-SG03-C-0046/en" </w:instrText>
      </w:r>
      <w:r w:rsidR="00BA24AE">
        <w:fldChar w:fldCharType="separate"/>
      </w:r>
      <w:r w:rsidR="006E1628" w:rsidRPr="008A2CE1">
        <w:rPr>
          <w:rStyle w:val="Hyperlink"/>
          <w:sz w:val="24"/>
          <w:szCs w:val="24"/>
          <w:lang w:val="fr-CH"/>
        </w:rPr>
        <w:t>3/46</w:t>
      </w:r>
      <w:r w:rsidR="00BA24AE">
        <w:rPr>
          <w:rStyle w:val="Hyperlink"/>
          <w:sz w:val="24"/>
          <w:szCs w:val="24"/>
          <w:lang w:val="fr-CH"/>
        </w:rPr>
        <w:fldChar w:fldCharType="end"/>
      </w:r>
      <w:r w:rsidR="006E1628" w:rsidRPr="007E3A5D">
        <w:rPr>
          <w:sz w:val="24"/>
          <w:szCs w:val="24"/>
          <w:lang w:val="fr-CH"/>
        </w:rPr>
        <w:t xml:space="preserve">, </w:t>
      </w:r>
      <w:r w:rsidR="00BA24AE">
        <w:fldChar w:fldCharType="begin"/>
      </w:r>
      <w:r w:rsidR="00BA24AE" w:rsidRPr="00BA24AE">
        <w:rPr>
          <w:lang w:val="fr-CH"/>
        </w:rPr>
        <w:instrText xml:space="preserve"> HYPERLINK "https://www.itu.int/md/R15-SG03-C-0047/en" </w:instrText>
      </w:r>
      <w:r w:rsidR="00BA24AE">
        <w:fldChar w:fldCharType="separate"/>
      </w:r>
      <w:r w:rsidR="006E1628" w:rsidRPr="008A2CE1">
        <w:rPr>
          <w:rStyle w:val="Hyperlink"/>
          <w:sz w:val="24"/>
          <w:szCs w:val="24"/>
          <w:lang w:val="fr-CH"/>
        </w:rPr>
        <w:t>3/47</w:t>
      </w:r>
      <w:r w:rsidR="00BA24AE">
        <w:rPr>
          <w:rStyle w:val="Hyperlink"/>
          <w:sz w:val="24"/>
          <w:szCs w:val="24"/>
          <w:lang w:val="fr-CH"/>
        </w:rPr>
        <w:fldChar w:fldCharType="end"/>
      </w:r>
      <w:r w:rsidR="006E1628" w:rsidRPr="007E3A5D">
        <w:rPr>
          <w:sz w:val="24"/>
          <w:szCs w:val="24"/>
          <w:lang w:val="fr-CH"/>
        </w:rPr>
        <w:t xml:space="preserve">, </w:t>
      </w:r>
      <w:r w:rsidR="00BA24AE">
        <w:fldChar w:fldCharType="begin"/>
      </w:r>
      <w:r w:rsidR="00BA24AE" w:rsidRPr="00BA24AE">
        <w:rPr>
          <w:lang w:val="fr-CH"/>
        </w:rPr>
        <w:instrText xml:space="preserve"> HYPERLINK "https://www.itu.int/md/R15-SG03-C-0049/en" </w:instrText>
      </w:r>
      <w:r w:rsidR="00BA24AE">
        <w:fldChar w:fldCharType="separate"/>
      </w:r>
      <w:r w:rsidR="006E1628" w:rsidRPr="008A2CE1">
        <w:rPr>
          <w:rStyle w:val="Hyperlink"/>
          <w:sz w:val="24"/>
          <w:szCs w:val="24"/>
          <w:lang w:val="fr-CH"/>
        </w:rPr>
        <w:t>3/49(</w:t>
      </w:r>
      <w:proofErr w:type="spellStart"/>
      <w:r w:rsidR="006E1628" w:rsidRPr="008A2CE1">
        <w:rPr>
          <w:rStyle w:val="Hyperlink"/>
          <w:sz w:val="24"/>
          <w:szCs w:val="24"/>
          <w:lang w:val="fr-CH"/>
        </w:rPr>
        <w:t>Rev.1</w:t>
      </w:r>
      <w:proofErr w:type="spellEnd"/>
      <w:r w:rsidR="006E1628" w:rsidRPr="008A2CE1">
        <w:rPr>
          <w:rStyle w:val="Hyperlink"/>
          <w:sz w:val="24"/>
          <w:szCs w:val="24"/>
          <w:lang w:val="fr-CH"/>
        </w:rPr>
        <w:t>)</w:t>
      </w:r>
      <w:r w:rsidR="00BA24AE">
        <w:rPr>
          <w:rStyle w:val="Hyperlink"/>
          <w:sz w:val="24"/>
          <w:szCs w:val="24"/>
          <w:lang w:val="fr-CH"/>
        </w:rPr>
        <w:fldChar w:fldCharType="end"/>
      </w:r>
      <w:r w:rsidR="006E1628" w:rsidRPr="007E3A5D">
        <w:rPr>
          <w:sz w:val="24"/>
          <w:szCs w:val="24"/>
          <w:lang w:val="fr-CH"/>
        </w:rPr>
        <w:t xml:space="preserve">, </w:t>
      </w:r>
      <w:r w:rsidR="00BA24AE">
        <w:fldChar w:fldCharType="begin"/>
      </w:r>
      <w:r w:rsidR="00BA24AE" w:rsidRPr="00BA24AE">
        <w:rPr>
          <w:lang w:val="fr-CH"/>
        </w:rPr>
        <w:instrText xml:space="preserve"> HYPERLINK "https://www.itu.int/md/R15-SG03-C-0050/en" </w:instrText>
      </w:r>
      <w:r w:rsidR="00BA24AE">
        <w:fldChar w:fldCharType="separate"/>
      </w:r>
      <w:r w:rsidR="006E1628" w:rsidRPr="008A2CE1">
        <w:rPr>
          <w:rStyle w:val="Hyperlink"/>
          <w:sz w:val="24"/>
          <w:szCs w:val="24"/>
          <w:lang w:val="fr-CH"/>
        </w:rPr>
        <w:t>3/50(</w:t>
      </w:r>
      <w:proofErr w:type="spellStart"/>
      <w:r w:rsidR="006E1628" w:rsidRPr="008A2CE1">
        <w:rPr>
          <w:rStyle w:val="Hyperlink"/>
          <w:sz w:val="24"/>
          <w:szCs w:val="24"/>
          <w:lang w:val="fr-CH"/>
        </w:rPr>
        <w:t>Rev.1</w:t>
      </w:r>
      <w:proofErr w:type="spellEnd"/>
      <w:r w:rsidR="006E1628" w:rsidRPr="008A2CE1">
        <w:rPr>
          <w:rStyle w:val="Hyperlink"/>
          <w:sz w:val="24"/>
          <w:szCs w:val="24"/>
          <w:lang w:val="fr-CH"/>
        </w:rPr>
        <w:t>)</w:t>
      </w:r>
      <w:r w:rsidR="00BA24AE">
        <w:rPr>
          <w:rStyle w:val="Hyperlink"/>
          <w:sz w:val="24"/>
          <w:szCs w:val="24"/>
          <w:lang w:val="fr-CH"/>
        </w:rPr>
        <w:fldChar w:fldCharType="end"/>
      </w:r>
      <w:r w:rsidR="006E1628" w:rsidRPr="007E3A5D">
        <w:rPr>
          <w:sz w:val="24"/>
          <w:szCs w:val="24"/>
          <w:lang w:val="fr-CH"/>
        </w:rPr>
        <w:t xml:space="preserve">, </w:t>
      </w:r>
      <w:r w:rsidR="00BA24AE">
        <w:fldChar w:fldCharType="begin"/>
      </w:r>
      <w:r w:rsidR="00BA24AE" w:rsidRPr="00BA24AE">
        <w:rPr>
          <w:lang w:val="fr-CH"/>
        </w:rPr>
        <w:instrText xml:space="preserve"> HYPERLINK "https://www.itu.int/md/R15-SG03-C-0053/en" </w:instrText>
      </w:r>
      <w:r w:rsidR="00BA24AE">
        <w:fldChar w:fldCharType="separate"/>
      </w:r>
      <w:r w:rsidR="006E1628" w:rsidRPr="008A2CE1">
        <w:rPr>
          <w:rStyle w:val="Hyperlink"/>
          <w:sz w:val="24"/>
          <w:szCs w:val="24"/>
          <w:lang w:val="fr-CH"/>
        </w:rPr>
        <w:t>3/53</w:t>
      </w:r>
      <w:r w:rsidR="00BA24AE">
        <w:rPr>
          <w:rStyle w:val="Hyperlink"/>
          <w:sz w:val="24"/>
          <w:szCs w:val="24"/>
          <w:lang w:val="fr-CH"/>
        </w:rPr>
        <w:fldChar w:fldCharType="end"/>
      </w:r>
      <w:r w:rsidR="006E1628" w:rsidRPr="007E3A5D">
        <w:rPr>
          <w:sz w:val="24"/>
          <w:szCs w:val="24"/>
          <w:lang w:val="fr-CH"/>
        </w:rPr>
        <w:t xml:space="preserve">, </w:t>
      </w:r>
      <w:r w:rsidR="00BA24AE">
        <w:fldChar w:fldCharType="begin"/>
      </w:r>
      <w:r w:rsidR="00BA24AE" w:rsidRPr="00BA24AE">
        <w:rPr>
          <w:lang w:val="fr-CH"/>
        </w:rPr>
        <w:instrText xml:space="preserve"> HYPERLINK "https://www.itu.int/md/R15-SG03-C-0054/en" </w:instrText>
      </w:r>
      <w:r w:rsidR="00BA24AE">
        <w:fldChar w:fldCharType="separate"/>
      </w:r>
      <w:r w:rsidR="006E1628" w:rsidRPr="008A2CE1">
        <w:rPr>
          <w:rStyle w:val="Hyperlink"/>
          <w:sz w:val="24"/>
          <w:szCs w:val="24"/>
          <w:lang w:val="fr-CH"/>
        </w:rPr>
        <w:t>3/54(</w:t>
      </w:r>
      <w:proofErr w:type="spellStart"/>
      <w:r w:rsidR="006E1628" w:rsidRPr="008A2CE1">
        <w:rPr>
          <w:rStyle w:val="Hyperlink"/>
          <w:sz w:val="24"/>
          <w:szCs w:val="24"/>
          <w:lang w:val="fr-CH"/>
        </w:rPr>
        <w:t>Rev.1</w:t>
      </w:r>
      <w:proofErr w:type="spellEnd"/>
      <w:r w:rsidR="006E1628" w:rsidRPr="008A2CE1">
        <w:rPr>
          <w:rStyle w:val="Hyperlink"/>
          <w:sz w:val="24"/>
          <w:szCs w:val="24"/>
          <w:lang w:val="fr-CH"/>
        </w:rPr>
        <w:t>)</w:t>
      </w:r>
      <w:r w:rsidR="00BA24AE">
        <w:rPr>
          <w:rStyle w:val="Hyperlink"/>
          <w:sz w:val="24"/>
          <w:szCs w:val="24"/>
          <w:lang w:val="fr-CH"/>
        </w:rPr>
        <w:fldChar w:fldCharType="end"/>
      </w:r>
      <w:r w:rsidR="00FC313D" w:rsidRPr="007E3A5D">
        <w:rPr>
          <w:sz w:val="24"/>
          <w:szCs w:val="24"/>
          <w:lang w:val="fr-CH"/>
        </w:rPr>
        <w:t xml:space="preserve">, </w:t>
      </w:r>
      <w:r w:rsidR="00BA24AE">
        <w:fldChar w:fldCharType="begin"/>
      </w:r>
      <w:r w:rsidR="00BA24AE" w:rsidRPr="00BA24AE">
        <w:rPr>
          <w:lang w:val="fr-CH"/>
        </w:rPr>
        <w:instrText xml:space="preserve"> HYPERLINK "https://www.itu.int/md/R</w:instrText>
      </w:r>
      <w:r w:rsidR="00BA24AE" w:rsidRPr="00BA24AE">
        <w:rPr>
          <w:lang w:val="fr-CH"/>
        </w:rPr>
        <w:instrText xml:space="preserve">15-SG03-C-0055/en" </w:instrText>
      </w:r>
      <w:r w:rsidR="00BA24AE">
        <w:fldChar w:fldCharType="separate"/>
      </w:r>
      <w:r w:rsidR="00FC313D" w:rsidRPr="008A2CE1">
        <w:rPr>
          <w:rStyle w:val="Hyperlink"/>
          <w:sz w:val="24"/>
          <w:szCs w:val="24"/>
          <w:lang w:val="fr-CH"/>
        </w:rPr>
        <w:t>3/55</w:t>
      </w:r>
      <w:r w:rsidR="00BA24AE">
        <w:rPr>
          <w:rStyle w:val="Hyperlink"/>
          <w:sz w:val="24"/>
          <w:szCs w:val="24"/>
          <w:lang w:val="fr-CH"/>
        </w:rPr>
        <w:fldChar w:fldCharType="end"/>
      </w:r>
      <w:r w:rsidRPr="007E3A5D">
        <w:rPr>
          <w:sz w:val="24"/>
          <w:szCs w:val="24"/>
          <w:lang w:val="fr-CH"/>
        </w:rPr>
        <w:t xml:space="preserve"> </w:t>
      </w:r>
    </w:p>
    <w:p w:rsidR="004A7970" w:rsidRPr="008D077B" w:rsidRDefault="004A7970">
      <w:pPr>
        <w:tabs>
          <w:tab w:val="clear" w:pos="1588"/>
          <w:tab w:val="left" w:pos="2552"/>
        </w:tabs>
        <w:rPr>
          <w:sz w:val="24"/>
          <w:szCs w:val="24"/>
        </w:rPr>
      </w:pPr>
      <w:r w:rsidRPr="007E3A5D">
        <w:rPr>
          <w:sz w:val="24"/>
          <w:szCs w:val="24"/>
        </w:rPr>
        <w:t>These documents are available in electronic format at</w:t>
      </w:r>
      <w:r w:rsidRPr="002615F9">
        <w:rPr>
          <w:sz w:val="24"/>
          <w:szCs w:val="24"/>
        </w:rPr>
        <w:t xml:space="preserve">: </w:t>
      </w:r>
      <w:r w:rsidR="00E90650" w:rsidRPr="00E90650">
        <w:t xml:space="preserve"> </w:t>
      </w:r>
      <w:hyperlink r:id="rId10" w:history="1">
        <w:r w:rsidR="00E90650" w:rsidRPr="00315EF2">
          <w:rPr>
            <w:rStyle w:val="Hyperlink"/>
            <w:sz w:val="24"/>
            <w:szCs w:val="24"/>
          </w:rPr>
          <w:t>https://</w:t>
        </w:r>
        <w:proofErr w:type="spellStart"/>
        <w:r w:rsidR="00E90650" w:rsidRPr="00315EF2">
          <w:rPr>
            <w:rStyle w:val="Hyperlink"/>
            <w:sz w:val="24"/>
            <w:szCs w:val="24"/>
          </w:rPr>
          <w:t>www.itu.int</w:t>
        </w:r>
        <w:proofErr w:type="spellEnd"/>
        <w:r w:rsidR="00E90650" w:rsidRPr="00315EF2">
          <w:rPr>
            <w:rStyle w:val="Hyperlink"/>
            <w:sz w:val="24"/>
            <w:szCs w:val="24"/>
          </w:rPr>
          <w:t>/md/</w:t>
        </w:r>
        <w:proofErr w:type="spellStart"/>
        <w:r w:rsidR="00E90650" w:rsidRPr="00315EF2">
          <w:rPr>
            <w:rStyle w:val="Hyperlink"/>
            <w:sz w:val="24"/>
            <w:szCs w:val="24"/>
          </w:rPr>
          <w:t>R15</w:t>
        </w:r>
        <w:proofErr w:type="spellEnd"/>
        <w:r w:rsidR="00E90650" w:rsidRPr="00315EF2">
          <w:rPr>
            <w:rStyle w:val="Hyperlink"/>
            <w:sz w:val="24"/>
            <w:szCs w:val="24"/>
          </w:rPr>
          <w:t>-</w:t>
        </w:r>
        <w:proofErr w:type="spellStart"/>
        <w:r w:rsidR="00E90650" w:rsidRPr="00315EF2">
          <w:rPr>
            <w:rStyle w:val="Hyperlink"/>
            <w:sz w:val="24"/>
            <w:szCs w:val="24"/>
          </w:rPr>
          <w:t>SG03</w:t>
        </w:r>
        <w:proofErr w:type="spellEnd"/>
        <w:r w:rsidR="00E90650" w:rsidRPr="00315EF2">
          <w:rPr>
            <w:rStyle w:val="Hyperlink"/>
            <w:sz w:val="24"/>
            <w:szCs w:val="24"/>
          </w:rPr>
          <w:t>-C/</w:t>
        </w:r>
        <w:proofErr w:type="spellStart"/>
        <w:r w:rsidR="00E90650" w:rsidRPr="00315EF2">
          <w:rPr>
            <w:rStyle w:val="Hyperlink"/>
            <w:sz w:val="24"/>
            <w:szCs w:val="24"/>
          </w:rPr>
          <w:t>en</w:t>
        </w:r>
        <w:proofErr w:type="spellEnd"/>
      </w:hyperlink>
      <w:r w:rsidR="00E90650">
        <w:rPr>
          <w:sz w:val="24"/>
          <w:szCs w:val="24"/>
        </w:rPr>
        <w:t xml:space="preserve"> </w:t>
      </w:r>
    </w:p>
    <w:p w:rsidR="004A7970" w:rsidRPr="008D077B" w:rsidRDefault="004A7970" w:rsidP="004A7970">
      <w:pPr>
        <w:tabs>
          <w:tab w:val="clear" w:pos="1588"/>
          <w:tab w:val="left" w:pos="2552"/>
        </w:tabs>
        <w:rPr>
          <w:sz w:val="24"/>
          <w:szCs w:val="24"/>
        </w:rPr>
      </w:pPr>
    </w:p>
    <w:p w:rsidR="004A7970" w:rsidRDefault="004A7970" w:rsidP="004A7970">
      <w:pPr>
        <w:tabs>
          <w:tab w:val="left" w:pos="284"/>
          <w:tab w:val="left" w:pos="568"/>
        </w:tabs>
        <w:spacing w:before="1920" w:after="60"/>
        <w:rPr>
          <w:sz w:val="24"/>
          <w:szCs w:val="24"/>
          <w:u w:val="single"/>
        </w:rPr>
      </w:pPr>
    </w:p>
    <w:p w:rsidR="00987683" w:rsidRPr="008D077B" w:rsidRDefault="00987683" w:rsidP="004A7970">
      <w:pPr>
        <w:tabs>
          <w:tab w:val="left" w:pos="284"/>
          <w:tab w:val="left" w:pos="568"/>
        </w:tabs>
        <w:spacing w:before="1920" w:after="60"/>
        <w:rPr>
          <w:sz w:val="24"/>
          <w:szCs w:val="24"/>
          <w:u w:val="single"/>
        </w:rPr>
      </w:pPr>
    </w:p>
    <w:p w:rsidR="004A7970" w:rsidRPr="002615F9" w:rsidRDefault="004A7970" w:rsidP="004A7970">
      <w:pPr>
        <w:tabs>
          <w:tab w:val="left" w:pos="284"/>
          <w:tab w:val="left" w:pos="568"/>
        </w:tabs>
        <w:spacing w:before="0" w:after="60"/>
        <w:rPr>
          <w:b/>
          <w:bCs/>
          <w:sz w:val="18"/>
          <w:szCs w:val="18"/>
        </w:rPr>
      </w:pPr>
      <w:r w:rsidRPr="002615F9">
        <w:rPr>
          <w:b/>
          <w:bCs/>
          <w:sz w:val="18"/>
          <w:szCs w:val="18"/>
        </w:rPr>
        <w:t>Distribution:</w:t>
      </w:r>
    </w:p>
    <w:p w:rsidR="0077406E" w:rsidRPr="002615F9" w:rsidRDefault="004A7970" w:rsidP="00D3680D">
      <w:pPr>
        <w:tabs>
          <w:tab w:val="left" w:pos="6237"/>
        </w:tabs>
        <w:spacing w:before="0" w:line="240" w:lineRule="auto"/>
        <w:ind w:left="426" w:hanging="284"/>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Administrations of Member States of the ITU and </w:t>
      </w:r>
      <w:proofErr w:type="spellStart"/>
      <w:r w:rsidRPr="002615F9">
        <w:rPr>
          <w:rFonts w:asciiTheme="minorHAnsi" w:hAnsiTheme="minorHAnsi" w:cstheme="minorHAnsi"/>
          <w:sz w:val="18"/>
          <w:szCs w:val="18"/>
        </w:rPr>
        <w:t>Radiocommunication</w:t>
      </w:r>
      <w:proofErr w:type="spellEnd"/>
      <w:r w:rsidRPr="002615F9">
        <w:rPr>
          <w:rFonts w:asciiTheme="minorHAnsi" w:hAnsiTheme="minorHAnsi" w:cstheme="minorHAnsi"/>
          <w:sz w:val="18"/>
          <w:szCs w:val="18"/>
        </w:rPr>
        <w:t xml:space="preserve"> Sector Members</w:t>
      </w:r>
    </w:p>
    <w:p w:rsidR="004A7970" w:rsidRPr="002615F9" w:rsidRDefault="0077406E" w:rsidP="00D3680D">
      <w:pPr>
        <w:tabs>
          <w:tab w:val="left" w:pos="6237"/>
        </w:tabs>
        <w:spacing w:before="0" w:line="240" w:lineRule="auto"/>
        <w:ind w:left="426" w:hanging="284"/>
        <w:rPr>
          <w:rFonts w:asciiTheme="minorHAnsi" w:hAnsiTheme="minorHAnsi" w:cstheme="minorHAnsi"/>
          <w:sz w:val="18"/>
          <w:szCs w:val="18"/>
        </w:rPr>
      </w:pPr>
      <w:r w:rsidRPr="002615F9">
        <w:rPr>
          <w:rFonts w:asciiTheme="minorHAnsi" w:hAnsiTheme="minorHAnsi" w:cstheme="minorHAnsi"/>
          <w:sz w:val="18"/>
          <w:szCs w:val="18"/>
        </w:rPr>
        <w:tab/>
      </w:r>
      <w:proofErr w:type="gramStart"/>
      <w:r w:rsidR="004A7970" w:rsidRPr="002615F9">
        <w:rPr>
          <w:rFonts w:asciiTheme="minorHAnsi" w:hAnsiTheme="minorHAnsi" w:cstheme="minorHAnsi"/>
          <w:sz w:val="18"/>
          <w:szCs w:val="18"/>
        </w:rPr>
        <w:t>participating</w:t>
      </w:r>
      <w:proofErr w:type="gramEnd"/>
      <w:r w:rsidRPr="002615F9">
        <w:rPr>
          <w:rFonts w:asciiTheme="minorHAnsi" w:hAnsiTheme="minorHAnsi" w:cstheme="minorHAnsi"/>
          <w:sz w:val="18"/>
          <w:szCs w:val="18"/>
        </w:rPr>
        <w:t xml:space="preserve"> </w:t>
      </w:r>
      <w:r w:rsidR="004A7970" w:rsidRPr="002615F9">
        <w:rPr>
          <w:rFonts w:asciiTheme="minorHAnsi" w:hAnsiTheme="minorHAnsi" w:cstheme="minorHAnsi"/>
          <w:sz w:val="18"/>
          <w:szCs w:val="18"/>
        </w:rPr>
        <w:t>in the work of</w:t>
      </w:r>
      <w:r w:rsidRPr="002615F9">
        <w:rPr>
          <w:rFonts w:asciiTheme="minorHAnsi" w:hAnsiTheme="minorHAnsi" w:cstheme="minorHAnsi"/>
          <w:sz w:val="18"/>
          <w:szCs w:val="18"/>
        </w:rPr>
        <w:t xml:space="preserve"> </w:t>
      </w:r>
      <w:proofErr w:type="spellStart"/>
      <w:r w:rsidR="004A7970" w:rsidRPr="002615F9">
        <w:rPr>
          <w:rFonts w:asciiTheme="minorHAnsi" w:hAnsiTheme="minorHAnsi" w:cstheme="minorHAnsi"/>
          <w:sz w:val="18"/>
          <w:szCs w:val="18"/>
        </w:rPr>
        <w:t>Radiocommunication</w:t>
      </w:r>
      <w:proofErr w:type="spellEnd"/>
      <w:r w:rsidR="004A7970" w:rsidRPr="002615F9">
        <w:rPr>
          <w:rFonts w:asciiTheme="minorHAnsi" w:hAnsiTheme="minorHAnsi" w:cstheme="minorHAnsi"/>
          <w:sz w:val="18"/>
          <w:szCs w:val="18"/>
        </w:rPr>
        <w:t xml:space="preserve"> Study Group </w:t>
      </w:r>
      <w:r w:rsidR="006E1628">
        <w:rPr>
          <w:rFonts w:asciiTheme="minorHAnsi" w:hAnsiTheme="minorHAnsi" w:cstheme="minorHAnsi"/>
          <w:sz w:val="18"/>
          <w:szCs w:val="18"/>
        </w:rPr>
        <w:t>3</w:t>
      </w:r>
    </w:p>
    <w:p w:rsidR="004A7970" w:rsidRPr="002615F9" w:rsidRDefault="004A7970" w:rsidP="00D3680D">
      <w:pPr>
        <w:tabs>
          <w:tab w:val="left" w:pos="6237"/>
        </w:tabs>
        <w:spacing w:before="0" w:line="240" w:lineRule="auto"/>
        <w:ind w:left="426" w:hanging="284"/>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ITU-R Associates participating in the work of </w:t>
      </w:r>
      <w:proofErr w:type="spellStart"/>
      <w:r w:rsidRPr="002615F9">
        <w:rPr>
          <w:rFonts w:asciiTheme="minorHAnsi" w:hAnsiTheme="minorHAnsi" w:cstheme="minorHAnsi"/>
          <w:sz w:val="18"/>
          <w:szCs w:val="18"/>
        </w:rPr>
        <w:t>Radiocommunication</w:t>
      </w:r>
      <w:proofErr w:type="spellEnd"/>
      <w:r w:rsidRPr="002615F9">
        <w:rPr>
          <w:rFonts w:asciiTheme="minorHAnsi" w:hAnsiTheme="minorHAnsi" w:cstheme="minorHAnsi"/>
          <w:sz w:val="18"/>
          <w:szCs w:val="18"/>
        </w:rPr>
        <w:t xml:space="preserve"> Study Group </w:t>
      </w:r>
      <w:r w:rsidR="006E1628">
        <w:rPr>
          <w:rFonts w:asciiTheme="minorHAnsi" w:hAnsiTheme="minorHAnsi" w:cstheme="minorHAnsi"/>
          <w:sz w:val="18"/>
          <w:szCs w:val="18"/>
        </w:rPr>
        <w:t>3</w:t>
      </w:r>
    </w:p>
    <w:p w:rsidR="004A7970" w:rsidRPr="002615F9" w:rsidRDefault="004A7970" w:rsidP="00D3680D">
      <w:pPr>
        <w:tabs>
          <w:tab w:val="left" w:pos="6237"/>
        </w:tabs>
        <w:spacing w:before="0" w:line="240" w:lineRule="auto"/>
        <w:ind w:left="426" w:hanging="284"/>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ITU Academia</w:t>
      </w:r>
    </w:p>
    <w:p w:rsidR="004A7970" w:rsidRPr="008D077B" w:rsidRDefault="004A7970" w:rsidP="00D3680D">
      <w:pPr>
        <w:tabs>
          <w:tab w:val="left" w:pos="6237"/>
        </w:tabs>
        <w:spacing w:before="0" w:line="240" w:lineRule="auto"/>
        <w:ind w:left="426" w:hanging="284"/>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Chairmen and Vice-Chairmen of </w:t>
      </w:r>
      <w:proofErr w:type="spellStart"/>
      <w:r w:rsidRPr="002615F9">
        <w:rPr>
          <w:rFonts w:asciiTheme="minorHAnsi" w:hAnsiTheme="minorHAnsi" w:cstheme="minorHAnsi"/>
          <w:sz w:val="18"/>
          <w:szCs w:val="18"/>
        </w:rPr>
        <w:t>Radiocommunication</w:t>
      </w:r>
      <w:proofErr w:type="spellEnd"/>
      <w:r w:rsidRPr="002615F9">
        <w:rPr>
          <w:rFonts w:asciiTheme="minorHAnsi" w:hAnsiTheme="minorHAnsi" w:cstheme="minorHAnsi"/>
          <w:sz w:val="18"/>
          <w:szCs w:val="18"/>
        </w:rPr>
        <w:t xml:space="preserve"> Study Group</w:t>
      </w:r>
      <w:r w:rsidR="00F4193A" w:rsidRPr="0019558D">
        <w:rPr>
          <w:rFonts w:asciiTheme="minorHAnsi" w:hAnsiTheme="minorHAnsi" w:cstheme="minorHAnsi"/>
          <w:sz w:val="18"/>
          <w:szCs w:val="18"/>
        </w:rPr>
        <w:t>s</w:t>
      </w:r>
    </w:p>
    <w:p w:rsidR="004A7970" w:rsidRPr="008D077B" w:rsidRDefault="004A7970" w:rsidP="00D3680D">
      <w:pPr>
        <w:tabs>
          <w:tab w:val="left" w:pos="6237"/>
        </w:tabs>
        <w:spacing w:before="0" w:line="240" w:lineRule="auto"/>
        <w:ind w:left="426"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Chairman and Vice-Chairmen of the Conference Preparatory Meeting</w:t>
      </w:r>
    </w:p>
    <w:p w:rsidR="004A7970" w:rsidRPr="008D077B" w:rsidRDefault="004A7970" w:rsidP="00D3680D">
      <w:pPr>
        <w:tabs>
          <w:tab w:val="left" w:pos="6237"/>
        </w:tabs>
        <w:spacing w:before="0" w:line="240" w:lineRule="auto"/>
        <w:ind w:left="426"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Members of the Radio Regulations Board</w:t>
      </w:r>
    </w:p>
    <w:p w:rsidR="0077406E" w:rsidRPr="008D077B" w:rsidRDefault="004A7970" w:rsidP="00D3680D">
      <w:pPr>
        <w:pStyle w:val="BodyTextIndent"/>
        <w:tabs>
          <w:tab w:val="clear" w:pos="567"/>
        </w:tabs>
        <w:ind w:left="426" w:hanging="284"/>
        <w:jc w:val="both"/>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Secretary-General of the ITU, Director of the Telecommunication Standardization Bureau, </w:t>
      </w:r>
    </w:p>
    <w:p w:rsidR="004A7970" w:rsidRPr="008D077B" w:rsidRDefault="0077406E" w:rsidP="00D3680D">
      <w:pPr>
        <w:pStyle w:val="BodyTextIndent"/>
        <w:tabs>
          <w:tab w:val="clear" w:pos="567"/>
        </w:tabs>
        <w:ind w:left="426" w:hanging="284"/>
        <w:jc w:val="both"/>
        <w:rPr>
          <w:rFonts w:asciiTheme="minorHAnsi" w:hAnsiTheme="minorHAnsi" w:cstheme="minorHAnsi"/>
          <w:sz w:val="18"/>
          <w:szCs w:val="18"/>
        </w:rPr>
      </w:pPr>
      <w:r w:rsidRPr="008D077B">
        <w:rPr>
          <w:rFonts w:asciiTheme="minorHAnsi" w:hAnsiTheme="minorHAnsi" w:cstheme="minorHAnsi"/>
          <w:sz w:val="18"/>
          <w:szCs w:val="18"/>
        </w:rPr>
        <w:tab/>
      </w:r>
      <w:r w:rsidR="004A7970" w:rsidRPr="008D077B">
        <w:rPr>
          <w:rFonts w:asciiTheme="minorHAnsi" w:hAnsiTheme="minorHAnsi" w:cstheme="minorHAnsi"/>
          <w:sz w:val="18"/>
          <w:szCs w:val="18"/>
        </w:rPr>
        <w:t>Director of the Telecommunication</w:t>
      </w:r>
      <w:r w:rsidR="00BF5F50" w:rsidRPr="008D077B">
        <w:rPr>
          <w:rFonts w:asciiTheme="minorHAnsi" w:hAnsiTheme="minorHAnsi" w:cstheme="minorHAnsi"/>
          <w:sz w:val="18"/>
          <w:szCs w:val="18"/>
        </w:rPr>
        <w:t xml:space="preserve"> </w:t>
      </w:r>
      <w:r w:rsidR="004A7970" w:rsidRPr="008D077B">
        <w:rPr>
          <w:rFonts w:asciiTheme="minorHAnsi" w:hAnsiTheme="minorHAnsi" w:cstheme="minorHAnsi"/>
          <w:sz w:val="18"/>
          <w:szCs w:val="18"/>
        </w:rPr>
        <w:t>Development Bureau</w:t>
      </w:r>
    </w:p>
    <w:p w:rsidR="004A7970" w:rsidRPr="008D077B" w:rsidRDefault="004A7970" w:rsidP="006455CA">
      <w:pPr>
        <w:pStyle w:val="AnnexNotitle0"/>
        <w:rPr>
          <w:rFonts w:asciiTheme="minorHAnsi" w:hAnsiTheme="minorHAnsi" w:cstheme="minorHAnsi"/>
          <w:szCs w:val="28"/>
        </w:rPr>
      </w:pPr>
      <w:r w:rsidRPr="00432B15">
        <w:rPr>
          <w:rFonts w:asciiTheme="minorHAnsi" w:hAnsiTheme="minorHAnsi" w:cstheme="minorHAnsi"/>
          <w:szCs w:val="28"/>
        </w:rPr>
        <w:br w:type="page"/>
      </w:r>
      <w:r w:rsidRPr="00432B15">
        <w:rPr>
          <w:rFonts w:asciiTheme="minorHAnsi" w:hAnsiTheme="minorHAnsi" w:cstheme="minorHAnsi"/>
          <w:szCs w:val="28"/>
        </w:rPr>
        <w:lastRenderedPageBreak/>
        <w:t xml:space="preserve">Annex </w:t>
      </w:r>
      <w:r w:rsidR="006455CA">
        <w:rPr>
          <w:rFonts w:asciiTheme="minorHAnsi" w:hAnsiTheme="minorHAnsi" w:cstheme="minorHAnsi"/>
          <w:szCs w:val="28"/>
        </w:rPr>
        <w:br/>
      </w:r>
      <w:r w:rsidR="006455CA">
        <w:rPr>
          <w:rFonts w:asciiTheme="minorHAnsi" w:hAnsiTheme="minorHAnsi" w:cstheme="minorHAnsi"/>
          <w:szCs w:val="28"/>
        </w:rPr>
        <w:br/>
      </w:r>
      <w:r w:rsidRPr="007E3A5D">
        <w:rPr>
          <w:rFonts w:asciiTheme="minorHAnsi" w:hAnsiTheme="minorHAnsi" w:cstheme="minorHAnsi"/>
          <w:szCs w:val="28"/>
        </w:rPr>
        <w:t>Titles and summaries of the draft Recommendations</w:t>
      </w:r>
    </w:p>
    <w:p w:rsidR="004A7970" w:rsidRPr="008D077B" w:rsidRDefault="004A7970" w:rsidP="004A7970">
      <w:pPr>
        <w:rPr>
          <w:rFonts w:asciiTheme="minorHAnsi" w:hAnsiTheme="minorHAnsi" w:cstheme="minorHAnsi"/>
          <w:sz w:val="24"/>
          <w:szCs w:val="24"/>
        </w:rPr>
      </w:pPr>
    </w:p>
    <w:p w:rsidR="004A7970" w:rsidRPr="006E1628" w:rsidRDefault="004A7970" w:rsidP="006E1628">
      <w:pPr>
        <w:tabs>
          <w:tab w:val="right" w:pos="9639"/>
        </w:tabs>
        <w:rPr>
          <w:rFonts w:asciiTheme="minorHAnsi" w:hAnsiTheme="minorHAnsi" w:cstheme="minorHAnsi"/>
          <w:sz w:val="24"/>
          <w:szCs w:val="24"/>
        </w:rPr>
      </w:pPr>
      <w:r w:rsidRPr="006E1628">
        <w:rPr>
          <w:rFonts w:asciiTheme="minorHAnsi" w:hAnsiTheme="minorHAnsi" w:cstheme="minorHAnsi"/>
          <w:sz w:val="24"/>
          <w:szCs w:val="24"/>
          <w:u w:val="single"/>
        </w:rPr>
        <w:t xml:space="preserve">Draft new Recommendation ITU-R </w:t>
      </w:r>
      <w:r w:rsidR="006E1628" w:rsidRPr="006E1628">
        <w:rPr>
          <w:rFonts w:asciiTheme="minorHAnsi" w:hAnsiTheme="minorHAnsi" w:cstheme="minorHAnsi"/>
          <w:sz w:val="24"/>
          <w:szCs w:val="24"/>
          <w:u w:val="single"/>
        </w:rPr>
        <w:t>P</w:t>
      </w:r>
      <w:proofErr w:type="gramStart"/>
      <w:r w:rsidR="006E1628" w:rsidRPr="006E1628">
        <w:rPr>
          <w:rFonts w:asciiTheme="minorHAnsi" w:hAnsiTheme="minorHAnsi" w:cstheme="minorHAnsi"/>
          <w:sz w:val="24"/>
          <w:szCs w:val="24"/>
          <w:u w:val="single"/>
        </w:rPr>
        <w:t>.[</w:t>
      </w:r>
      <w:proofErr w:type="gramEnd"/>
      <w:r w:rsidR="006E1628" w:rsidRPr="006E1628">
        <w:rPr>
          <w:rFonts w:asciiTheme="minorHAnsi" w:hAnsiTheme="minorHAnsi" w:cstheme="minorHAnsi"/>
          <w:sz w:val="24"/>
          <w:szCs w:val="24"/>
          <w:u w:val="single"/>
        </w:rPr>
        <w:t>CLUTTER]</w:t>
      </w:r>
      <w:r w:rsidRPr="006E1628">
        <w:rPr>
          <w:rFonts w:asciiTheme="minorHAnsi" w:hAnsiTheme="minorHAnsi" w:cstheme="minorHAnsi"/>
          <w:sz w:val="24"/>
          <w:szCs w:val="24"/>
        </w:rPr>
        <w:tab/>
        <w:t xml:space="preserve">Doc. </w:t>
      </w:r>
      <w:hyperlink r:id="rId11" w:history="1">
        <w:r w:rsidR="006E1628" w:rsidRPr="008A2CE1">
          <w:rPr>
            <w:rStyle w:val="Hyperlink"/>
            <w:rFonts w:asciiTheme="minorHAnsi" w:hAnsiTheme="minorHAnsi" w:cstheme="minorHAnsi"/>
            <w:sz w:val="24"/>
            <w:szCs w:val="24"/>
          </w:rPr>
          <w:t>3/51</w:t>
        </w:r>
        <w:r w:rsidRPr="008A2CE1">
          <w:rPr>
            <w:rStyle w:val="Hyperlink"/>
            <w:rFonts w:asciiTheme="minorHAnsi" w:hAnsiTheme="minorHAnsi" w:cstheme="minorHAnsi"/>
            <w:sz w:val="24"/>
            <w:szCs w:val="24"/>
          </w:rPr>
          <w:t>(</w:t>
        </w:r>
        <w:proofErr w:type="spellStart"/>
        <w:r w:rsidRPr="008A2CE1">
          <w:rPr>
            <w:rStyle w:val="Hyperlink"/>
            <w:rFonts w:asciiTheme="minorHAnsi" w:hAnsiTheme="minorHAnsi" w:cstheme="minorHAnsi"/>
            <w:sz w:val="24"/>
            <w:szCs w:val="24"/>
          </w:rPr>
          <w:t>Rev.1</w:t>
        </w:r>
        <w:proofErr w:type="spellEnd"/>
        <w:r w:rsidRPr="008A2CE1">
          <w:rPr>
            <w:rStyle w:val="Hyperlink"/>
            <w:rFonts w:asciiTheme="minorHAnsi" w:hAnsiTheme="minorHAnsi" w:cstheme="minorHAnsi"/>
            <w:sz w:val="24"/>
            <w:szCs w:val="24"/>
          </w:rPr>
          <w:t>)</w:t>
        </w:r>
      </w:hyperlink>
    </w:p>
    <w:p w:rsidR="004A7970" w:rsidRPr="006E1628" w:rsidRDefault="006E1628" w:rsidP="004A7970">
      <w:pPr>
        <w:tabs>
          <w:tab w:val="right" w:pos="9639"/>
        </w:tabs>
        <w:spacing w:before="360"/>
        <w:jc w:val="center"/>
        <w:rPr>
          <w:rStyle w:val="RectitleChar"/>
          <w:rFonts w:asciiTheme="minorHAnsi" w:eastAsia="MS Mincho" w:hAnsiTheme="minorHAnsi" w:cstheme="minorHAnsi"/>
          <w:b w:val="0"/>
          <w:bCs/>
          <w:szCs w:val="28"/>
        </w:rPr>
      </w:pPr>
      <w:r w:rsidRPr="006E1628">
        <w:rPr>
          <w:b/>
          <w:bCs/>
          <w:sz w:val="28"/>
          <w:szCs w:val="28"/>
        </w:rPr>
        <w:t>Prediction of Clutter Loss</w:t>
      </w:r>
    </w:p>
    <w:p w:rsidR="006E1628" w:rsidRDefault="006E1628" w:rsidP="0019558D">
      <w:pPr>
        <w:pStyle w:val="Summary"/>
      </w:pPr>
      <w:r w:rsidRPr="006E1628">
        <w:t xml:space="preserve">This </w:t>
      </w:r>
      <w:r w:rsidRPr="006E1628">
        <w:rPr>
          <w:lang w:eastAsia="ja-JP"/>
        </w:rPr>
        <w:t>Recommendation</w:t>
      </w:r>
      <w:r w:rsidRPr="006E1628">
        <w:t xml:space="preserve"> provides methods for estimating loss through clutter at frequencies between 30 MHz and 100 GHz.</w:t>
      </w:r>
    </w:p>
    <w:p w:rsidR="00325A70" w:rsidRPr="00325A70" w:rsidRDefault="00325A70" w:rsidP="00325A70">
      <w:pPr>
        <w:pStyle w:val="Normalaftertitle"/>
        <w:spacing w:before="120"/>
        <w:rPr>
          <w:lang w:val="en-GB"/>
        </w:rPr>
      </w:pPr>
    </w:p>
    <w:p w:rsidR="006E1628" w:rsidRPr="008D077B" w:rsidRDefault="006E1628" w:rsidP="00325A70">
      <w:pPr>
        <w:tabs>
          <w:tab w:val="right" w:pos="9639"/>
        </w:tabs>
        <w:spacing w:before="240"/>
        <w:jc w:val="left"/>
        <w:rPr>
          <w:rFonts w:asciiTheme="minorHAnsi" w:hAnsiTheme="minorHAnsi" w:cstheme="minorHAnsi"/>
          <w:sz w:val="24"/>
          <w:szCs w:val="24"/>
        </w:rPr>
      </w:pPr>
      <w:r w:rsidRPr="008D077B">
        <w:rPr>
          <w:rFonts w:asciiTheme="minorHAnsi" w:hAnsiTheme="minorHAnsi" w:cstheme="minorHAnsi"/>
          <w:sz w:val="24"/>
          <w:szCs w:val="24"/>
          <w:u w:val="single"/>
        </w:rPr>
        <w:t xml:space="preserve">Draft new Recommendation ITU-R </w:t>
      </w:r>
      <w:r>
        <w:rPr>
          <w:rFonts w:asciiTheme="minorHAnsi" w:hAnsiTheme="minorHAnsi" w:cstheme="minorHAnsi"/>
          <w:sz w:val="24"/>
          <w:szCs w:val="24"/>
          <w:u w:val="single"/>
        </w:rPr>
        <w:t>P</w:t>
      </w:r>
      <w:proofErr w:type="gramStart"/>
      <w:r>
        <w:rPr>
          <w:rFonts w:asciiTheme="minorHAnsi" w:hAnsiTheme="minorHAnsi" w:cstheme="minorHAnsi"/>
          <w:sz w:val="24"/>
          <w:szCs w:val="24"/>
          <w:u w:val="single"/>
        </w:rPr>
        <w:t>.[</w:t>
      </w:r>
      <w:proofErr w:type="gramEnd"/>
      <w:r>
        <w:rPr>
          <w:rFonts w:asciiTheme="minorHAnsi" w:hAnsiTheme="minorHAnsi" w:cstheme="minorHAnsi"/>
          <w:sz w:val="24"/>
          <w:szCs w:val="24"/>
          <w:u w:val="single"/>
        </w:rPr>
        <w:t>BEL]</w:t>
      </w:r>
      <w:r w:rsidRPr="008D077B">
        <w:rPr>
          <w:rFonts w:asciiTheme="minorHAnsi" w:hAnsiTheme="minorHAnsi" w:cstheme="minorHAnsi"/>
          <w:sz w:val="24"/>
          <w:szCs w:val="24"/>
        </w:rPr>
        <w:tab/>
        <w:t xml:space="preserve">Doc. </w:t>
      </w:r>
      <w:hyperlink r:id="rId12" w:history="1">
        <w:r w:rsidRPr="008A2CE1">
          <w:rPr>
            <w:rStyle w:val="Hyperlink"/>
            <w:rFonts w:asciiTheme="minorHAnsi" w:hAnsiTheme="minorHAnsi" w:cstheme="minorHAnsi"/>
            <w:sz w:val="24"/>
            <w:szCs w:val="24"/>
          </w:rPr>
          <w:t>3/57(</w:t>
        </w:r>
        <w:proofErr w:type="spellStart"/>
        <w:r w:rsidRPr="008A2CE1">
          <w:rPr>
            <w:rStyle w:val="Hyperlink"/>
            <w:rFonts w:asciiTheme="minorHAnsi" w:hAnsiTheme="minorHAnsi" w:cstheme="minorHAnsi"/>
            <w:sz w:val="24"/>
            <w:szCs w:val="24"/>
          </w:rPr>
          <w:t>Rev.1</w:t>
        </w:r>
        <w:proofErr w:type="spellEnd"/>
        <w:r w:rsidRPr="008A2CE1">
          <w:rPr>
            <w:rStyle w:val="Hyperlink"/>
            <w:rFonts w:asciiTheme="minorHAnsi" w:hAnsiTheme="minorHAnsi" w:cstheme="minorHAnsi"/>
            <w:sz w:val="24"/>
            <w:szCs w:val="24"/>
          </w:rPr>
          <w:t>)</w:t>
        </w:r>
      </w:hyperlink>
    </w:p>
    <w:p w:rsidR="006E1628" w:rsidRPr="006E1628" w:rsidRDefault="006E1628" w:rsidP="006816AF">
      <w:pPr>
        <w:pStyle w:val="Normalaftertitle"/>
        <w:spacing w:before="360"/>
        <w:jc w:val="center"/>
        <w:rPr>
          <w:b/>
          <w:bCs/>
          <w:sz w:val="28"/>
          <w:szCs w:val="28"/>
        </w:rPr>
      </w:pPr>
      <w:r w:rsidRPr="006E1628">
        <w:rPr>
          <w:b/>
          <w:bCs/>
          <w:sz w:val="28"/>
          <w:szCs w:val="28"/>
        </w:rPr>
        <w:t>Prediction of Building Entry Loss</w:t>
      </w:r>
    </w:p>
    <w:p w:rsidR="006E1628" w:rsidRDefault="006E1628" w:rsidP="0019558D">
      <w:pPr>
        <w:spacing w:before="240" w:line="240" w:lineRule="auto"/>
        <w:textAlignment w:val="auto"/>
        <w:rPr>
          <w:sz w:val="24"/>
          <w:szCs w:val="24"/>
        </w:rPr>
      </w:pPr>
      <w:r w:rsidRPr="00AF047A">
        <w:rPr>
          <w:sz w:val="24"/>
          <w:szCs w:val="24"/>
        </w:rPr>
        <w:t xml:space="preserve">This Recommendation provides a method for estimating building entry loss at frequencies between about 80 MHz and 100 GHz. The method is not site-specific, and </w:t>
      </w:r>
      <w:proofErr w:type="gramStart"/>
      <w:r w:rsidRPr="00AF047A">
        <w:rPr>
          <w:sz w:val="24"/>
          <w:szCs w:val="24"/>
        </w:rPr>
        <w:t>is primarily intended</w:t>
      </w:r>
      <w:proofErr w:type="gramEnd"/>
      <w:r w:rsidRPr="00AF047A">
        <w:rPr>
          <w:sz w:val="24"/>
          <w:szCs w:val="24"/>
        </w:rPr>
        <w:t xml:space="preserve"> for use in sharing and compatibility studies.</w:t>
      </w:r>
    </w:p>
    <w:p w:rsidR="00325A70" w:rsidRPr="00AF047A" w:rsidRDefault="00325A70" w:rsidP="00325A70">
      <w:pPr>
        <w:spacing w:before="120"/>
        <w:rPr>
          <w:sz w:val="24"/>
          <w:szCs w:val="24"/>
        </w:rPr>
      </w:pPr>
    </w:p>
    <w:p w:rsidR="004A7970" w:rsidRDefault="006816AF" w:rsidP="00325A70">
      <w:pPr>
        <w:tabs>
          <w:tab w:val="right" w:pos="9639"/>
        </w:tabs>
        <w:spacing w:before="240"/>
        <w:jc w:val="left"/>
        <w:rPr>
          <w:rStyle w:val="RectitleChar"/>
          <w:rFonts w:asciiTheme="minorHAnsi" w:hAnsiTheme="minorHAnsi" w:cstheme="minorHAnsi"/>
          <w:b w:val="0"/>
          <w:bCs/>
          <w:sz w:val="24"/>
          <w:szCs w:val="24"/>
        </w:rPr>
      </w:pPr>
      <w:r>
        <w:rPr>
          <w:rStyle w:val="RectitleChar"/>
          <w:rFonts w:asciiTheme="minorHAnsi" w:hAnsiTheme="minorHAnsi" w:cstheme="minorHAnsi"/>
          <w:b w:val="0"/>
          <w:bCs/>
          <w:sz w:val="24"/>
          <w:szCs w:val="24"/>
          <w:u w:val="single"/>
        </w:rPr>
        <w:t xml:space="preserve">Draft revision of Recommendation ITU-R </w:t>
      </w:r>
      <w:proofErr w:type="spellStart"/>
      <w:r>
        <w:rPr>
          <w:rStyle w:val="RectitleChar"/>
          <w:rFonts w:asciiTheme="minorHAnsi" w:hAnsiTheme="minorHAnsi" w:cstheme="minorHAnsi"/>
          <w:b w:val="0"/>
          <w:bCs/>
          <w:sz w:val="24"/>
          <w:szCs w:val="24"/>
          <w:u w:val="single"/>
        </w:rPr>
        <w:t>P.1510</w:t>
      </w:r>
      <w:proofErr w:type="spellEnd"/>
      <w:r>
        <w:rPr>
          <w:rStyle w:val="RectitleChar"/>
          <w:rFonts w:asciiTheme="minorHAnsi" w:hAnsiTheme="minorHAnsi" w:cstheme="minorHAnsi"/>
          <w:b w:val="0"/>
          <w:bCs/>
          <w:sz w:val="24"/>
          <w:szCs w:val="24"/>
          <w:u w:val="single"/>
        </w:rPr>
        <w:t>-0</w:t>
      </w:r>
      <w:r>
        <w:rPr>
          <w:rStyle w:val="RectitleChar"/>
          <w:rFonts w:asciiTheme="minorHAnsi" w:hAnsiTheme="minorHAnsi" w:cstheme="minorHAnsi"/>
          <w:b w:val="0"/>
          <w:bCs/>
          <w:sz w:val="24"/>
          <w:szCs w:val="24"/>
        </w:rPr>
        <w:tab/>
        <w:t xml:space="preserve">Doc. </w:t>
      </w:r>
      <w:hyperlink r:id="rId13" w:history="1">
        <w:r w:rsidRPr="008A2CE1">
          <w:rPr>
            <w:rStyle w:val="Hyperlink"/>
            <w:rFonts w:asciiTheme="minorHAnsi" w:hAnsiTheme="minorHAnsi" w:cstheme="minorHAnsi"/>
            <w:bCs/>
            <w:sz w:val="24"/>
            <w:szCs w:val="24"/>
          </w:rPr>
          <w:t>3/43</w:t>
        </w:r>
      </w:hyperlink>
    </w:p>
    <w:p w:rsidR="006816AF" w:rsidRPr="006816AF" w:rsidRDefault="00EB4872" w:rsidP="0049549C">
      <w:pPr>
        <w:pStyle w:val="Rectitle"/>
        <w:rPr>
          <w:rStyle w:val="RectitleChar"/>
          <w:rFonts w:asciiTheme="minorHAnsi" w:hAnsiTheme="minorHAnsi" w:cstheme="minorHAnsi"/>
          <w:b/>
          <w:bCs/>
          <w:szCs w:val="28"/>
        </w:rPr>
      </w:pPr>
      <w:r>
        <w:t>Annual mean surface temperature</w:t>
      </w:r>
    </w:p>
    <w:p w:rsidR="006816AF" w:rsidRPr="00432B15" w:rsidRDefault="006816AF" w:rsidP="00987683">
      <w:pPr>
        <w:pStyle w:val="Normalaftertitle"/>
        <w:spacing w:beforeLines="50" w:before="120"/>
        <w:rPr>
          <w:sz w:val="24"/>
          <w:szCs w:val="24"/>
        </w:rPr>
      </w:pPr>
      <w:r w:rsidRPr="00432B15">
        <w:rPr>
          <w:sz w:val="24"/>
          <w:szCs w:val="24"/>
          <w:lang w:eastAsia="zh-CN"/>
        </w:rPr>
        <w:t xml:space="preserve">This proposed draft revision provides new </w:t>
      </w:r>
      <w:r w:rsidRPr="00432B15">
        <w:rPr>
          <w:snapToGrid w:val="0"/>
          <w:sz w:val="24"/>
          <w:szCs w:val="24"/>
        </w:rPr>
        <w:t>monthly and updated annual maps of mean surface temperature with higher resolution of 0.75° instead of 1.5° for the in-force version of this Recommendation</w:t>
      </w:r>
      <w:r w:rsidRPr="00432B15">
        <w:rPr>
          <w:sz w:val="24"/>
          <w:szCs w:val="24"/>
        </w:rPr>
        <w:t>.</w:t>
      </w:r>
    </w:p>
    <w:p w:rsidR="006816AF" w:rsidRPr="00432B15" w:rsidRDefault="006816AF" w:rsidP="00987683">
      <w:pPr>
        <w:spacing w:beforeLines="50" w:before="120"/>
        <w:rPr>
          <w:sz w:val="24"/>
          <w:szCs w:val="24"/>
        </w:rPr>
      </w:pPr>
      <w:r w:rsidRPr="00432B15">
        <w:rPr>
          <w:sz w:val="24"/>
          <w:szCs w:val="24"/>
        </w:rPr>
        <w:t>These new monthly and updated monthly maps present an improvement for the prediction of clear sky and cloud attenuation, particularly for the communication links established in high latitudes that are of interest because of new arctic maritime routes due to the global warming.</w:t>
      </w:r>
    </w:p>
    <w:p w:rsidR="006816AF" w:rsidRDefault="006816AF" w:rsidP="00987683">
      <w:pPr>
        <w:spacing w:beforeLines="50" w:before="120"/>
        <w:rPr>
          <w:sz w:val="24"/>
          <w:szCs w:val="24"/>
        </w:rPr>
      </w:pPr>
      <w:r w:rsidRPr="00432B15">
        <w:rPr>
          <w:sz w:val="24"/>
          <w:szCs w:val="24"/>
        </w:rPr>
        <w:t xml:space="preserve">The new monthly maps are required for the prediction of rainfall rate and therefore of rain attenuation in the proposed revision of Rec. ITU-R </w:t>
      </w:r>
      <w:proofErr w:type="spellStart"/>
      <w:r w:rsidRPr="00432B15">
        <w:rPr>
          <w:sz w:val="24"/>
          <w:szCs w:val="24"/>
        </w:rPr>
        <w:t>P.837</w:t>
      </w:r>
      <w:proofErr w:type="spellEnd"/>
      <w:r w:rsidRPr="00432B15">
        <w:rPr>
          <w:sz w:val="24"/>
          <w:szCs w:val="24"/>
        </w:rPr>
        <w:t>-6.</w:t>
      </w:r>
    </w:p>
    <w:p w:rsidR="00325A70" w:rsidRDefault="00325A70" w:rsidP="00325A70">
      <w:pPr>
        <w:spacing w:before="120"/>
      </w:pPr>
    </w:p>
    <w:p w:rsidR="009612C1" w:rsidRDefault="00E6603A" w:rsidP="00DF69C8">
      <w:pPr>
        <w:tabs>
          <w:tab w:val="right" w:pos="9639"/>
        </w:tabs>
        <w:spacing w:before="240"/>
        <w:jc w:val="left"/>
        <w:rPr>
          <w:rStyle w:val="RectitleChar"/>
          <w:rFonts w:asciiTheme="minorHAnsi" w:hAnsiTheme="minorHAnsi" w:cstheme="minorHAnsi"/>
          <w:b w:val="0"/>
          <w:bCs/>
          <w:sz w:val="24"/>
          <w:szCs w:val="24"/>
        </w:rPr>
      </w:pPr>
      <w:r>
        <w:rPr>
          <w:rStyle w:val="RectitleChar"/>
          <w:rFonts w:asciiTheme="minorHAnsi" w:hAnsiTheme="minorHAnsi" w:cstheme="minorHAnsi"/>
          <w:b w:val="0"/>
          <w:bCs/>
          <w:sz w:val="24"/>
          <w:szCs w:val="24"/>
          <w:u w:val="single"/>
        </w:rPr>
        <w:t xml:space="preserve">Draft revision of Recommendation ITU-R </w:t>
      </w:r>
      <w:proofErr w:type="spellStart"/>
      <w:r>
        <w:rPr>
          <w:rStyle w:val="RectitleChar"/>
          <w:rFonts w:asciiTheme="minorHAnsi" w:hAnsiTheme="minorHAnsi" w:cstheme="minorHAnsi"/>
          <w:b w:val="0"/>
          <w:bCs/>
          <w:sz w:val="24"/>
          <w:szCs w:val="24"/>
          <w:u w:val="single"/>
        </w:rPr>
        <w:t>P.837</w:t>
      </w:r>
      <w:proofErr w:type="spellEnd"/>
      <w:r>
        <w:rPr>
          <w:rStyle w:val="RectitleChar"/>
          <w:rFonts w:asciiTheme="minorHAnsi" w:hAnsiTheme="minorHAnsi" w:cstheme="minorHAnsi"/>
          <w:b w:val="0"/>
          <w:bCs/>
          <w:sz w:val="24"/>
          <w:szCs w:val="24"/>
          <w:u w:val="single"/>
        </w:rPr>
        <w:t>-6</w:t>
      </w:r>
      <w:r>
        <w:rPr>
          <w:rStyle w:val="RectitleChar"/>
          <w:rFonts w:asciiTheme="minorHAnsi" w:hAnsiTheme="minorHAnsi" w:cstheme="minorHAnsi"/>
          <w:b w:val="0"/>
          <w:bCs/>
          <w:sz w:val="24"/>
          <w:szCs w:val="24"/>
        </w:rPr>
        <w:tab/>
        <w:t xml:space="preserve">Doc. </w:t>
      </w:r>
      <w:hyperlink r:id="rId14" w:history="1">
        <w:r w:rsidRPr="008A2CE1">
          <w:rPr>
            <w:rStyle w:val="Hyperlink"/>
            <w:rFonts w:asciiTheme="minorHAnsi" w:hAnsiTheme="minorHAnsi" w:cstheme="minorHAnsi"/>
            <w:bCs/>
            <w:sz w:val="24"/>
            <w:szCs w:val="24"/>
          </w:rPr>
          <w:t>3/44(</w:t>
        </w:r>
        <w:proofErr w:type="spellStart"/>
        <w:r w:rsidRPr="008A2CE1">
          <w:rPr>
            <w:rStyle w:val="Hyperlink"/>
            <w:rFonts w:asciiTheme="minorHAnsi" w:hAnsiTheme="minorHAnsi" w:cstheme="minorHAnsi"/>
            <w:bCs/>
            <w:sz w:val="24"/>
            <w:szCs w:val="24"/>
          </w:rPr>
          <w:t>Rev</w:t>
        </w:r>
        <w:r w:rsidR="00DF69C8">
          <w:rPr>
            <w:rStyle w:val="Hyperlink"/>
            <w:rFonts w:asciiTheme="minorHAnsi" w:hAnsiTheme="minorHAnsi" w:cstheme="minorHAnsi"/>
            <w:bCs/>
            <w:sz w:val="24"/>
            <w:szCs w:val="24"/>
          </w:rPr>
          <w:t>.</w:t>
        </w:r>
        <w:r w:rsidRPr="008A2CE1">
          <w:rPr>
            <w:rStyle w:val="Hyperlink"/>
            <w:rFonts w:asciiTheme="minorHAnsi" w:hAnsiTheme="minorHAnsi" w:cstheme="minorHAnsi"/>
            <w:bCs/>
            <w:sz w:val="24"/>
            <w:szCs w:val="24"/>
          </w:rPr>
          <w:t>1</w:t>
        </w:r>
        <w:proofErr w:type="spellEnd"/>
        <w:r w:rsidRPr="008A2CE1">
          <w:rPr>
            <w:rStyle w:val="Hyperlink"/>
            <w:rFonts w:asciiTheme="minorHAnsi" w:hAnsiTheme="minorHAnsi" w:cstheme="minorHAnsi"/>
            <w:bCs/>
            <w:sz w:val="24"/>
            <w:szCs w:val="24"/>
          </w:rPr>
          <w:t>)</w:t>
        </w:r>
      </w:hyperlink>
    </w:p>
    <w:p w:rsidR="009612C1" w:rsidRPr="004C34F5" w:rsidRDefault="004C34F5" w:rsidP="004C34F5">
      <w:pPr>
        <w:pStyle w:val="Rectitle"/>
      </w:pPr>
      <w:r w:rsidRPr="00741FCD">
        <w:t>Characteristics of precipitation for propagation modelling</w:t>
      </w:r>
    </w:p>
    <w:p w:rsidR="00DE766A" w:rsidRPr="00DE766A" w:rsidRDefault="00DE766A" w:rsidP="00987683">
      <w:pPr>
        <w:pStyle w:val="Normalaftertitle"/>
        <w:spacing w:beforeLines="50" w:before="120"/>
        <w:rPr>
          <w:sz w:val="24"/>
          <w:szCs w:val="24"/>
          <w:lang w:eastAsia="zh-CN"/>
        </w:rPr>
      </w:pPr>
      <w:r w:rsidRPr="00DE766A">
        <w:rPr>
          <w:sz w:val="24"/>
          <w:szCs w:val="24"/>
          <w:lang w:eastAsia="zh-CN"/>
        </w:rPr>
        <w:t xml:space="preserve">This proposed revision of </w:t>
      </w:r>
      <w:r w:rsidRPr="00DE766A">
        <w:rPr>
          <w:sz w:val="24"/>
          <w:szCs w:val="24"/>
        </w:rPr>
        <w:t>Recommendation</w:t>
      </w:r>
      <w:r w:rsidRPr="00DE766A">
        <w:rPr>
          <w:sz w:val="24"/>
          <w:szCs w:val="24"/>
          <w:lang w:eastAsia="zh-CN"/>
        </w:rPr>
        <w:t xml:space="preserve"> </w:t>
      </w:r>
      <w:hyperlink r:id="rId15" w:history="1">
        <w:r w:rsidRPr="00DE766A">
          <w:rPr>
            <w:rStyle w:val="Hyperlink"/>
            <w:sz w:val="24"/>
            <w:szCs w:val="24"/>
            <w:lang w:eastAsia="zh-CN"/>
          </w:rPr>
          <w:t xml:space="preserve">ITU-R </w:t>
        </w:r>
        <w:proofErr w:type="spellStart"/>
        <w:r w:rsidRPr="00DE766A">
          <w:rPr>
            <w:rStyle w:val="Hyperlink"/>
            <w:sz w:val="24"/>
            <w:szCs w:val="24"/>
            <w:lang w:eastAsia="zh-CN"/>
          </w:rPr>
          <w:t>P.837</w:t>
        </w:r>
        <w:proofErr w:type="spellEnd"/>
        <w:r w:rsidRPr="00DE766A">
          <w:rPr>
            <w:rStyle w:val="Hyperlink"/>
            <w:sz w:val="24"/>
            <w:szCs w:val="24"/>
            <w:lang w:eastAsia="zh-CN"/>
          </w:rPr>
          <w:t>-6</w:t>
        </w:r>
      </w:hyperlink>
      <w:r w:rsidRPr="00DE766A">
        <w:rPr>
          <w:sz w:val="24"/>
          <w:szCs w:val="24"/>
          <w:lang w:eastAsia="zh-CN"/>
        </w:rPr>
        <w:t xml:space="preserve"> provides an updated and more accurate prediction method for rainfall rate statistics. This prediction method requires the monthly mean surface temperature and monthly total rainfall, which are parameters measured and archived by various meteorological offices.</w:t>
      </w:r>
    </w:p>
    <w:p w:rsidR="00987683" w:rsidRDefault="00987683">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eastAsia="zh-CN"/>
        </w:rPr>
      </w:pPr>
      <w:r>
        <w:rPr>
          <w:sz w:val="24"/>
          <w:szCs w:val="24"/>
          <w:lang w:eastAsia="zh-CN"/>
        </w:rPr>
        <w:br w:type="page"/>
      </w:r>
    </w:p>
    <w:p w:rsidR="00DE766A" w:rsidRPr="00DE766A" w:rsidRDefault="00DE766A" w:rsidP="005C2852">
      <w:pPr>
        <w:spacing w:beforeLines="50" w:before="120"/>
        <w:rPr>
          <w:sz w:val="24"/>
          <w:szCs w:val="24"/>
          <w:lang w:eastAsia="zh-CN"/>
        </w:rPr>
      </w:pPr>
      <w:r w:rsidRPr="00DE766A">
        <w:rPr>
          <w:sz w:val="24"/>
          <w:szCs w:val="24"/>
          <w:lang w:eastAsia="zh-CN"/>
        </w:rPr>
        <w:lastRenderedPageBreak/>
        <w:t xml:space="preserve">When tested against the experimental statistics gathered in the </w:t>
      </w:r>
      <w:proofErr w:type="spellStart"/>
      <w:r w:rsidRPr="00DE766A">
        <w:rPr>
          <w:sz w:val="24"/>
          <w:szCs w:val="24"/>
          <w:lang w:eastAsia="zh-CN"/>
        </w:rPr>
        <w:t>DBSG3</w:t>
      </w:r>
      <w:proofErr w:type="spellEnd"/>
      <w:r w:rsidRPr="00DE766A">
        <w:rPr>
          <w:sz w:val="24"/>
          <w:szCs w:val="24"/>
          <w:lang w:eastAsia="zh-CN"/>
        </w:rPr>
        <w:t xml:space="preserve"> database, the updated prediction method significantly improves the accuracy of the </w:t>
      </w:r>
      <w:proofErr w:type="gramStart"/>
      <w:r w:rsidRPr="00DE766A">
        <w:rPr>
          <w:sz w:val="24"/>
          <w:szCs w:val="24"/>
          <w:lang w:eastAsia="zh-CN"/>
        </w:rPr>
        <w:t>rain attenuation prediction methods</w:t>
      </w:r>
      <w:proofErr w:type="gramEnd"/>
      <w:r w:rsidRPr="00DE766A">
        <w:rPr>
          <w:sz w:val="24"/>
          <w:szCs w:val="24"/>
          <w:lang w:eastAsia="zh-CN"/>
        </w:rPr>
        <w:t xml:space="preserve"> in Recommendations </w:t>
      </w:r>
      <w:hyperlink r:id="rId16" w:history="1">
        <w:r w:rsidRPr="00DE766A">
          <w:rPr>
            <w:rStyle w:val="Hyperlink"/>
            <w:sz w:val="24"/>
            <w:szCs w:val="24"/>
            <w:lang w:eastAsia="zh-CN"/>
          </w:rPr>
          <w:t xml:space="preserve">ITU-R </w:t>
        </w:r>
        <w:proofErr w:type="spellStart"/>
        <w:r w:rsidRPr="00DE766A">
          <w:rPr>
            <w:rStyle w:val="Hyperlink"/>
            <w:sz w:val="24"/>
            <w:szCs w:val="24"/>
            <w:lang w:eastAsia="zh-CN"/>
          </w:rPr>
          <w:t>P.530</w:t>
        </w:r>
        <w:proofErr w:type="spellEnd"/>
      </w:hyperlink>
      <w:r w:rsidRPr="00DE766A">
        <w:rPr>
          <w:sz w:val="24"/>
          <w:szCs w:val="24"/>
          <w:lang w:eastAsia="zh-CN"/>
        </w:rPr>
        <w:t xml:space="preserve"> and </w:t>
      </w:r>
      <w:hyperlink r:id="rId17" w:history="1">
        <w:r w:rsidRPr="00DE766A">
          <w:rPr>
            <w:rStyle w:val="Hyperlink"/>
            <w:sz w:val="24"/>
            <w:szCs w:val="24"/>
            <w:lang w:eastAsia="zh-CN"/>
          </w:rPr>
          <w:t xml:space="preserve">ITU-R </w:t>
        </w:r>
        <w:proofErr w:type="spellStart"/>
        <w:r w:rsidRPr="00DE766A">
          <w:rPr>
            <w:rStyle w:val="Hyperlink"/>
            <w:sz w:val="24"/>
            <w:szCs w:val="24"/>
            <w:lang w:eastAsia="zh-CN"/>
          </w:rPr>
          <w:t>P.618</w:t>
        </w:r>
        <w:proofErr w:type="spellEnd"/>
      </w:hyperlink>
      <w:r w:rsidRPr="00DE766A">
        <w:rPr>
          <w:sz w:val="24"/>
          <w:szCs w:val="24"/>
          <w:lang w:eastAsia="zh-CN"/>
        </w:rPr>
        <w:t xml:space="preserve"> in temperate climates and in low-latitude regions. </w:t>
      </w:r>
    </w:p>
    <w:p w:rsidR="00DE766A" w:rsidRPr="00DE766A" w:rsidRDefault="005C2852" w:rsidP="005C2852">
      <w:pPr>
        <w:rPr>
          <w:sz w:val="24"/>
          <w:szCs w:val="24"/>
          <w:lang w:eastAsia="zh-CN"/>
        </w:rPr>
      </w:pPr>
      <w:r w:rsidRPr="00DE766A">
        <w:rPr>
          <w:sz w:val="24"/>
          <w:szCs w:val="24"/>
          <w:lang w:eastAsia="zh-CN"/>
        </w:rPr>
        <w:t>T</w:t>
      </w:r>
      <w:r w:rsidR="00DE766A" w:rsidRPr="00DE766A">
        <w:rPr>
          <w:sz w:val="24"/>
          <w:szCs w:val="24"/>
          <w:lang w:eastAsia="zh-CN"/>
        </w:rPr>
        <w:t xml:space="preserve">he </w:t>
      </w:r>
      <w:proofErr w:type="gramStart"/>
      <w:r w:rsidR="00DE766A" w:rsidRPr="00DE766A">
        <w:rPr>
          <w:sz w:val="24"/>
          <w:szCs w:val="24"/>
          <w:lang w:eastAsia="zh-CN"/>
        </w:rPr>
        <w:t>step-by-step</w:t>
      </w:r>
      <w:proofErr w:type="gramEnd"/>
      <w:r w:rsidR="00DE766A" w:rsidRPr="00DE766A">
        <w:rPr>
          <w:sz w:val="24"/>
          <w:szCs w:val="24"/>
          <w:lang w:eastAsia="zh-CN"/>
        </w:rPr>
        <w:t xml:space="preserve"> methodology </w:t>
      </w:r>
      <w:r>
        <w:rPr>
          <w:sz w:val="24"/>
          <w:szCs w:val="24"/>
          <w:lang w:eastAsia="zh-CN"/>
        </w:rPr>
        <w:t xml:space="preserve">has been reviewed and validated. </w:t>
      </w:r>
      <w:r w:rsidR="00DE766A" w:rsidRPr="00DE766A">
        <w:rPr>
          <w:sz w:val="24"/>
          <w:szCs w:val="24"/>
          <w:lang w:eastAsia="zh-CN"/>
        </w:rPr>
        <w:t xml:space="preserve">In parallel, validation examples and validated different implementations of the updated prediction method </w:t>
      </w:r>
      <w:r w:rsidRPr="00DE766A">
        <w:rPr>
          <w:sz w:val="24"/>
          <w:szCs w:val="24"/>
          <w:lang w:eastAsia="zh-CN"/>
        </w:rPr>
        <w:t xml:space="preserve">has </w:t>
      </w:r>
      <w:r>
        <w:rPr>
          <w:sz w:val="24"/>
          <w:szCs w:val="24"/>
          <w:lang w:eastAsia="zh-CN"/>
        </w:rPr>
        <w:t xml:space="preserve">been </w:t>
      </w:r>
      <w:r w:rsidRPr="00DE766A">
        <w:rPr>
          <w:sz w:val="24"/>
          <w:szCs w:val="24"/>
          <w:lang w:eastAsia="zh-CN"/>
        </w:rPr>
        <w:t xml:space="preserve">produced </w:t>
      </w:r>
      <w:r w:rsidR="00DE766A" w:rsidRPr="00DE766A">
        <w:rPr>
          <w:sz w:val="24"/>
          <w:szCs w:val="24"/>
          <w:lang w:eastAsia="zh-CN"/>
        </w:rPr>
        <w:t xml:space="preserve">in commonly used programming languages such </w:t>
      </w:r>
      <w:proofErr w:type="gramStart"/>
      <w:r w:rsidR="00DE766A" w:rsidRPr="00DE766A">
        <w:rPr>
          <w:sz w:val="24"/>
          <w:szCs w:val="24"/>
          <w:lang w:eastAsia="zh-CN"/>
        </w:rPr>
        <w:t>as:</w:t>
      </w:r>
      <w:proofErr w:type="gramEnd"/>
      <w:r w:rsidR="00DE766A" w:rsidRPr="00DE766A">
        <w:rPr>
          <w:sz w:val="24"/>
          <w:szCs w:val="24"/>
          <w:lang w:eastAsia="zh-CN"/>
        </w:rPr>
        <w:t xml:space="preserve"> </w:t>
      </w:r>
      <w:proofErr w:type="spellStart"/>
      <w:r w:rsidR="00DE766A" w:rsidRPr="00DE766A">
        <w:rPr>
          <w:sz w:val="24"/>
          <w:szCs w:val="24"/>
          <w:lang w:eastAsia="zh-CN"/>
        </w:rPr>
        <w:t>MATLAB</w:t>
      </w:r>
      <w:proofErr w:type="spellEnd"/>
      <w:r w:rsidR="00DE766A" w:rsidRPr="00DE766A">
        <w:rPr>
          <w:sz w:val="24"/>
          <w:szCs w:val="24"/>
          <w:lang w:eastAsia="zh-CN"/>
        </w:rPr>
        <w:t>, Octave, Python, and EXCEL.</w:t>
      </w:r>
    </w:p>
    <w:p w:rsidR="007D088D" w:rsidRPr="00DE766A" w:rsidRDefault="00DE766A" w:rsidP="00DE766A">
      <w:pPr>
        <w:pStyle w:val="Summary"/>
        <w:spacing w:before="120"/>
        <w:rPr>
          <w:lang w:val="en-US"/>
        </w:rPr>
      </w:pPr>
      <w:r w:rsidRPr="00DE766A">
        <w:rPr>
          <w:lang w:val="en-US"/>
        </w:rPr>
        <w:t xml:space="preserve">Note that this proposed revision requires the prior approval of the proposed revision of Recommendation ITU-R </w:t>
      </w:r>
      <w:proofErr w:type="spellStart"/>
      <w:r w:rsidRPr="00DE766A">
        <w:rPr>
          <w:lang w:val="en-US"/>
        </w:rPr>
        <w:t>P.1510</w:t>
      </w:r>
      <w:proofErr w:type="spellEnd"/>
      <w:r w:rsidRPr="00DE766A">
        <w:rPr>
          <w:lang w:val="en-US"/>
        </w:rPr>
        <w:t>.</w:t>
      </w:r>
    </w:p>
    <w:p w:rsidR="00C76BE0" w:rsidRDefault="00C76BE0">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 w:val="24"/>
          <w:szCs w:val="24"/>
          <w:u w:val="single"/>
        </w:rPr>
      </w:pPr>
    </w:p>
    <w:p w:rsidR="004C34F5" w:rsidRDefault="004C34F5" w:rsidP="00C76BE0">
      <w:pPr>
        <w:tabs>
          <w:tab w:val="right" w:pos="9639"/>
        </w:tabs>
        <w:spacing w:before="240"/>
        <w:jc w:val="left"/>
        <w:rPr>
          <w:rStyle w:val="RectitleChar"/>
          <w:rFonts w:asciiTheme="minorHAnsi" w:hAnsiTheme="minorHAnsi" w:cstheme="minorHAnsi"/>
          <w:b w:val="0"/>
          <w:bCs/>
          <w:sz w:val="24"/>
          <w:szCs w:val="24"/>
        </w:rPr>
      </w:pPr>
      <w:r>
        <w:rPr>
          <w:rStyle w:val="RectitleChar"/>
          <w:rFonts w:asciiTheme="minorHAnsi" w:hAnsiTheme="minorHAnsi" w:cstheme="minorHAnsi"/>
          <w:b w:val="0"/>
          <w:bCs/>
          <w:sz w:val="24"/>
          <w:szCs w:val="24"/>
          <w:u w:val="single"/>
        </w:rPr>
        <w:t xml:space="preserve">Draft revision of Recommendation ITU-R </w:t>
      </w:r>
      <w:proofErr w:type="spellStart"/>
      <w:r>
        <w:rPr>
          <w:rStyle w:val="RectitleChar"/>
          <w:rFonts w:asciiTheme="minorHAnsi" w:hAnsiTheme="minorHAnsi" w:cstheme="minorHAnsi"/>
          <w:b w:val="0"/>
          <w:bCs/>
          <w:sz w:val="24"/>
          <w:szCs w:val="24"/>
          <w:u w:val="single"/>
        </w:rPr>
        <w:t>P.1407</w:t>
      </w:r>
      <w:proofErr w:type="spellEnd"/>
      <w:r>
        <w:rPr>
          <w:rStyle w:val="RectitleChar"/>
          <w:rFonts w:asciiTheme="minorHAnsi" w:hAnsiTheme="minorHAnsi" w:cstheme="minorHAnsi"/>
          <w:b w:val="0"/>
          <w:bCs/>
          <w:sz w:val="24"/>
          <w:szCs w:val="24"/>
          <w:u w:val="single"/>
        </w:rPr>
        <w:t>-5</w:t>
      </w:r>
      <w:r>
        <w:rPr>
          <w:rStyle w:val="RectitleChar"/>
          <w:rFonts w:asciiTheme="minorHAnsi" w:hAnsiTheme="minorHAnsi" w:cstheme="minorHAnsi"/>
          <w:b w:val="0"/>
          <w:bCs/>
          <w:sz w:val="24"/>
          <w:szCs w:val="24"/>
        </w:rPr>
        <w:tab/>
        <w:t xml:space="preserve">Doc. </w:t>
      </w:r>
      <w:hyperlink r:id="rId18" w:history="1">
        <w:r w:rsidRPr="008A2CE1">
          <w:rPr>
            <w:rStyle w:val="Hyperlink"/>
            <w:rFonts w:asciiTheme="minorHAnsi" w:hAnsiTheme="minorHAnsi" w:cstheme="minorHAnsi"/>
            <w:bCs/>
            <w:sz w:val="24"/>
            <w:szCs w:val="24"/>
          </w:rPr>
          <w:t>3/46</w:t>
        </w:r>
      </w:hyperlink>
    </w:p>
    <w:p w:rsidR="004C34F5" w:rsidRDefault="004C34F5" w:rsidP="004C34F5">
      <w:pPr>
        <w:pStyle w:val="Rectitle"/>
      </w:pPr>
      <w:r w:rsidRPr="00CF50B7">
        <w:t>Multipath propagation and parameterization of its characteristics</w:t>
      </w:r>
    </w:p>
    <w:p w:rsidR="00C76BE0" w:rsidRPr="0019558D" w:rsidRDefault="00C76BE0" w:rsidP="0019558D">
      <w:pPr>
        <w:rPr>
          <w:sz w:val="24"/>
          <w:szCs w:val="24"/>
          <w:lang w:eastAsia="ja-JP"/>
        </w:rPr>
      </w:pPr>
      <w:r w:rsidRPr="0019558D">
        <w:rPr>
          <w:sz w:val="24"/>
          <w:szCs w:val="24"/>
        </w:rPr>
        <w:t xml:space="preserve">Recommendation ITU-R </w:t>
      </w:r>
      <w:proofErr w:type="spellStart"/>
      <w:r w:rsidRPr="0019558D">
        <w:rPr>
          <w:sz w:val="24"/>
          <w:szCs w:val="24"/>
        </w:rPr>
        <w:t>P.1407</w:t>
      </w:r>
      <w:proofErr w:type="spellEnd"/>
      <w:r w:rsidRPr="0019558D">
        <w:rPr>
          <w:sz w:val="24"/>
          <w:szCs w:val="24"/>
        </w:rPr>
        <w:t>-5 describes the nature of multipath propagation and defines the appropriate parameters for the statistical description of multipath effects, and provides examples of correlation effects among multiple propagation paths and their computation.</w:t>
      </w:r>
      <w:r w:rsidRPr="0019558D">
        <w:rPr>
          <w:sz w:val="24"/>
          <w:szCs w:val="24"/>
          <w:lang w:eastAsia="ja-JP"/>
        </w:rPr>
        <w:t xml:space="preserve"> </w:t>
      </w:r>
    </w:p>
    <w:p w:rsidR="00C76BE0" w:rsidRPr="0019558D" w:rsidRDefault="005949E9" w:rsidP="004856EB">
      <w:pPr>
        <w:rPr>
          <w:sz w:val="24"/>
          <w:szCs w:val="24"/>
          <w:lang w:eastAsia="zh-CN"/>
        </w:rPr>
      </w:pPr>
      <w:r>
        <w:rPr>
          <w:sz w:val="24"/>
          <w:szCs w:val="24"/>
          <w:lang w:eastAsia="ja-JP"/>
        </w:rPr>
        <w:t>The revision</w:t>
      </w:r>
      <w:r w:rsidR="00C76BE0" w:rsidRPr="0019558D">
        <w:rPr>
          <w:sz w:val="24"/>
          <w:szCs w:val="24"/>
          <w:lang w:eastAsia="zh-CN"/>
        </w:rPr>
        <w:t xml:space="preserve"> propose</w:t>
      </w:r>
      <w:r>
        <w:rPr>
          <w:sz w:val="24"/>
          <w:szCs w:val="24"/>
          <w:lang w:eastAsia="zh-CN"/>
        </w:rPr>
        <w:t>s</w:t>
      </w:r>
      <w:r w:rsidR="00C76BE0" w:rsidRPr="0019558D">
        <w:rPr>
          <w:sz w:val="24"/>
          <w:szCs w:val="24"/>
          <w:lang w:eastAsia="zh-CN"/>
        </w:rPr>
        <w:t xml:space="preserve"> to add the calculation of total power for directional power-delay profiles.</w:t>
      </w:r>
      <w:r w:rsidR="00C76BE0" w:rsidRPr="0019558D">
        <w:rPr>
          <w:sz w:val="24"/>
          <w:szCs w:val="24"/>
          <w:lang w:eastAsia="ja-JP"/>
        </w:rPr>
        <w:t xml:space="preserve"> </w:t>
      </w:r>
      <w:r w:rsidR="00C76BE0" w:rsidRPr="0019558D">
        <w:rPr>
          <w:sz w:val="24"/>
          <w:szCs w:val="24"/>
          <w:lang w:eastAsia="zh-CN"/>
        </w:rPr>
        <w:t xml:space="preserve">The directional power-delay profile includes delay time and both azimuth and elevation angle of arrival. However, the current Rec. ITU-R </w:t>
      </w:r>
      <w:proofErr w:type="spellStart"/>
      <w:r w:rsidR="00C76BE0" w:rsidRPr="0019558D">
        <w:rPr>
          <w:sz w:val="24"/>
          <w:szCs w:val="24"/>
          <w:lang w:eastAsia="zh-CN"/>
        </w:rPr>
        <w:t>P.1407</w:t>
      </w:r>
      <w:proofErr w:type="spellEnd"/>
      <w:r w:rsidR="00C76BE0" w:rsidRPr="0019558D">
        <w:rPr>
          <w:sz w:val="24"/>
          <w:szCs w:val="24"/>
          <w:lang w:eastAsia="zh-CN"/>
        </w:rPr>
        <w:t xml:space="preserve">-5 defines only the parameters of delay profile in section 2 and the parameters of azimuth angle of arrival profile in section 3. The parameters of elevation angle of arrival profile </w:t>
      </w:r>
      <w:proofErr w:type="gramStart"/>
      <w:r w:rsidR="00C76BE0" w:rsidRPr="0019558D">
        <w:rPr>
          <w:sz w:val="24"/>
          <w:szCs w:val="24"/>
          <w:lang w:eastAsia="zh-CN"/>
        </w:rPr>
        <w:t>are not defined</w:t>
      </w:r>
      <w:proofErr w:type="gramEnd"/>
      <w:r w:rsidR="00C76BE0" w:rsidRPr="0019558D">
        <w:rPr>
          <w:sz w:val="24"/>
          <w:szCs w:val="24"/>
          <w:lang w:eastAsia="zh-CN"/>
        </w:rPr>
        <w:t xml:space="preserve">. </w:t>
      </w:r>
      <w:r w:rsidRPr="0019558D">
        <w:rPr>
          <w:sz w:val="24"/>
          <w:szCs w:val="24"/>
          <w:lang w:eastAsia="zh-CN"/>
        </w:rPr>
        <w:t>T</w:t>
      </w:r>
      <w:r w:rsidR="00C76BE0" w:rsidRPr="0019558D">
        <w:rPr>
          <w:sz w:val="24"/>
          <w:szCs w:val="24"/>
          <w:lang w:eastAsia="zh-CN"/>
        </w:rPr>
        <w:t>he definition of elevation angle of arrival profile</w:t>
      </w:r>
      <w:r>
        <w:rPr>
          <w:sz w:val="24"/>
          <w:szCs w:val="24"/>
          <w:lang w:eastAsia="zh-CN"/>
        </w:rPr>
        <w:t xml:space="preserve"> </w:t>
      </w:r>
      <w:proofErr w:type="gramStart"/>
      <w:r>
        <w:rPr>
          <w:sz w:val="24"/>
          <w:szCs w:val="24"/>
          <w:lang w:eastAsia="zh-CN"/>
        </w:rPr>
        <w:t>was added</w:t>
      </w:r>
      <w:proofErr w:type="gramEnd"/>
      <w:r w:rsidR="00C76BE0" w:rsidRPr="0019558D">
        <w:rPr>
          <w:sz w:val="24"/>
          <w:szCs w:val="24"/>
          <w:lang w:eastAsia="zh-CN"/>
        </w:rPr>
        <w:t>.</w:t>
      </w:r>
    </w:p>
    <w:p w:rsidR="00325A70" w:rsidRDefault="00C76BE0" w:rsidP="005949E9">
      <w:pPr>
        <w:tabs>
          <w:tab w:val="right" w:pos="9639"/>
        </w:tabs>
        <w:spacing w:before="120"/>
        <w:rPr>
          <w:lang w:eastAsia="zh-CN"/>
        </w:rPr>
      </w:pPr>
      <w:r w:rsidRPr="0019558D">
        <w:rPr>
          <w:sz w:val="24"/>
          <w:szCs w:val="24"/>
          <w:lang w:eastAsia="zh-CN"/>
        </w:rPr>
        <w:t>Section 2 defines the parameters of delay profile. Section 3 defines the parameters of azimuth /elevation angle of arrival profile. Section 4, which is a new section, defines the directional power-delay profile.</w:t>
      </w:r>
    </w:p>
    <w:p w:rsidR="006455CA" w:rsidRDefault="006455CA" w:rsidP="00C76BE0">
      <w:pPr>
        <w:tabs>
          <w:tab w:val="right" w:pos="9639"/>
        </w:tabs>
        <w:spacing w:before="120"/>
        <w:rPr>
          <w:rStyle w:val="RectitleChar"/>
          <w:rFonts w:asciiTheme="minorHAnsi" w:hAnsiTheme="minorHAnsi" w:cstheme="minorHAnsi"/>
          <w:b w:val="0"/>
          <w:bCs/>
          <w:sz w:val="24"/>
          <w:szCs w:val="24"/>
          <w:u w:val="single"/>
        </w:rPr>
      </w:pPr>
    </w:p>
    <w:p w:rsidR="0032111F" w:rsidRDefault="0032111F" w:rsidP="00325A70">
      <w:pPr>
        <w:tabs>
          <w:tab w:val="right" w:pos="9639"/>
        </w:tabs>
        <w:spacing w:before="240"/>
        <w:jc w:val="left"/>
        <w:rPr>
          <w:rStyle w:val="RectitleChar"/>
          <w:rFonts w:asciiTheme="minorHAnsi" w:hAnsiTheme="minorHAnsi" w:cstheme="minorHAnsi"/>
          <w:b w:val="0"/>
          <w:bCs/>
          <w:sz w:val="24"/>
          <w:szCs w:val="24"/>
        </w:rPr>
      </w:pPr>
      <w:r>
        <w:rPr>
          <w:rStyle w:val="RectitleChar"/>
          <w:rFonts w:asciiTheme="minorHAnsi" w:hAnsiTheme="minorHAnsi" w:cstheme="minorHAnsi"/>
          <w:b w:val="0"/>
          <w:bCs/>
          <w:sz w:val="24"/>
          <w:szCs w:val="24"/>
          <w:u w:val="single"/>
        </w:rPr>
        <w:t xml:space="preserve">Draft revision of Recommendation ITU-R </w:t>
      </w:r>
      <w:proofErr w:type="spellStart"/>
      <w:r>
        <w:rPr>
          <w:rStyle w:val="RectitleChar"/>
          <w:rFonts w:asciiTheme="minorHAnsi" w:hAnsiTheme="minorHAnsi" w:cstheme="minorHAnsi"/>
          <w:b w:val="0"/>
          <w:bCs/>
          <w:sz w:val="24"/>
          <w:szCs w:val="24"/>
          <w:u w:val="single"/>
        </w:rPr>
        <w:t>P.527</w:t>
      </w:r>
      <w:proofErr w:type="spellEnd"/>
      <w:r>
        <w:rPr>
          <w:rStyle w:val="RectitleChar"/>
          <w:rFonts w:asciiTheme="minorHAnsi" w:hAnsiTheme="minorHAnsi" w:cstheme="minorHAnsi"/>
          <w:b w:val="0"/>
          <w:bCs/>
          <w:sz w:val="24"/>
          <w:szCs w:val="24"/>
          <w:u w:val="single"/>
        </w:rPr>
        <w:t>-3</w:t>
      </w:r>
      <w:r>
        <w:rPr>
          <w:rStyle w:val="RectitleChar"/>
          <w:rFonts w:asciiTheme="minorHAnsi" w:hAnsiTheme="minorHAnsi" w:cstheme="minorHAnsi"/>
          <w:b w:val="0"/>
          <w:bCs/>
          <w:sz w:val="24"/>
          <w:szCs w:val="24"/>
        </w:rPr>
        <w:tab/>
        <w:t xml:space="preserve">Doc. </w:t>
      </w:r>
      <w:hyperlink r:id="rId19" w:history="1">
        <w:r w:rsidRPr="008A2CE1">
          <w:rPr>
            <w:rStyle w:val="Hyperlink"/>
            <w:rFonts w:asciiTheme="minorHAnsi" w:hAnsiTheme="minorHAnsi" w:cstheme="minorHAnsi"/>
            <w:bCs/>
            <w:sz w:val="24"/>
            <w:szCs w:val="24"/>
          </w:rPr>
          <w:t>3/4</w:t>
        </w:r>
        <w:r w:rsidR="001A215D" w:rsidRPr="008A2CE1">
          <w:rPr>
            <w:rStyle w:val="Hyperlink"/>
            <w:rFonts w:asciiTheme="minorHAnsi" w:hAnsiTheme="minorHAnsi" w:cstheme="minorHAnsi"/>
            <w:bCs/>
            <w:sz w:val="24"/>
            <w:szCs w:val="24"/>
          </w:rPr>
          <w:t>7</w:t>
        </w:r>
      </w:hyperlink>
    </w:p>
    <w:p w:rsidR="009612C1" w:rsidRDefault="0032111F" w:rsidP="0032111F">
      <w:pPr>
        <w:pStyle w:val="Rectitle"/>
        <w:rPr>
          <w:rStyle w:val="RectitleChar"/>
          <w:rFonts w:asciiTheme="minorHAnsi" w:hAnsiTheme="minorHAnsi" w:cstheme="minorHAnsi"/>
          <w:b/>
          <w:bCs/>
          <w:sz w:val="24"/>
          <w:szCs w:val="24"/>
        </w:rPr>
      </w:pPr>
      <w:r w:rsidRPr="0008175F">
        <w:t>Electrical characteristics of the surface of the Earth</w:t>
      </w:r>
    </w:p>
    <w:p w:rsidR="009612C1" w:rsidRPr="00356E0B" w:rsidRDefault="00356E0B" w:rsidP="0019558D">
      <w:pPr>
        <w:tabs>
          <w:tab w:val="right" w:pos="9639"/>
        </w:tabs>
        <w:spacing w:before="120"/>
        <w:rPr>
          <w:rStyle w:val="RectitleChar"/>
          <w:rFonts w:asciiTheme="minorHAnsi" w:hAnsiTheme="minorHAnsi" w:cstheme="minorHAnsi"/>
          <w:b w:val="0"/>
          <w:bCs/>
          <w:sz w:val="24"/>
          <w:szCs w:val="24"/>
        </w:rPr>
      </w:pPr>
      <w:r w:rsidRPr="00356E0B">
        <w:rPr>
          <w:sz w:val="24"/>
          <w:szCs w:val="24"/>
        </w:rPr>
        <w:t xml:space="preserve">This proposed revision provides a new and more comprehensive approach to modelling the electrical characteristics of the surface of the Earth, covering a wider range of ground types including ice and vegetation cover, and applicable up to 1 000 GHz.  The parameters used differ from those in the current revision of the recommendation.  Some material in terms of the earlier parameters is retained in an Appendix as a convenience to users of Recommendations ITU-R </w:t>
      </w:r>
      <w:proofErr w:type="spellStart"/>
      <w:r w:rsidRPr="00356E0B">
        <w:rPr>
          <w:sz w:val="24"/>
          <w:szCs w:val="24"/>
        </w:rPr>
        <w:t>P.368</w:t>
      </w:r>
      <w:proofErr w:type="spellEnd"/>
      <w:r w:rsidRPr="00356E0B">
        <w:rPr>
          <w:sz w:val="24"/>
          <w:szCs w:val="24"/>
        </w:rPr>
        <w:t xml:space="preserve"> and </w:t>
      </w:r>
      <w:r w:rsidR="009C0F38">
        <w:rPr>
          <w:sz w:val="24"/>
          <w:szCs w:val="24"/>
        </w:rPr>
        <w:br/>
      </w:r>
      <w:r w:rsidRPr="00356E0B">
        <w:rPr>
          <w:sz w:val="24"/>
          <w:szCs w:val="24"/>
        </w:rPr>
        <w:t xml:space="preserve">ITU-R </w:t>
      </w:r>
      <w:proofErr w:type="spellStart"/>
      <w:r w:rsidRPr="00356E0B">
        <w:rPr>
          <w:sz w:val="24"/>
          <w:szCs w:val="24"/>
        </w:rPr>
        <w:t>P.832</w:t>
      </w:r>
      <w:proofErr w:type="spellEnd"/>
      <w:r w:rsidRPr="00356E0B">
        <w:rPr>
          <w:sz w:val="24"/>
          <w:szCs w:val="24"/>
        </w:rPr>
        <w:t>.  The new models in Annex 1 are fully compatible with this earlier information.</w:t>
      </w:r>
    </w:p>
    <w:p w:rsidR="00356E0B" w:rsidRDefault="00356E0B" w:rsidP="001A215D">
      <w:pPr>
        <w:tabs>
          <w:tab w:val="right" w:pos="9639"/>
        </w:tabs>
        <w:jc w:val="left"/>
        <w:rPr>
          <w:rStyle w:val="RectitleChar"/>
          <w:rFonts w:asciiTheme="minorHAnsi" w:hAnsiTheme="minorHAnsi" w:cstheme="minorHAnsi"/>
          <w:b w:val="0"/>
          <w:bCs/>
          <w:sz w:val="24"/>
          <w:szCs w:val="24"/>
          <w:u w:val="single"/>
        </w:rPr>
      </w:pPr>
    </w:p>
    <w:p w:rsidR="00B41102" w:rsidRDefault="00B41102">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 w:val="24"/>
          <w:szCs w:val="24"/>
          <w:u w:val="single"/>
        </w:rPr>
      </w:pPr>
      <w:r>
        <w:rPr>
          <w:rStyle w:val="RectitleChar"/>
          <w:rFonts w:asciiTheme="minorHAnsi" w:hAnsiTheme="minorHAnsi" w:cstheme="minorHAnsi"/>
          <w:b w:val="0"/>
          <w:bCs/>
          <w:sz w:val="24"/>
          <w:szCs w:val="24"/>
          <w:u w:val="single"/>
        </w:rPr>
        <w:br w:type="page"/>
      </w:r>
    </w:p>
    <w:p w:rsidR="001A215D" w:rsidRDefault="001A215D" w:rsidP="000C176A">
      <w:pPr>
        <w:tabs>
          <w:tab w:val="right" w:pos="9639"/>
        </w:tabs>
        <w:jc w:val="left"/>
        <w:rPr>
          <w:rStyle w:val="RectitleChar"/>
          <w:rFonts w:asciiTheme="minorHAnsi" w:hAnsiTheme="minorHAnsi" w:cstheme="minorHAnsi"/>
          <w:b w:val="0"/>
          <w:bCs/>
          <w:sz w:val="24"/>
          <w:szCs w:val="24"/>
        </w:rPr>
      </w:pPr>
      <w:r>
        <w:rPr>
          <w:rStyle w:val="RectitleChar"/>
          <w:rFonts w:asciiTheme="minorHAnsi" w:hAnsiTheme="minorHAnsi" w:cstheme="minorHAnsi"/>
          <w:b w:val="0"/>
          <w:bCs/>
          <w:sz w:val="24"/>
          <w:szCs w:val="24"/>
          <w:u w:val="single"/>
        </w:rPr>
        <w:lastRenderedPageBreak/>
        <w:t xml:space="preserve">Draft revision of Recommendation ITU-R </w:t>
      </w:r>
      <w:proofErr w:type="spellStart"/>
      <w:r>
        <w:rPr>
          <w:rStyle w:val="RectitleChar"/>
          <w:rFonts w:asciiTheme="minorHAnsi" w:hAnsiTheme="minorHAnsi" w:cstheme="minorHAnsi"/>
          <w:b w:val="0"/>
          <w:bCs/>
          <w:sz w:val="24"/>
          <w:szCs w:val="24"/>
          <w:u w:val="single"/>
        </w:rPr>
        <w:t>P.619</w:t>
      </w:r>
      <w:proofErr w:type="spellEnd"/>
      <w:r>
        <w:rPr>
          <w:rStyle w:val="RectitleChar"/>
          <w:rFonts w:asciiTheme="minorHAnsi" w:hAnsiTheme="minorHAnsi" w:cstheme="minorHAnsi"/>
          <w:b w:val="0"/>
          <w:bCs/>
          <w:sz w:val="24"/>
          <w:szCs w:val="24"/>
          <w:u w:val="single"/>
        </w:rPr>
        <w:t>-1</w:t>
      </w:r>
      <w:r>
        <w:rPr>
          <w:rStyle w:val="RectitleChar"/>
          <w:rFonts w:asciiTheme="minorHAnsi" w:hAnsiTheme="minorHAnsi" w:cstheme="minorHAnsi"/>
          <w:b w:val="0"/>
          <w:bCs/>
          <w:sz w:val="24"/>
          <w:szCs w:val="24"/>
        </w:rPr>
        <w:tab/>
        <w:t xml:space="preserve">Doc. </w:t>
      </w:r>
      <w:hyperlink r:id="rId20" w:history="1">
        <w:r w:rsidRPr="008A2CE1">
          <w:rPr>
            <w:rStyle w:val="Hyperlink"/>
            <w:rFonts w:asciiTheme="minorHAnsi" w:hAnsiTheme="minorHAnsi" w:cstheme="minorHAnsi"/>
            <w:bCs/>
            <w:sz w:val="24"/>
            <w:szCs w:val="24"/>
          </w:rPr>
          <w:t>3/49</w:t>
        </w:r>
        <w:r w:rsidR="00356E0B" w:rsidRPr="008A2CE1">
          <w:rPr>
            <w:rStyle w:val="Hyperlink"/>
            <w:rFonts w:asciiTheme="minorHAnsi" w:hAnsiTheme="minorHAnsi" w:cstheme="minorHAnsi"/>
            <w:bCs/>
            <w:sz w:val="24"/>
            <w:szCs w:val="24"/>
          </w:rPr>
          <w:t>(</w:t>
        </w:r>
        <w:proofErr w:type="spellStart"/>
        <w:r w:rsidR="00356E0B" w:rsidRPr="008A2CE1">
          <w:rPr>
            <w:rStyle w:val="Hyperlink"/>
            <w:rFonts w:asciiTheme="minorHAnsi" w:hAnsiTheme="minorHAnsi" w:cstheme="minorHAnsi"/>
            <w:bCs/>
            <w:sz w:val="24"/>
            <w:szCs w:val="24"/>
          </w:rPr>
          <w:t>Rev</w:t>
        </w:r>
        <w:r w:rsidR="000C176A">
          <w:rPr>
            <w:rStyle w:val="Hyperlink"/>
            <w:rFonts w:asciiTheme="minorHAnsi" w:hAnsiTheme="minorHAnsi" w:cstheme="minorHAnsi"/>
            <w:bCs/>
            <w:sz w:val="24"/>
            <w:szCs w:val="24"/>
          </w:rPr>
          <w:t>.</w:t>
        </w:r>
        <w:r w:rsidR="00356E0B" w:rsidRPr="008A2CE1">
          <w:rPr>
            <w:rStyle w:val="Hyperlink"/>
            <w:rFonts w:asciiTheme="minorHAnsi" w:hAnsiTheme="minorHAnsi" w:cstheme="minorHAnsi"/>
            <w:bCs/>
            <w:sz w:val="24"/>
            <w:szCs w:val="24"/>
          </w:rPr>
          <w:t>1</w:t>
        </w:r>
        <w:proofErr w:type="spellEnd"/>
        <w:r w:rsidR="00356E0B" w:rsidRPr="008A2CE1">
          <w:rPr>
            <w:rStyle w:val="Hyperlink"/>
            <w:rFonts w:asciiTheme="minorHAnsi" w:hAnsiTheme="minorHAnsi" w:cstheme="minorHAnsi"/>
            <w:bCs/>
            <w:sz w:val="24"/>
            <w:szCs w:val="24"/>
          </w:rPr>
          <w:t>)</w:t>
        </w:r>
      </w:hyperlink>
    </w:p>
    <w:p w:rsidR="009612C1" w:rsidRPr="001A215D" w:rsidRDefault="001A215D" w:rsidP="001A215D">
      <w:pPr>
        <w:pStyle w:val="Rectitle"/>
        <w:rPr>
          <w:rFonts w:asciiTheme="minorHAnsi" w:hAnsiTheme="minorHAnsi" w:cstheme="minorHAnsi"/>
          <w:bCs/>
          <w:sz w:val="24"/>
          <w:szCs w:val="24"/>
        </w:rPr>
      </w:pPr>
      <w:r w:rsidRPr="00EB6026">
        <w:t xml:space="preserve">Propagation data required for the evaluation of interference between </w:t>
      </w:r>
      <w:r w:rsidRPr="00EB6026">
        <w:br/>
        <w:t>stations in space and those on the surface of the Earth</w:t>
      </w:r>
    </w:p>
    <w:p w:rsidR="00325A70" w:rsidRPr="003E3975" w:rsidRDefault="003E3975" w:rsidP="000D10CD">
      <w:pPr>
        <w:tabs>
          <w:tab w:val="right" w:pos="9639"/>
        </w:tabs>
        <w:spacing w:before="120"/>
        <w:rPr>
          <w:rStyle w:val="RectitleChar"/>
          <w:rFonts w:asciiTheme="minorHAnsi" w:hAnsiTheme="minorHAnsi" w:cstheme="minorHAnsi"/>
          <w:b w:val="0"/>
          <w:bCs/>
          <w:sz w:val="24"/>
          <w:szCs w:val="24"/>
          <w:u w:val="single"/>
        </w:rPr>
      </w:pPr>
      <w:r w:rsidRPr="003E3975">
        <w:rPr>
          <w:sz w:val="24"/>
          <w:szCs w:val="24"/>
        </w:rPr>
        <w:t xml:space="preserve">The objective of this proposed draft revision is to provide additional information and calculation methods for predicting interference over Earth-space paths. Changes to the existing Recommendation ITU-R </w:t>
      </w:r>
      <w:proofErr w:type="spellStart"/>
      <w:r w:rsidRPr="003E3975">
        <w:rPr>
          <w:sz w:val="24"/>
          <w:szCs w:val="24"/>
        </w:rPr>
        <w:t>P.619</w:t>
      </w:r>
      <w:proofErr w:type="spellEnd"/>
      <w:r w:rsidRPr="003E3975">
        <w:rPr>
          <w:sz w:val="24"/>
          <w:szCs w:val="24"/>
        </w:rPr>
        <w:t xml:space="preserve">-1 </w:t>
      </w:r>
      <w:proofErr w:type="gramStart"/>
      <w:r w:rsidRPr="003E3975">
        <w:rPr>
          <w:sz w:val="24"/>
          <w:szCs w:val="24"/>
        </w:rPr>
        <w:t>are shown</w:t>
      </w:r>
      <w:proofErr w:type="gramEnd"/>
      <w:r w:rsidRPr="003E3975">
        <w:rPr>
          <w:sz w:val="24"/>
          <w:szCs w:val="24"/>
        </w:rPr>
        <w:t xml:space="preserve"> in track changes until Annex 1, where the following Annex 1 in this document will replace the entire Annex 1 of the existing ITU-R </w:t>
      </w:r>
      <w:proofErr w:type="spellStart"/>
      <w:r w:rsidRPr="003E3975">
        <w:rPr>
          <w:sz w:val="24"/>
          <w:szCs w:val="24"/>
        </w:rPr>
        <w:t>P.619</w:t>
      </w:r>
      <w:proofErr w:type="spellEnd"/>
      <w:r w:rsidRPr="003E3975">
        <w:rPr>
          <w:sz w:val="24"/>
          <w:szCs w:val="24"/>
        </w:rPr>
        <w:t>-1.</w:t>
      </w:r>
    </w:p>
    <w:p w:rsidR="002A6384" w:rsidRDefault="002A6384" w:rsidP="001A3959">
      <w:pPr>
        <w:tabs>
          <w:tab w:val="right" w:pos="9639"/>
        </w:tabs>
        <w:spacing w:before="60"/>
        <w:rPr>
          <w:rStyle w:val="RectitleChar"/>
          <w:rFonts w:asciiTheme="minorHAnsi" w:hAnsiTheme="minorHAnsi" w:cstheme="minorHAnsi"/>
          <w:b w:val="0"/>
          <w:bCs/>
          <w:sz w:val="24"/>
          <w:szCs w:val="24"/>
          <w:u w:val="single"/>
        </w:rPr>
      </w:pPr>
    </w:p>
    <w:p w:rsidR="001A215D" w:rsidRDefault="001A215D" w:rsidP="000C176A">
      <w:pPr>
        <w:tabs>
          <w:tab w:val="right" w:pos="9639"/>
        </w:tabs>
        <w:jc w:val="left"/>
        <w:rPr>
          <w:rStyle w:val="RectitleChar"/>
          <w:rFonts w:asciiTheme="minorHAnsi" w:hAnsiTheme="minorHAnsi" w:cstheme="minorHAnsi"/>
          <w:b w:val="0"/>
          <w:bCs/>
          <w:sz w:val="24"/>
          <w:szCs w:val="24"/>
        </w:rPr>
      </w:pPr>
      <w:r>
        <w:rPr>
          <w:rStyle w:val="RectitleChar"/>
          <w:rFonts w:asciiTheme="minorHAnsi" w:hAnsiTheme="minorHAnsi" w:cstheme="minorHAnsi"/>
          <w:b w:val="0"/>
          <w:bCs/>
          <w:sz w:val="24"/>
          <w:szCs w:val="24"/>
          <w:u w:val="single"/>
        </w:rPr>
        <w:t xml:space="preserve">Draft revision of Recommendation ITU-R </w:t>
      </w:r>
      <w:proofErr w:type="spellStart"/>
      <w:r>
        <w:rPr>
          <w:rStyle w:val="RectitleChar"/>
          <w:rFonts w:asciiTheme="minorHAnsi" w:hAnsiTheme="minorHAnsi" w:cstheme="minorHAnsi"/>
          <w:b w:val="0"/>
          <w:bCs/>
          <w:sz w:val="24"/>
          <w:szCs w:val="24"/>
          <w:u w:val="single"/>
        </w:rPr>
        <w:t>P.620</w:t>
      </w:r>
      <w:proofErr w:type="spellEnd"/>
      <w:r>
        <w:rPr>
          <w:rStyle w:val="RectitleChar"/>
          <w:rFonts w:asciiTheme="minorHAnsi" w:hAnsiTheme="minorHAnsi" w:cstheme="minorHAnsi"/>
          <w:b w:val="0"/>
          <w:bCs/>
          <w:sz w:val="24"/>
          <w:szCs w:val="24"/>
          <w:u w:val="single"/>
        </w:rPr>
        <w:t>-6</w:t>
      </w:r>
      <w:r>
        <w:rPr>
          <w:rStyle w:val="RectitleChar"/>
          <w:rFonts w:asciiTheme="minorHAnsi" w:hAnsiTheme="minorHAnsi" w:cstheme="minorHAnsi"/>
          <w:b w:val="0"/>
          <w:bCs/>
          <w:sz w:val="24"/>
          <w:szCs w:val="24"/>
        </w:rPr>
        <w:tab/>
        <w:t xml:space="preserve">Doc. </w:t>
      </w:r>
      <w:hyperlink r:id="rId21" w:history="1">
        <w:r w:rsidRPr="008A2CE1">
          <w:rPr>
            <w:rStyle w:val="Hyperlink"/>
            <w:rFonts w:asciiTheme="minorHAnsi" w:hAnsiTheme="minorHAnsi" w:cstheme="minorHAnsi"/>
            <w:bCs/>
            <w:sz w:val="24"/>
            <w:szCs w:val="24"/>
          </w:rPr>
          <w:t>3/50 (</w:t>
        </w:r>
        <w:proofErr w:type="spellStart"/>
        <w:r w:rsidRPr="008A2CE1">
          <w:rPr>
            <w:rStyle w:val="Hyperlink"/>
            <w:rFonts w:asciiTheme="minorHAnsi" w:hAnsiTheme="minorHAnsi" w:cstheme="minorHAnsi"/>
            <w:bCs/>
            <w:sz w:val="24"/>
            <w:szCs w:val="24"/>
          </w:rPr>
          <w:t>Rev</w:t>
        </w:r>
        <w:r w:rsidR="000C176A">
          <w:rPr>
            <w:rStyle w:val="Hyperlink"/>
            <w:rFonts w:asciiTheme="minorHAnsi" w:hAnsiTheme="minorHAnsi" w:cstheme="minorHAnsi"/>
            <w:bCs/>
            <w:sz w:val="24"/>
            <w:szCs w:val="24"/>
          </w:rPr>
          <w:t>.</w:t>
        </w:r>
        <w:r w:rsidRPr="008A2CE1">
          <w:rPr>
            <w:rStyle w:val="Hyperlink"/>
            <w:rFonts w:asciiTheme="minorHAnsi" w:hAnsiTheme="minorHAnsi" w:cstheme="minorHAnsi"/>
            <w:bCs/>
            <w:sz w:val="24"/>
            <w:szCs w:val="24"/>
          </w:rPr>
          <w:t>1</w:t>
        </w:r>
        <w:proofErr w:type="spellEnd"/>
        <w:r w:rsidRPr="008A2CE1">
          <w:rPr>
            <w:rStyle w:val="Hyperlink"/>
            <w:rFonts w:asciiTheme="minorHAnsi" w:hAnsiTheme="minorHAnsi" w:cstheme="minorHAnsi"/>
            <w:bCs/>
            <w:sz w:val="24"/>
            <w:szCs w:val="24"/>
          </w:rPr>
          <w:t>)</w:t>
        </w:r>
      </w:hyperlink>
    </w:p>
    <w:p w:rsidR="001A215D" w:rsidRDefault="001A215D" w:rsidP="001A215D">
      <w:pPr>
        <w:pStyle w:val="Rectitle"/>
        <w:rPr>
          <w:rFonts w:asciiTheme="minorHAnsi" w:hAnsiTheme="minorHAnsi" w:cstheme="minorHAnsi"/>
          <w:szCs w:val="28"/>
        </w:rPr>
      </w:pPr>
      <w:r>
        <w:rPr>
          <w:lang w:val="en-GB"/>
        </w:rPr>
        <w:t>Propagation data required for the evaluation of coordination distances</w:t>
      </w:r>
      <w:r>
        <w:rPr>
          <w:lang w:val="en-GB"/>
        </w:rPr>
        <w:br/>
        <w:t>in the frequency range 100 MHz to 105 GHz</w:t>
      </w:r>
    </w:p>
    <w:p w:rsidR="00DD2300" w:rsidRPr="00DD2300" w:rsidRDefault="00DD2300" w:rsidP="00DD2300">
      <w:pPr>
        <w:rPr>
          <w:sz w:val="24"/>
          <w:szCs w:val="24"/>
        </w:rPr>
      </w:pPr>
      <w:r w:rsidRPr="00DD2300">
        <w:rPr>
          <w:sz w:val="24"/>
          <w:szCs w:val="24"/>
        </w:rPr>
        <w:t>The proposed revisions given in the Annex cover the following topics:</w:t>
      </w:r>
    </w:p>
    <w:p w:rsidR="00DD2300" w:rsidRPr="00DD2300" w:rsidRDefault="00DD2300" w:rsidP="00087BD1">
      <w:pPr>
        <w:pStyle w:val="enumlev1"/>
        <w:rPr>
          <w:sz w:val="24"/>
          <w:szCs w:val="24"/>
        </w:rPr>
      </w:pPr>
      <w:r w:rsidRPr="00DD2300">
        <w:rPr>
          <w:sz w:val="24"/>
          <w:szCs w:val="24"/>
        </w:rPr>
        <w:t>a)</w:t>
      </w:r>
      <w:r w:rsidRPr="00DD2300">
        <w:rPr>
          <w:sz w:val="24"/>
          <w:szCs w:val="24"/>
        </w:rPr>
        <w:tab/>
        <w:t xml:space="preserve">The text inside Appendix 4 to Annex 1 of Recommendation ITU-R </w:t>
      </w:r>
      <w:proofErr w:type="spellStart"/>
      <w:r w:rsidRPr="00DD2300">
        <w:rPr>
          <w:sz w:val="24"/>
          <w:szCs w:val="24"/>
        </w:rPr>
        <w:t>P.620</w:t>
      </w:r>
      <w:proofErr w:type="spellEnd"/>
      <w:r w:rsidRPr="00DD2300">
        <w:rPr>
          <w:sz w:val="24"/>
          <w:szCs w:val="24"/>
        </w:rPr>
        <w:t xml:space="preserve">-6 </w:t>
      </w:r>
      <w:proofErr w:type="gramStart"/>
      <w:r w:rsidRPr="00DD2300">
        <w:rPr>
          <w:sz w:val="24"/>
          <w:szCs w:val="24"/>
        </w:rPr>
        <w:t>was deleted and replaced with a statement that point</w:t>
      </w:r>
      <w:r w:rsidR="00087BD1">
        <w:rPr>
          <w:sz w:val="24"/>
          <w:szCs w:val="24"/>
        </w:rPr>
        <w:t>s</w:t>
      </w:r>
      <w:r w:rsidRPr="00DD2300">
        <w:rPr>
          <w:sz w:val="24"/>
          <w:szCs w:val="24"/>
        </w:rPr>
        <w:t xml:space="preserve"> users toward </w:t>
      </w:r>
      <w:r w:rsidR="00087BD1" w:rsidRPr="00DD2300">
        <w:rPr>
          <w:sz w:val="24"/>
          <w:szCs w:val="24"/>
        </w:rPr>
        <w:t xml:space="preserve">Recommendation </w:t>
      </w:r>
      <w:r w:rsidRPr="00DD2300">
        <w:rPr>
          <w:sz w:val="24"/>
          <w:szCs w:val="24"/>
        </w:rPr>
        <w:t xml:space="preserve">ITU-R </w:t>
      </w:r>
      <w:proofErr w:type="spellStart"/>
      <w:r w:rsidRPr="00DD2300">
        <w:rPr>
          <w:sz w:val="24"/>
          <w:szCs w:val="24"/>
        </w:rPr>
        <w:t>F.699</w:t>
      </w:r>
      <w:proofErr w:type="spellEnd"/>
      <w:proofErr w:type="gramEnd"/>
      <w:r w:rsidRPr="00DD2300">
        <w:rPr>
          <w:sz w:val="24"/>
          <w:szCs w:val="24"/>
        </w:rPr>
        <w:t xml:space="preserve">. This </w:t>
      </w:r>
      <w:proofErr w:type="gramStart"/>
      <w:r w:rsidRPr="00DD2300">
        <w:rPr>
          <w:sz w:val="24"/>
          <w:szCs w:val="24"/>
        </w:rPr>
        <w:t>was done</w:t>
      </w:r>
      <w:proofErr w:type="gramEnd"/>
      <w:r w:rsidRPr="00DD2300">
        <w:rPr>
          <w:sz w:val="24"/>
          <w:szCs w:val="24"/>
        </w:rPr>
        <w:t xml:space="preserve"> because the text in Appendix 4 to Annex 1 was a direct copy of a previous version of Recommendation ITU-R </w:t>
      </w:r>
      <w:proofErr w:type="spellStart"/>
      <w:r w:rsidRPr="00DD2300">
        <w:rPr>
          <w:sz w:val="24"/>
          <w:szCs w:val="24"/>
        </w:rPr>
        <w:t>F.699</w:t>
      </w:r>
      <w:proofErr w:type="spellEnd"/>
      <w:r w:rsidRPr="00DD2300">
        <w:rPr>
          <w:sz w:val="24"/>
          <w:szCs w:val="24"/>
        </w:rPr>
        <w:t xml:space="preserve">. In order to ensure that any future updates of Recommendation ITU-R </w:t>
      </w:r>
      <w:proofErr w:type="spellStart"/>
      <w:r w:rsidRPr="00DD2300">
        <w:rPr>
          <w:sz w:val="24"/>
          <w:szCs w:val="24"/>
        </w:rPr>
        <w:t>F.699</w:t>
      </w:r>
      <w:proofErr w:type="spellEnd"/>
      <w:r w:rsidRPr="00DD2300">
        <w:rPr>
          <w:sz w:val="24"/>
          <w:szCs w:val="24"/>
        </w:rPr>
        <w:t xml:space="preserve"> </w:t>
      </w:r>
      <w:proofErr w:type="gramStart"/>
      <w:r w:rsidRPr="00DD2300">
        <w:rPr>
          <w:sz w:val="24"/>
          <w:szCs w:val="24"/>
        </w:rPr>
        <w:t>are applied</w:t>
      </w:r>
      <w:proofErr w:type="gramEnd"/>
      <w:r w:rsidRPr="00DD2300">
        <w:rPr>
          <w:sz w:val="24"/>
          <w:szCs w:val="24"/>
        </w:rPr>
        <w:t xml:space="preserve"> to these calculations, a pointer to the current version of Recommendation ITU-R </w:t>
      </w:r>
      <w:proofErr w:type="spellStart"/>
      <w:r w:rsidRPr="00DD2300">
        <w:rPr>
          <w:sz w:val="24"/>
          <w:szCs w:val="24"/>
        </w:rPr>
        <w:t>F.699</w:t>
      </w:r>
      <w:proofErr w:type="spellEnd"/>
      <w:r w:rsidRPr="00DD2300">
        <w:rPr>
          <w:sz w:val="24"/>
          <w:szCs w:val="24"/>
        </w:rPr>
        <w:t xml:space="preserve"> should be used instead.</w:t>
      </w:r>
    </w:p>
    <w:p w:rsidR="00325A70" w:rsidRPr="00965869" w:rsidRDefault="00DD2300" w:rsidP="004B4A04">
      <w:pPr>
        <w:pStyle w:val="enumlev1"/>
        <w:rPr>
          <w:rStyle w:val="RectitleChar"/>
          <w:rFonts w:asciiTheme="minorHAnsi" w:hAnsiTheme="minorHAnsi" w:cstheme="minorHAnsi"/>
          <w:b w:val="0"/>
          <w:bCs/>
          <w:sz w:val="24"/>
          <w:szCs w:val="24"/>
          <w:u w:val="single"/>
        </w:rPr>
      </w:pPr>
      <w:proofErr w:type="gramStart"/>
      <w:r w:rsidRPr="00965869">
        <w:rPr>
          <w:sz w:val="24"/>
          <w:szCs w:val="24"/>
        </w:rPr>
        <w:t>b)</w:t>
      </w:r>
      <w:r w:rsidRPr="00965869">
        <w:rPr>
          <w:sz w:val="24"/>
          <w:szCs w:val="24"/>
        </w:rPr>
        <w:tab/>
        <w:t>Additionally</w:t>
      </w:r>
      <w:proofErr w:type="gramEnd"/>
      <w:r w:rsidRPr="00965869">
        <w:rPr>
          <w:sz w:val="24"/>
          <w:szCs w:val="24"/>
        </w:rPr>
        <w:t xml:space="preserve"> edits were made outside of Appendix 4 to Annex 1 to add a scope and keywords to the document, as well as to remove all references to Appendix 4 to Annex 1.</w:t>
      </w:r>
    </w:p>
    <w:p w:rsidR="00302214" w:rsidRDefault="00302214" w:rsidP="001A3959">
      <w:pPr>
        <w:tabs>
          <w:tab w:val="right" w:pos="9639"/>
        </w:tabs>
        <w:spacing w:before="60"/>
        <w:rPr>
          <w:rStyle w:val="RectitleChar"/>
          <w:rFonts w:asciiTheme="minorHAnsi" w:hAnsiTheme="minorHAnsi" w:cstheme="minorHAnsi"/>
          <w:b w:val="0"/>
          <w:bCs/>
          <w:sz w:val="24"/>
          <w:szCs w:val="24"/>
          <w:u w:val="single"/>
        </w:rPr>
      </w:pPr>
    </w:p>
    <w:p w:rsidR="00BC5CD8" w:rsidRDefault="00BC5CD8" w:rsidP="00BC5CD8">
      <w:pPr>
        <w:tabs>
          <w:tab w:val="right" w:pos="9639"/>
        </w:tabs>
        <w:jc w:val="left"/>
        <w:rPr>
          <w:rStyle w:val="RectitleChar"/>
          <w:rFonts w:asciiTheme="minorHAnsi" w:hAnsiTheme="minorHAnsi" w:cstheme="minorHAnsi"/>
          <w:b w:val="0"/>
          <w:bCs/>
          <w:sz w:val="24"/>
          <w:szCs w:val="24"/>
        </w:rPr>
      </w:pPr>
      <w:r>
        <w:rPr>
          <w:rStyle w:val="RectitleChar"/>
          <w:rFonts w:asciiTheme="minorHAnsi" w:hAnsiTheme="minorHAnsi" w:cstheme="minorHAnsi"/>
          <w:b w:val="0"/>
          <w:bCs/>
          <w:sz w:val="24"/>
          <w:szCs w:val="24"/>
          <w:u w:val="single"/>
        </w:rPr>
        <w:t xml:space="preserve">Draft revision of Recommendation ITU-R </w:t>
      </w:r>
      <w:proofErr w:type="spellStart"/>
      <w:r>
        <w:rPr>
          <w:rStyle w:val="RectitleChar"/>
          <w:rFonts w:asciiTheme="minorHAnsi" w:hAnsiTheme="minorHAnsi" w:cstheme="minorHAnsi"/>
          <w:b w:val="0"/>
          <w:bCs/>
          <w:sz w:val="24"/>
          <w:szCs w:val="24"/>
          <w:u w:val="single"/>
        </w:rPr>
        <w:t>P.1144</w:t>
      </w:r>
      <w:proofErr w:type="spellEnd"/>
      <w:r>
        <w:rPr>
          <w:rStyle w:val="RectitleChar"/>
          <w:rFonts w:asciiTheme="minorHAnsi" w:hAnsiTheme="minorHAnsi" w:cstheme="minorHAnsi"/>
          <w:b w:val="0"/>
          <w:bCs/>
          <w:sz w:val="24"/>
          <w:szCs w:val="24"/>
          <w:u w:val="single"/>
        </w:rPr>
        <w:t>-7</w:t>
      </w:r>
      <w:r>
        <w:rPr>
          <w:rStyle w:val="RectitleChar"/>
          <w:rFonts w:asciiTheme="minorHAnsi" w:hAnsiTheme="minorHAnsi" w:cstheme="minorHAnsi"/>
          <w:b w:val="0"/>
          <w:bCs/>
          <w:sz w:val="24"/>
          <w:szCs w:val="24"/>
        </w:rPr>
        <w:tab/>
        <w:t xml:space="preserve">Doc. </w:t>
      </w:r>
      <w:hyperlink r:id="rId22" w:history="1">
        <w:r w:rsidRPr="008A2CE1">
          <w:rPr>
            <w:rStyle w:val="Hyperlink"/>
            <w:rFonts w:asciiTheme="minorHAnsi" w:hAnsiTheme="minorHAnsi" w:cstheme="minorHAnsi"/>
            <w:bCs/>
            <w:sz w:val="24"/>
            <w:szCs w:val="24"/>
          </w:rPr>
          <w:t>3/53</w:t>
        </w:r>
      </w:hyperlink>
    </w:p>
    <w:p w:rsidR="001A215D" w:rsidRDefault="00BC5CD8" w:rsidP="00BC5CD8">
      <w:pPr>
        <w:pStyle w:val="Rectitle"/>
        <w:rPr>
          <w:rFonts w:asciiTheme="minorHAnsi" w:hAnsiTheme="minorHAnsi" w:cstheme="minorHAnsi"/>
          <w:szCs w:val="28"/>
        </w:rPr>
      </w:pPr>
      <w:r w:rsidRPr="00E114A9">
        <w:t>Guide to the application of the propagation methods</w:t>
      </w:r>
      <w:r w:rsidRPr="00E114A9">
        <w:br/>
        <w:t xml:space="preserve">of </w:t>
      </w:r>
      <w:proofErr w:type="spellStart"/>
      <w:r w:rsidRPr="00E114A9">
        <w:t>Radiocommunication</w:t>
      </w:r>
      <w:proofErr w:type="spellEnd"/>
      <w:r w:rsidRPr="00E114A9">
        <w:t xml:space="preserve"> Study Group 3</w:t>
      </w:r>
    </w:p>
    <w:p w:rsidR="00325A70" w:rsidRPr="005654DF" w:rsidRDefault="005654DF" w:rsidP="00325A70">
      <w:pPr>
        <w:tabs>
          <w:tab w:val="right" w:pos="9639"/>
        </w:tabs>
        <w:spacing w:before="120"/>
        <w:rPr>
          <w:rStyle w:val="RectitleChar"/>
          <w:rFonts w:asciiTheme="minorHAnsi" w:hAnsiTheme="minorHAnsi" w:cstheme="minorHAnsi"/>
          <w:b w:val="0"/>
          <w:bCs/>
          <w:sz w:val="24"/>
          <w:szCs w:val="24"/>
          <w:u w:val="single"/>
        </w:rPr>
      </w:pPr>
      <w:r w:rsidRPr="005654DF">
        <w:rPr>
          <w:sz w:val="24"/>
          <w:szCs w:val="24"/>
        </w:rPr>
        <w:t xml:space="preserve">This proposed draft revision to Recommendation ITU-R </w:t>
      </w:r>
      <w:proofErr w:type="spellStart"/>
      <w:r w:rsidRPr="005654DF">
        <w:rPr>
          <w:sz w:val="24"/>
          <w:szCs w:val="24"/>
        </w:rPr>
        <w:t>P.1144</w:t>
      </w:r>
      <w:proofErr w:type="spellEnd"/>
      <w:r w:rsidRPr="005654DF">
        <w:rPr>
          <w:sz w:val="24"/>
          <w:szCs w:val="24"/>
        </w:rPr>
        <w:t xml:space="preserve">-7 includes the relevant data from Recommendation ITU-R </w:t>
      </w:r>
      <w:proofErr w:type="spellStart"/>
      <w:r w:rsidRPr="005654DF">
        <w:rPr>
          <w:sz w:val="24"/>
          <w:szCs w:val="24"/>
        </w:rPr>
        <w:t>P.619</w:t>
      </w:r>
      <w:proofErr w:type="spellEnd"/>
      <w:r w:rsidRPr="005654DF">
        <w:rPr>
          <w:sz w:val="24"/>
          <w:szCs w:val="24"/>
        </w:rPr>
        <w:t xml:space="preserve"> in Table 1 and for Recommendations ITU-R </w:t>
      </w:r>
      <w:proofErr w:type="spellStart"/>
      <w:r w:rsidRPr="005654DF">
        <w:rPr>
          <w:sz w:val="24"/>
          <w:szCs w:val="24"/>
        </w:rPr>
        <w:t>P.837</w:t>
      </w:r>
      <w:proofErr w:type="spellEnd"/>
      <w:r w:rsidRPr="005654DF">
        <w:rPr>
          <w:sz w:val="24"/>
          <w:szCs w:val="24"/>
        </w:rPr>
        <w:t xml:space="preserve"> and ITU-R </w:t>
      </w:r>
      <w:proofErr w:type="spellStart"/>
      <w:r w:rsidRPr="005654DF">
        <w:rPr>
          <w:sz w:val="24"/>
          <w:szCs w:val="24"/>
        </w:rPr>
        <w:t>P.1510</w:t>
      </w:r>
      <w:proofErr w:type="spellEnd"/>
      <w:r w:rsidRPr="005654DF">
        <w:rPr>
          <w:sz w:val="24"/>
          <w:szCs w:val="24"/>
        </w:rPr>
        <w:t xml:space="preserve"> in Table 2.</w:t>
      </w:r>
    </w:p>
    <w:p w:rsidR="00073E7C" w:rsidRDefault="00073E7C" w:rsidP="001A3959">
      <w:pPr>
        <w:tabs>
          <w:tab w:val="right" w:pos="9639"/>
        </w:tabs>
        <w:spacing w:before="60"/>
        <w:rPr>
          <w:rStyle w:val="RectitleChar"/>
          <w:rFonts w:asciiTheme="minorHAnsi" w:hAnsiTheme="minorHAnsi" w:cstheme="minorHAnsi"/>
          <w:b w:val="0"/>
          <w:bCs/>
          <w:sz w:val="24"/>
          <w:szCs w:val="24"/>
          <w:u w:val="single"/>
        </w:rPr>
      </w:pPr>
    </w:p>
    <w:p w:rsidR="006E27A2" w:rsidRDefault="006E27A2" w:rsidP="000C176A">
      <w:pPr>
        <w:tabs>
          <w:tab w:val="right" w:pos="9639"/>
        </w:tabs>
        <w:jc w:val="left"/>
        <w:rPr>
          <w:rStyle w:val="RectitleChar"/>
          <w:rFonts w:asciiTheme="minorHAnsi" w:hAnsiTheme="minorHAnsi" w:cstheme="minorHAnsi"/>
          <w:b w:val="0"/>
          <w:bCs/>
          <w:sz w:val="24"/>
          <w:szCs w:val="24"/>
        </w:rPr>
      </w:pPr>
      <w:r>
        <w:rPr>
          <w:rStyle w:val="RectitleChar"/>
          <w:rFonts w:asciiTheme="minorHAnsi" w:hAnsiTheme="minorHAnsi" w:cstheme="minorHAnsi"/>
          <w:b w:val="0"/>
          <w:bCs/>
          <w:sz w:val="24"/>
          <w:szCs w:val="24"/>
          <w:u w:val="single"/>
        </w:rPr>
        <w:t xml:space="preserve">Draft revision of Recommendation ITU-R </w:t>
      </w:r>
      <w:proofErr w:type="spellStart"/>
      <w:r>
        <w:rPr>
          <w:rStyle w:val="RectitleChar"/>
          <w:rFonts w:asciiTheme="minorHAnsi" w:hAnsiTheme="minorHAnsi" w:cstheme="minorHAnsi"/>
          <w:b w:val="0"/>
          <w:bCs/>
          <w:sz w:val="24"/>
          <w:szCs w:val="24"/>
          <w:u w:val="single"/>
        </w:rPr>
        <w:t>P.1411</w:t>
      </w:r>
      <w:proofErr w:type="spellEnd"/>
      <w:r>
        <w:rPr>
          <w:rStyle w:val="RectitleChar"/>
          <w:rFonts w:asciiTheme="minorHAnsi" w:hAnsiTheme="minorHAnsi" w:cstheme="minorHAnsi"/>
          <w:b w:val="0"/>
          <w:bCs/>
          <w:sz w:val="24"/>
          <w:szCs w:val="24"/>
          <w:u w:val="single"/>
        </w:rPr>
        <w:t>-8</w:t>
      </w:r>
      <w:r>
        <w:rPr>
          <w:rStyle w:val="RectitleChar"/>
          <w:rFonts w:asciiTheme="minorHAnsi" w:hAnsiTheme="minorHAnsi" w:cstheme="minorHAnsi"/>
          <w:b w:val="0"/>
          <w:bCs/>
          <w:sz w:val="24"/>
          <w:szCs w:val="24"/>
        </w:rPr>
        <w:tab/>
        <w:t xml:space="preserve">Doc. </w:t>
      </w:r>
      <w:r w:rsidR="00BA24AE">
        <w:fldChar w:fldCharType="begin"/>
      </w:r>
      <w:r w:rsidR="00BA24AE">
        <w:instrText xml:space="preserve"> HYPERLINK "https://www.itu.int/md/R15-SG03-C-0054/en" </w:instrText>
      </w:r>
      <w:r w:rsidR="00BA24AE">
        <w:fldChar w:fldCharType="separate"/>
      </w:r>
      <w:r w:rsidRPr="008A2CE1">
        <w:rPr>
          <w:rStyle w:val="Hyperlink"/>
          <w:rFonts w:asciiTheme="minorHAnsi" w:hAnsiTheme="minorHAnsi" w:cstheme="minorHAnsi"/>
          <w:bCs/>
          <w:sz w:val="24"/>
          <w:szCs w:val="24"/>
        </w:rPr>
        <w:t>3/54(Rev</w:t>
      </w:r>
      <w:r w:rsidR="00BA24AE">
        <w:rPr>
          <w:rStyle w:val="Hyperlink"/>
          <w:rFonts w:asciiTheme="minorHAnsi" w:hAnsiTheme="minorHAnsi" w:cstheme="minorHAnsi"/>
          <w:bCs/>
          <w:sz w:val="24"/>
          <w:szCs w:val="24"/>
        </w:rPr>
        <w:t>.</w:t>
      </w:r>
      <w:bookmarkStart w:id="0" w:name="_GoBack"/>
      <w:bookmarkEnd w:id="0"/>
      <w:r w:rsidRPr="008A2CE1">
        <w:rPr>
          <w:rStyle w:val="Hyperlink"/>
          <w:rFonts w:asciiTheme="minorHAnsi" w:hAnsiTheme="minorHAnsi" w:cstheme="minorHAnsi"/>
          <w:bCs/>
          <w:sz w:val="24"/>
          <w:szCs w:val="24"/>
        </w:rPr>
        <w:t>1)</w:t>
      </w:r>
      <w:r w:rsidR="00BA24AE">
        <w:rPr>
          <w:rStyle w:val="Hyperlink"/>
          <w:rFonts w:asciiTheme="minorHAnsi" w:hAnsiTheme="minorHAnsi" w:cstheme="minorHAnsi"/>
          <w:bCs/>
          <w:sz w:val="24"/>
          <w:szCs w:val="24"/>
        </w:rPr>
        <w:fldChar w:fldCharType="end"/>
      </w:r>
    </w:p>
    <w:p w:rsidR="006E27A2" w:rsidRDefault="006E27A2" w:rsidP="006A74F7">
      <w:pPr>
        <w:pStyle w:val="Rectitle"/>
        <w:rPr>
          <w:rFonts w:asciiTheme="minorHAnsi" w:hAnsiTheme="minorHAnsi" w:cstheme="minorHAnsi"/>
          <w:szCs w:val="28"/>
        </w:rPr>
      </w:pPr>
      <w:r w:rsidRPr="0014612B">
        <w:t xml:space="preserve">Propagation data and prediction methods for the planning of short-range outdoor </w:t>
      </w:r>
      <w:proofErr w:type="spellStart"/>
      <w:r w:rsidRPr="0014612B">
        <w:t>radiocommunication</w:t>
      </w:r>
      <w:proofErr w:type="spellEnd"/>
      <w:r w:rsidRPr="0014612B">
        <w:t xml:space="preserve"> systems and radio local area networks </w:t>
      </w:r>
      <w:r>
        <w:br/>
      </w:r>
      <w:r w:rsidRPr="0014612B">
        <w:t>in the frequency range 300 MHz to 100 GHz</w:t>
      </w:r>
    </w:p>
    <w:p w:rsidR="00C047AC" w:rsidRPr="00A93A00" w:rsidRDefault="00C047AC" w:rsidP="00C047AC">
      <w:pPr>
        <w:rPr>
          <w:rFonts w:eastAsia="Malgun Gothic"/>
          <w:sz w:val="24"/>
          <w:szCs w:val="24"/>
          <w:lang w:eastAsia="ko-KR"/>
        </w:rPr>
      </w:pPr>
      <w:r w:rsidRPr="00A93A00">
        <w:rPr>
          <w:sz w:val="24"/>
          <w:szCs w:val="24"/>
          <w:lang w:eastAsia="ja-JP"/>
        </w:rPr>
        <w:t xml:space="preserve">This draft revision proposes </w:t>
      </w:r>
      <w:r w:rsidRPr="00A93A00">
        <w:rPr>
          <w:rFonts w:eastAsia="Malgun Gothic" w:hint="eastAsia"/>
          <w:sz w:val="24"/>
          <w:szCs w:val="24"/>
          <w:lang w:eastAsia="ko-KR"/>
        </w:rPr>
        <w:t>eight</w:t>
      </w:r>
      <w:r w:rsidRPr="00A93A00">
        <w:rPr>
          <w:sz w:val="24"/>
          <w:szCs w:val="24"/>
          <w:lang w:eastAsia="ja-JP"/>
        </w:rPr>
        <w:t> modifications</w:t>
      </w:r>
      <w:r w:rsidRPr="00A93A00">
        <w:rPr>
          <w:rFonts w:eastAsia="Malgun Gothic" w:hint="eastAsia"/>
          <w:sz w:val="24"/>
          <w:szCs w:val="24"/>
          <w:lang w:eastAsia="ko-KR"/>
        </w:rPr>
        <w:t xml:space="preserve"> as</w:t>
      </w:r>
      <w:r w:rsidRPr="00A93A00">
        <w:rPr>
          <w:rFonts w:eastAsia="Malgun Gothic"/>
          <w:sz w:val="24"/>
          <w:szCs w:val="24"/>
          <w:lang w:eastAsia="ko-KR"/>
        </w:rPr>
        <w:t> </w:t>
      </w:r>
      <w:r w:rsidRPr="00A93A00">
        <w:rPr>
          <w:rFonts w:eastAsia="Malgun Gothic" w:hint="eastAsia"/>
          <w:sz w:val="24"/>
          <w:szCs w:val="24"/>
          <w:lang w:eastAsia="ko-KR"/>
        </w:rPr>
        <w:t>follows:</w:t>
      </w:r>
    </w:p>
    <w:p w:rsidR="00C047AC" w:rsidRPr="00A93A00" w:rsidRDefault="00C047AC" w:rsidP="00C047AC">
      <w:pPr>
        <w:pStyle w:val="enumlev1"/>
        <w:rPr>
          <w:sz w:val="24"/>
          <w:szCs w:val="24"/>
          <w:lang w:eastAsia="ja-JP"/>
        </w:rPr>
      </w:pPr>
      <w:r w:rsidRPr="00A93A00">
        <w:rPr>
          <w:sz w:val="24"/>
          <w:szCs w:val="24"/>
          <w:lang w:eastAsia="ja-JP"/>
        </w:rPr>
        <w:t>1)</w:t>
      </w:r>
      <w:r w:rsidRPr="00A93A00">
        <w:rPr>
          <w:sz w:val="24"/>
          <w:szCs w:val="24"/>
          <w:lang w:eastAsia="ja-JP"/>
        </w:rPr>
        <w:tab/>
        <w:t xml:space="preserve">The addition of </w:t>
      </w:r>
      <w:r w:rsidRPr="00A93A00">
        <w:rPr>
          <w:rFonts w:eastAsia="Malgun Gothic" w:hint="eastAsia"/>
          <w:sz w:val="24"/>
          <w:szCs w:val="24"/>
          <w:lang w:eastAsia="ko-KR"/>
        </w:rPr>
        <w:t xml:space="preserve">two </w:t>
      </w:r>
      <w:r w:rsidRPr="00A93A00">
        <w:rPr>
          <w:sz w:val="24"/>
          <w:szCs w:val="24"/>
          <w:lang w:eastAsia="ja-JP"/>
        </w:rPr>
        <w:t>new section</w:t>
      </w:r>
      <w:r w:rsidRPr="00A93A00">
        <w:rPr>
          <w:rFonts w:eastAsia="Malgun Gothic"/>
          <w:sz w:val="24"/>
          <w:szCs w:val="24"/>
          <w:lang w:eastAsia="ko-KR"/>
        </w:rPr>
        <w:t>s, “</w:t>
      </w:r>
      <w:r w:rsidRPr="00A93A00">
        <w:rPr>
          <w:sz w:val="24"/>
          <w:szCs w:val="24"/>
        </w:rPr>
        <w:t>§ </w:t>
      </w:r>
      <w:r w:rsidRPr="00A93A00">
        <w:rPr>
          <w:rFonts w:eastAsia="Malgun Gothic"/>
          <w:sz w:val="24"/>
          <w:szCs w:val="24"/>
          <w:lang w:eastAsia="ko-KR"/>
        </w:rPr>
        <w:t>4</w:t>
      </w:r>
      <w:r w:rsidRPr="00A93A00">
        <w:rPr>
          <w:rFonts w:eastAsia="Malgun Gothic" w:hint="eastAsia"/>
          <w:sz w:val="24"/>
          <w:szCs w:val="24"/>
          <w:lang w:eastAsia="ko-KR"/>
        </w:rPr>
        <w:t>.1.</w:t>
      </w:r>
      <w:r w:rsidRPr="00A93A00">
        <w:rPr>
          <w:rFonts w:eastAsia="Malgun Gothic"/>
          <w:sz w:val="24"/>
          <w:szCs w:val="24"/>
          <w:lang w:eastAsia="ko-KR"/>
        </w:rPr>
        <w:t>1</w:t>
      </w:r>
      <w:r w:rsidRPr="00A93A00">
        <w:rPr>
          <w:sz w:val="24"/>
          <w:szCs w:val="24"/>
          <w:lang w:eastAsia="ja-JP"/>
        </w:rPr>
        <w:t xml:space="preserve"> Site-general model” for propagation below roof-tops and “</w:t>
      </w:r>
      <w:r w:rsidRPr="00A93A00">
        <w:rPr>
          <w:sz w:val="24"/>
          <w:szCs w:val="24"/>
        </w:rPr>
        <w:t>§ </w:t>
      </w:r>
      <w:r w:rsidRPr="00A93A00">
        <w:rPr>
          <w:rFonts w:eastAsia="Malgun Gothic"/>
          <w:sz w:val="24"/>
          <w:szCs w:val="24"/>
          <w:lang w:eastAsia="ko-KR"/>
        </w:rPr>
        <w:t>4</w:t>
      </w:r>
      <w:r w:rsidRPr="00A93A00">
        <w:rPr>
          <w:rFonts w:eastAsia="Malgun Gothic" w:hint="eastAsia"/>
          <w:sz w:val="24"/>
          <w:szCs w:val="24"/>
          <w:lang w:eastAsia="ko-KR"/>
        </w:rPr>
        <w:t>.</w:t>
      </w:r>
      <w:r w:rsidRPr="00A93A00">
        <w:rPr>
          <w:rFonts w:eastAsia="Malgun Gothic"/>
          <w:sz w:val="24"/>
          <w:szCs w:val="24"/>
          <w:lang w:eastAsia="ko-KR"/>
        </w:rPr>
        <w:t>2</w:t>
      </w:r>
      <w:r w:rsidRPr="00A93A00">
        <w:rPr>
          <w:rFonts w:eastAsia="Malgun Gothic" w:hint="eastAsia"/>
          <w:sz w:val="24"/>
          <w:szCs w:val="24"/>
          <w:lang w:eastAsia="ko-KR"/>
        </w:rPr>
        <w:t>.</w:t>
      </w:r>
      <w:r w:rsidRPr="00A93A00">
        <w:rPr>
          <w:rFonts w:eastAsia="Malgun Gothic"/>
          <w:sz w:val="24"/>
          <w:szCs w:val="24"/>
          <w:lang w:eastAsia="ko-KR"/>
        </w:rPr>
        <w:t>1</w:t>
      </w:r>
      <w:r w:rsidRPr="00A93A00">
        <w:rPr>
          <w:sz w:val="24"/>
          <w:szCs w:val="24"/>
          <w:lang w:eastAsia="ja-JP"/>
        </w:rPr>
        <w:t xml:space="preserve"> Site-general model” for</w:t>
      </w:r>
      <w:r w:rsidRPr="00A93A00">
        <w:rPr>
          <w:rFonts w:eastAsia="Malgun Gothic" w:hint="eastAsia"/>
          <w:sz w:val="24"/>
          <w:szCs w:val="24"/>
          <w:lang w:eastAsia="ko-KR"/>
        </w:rPr>
        <w:t xml:space="preserve"> </w:t>
      </w:r>
      <w:r w:rsidRPr="00A93A00">
        <w:rPr>
          <w:rFonts w:eastAsia="Malgun Gothic"/>
          <w:sz w:val="24"/>
          <w:szCs w:val="24"/>
          <w:lang w:eastAsia="ko-KR"/>
        </w:rPr>
        <w:t xml:space="preserve">propagation over-rooftops, </w:t>
      </w:r>
      <w:r w:rsidRPr="00A93A00">
        <w:rPr>
          <w:sz w:val="24"/>
          <w:szCs w:val="24"/>
          <w:lang w:eastAsia="ja-JP"/>
        </w:rPr>
        <w:t>to add new site-general path loss models and parameters derived from 0.8 to 73 GHz measurements in urban and suburban environments.</w:t>
      </w:r>
    </w:p>
    <w:p w:rsidR="001A3959" w:rsidRDefault="001A3959">
      <w:pPr>
        <w:tabs>
          <w:tab w:val="clear" w:pos="794"/>
          <w:tab w:val="clear" w:pos="1191"/>
          <w:tab w:val="clear" w:pos="1588"/>
          <w:tab w:val="clear" w:pos="1985"/>
        </w:tabs>
        <w:overflowPunct/>
        <w:autoSpaceDE/>
        <w:autoSpaceDN/>
        <w:adjustRightInd/>
        <w:spacing w:before="0" w:line="240" w:lineRule="auto"/>
        <w:jc w:val="left"/>
        <w:textAlignment w:val="auto"/>
        <w:rPr>
          <w:rFonts w:eastAsia="Malgun Gothic"/>
          <w:sz w:val="24"/>
          <w:szCs w:val="24"/>
          <w:lang w:eastAsia="ko-KR"/>
        </w:rPr>
      </w:pPr>
      <w:r>
        <w:rPr>
          <w:rFonts w:eastAsia="Malgun Gothic"/>
          <w:sz w:val="24"/>
          <w:szCs w:val="24"/>
          <w:lang w:eastAsia="ko-KR"/>
        </w:rPr>
        <w:br w:type="page"/>
      </w:r>
    </w:p>
    <w:p w:rsidR="00C047AC" w:rsidRPr="00A93A00" w:rsidRDefault="00C047AC" w:rsidP="00C047AC">
      <w:pPr>
        <w:pStyle w:val="enumlev1"/>
        <w:rPr>
          <w:rFonts w:eastAsia="Malgun Gothic"/>
          <w:sz w:val="24"/>
          <w:szCs w:val="24"/>
          <w:lang w:eastAsia="ko-KR"/>
        </w:rPr>
      </w:pPr>
      <w:r w:rsidRPr="00A93A00">
        <w:rPr>
          <w:rFonts w:eastAsia="Malgun Gothic" w:hint="eastAsia"/>
          <w:sz w:val="24"/>
          <w:szCs w:val="24"/>
          <w:lang w:eastAsia="ko-KR"/>
        </w:rPr>
        <w:lastRenderedPageBreak/>
        <w:t>2</w:t>
      </w:r>
      <w:r w:rsidRPr="00A93A00">
        <w:rPr>
          <w:sz w:val="24"/>
          <w:szCs w:val="24"/>
          <w:lang w:eastAsia="ja-JP"/>
        </w:rPr>
        <w:t>)</w:t>
      </w:r>
      <w:r w:rsidRPr="00A93A00">
        <w:rPr>
          <w:sz w:val="24"/>
          <w:szCs w:val="24"/>
          <w:lang w:eastAsia="ja-JP"/>
        </w:rPr>
        <w:tab/>
      </w:r>
      <w:r w:rsidRPr="00A93A00">
        <w:rPr>
          <w:rFonts w:eastAsia="Malgun Gothic" w:hint="eastAsia"/>
          <w:sz w:val="24"/>
          <w:szCs w:val="24"/>
          <w:lang w:eastAsia="ko-KR"/>
        </w:rPr>
        <w:t xml:space="preserve">The revision of </w:t>
      </w:r>
      <w:r w:rsidRPr="00A93A00">
        <w:rPr>
          <w:rFonts w:eastAsia="Malgun Gothic"/>
          <w:sz w:val="24"/>
          <w:szCs w:val="24"/>
          <w:lang w:eastAsia="ko-KR"/>
        </w:rPr>
        <w:t xml:space="preserve">section </w:t>
      </w:r>
      <w:r w:rsidRPr="00A93A00">
        <w:rPr>
          <w:sz w:val="24"/>
          <w:szCs w:val="24"/>
        </w:rPr>
        <w:t>§ </w:t>
      </w:r>
      <w:r w:rsidRPr="00A93A00">
        <w:rPr>
          <w:rFonts w:eastAsia="Malgun Gothic" w:hint="eastAsia"/>
          <w:sz w:val="24"/>
          <w:szCs w:val="24"/>
          <w:lang w:eastAsia="ko-KR"/>
        </w:rPr>
        <w:t>4.1</w:t>
      </w:r>
      <w:r w:rsidRPr="00A93A00">
        <w:rPr>
          <w:rFonts w:eastAsia="Malgun Gothic"/>
          <w:sz w:val="24"/>
          <w:szCs w:val="24"/>
          <w:lang w:eastAsia="ko-KR"/>
        </w:rPr>
        <w:t xml:space="preserve">.2.2, relevant to </w:t>
      </w:r>
      <w:r w:rsidR="005949E9">
        <w:rPr>
          <w:rFonts w:eastAsia="Malgun Gothic"/>
          <w:sz w:val="24"/>
          <w:szCs w:val="24"/>
          <w:lang w:eastAsia="ko-KR"/>
        </w:rPr>
        <w:t xml:space="preserve">the </w:t>
      </w:r>
      <w:proofErr w:type="spellStart"/>
      <w:r w:rsidRPr="00A93A00">
        <w:rPr>
          <w:rFonts w:eastAsia="Malgun Gothic"/>
          <w:sz w:val="24"/>
          <w:szCs w:val="24"/>
          <w:lang w:eastAsia="ko-KR"/>
        </w:rPr>
        <w:t>NLoS</w:t>
      </w:r>
      <w:proofErr w:type="spellEnd"/>
      <w:r w:rsidRPr="00A93A00">
        <w:rPr>
          <w:rFonts w:eastAsia="Malgun Gothic"/>
          <w:sz w:val="24"/>
          <w:szCs w:val="24"/>
          <w:lang w:eastAsia="ko-KR"/>
        </w:rPr>
        <w:t xml:space="preserve"> </w:t>
      </w:r>
      <w:r w:rsidRPr="00A93A00">
        <w:rPr>
          <w:rFonts w:eastAsia="Malgun Gothic" w:hint="eastAsia"/>
          <w:sz w:val="24"/>
          <w:szCs w:val="24"/>
          <w:lang w:eastAsia="ko-KR"/>
        </w:rPr>
        <w:t xml:space="preserve">path loss model for </w:t>
      </w:r>
      <w:r w:rsidRPr="00A93A00">
        <w:rPr>
          <w:sz w:val="24"/>
          <w:szCs w:val="24"/>
          <w:lang w:eastAsia="ja-JP"/>
        </w:rPr>
        <w:t>propagation</w:t>
      </w:r>
      <w:r w:rsidRPr="00A93A00">
        <w:rPr>
          <w:rFonts w:eastAsia="Malgun Gothic" w:hint="eastAsia"/>
          <w:sz w:val="24"/>
          <w:szCs w:val="24"/>
          <w:lang w:eastAsia="ko-KR"/>
        </w:rPr>
        <w:t xml:space="preserve"> within street canyons</w:t>
      </w:r>
      <w:r w:rsidRPr="00A93A00">
        <w:rPr>
          <w:rFonts w:eastAsia="Malgun Gothic"/>
          <w:sz w:val="24"/>
          <w:szCs w:val="24"/>
          <w:lang w:eastAsia="ko-KR"/>
        </w:rPr>
        <w:t>,</w:t>
      </w:r>
      <w:r w:rsidRPr="00A93A00">
        <w:rPr>
          <w:rFonts w:eastAsia="Malgun Gothic" w:hint="eastAsia"/>
          <w:sz w:val="24"/>
          <w:szCs w:val="24"/>
          <w:lang w:eastAsia="ko-KR"/>
        </w:rPr>
        <w:t xml:space="preserve"> </w:t>
      </w:r>
      <w:r w:rsidRPr="00A93A00">
        <w:rPr>
          <w:sz w:val="24"/>
          <w:szCs w:val="24"/>
          <w:lang w:eastAsia="ko-KR"/>
        </w:rPr>
        <w:t xml:space="preserve">to extend the applicable frequency range of the </w:t>
      </w:r>
      <w:proofErr w:type="spellStart"/>
      <w:r w:rsidRPr="00A93A00">
        <w:rPr>
          <w:sz w:val="24"/>
          <w:szCs w:val="24"/>
          <w:lang w:eastAsia="ko-KR"/>
        </w:rPr>
        <w:t>NLoS</w:t>
      </w:r>
      <w:proofErr w:type="spellEnd"/>
      <w:r w:rsidRPr="00A93A00">
        <w:rPr>
          <w:sz w:val="24"/>
          <w:szCs w:val="24"/>
          <w:lang w:eastAsia="ko-KR"/>
        </w:rPr>
        <w:t xml:space="preserve"> propagation model to 38 GHz and </w:t>
      </w:r>
      <w:r w:rsidRPr="00A93A00">
        <w:rPr>
          <w:rFonts w:eastAsia="Malgun Gothic" w:hint="eastAsia"/>
          <w:sz w:val="24"/>
          <w:szCs w:val="24"/>
          <w:lang w:eastAsia="ko-KR"/>
        </w:rPr>
        <w:t xml:space="preserve">add </w:t>
      </w:r>
      <w:r w:rsidRPr="00A93A00">
        <w:rPr>
          <w:sz w:val="24"/>
          <w:szCs w:val="24"/>
          <w:lang w:eastAsia="ko-KR"/>
        </w:rPr>
        <w:t>a new equation for chamfered shape buildings at the intersection area based on path loss measurements at 2.2, 4.7, 26.4 and 37.1 GHz.</w:t>
      </w:r>
    </w:p>
    <w:p w:rsidR="00C047AC" w:rsidRPr="00A93A00" w:rsidRDefault="00C047AC" w:rsidP="00C047AC">
      <w:pPr>
        <w:pStyle w:val="enumlev1"/>
        <w:rPr>
          <w:rFonts w:eastAsia="Malgun Gothic"/>
          <w:spacing w:val="-3"/>
          <w:sz w:val="24"/>
          <w:szCs w:val="24"/>
          <w:lang w:eastAsia="ko-KR"/>
        </w:rPr>
      </w:pPr>
      <w:r w:rsidRPr="00A93A00">
        <w:rPr>
          <w:rFonts w:eastAsia="Malgun Gothic"/>
          <w:spacing w:val="-3"/>
          <w:sz w:val="24"/>
          <w:szCs w:val="24"/>
          <w:lang w:eastAsia="ko-KR"/>
        </w:rPr>
        <w:t>3</w:t>
      </w:r>
      <w:r w:rsidRPr="00A93A00">
        <w:rPr>
          <w:spacing w:val="-3"/>
          <w:sz w:val="24"/>
          <w:szCs w:val="24"/>
          <w:lang w:eastAsia="ja-JP"/>
        </w:rPr>
        <w:t>)</w:t>
      </w:r>
      <w:r w:rsidRPr="00A93A00">
        <w:rPr>
          <w:spacing w:val="-3"/>
          <w:sz w:val="24"/>
          <w:szCs w:val="24"/>
          <w:lang w:eastAsia="ja-JP"/>
        </w:rPr>
        <w:tab/>
        <w:t xml:space="preserve">The </w:t>
      </w:r>
      <w:r w:rsidRPr="00A93A00">
        <w:rPr>
          <w:rFonts w:eastAsia="Malgun Gothic" w:hint="eastAsia"/>
          <w:spacing w:val="-3"/>
          <w:sz w:val="24"/>
          <w:szCs w:val="24"/>
          <w:lang w:eastAsia="ko-KR"/>
        </w:rPr>
        <w:t xml:space="preserve">modification of </w:t>
      </w:r>
      <w:r w:rsidRPr="00A93A00">
        <w:rPr>
          <w:rFonts w:eastAsia="Malgun Gothic"/>
          <w:spacing w:val="-3"/>
          <w:sz w:val="24"/>
          <w:szCs w:val="24"/>
          <w:lang w:eastAsia="ko-KR"/>
        </w:rPr>
        <w:t xml:space="preserve">section </w:t>
      </w:r>
      <w:r w:rsidRPr="00A93A00">
        <w:rPr>
          <w:spacing w:val="-3"/>
          <w:sz w:val="24"/>
          <w:szCs w:val="24"/>
        </w:rPr>
        <w:t>§ </w:t>
      </w:r>
      <w:r w:rsidRPr="00A93A00">
        <w:rPr>
          <w:rFonts w:eastAsia="Malgun Gothic" w:hint="eastAsia"/>
          <w:spacing w:val="-3"/>
          <w:sz w:val="24"/>
          <w:szCs w:val="24"/>
          <w:lang w:eastAsia="ko-KR"/>
        </w:rPr>
        <w:t>4.</w:t>
      </w:r>
      <w:r w:rsidRPr="00A93A00">
        <w:rPr>
          <w:rFonts w:eastAsia="Malgun Gothic"/>
          <w:spacing w:val="-3"/>
          <w:sz w:val="24"/>
          <w:szCs w:val="24"/>
          <w:lang w:eastAsia="ko-KR"/>
        </w:rPr>
        <w:t xml:space="preserve">2.2, relevant to </w:t>
      </w:r>
      <w:r w:rsidR="005949E9">
        <w:rPr>
          <w:rFonts w:eastAsia="Malgun Gothic"/>
          <w:spacing w:val="-3"/>
          <w:sz w:val="24"/>
          <w:szCs w:val="24"/>
          <w:lang w:eastAsia="ko-KR"/>
        </w:rPr>
        <w:t xml:space="preserve">the </w:t>
      </w:r>
      <w:proofErr w:type="spellStart"/>
      <w:r w:rsidRPr="00A93A00">
        <w:rPr>
          <w:rFonts w:eastAsia="Malgun Gothic"/>
          <w:spacing w:val="-3"/>
          <w:sz w:val="24"/>
          <w:szCs w:val="24"/>
          <w:lang w:eastAsia="ko-KR"/>
        </w:rPr>
        <w:t>NLoS</w:t>
      </w:r>
      <w:proofErr w:type="spellEnd"/>
      <w:r w:rsidRPr="00A93A00">
        <w:rPr>
          <w:rFonts w:eastAsia="Malgun Gothic"/>
          <w:spacing w:val="-3"/>
          <w:sz w:val="24"/>
          <w:szCs w:val="24"/>
          <w:lang w:eastAsia="ko-KR"/>
        </w:rPr>
        <w:t xml:space="preserve"> path loss model for </w:t>
      </w:r>
      <w:r w:rsidRPr="00A93A00">
        <w:rPr>
          <w:rFonts w:eastAsia="Malgun Gothic" w:hint="eastAsia"/>
          <w:spacing w:val="-3"/>
          <w:sz w:val="24"/>
          <w:szCs w:val="24"/>
          <w:lang w:eastAsia="ko-KR"/>
        </w:rPr>
        <w:t xml:space="preserve">propagation </w:t>
      </w:r>
      <w:r w:rsidRPr="00A93A00">
        <w:rPr>
          <w:rFonts w:eastAsia="Malgun Gothic"/>
          <w:spacing w:val="-3"/>
          <w:sz w:val="24"/>
          <w:szCs w:val="24"/>
          <w:lang w:eastAsia="ko-KR"/>
        </w:rPr>
        <w:t>over roof-tops,</w:t>
      </w:r>
      <w:r w:rsidRPr="00A93A00">
        <w:rPr>
          <w:rFonts w:eastAsia="Malgun Gothic" w:hint="eastAsia"/>
          <w:spacing w:val="-3"/>
          <w:sz w:val="24"/>
          <w:szCs w:val="24"/>
          <w:lang w:eastAsia="ko-KR"/>
        </w:rPr>
        <w:t xml:space="preserve"> </w:t>
      </w:r>
      <w:r w:rsidRPr="00A93A00">
        <w:rPr>
          <w:spacing w:val="-3"/>
          <w:sz w:val="24"/>
          <w:szCs w:val="24"/>
          <w:lang w:eastAsia="ko-KR"/>
        </w:rPr>
        <w:t xml:space="preserve">to extend the applicable frequency range of the current path loss model to 38 GHz based </w:t>
      </w:r>
      <w:r w:rsidR="005949E9">
        <w:rPr>
          <w:spacing w:val="-3"/>
          <w:sz w:val="24"/>
          <w:szCs w:val="24"/>
          <w:lang w:eastAsia="ko-KR"/>
        </w:rPr>
        <w:t xml:space="preserve">on </w:t>
      </w:r>
      <w:r w:rsidRPr="00A93A00">
        <w:rPr>
          <w:spacing w:val="-3"/>
          <w:sz w:val="24"/>
          <w:szCs w:val="24"/>
          <w:lang w:eastAsia="ko-KR"/>
        </w:rPr>
        <w:t>28 and 38 GHz measurement results and to correct an error in equation (48).</w:t>
      </w:r>
    </w:p>
    <w:p w:rsidR="00C047AC" w:rsidRPr="00A93A00" w:rsidRDefault="00C047AC" w:rsidP="00C047AC">
      <w:pPr>
        <w:pStyle w:val="enumlev1"/>
        <w:rPr>
          <w:sz w:val="24"/>
          <w:szCs w:val="24"/>
          <w:lang w:eastAsia="ko-KR"/>
        </w:rPr>
      </w:pPr>
      <w:r w:rsidRPr="00A93A00">
        <w:rPr>
          <w:rFonts w:eastAsia="Malgun Gothic"/>
          <w:sz w:val="24"/>
          <w:szCs w:val="24"/>
          <w:lang w:eastAsia="ko-KR"/>
        </w:rPr>
        <w:t>4</w:t>
      </w:r>
      <w:r w:rsidRPr="00A93A00">
        <w:rPr>
          <w:sz w:val="24"/>
          <w:szCs w:val="24"/>
          <w:lang w:eastAsia="ja-JP"/>
        </w:rPr>
        <w:t>)</w:t>
      </w:r>
      <w:r w:rsidRPr="00A93A00">
        <w:rPr>
          <w:sz w:val="24"/>
          <w:szCs w:val="24"/>
          <w:lang w:eastAsia="ja-JP"/>
        </w:rPr>
        <w:tab/>
        <w:t xml:space="preserve">The </w:t>
      </w:r>
      <w:r w:rsidRPr="00A93A00">
        <w:rPr>
          <w:rFonts w:eastAsia="Malgun Gothic" w:hint="eastAsia"/>
          <w:sz w:val="24"/>
          <w:szCs w:val="24"/>
          <w:lang w:eastAsia="ko-KR"/>
        </w:rPr>
        <w:t>modif</w:t>
      </w:r>
      <w:r w:rsidRPr="00A93A00">
        <w:rPr>
          <w:rFonts w:eastAsia="Malgun Gothic"/>
          <w:sz w:val="24"/>
          <w:szCs w:val="24"/>
          <w:lang w:eastAsia="ko-KR"/>
        </w:rPr>
        <w:t>ic</w:t>
      </w:r>
      <w:r w:rsidRPr="00A93A00">
        <w:rPr>
          <w:rFonts w:eastAsia="Malgun Gothic" w:hint="eastAsia"/>
          <w:sz w:val="24"/>
          <w:szCs w:val="24"/>
          <w:lang w:eastAsia="ko-KR"/>
        </w:rPr>
        <w:t xml:space="preserve">ation of </w:t>
      </w:r>
      <w:r w:rsidRPr="00A93A00">
        <w:rPr>
          <w:rFonts w:eastAsia="Malgun Gothic"/>
          <w:sz w:val="24"/>
          <w:szCs w:val="24"/>
          <w:lang w:eastAsia="ko-KR"/>
        </w:rPr>
        <w:t>section “</w:t>
      </w:r>
      <w:r w:rsidRPr="00A93A00">
        <w:rPr>
          <w:sz w:val="24"/>
          <w:szCs w:val="24"/>
        </w:rPr>
        <w:t xml:space="preserve">§ 5.1.1 delay spread for over roof-tops propagation environments” to add new measurement data </w:t>
      </w:r>
      <w:r w:rsidRPr="00A93A00">
        <w:rPr>
          <w:sz w:val="24"/>
          <w:szCs w:val="24"/>
          <w:lang w:eastAsia="ko-KR"/>
        </w:rPr>
        <w:t>at 27, 51-57, and 67-73 GHz</w:t>
      </w:r>
      <w:r w:rsidRPr="00A93A00">
        <w:rPr>
          <w:sz w:val="24"/>
          <w:szCs w:val="24"/>
        </w:rPr>
        <w:t xml:space="preserve"> bands in Table 9</w:t>
      </w:r>
      <w:r w:rsidRPr="00A93A00">
        <w:rPr>
          <w:sz w:val="24"/>
          <w:szCs w:val="24"/>
          <w:lang w:eastAsia="ko-KR"/>
        </w:rPr>
        <w:t>.</w:t>
      </w:r>
    </w:p>
    <w:p w:rsidR="00C047AC" w:rsidRPr="00A93A00" w:rsidRDefault="00C047AC" w:rsidP="00C047AC">
      <w:pPr>
        <w:pStyle w:val="enumlev1"/>
        <w:rPr>
          <w:sz w:val="24"/>
          <w:szCs w:val="24"/>
          <w:lang w:eastAsia="ko-KR"/>
        </w:rPr>
      </w:pPr>
      <w:r w:rsidRPr="00A93A00">
        <w:rPr>
          <w:rFonts w:eastAsia="Malgun Gothic"/>
          <w:sz w:val="24"/>
          <w:szCs w:val="24"/>
          <w:lang w:eastAsia="ko-KR"/>
        </w:rPr>
        <w:t>5</w:t>
      </w:r>
      <w:r w:rsidRPr="00A93A00">
        <w:rPr>
          <w:sz w:val="24"/>
          <w:szCs w:val="24"/>
          <w:lang w:eastAsia="ja-JP"/>
        </w:rPr>
        <w:t>)</w:t>
      </w:r>
      <w:r w:rsidRPr="00A93A00">
        <w:rPr>
          <w:sz w:val="24"/>
          <w:szCs w:val="24"/>
          <w:lang w:eastAsia="ja-JP"/>
        </w:rPr>
        <w:tab/>
        <w:t xml:space="preserve">The </w:t>
      </w:r>
      <w:r w:rsidRPr="00A93A00">
        <w:rPr>
          <w:rFonts w:eastAsia="Malgun Gothic" w:hint="eastAsia"/>
          <w:sz w:val="24"/>
          <w:szCs w:val="24"/>
          <w:lang w:eastAsia="ko-KR"/>
        </w:rPr>
        <w:t>modif</w:t>
      </w:r>
      <w:r w:rsidRPr="00A93A00">
        <w:rPr>
          <w:rFonts w:eastAsia="Malgun Gothic"/>
          <w:sz w:val="24"/>
          <w:szCs w:val="24"/>
          <w:lang w:eastAsia="ko-KR"/>
        </w:rPr>
        <w:t>ic</w:t>
      </w:r>
      <w:r w:rsidRPr="00A93A00">
        <w:rPr>
          <w:rFonts w:eastAsia="Malgun Gothic" w:hint="eastAsia"/>
          <w:sz w:val="24"/>
          <w:szCs w:val="24"/>
          <w:lang w:eastAsia="ko-KR"/>
        </w:rPr>
        <w:t xml:space="preserve">ation of </w:t>
      </w:r>
      <w:r w:rsidRPr="00A93A00">
        <w:rPr>
          <w:rFonts w:eastAsia="Malgun Gothic"/>
          <w:sz w:val="24"/>
          <w:szCs w:val="24"/>
          <w:lang w:eastAsia="ko-KR"/>
        </w:rPr>
        <w:t>section “</w:t>
      </w:r>
      <w:r w:rsidRPr="00A93A00">
        <w:rPr>
          <w:sz w:val="24"/>
          <w:szCs w:val="24"/>
        </w:rPr>
        <w:t xml:space="preserve">§ 5.1.2 delay spread for below roof-tops propagation environments” to add new measurement data </w:t>
      </w:r>
      <w:r w:rsidRPr="00A93A00">
        <w:rPr>
          <w:sz w:val="24"/>
          <w:szCs w:val="24"/>
          <w:lang w:eastAsia="ko-KR"/>
        </w:rPr>
        <w:t>at 27, 28, 38, 51-57, and 67-73 GHz</w:t>
      </w:r>
      <w:r w:rsidRPr="00A93A00">
        <w:rPr>
          <w:sz w:val="24"/>
          <w:szCs w:val="24"/>
        </w:rPr>
        <w:t xml:space="preserve"> in Table 12</w:t>
      </w:r>
      <w:r w:rsidRPr="00A93A00">
        <w:rPr>
          <w:sz w:val="24"/>
          <w:szCs w:val="24"/>
          <w:lang w:eastAsia="ko-KR"/>
        </w:rPr>
        <w:t>.</w:t>
      </w:r>
    </w:p>
    <w:p w:rsidR="00C047AC" w:rsidRPr="00A93A00" w:rsidRDefault="00C047AC" w:rsidP="00C047AC">
      <w:pPr>
        <w:pStyle w:val="enumlev1"/>
        <w:rPr>
          <w:sz w:val="24"/>
          <w:szCs w:val="24"/>
          <w:lang w:eastAsia="ko-KR"/>
        </w:rPr>
      </w:pPr>
      <w:r w:rsidRPr="00A93A00">
        <w:rPr>
          <w:rFonts w:eastAsia="Malgun Gothic"/>
          <w:sz w:val="24"/>
          <w:szCs w:val="24"/>
          <w:lang w:eastAsia="ko-KR"/>
        </w:rPr>
        <w:t>6</w:t>
      </w:r>
      <w:r w:rsidRPr="00A93A00">
        <w:rPr>
          <w:sz w:val="24"/>
          <w:szCs w:val="24"/>
          <w:lang w:eastAsia="ja-JP"/>
        </w:rPr>
        <w:t>)</w:t>
      </w:r>
      <w:r w:rsidRPr="00A93A00">
        <w:rPr>
          <w:sz w:val="24"/>
          <w:szCs w:val="24"/>
          <w:lang w:eastAsia="ja-JP"/>
        </w:rPr>
        <w:tab/>
        <w:t xml:space="preserve">The addition of </w:t>
      </w:r>
      <w:r w:rsidRPr="00A93A00">
        <w:rPr>
          <w:rFonts w:eastAsia="Malgun Gothic"/>
          <w:sz w:val="24"/>
          <w:szCs w:val="24"/>
          <w:lang w:eastAsia="ko-KR"/>
        </w:rPr>
        <w:t xml:space="preserve">a </w:t>
      </w:r>
      <w:r w:rsidRPr="00A93A00">
        <w:rPr>
          <w:sz w:val="24"/>
          <w:szCs w:val="24"/>
          <w:lang w:eastAsia="ja-JP"/>
        </w:rPr>
        <w:t>new section</w:t>
      </w:r>
      <w:r w:rsidRPr="00A93A00">
        <w:rPr>
          <w:rFonts w:eastAsia="Malgun Gothic"/>
          <w:sz w:val="24"/>
          <w:szCs w:val="24"/>
          <w:lang w:eastAsia="ko-KR"/>
        </w:rPr>
        <w:t xml:space="preserve"> “</w:t>
      </w:r>
      <w:r w:rsidRPr="00A93A00">
        <w:rPr>
          <w:sz w:val="24"/>
          <w:szCs w:val="24"/>
        </w:rPr>
        <w:t xml:space="preserve">§ 5.3 </w:t>
      </w:r>
      <w:r w:rsidRPr="00A93A00">
        <w:rPr>
          <w:sz w:val="24"/>
          <w:szCs w:val="24"/>
          <w:lang w:eastAsia="ko-KR"/>
        </w:rPr>
        <w:t xml:space="preserve">effect of antenna </w:t>
      </w:r>
      <w:proofErr w:type="spellStart"/>
      <w:r w:rsidRPr="00A93A00">
        <w:rPr>
          <w:sz w:val="24"/>
          <w:szCs w:val="24"/>
          <w:lang w:eastAsia="ko-KR"/>
        </w:rPr>
        <w:t>beamwidth</w:t>
      </w:r>
      <w:proofErr w:type="spellEnd"/>
      <w:r w:rsidRPr="00A93A00">
        <w:rPr>
          <w:sz w:val="24"/>
          <w:szCs w:val="24"/>
          <w:lang w:eastAsia="ko-KR"/>
        </w:rPr>
        <w:t xml:space="preserve">” and a </w:t>
      </w:r>
      <w:r w:rsidRPr="00A93A00">
        <w:rPr>
          <w:sz w:val="24"/>
          <w:szCs w:val="24"/>
          <w:lang w:eastAsia="ja-JP"/>
        </w:rPr>
        <w:t xml:space="preserve">modification of </w:t>
      </w:r>
      <w:r w:rsidRPr="00A93A00">
        <w:rPr>
          <w:rFonts w:eastAsia="Malgun Gothic"/>
          <w:sz w:val="24"/>
          <w:szCs w:val="24"/>
          <w:lang w:eastAsia="ko-KR"/>
        </w:rPr>
        <w:t>§ 5.1.2.2</w:t>
      </w:r>
      <w:r w:rsidRPr="00A93A00">
        <w:rPr>
          <w:sz w:val="24"/>
          <w:szCs w:val="24"/>
          <w:lang w:eastAsia="ko-KR"/>
        </w:rPr>
        <w:t xml:space="preserve"> </w:t>
      </w:r>
      <w:r w:rsidRPr="00A93A00">
        <w:rPr>
          <w:sz w:val="24"/>
          <w:szCs w:val="24"/>
          <w:lang w:eastAsia="ja-JP"/>
        </w:rPr>
        <w:t xml:space="preserve">to add </w:t>
      </w:r>
      <w:r w:rsidRPr="00A93A00">
        <w:rPr>
          <w:sz w:val="24"/>
          <w:szCs w:val="24"/>
          <w:lang w:eastAsia="ko-KR"/>
        </w:rPr>
        <w:t xml:space="preserve">new prediction models and data tables for delay and angular spread associated with antenna </w:t>
      </w:r>
      <w:proofErr w:type="spellStart"/>
      <w:r w:rsidRPr="00A93A00">
        <w:rPr>
          <w:sz w:val="24"/>
          <w:szCs w:val="24"/>
          <w:lang w:eastAsia="ko-KR"/>
        </w:rPr>
        <w:t>beamwidth</w:t>
      </w:r>
      <w:proofErr w:type="spellEnd"/>
      <w:r w:rsidRPr="00A93A00">
        <w:rPr>
          <w:sz w:val="24"/>
          <w:szCs w:val="24"/>
          <w:lang w:eastAsia="ko-KR"/>
        </w:rPr>
        <w:t>.</w:t>
      </w:r>
    </w:p>
    <w:p w:rsidR="00C047AC" w:rsidRPr="00A93A00" w:rsidRDefault="00C047AC" w:rsidP="00C047AC">
      <w:pPr>
        <w:pStyle w:val="enumlev1"/>
        <w:rPr>
          <w:sz w:val="24"/>
          <w:szCs w:val="24"/>
          <w:lang w:eastAsia="ko-KR"/>
        </w:rPr>
      </w:pPr>
      <w:r w:rsidRPr="00A93A00">
        <w:rPr>
          <w:rFonts w:eastAsia="Malgun Gothic"/>
          <w:sz w:val="24"/>
          <w:szCs w:val="24"/>
          <w:lang w:eastAsia="ko-KR"/>
        </w:rPr>
        <w:t>7</w:t>
      </w:r>
      <w:r w:rsidRPr="00A93A00">
        <w:rPr>
          <w:sz w:val="24"/>
          <w:szCs w:val="24"/>
          <w:lang w:eastAsia="ja-JP"/>
        </w:rPr>
        <w:t>)</w:t>
      </w:r>
      <w:r w:rsidRPr="00A93A00">
        <w:rPr>
          <w:sz w:val="24"/>
          <w:szCs w:val="24"/>
          <w:lang w:eastAsia="ja-JP"/>
        </w:rPr>
        <w:tab/>
        <w:t xml:space="preserve">The </w:t>
      </w:r>
      <w:r w:rsidRPr="00A93A00">
        <w:rPr>
          <w:rFonts w:eastAsia="Malgun Gothic" w:hint="eastAsia"/>
          <w:sz w:val="24"/>
          <w:szCs w:val="24"/>
          <w:lang w:eastAsia="ko-KR"/>
        </w:rPr>
        <w:t>modif</w:t>
      </w:r>
      <w:r w:rsidRPr="00A93A00">
        <w:rPr>
          <w:rFonts w:eastAsia="Malgun Gothic"/>
          <w:sz w:val="24"/>
          <w:szCs w:val="24"/>
          <w:lang w:eastAsia="ko-KR"/>
        </w:rPr>
        <w:t>ic</w:t>
      </w:r>
      <w:r w:rsidRPr="00A93A00">
        <w:rPr>
          <w:rFonts w:eastAsia="Malgun Gothic" w:hint="eastAsia"/>
          <w:sz w:val="24"/>
          <w:szCs w:val="24"/>
          <w:lang w:eastAsia="ko-KR"/>
        </w:rPr>
        <w:t xml:space="preserve">ation of </w:t>
      </w:r>
      <w:r w:rsidRPr="00A93A00">
        <w:rPr>
          <w:rFonts w:eastAsia="Malgun Gothic"/>
          <w:sz w:val="24"/>
          <w:szCs w:val="24"/>
          <w:lang w:eastAsia="ko-KR"/>
        </w:rPr>
        <w:t>section “</w:t>
      </w:r>
      <w:r w:rsidRPr="00A93A00">
        <w:rPr>
          <w:sz w:val="24"/>
          <w:szCs w:val="24"/>
        </w:rPr>
        <w:t xml:space="preserve">§ 6 Polarization characteristics” to add </w:t>
      </w:r>
      <w:r w:rsidRPr="00A93A00">
        <w:rPr>
          <w:sz w:val="24"/>
          <w:szCs w:val="24"/>
          <w:lang w:eastAsia="ko-KR"/>
        </w:rPr>
        <w:t xml:space="preserve">the measured </w:t>
      </w:r>
      <w:proofErr w:type="spellStart"/>
      <w:r w:rsidRPr="00A93A00">
        <w:rPr>
          <w:sz w:val="24"/>
          <w:szCs w:val="24"/>
          <w:lang w:eastAsia="ko-KR"/>
        </w:rPr>
        <w:t>XPD</w:t>
      </w:r>
      <w:proofErr w:type="spellEnd"/>
      <w:r w:rsidRPr="00A93A00">
        <w:rPr>
          <w:sz w:val="24"/>
          <w:szCs w:val="24"/>
          <w:lang w:eastAsia="ko-KR"/>
        </w:rPr>
        <w:t xml:space="preserve"> for the bands 51-57 GHz and 67-73 GHz in a </w:t>
      </w:r>
      <w:proofErr w:type="gramStart"/>
      <w:r w:rsidRPr="00A93A00">
        <w:rPr>
          <w:sz w:val="24"/>
          <w:szCs w:val="24"/>
          <w:lang w:eastAsia="ko-KR"/>
        </w:rPr>
        <w:t>low rise</w:t>
      </w:r>
      <w:proofErr w:type="gramEnd"/>
      <w:r w:rsidRPr="00A93A00">
        <w:rPr>
          <w:sz w:val="24"/>
          <w:szCs w:val="24"/>
          <w:lang w:eastAsia="ko-KR"/>
        </w:rPr>
        <w:t xml:space="preserve"> urban environment.</w:t>
      </w:r>
    </w:p>
    <w:p w:rsidR="00C047AC" w:rsidRPr="00A93A00" w:rsidRDefault="00C047AC" w:rsidP="00C047AC">
      <w:pPr>
        <w:pStyle w:val="enumlev1"/>
        <w:rPr>
          <w:sz w:val="24"/>
          <w:szCs w:val="24"/>
          <w:lang w:eastAsia="ja-JP"/>
        </w:rPr>
      </w:pPr>
      <w:r w:rsidRPr="00A93A00">
        <w:rPr>
          <w:rFonts w:eastAsia="Malgun Gothic" w:hint="eastAsia"/>
          <w:sz w:val="24"/>
          <w:szCs w:val="24"/>
          <w:lang w:eastAsia="ko-KR"/>
        </w:rPr>
        <w:t>8</w:t>
      </w:r>
      <w:r w:rsidRPr="00A93A00">
        <w:rPr>
          <w:sz w:val="24"/>
          <w:szCs w:val="24"/>
          <w:lang w:eastAsia="ja-JP"/>
        </w:rPr>
        <w:t>)</w:t>
      </w:r>
      <w:r w:rsidRPr="00A93A00">
        <w:rPr>
          <w:sz w:val="24"/>
          <w:szCs w:val="24"/>
          <w:lang w:eastAsia="ja-JP"/>
        </w:rPr>
        <w:tab/>
        <w:t xml:space="preserve">A number of editorial corrections. </w:t>
      </w:r>
    </w:p>
    <w:p w:rsidR="00AA0159" w:rsidRDefault="00AA0159" w:rsidP="006A74F7">
      <w:pPr>
        <w:tabs>
          <w:tab w:val="right" w:pos="9639"/>
        </w:tabs>
        <w:jc w:val="left"/>
        <w:rPr>
          <w:rStyle w:val="RectitleChar"/>
          <w:rFonts w:asciiTheme="minorHAnsi" w:hAnsiTheme="minorHAnsi" w:cstheme="minorHAnsi"/>
          <w:b w:val="0"/>
          <w:bCs/>
          <w:sz w:val="24"/>
          <w:szCs w:val="24"/>
          <w:u w:val="single"/>
        </w:rPr>
      </w:pPr>
    </w:p>
    <w:p w:rsidR="006A74F7" w:rsidRDefault="006A74F7" w:rsidP="006A74F7">
      <w:pPr>
        <w:tabs>
          <w:tab w:val="right" w:pos="9639"/>
        </w:tabs>
        <w:jc w:val="left"/>
        <w:rPr>
          <w:rStyle w:val="RectitleChar"/>
          <w:rFonts w:asciiTheme="minorHAnsi" w:hAnsiTheme="minorHAnsi" w:cstheme="minorHAnsi"/>
          <w:b w:val="0"/>
          <w:bCs/>
          <w:sz w:val="24"/>
          <w:szCs w:val="24"/>
        </w:rPr>
      </w:pPr>
      <w:r w:rsidRPr="007E3A5D">
        <w:rPr>
          <w:rStyle w:val="RectitleChar"/>
          <w:rFonts w:asciiTheme="minorHAnsi" w:hAnsiTheme="minorHAnsi" w:cstheme="minorHAnsi"/>
          <w:b w:val="0"/>
          <w:bCs/>
          <w:sz w:val="24"/>
          <w:szCs w:val="24"/>
          <w:u w:val="single"/>
        </w:rPr>
        <w:t xml:space="preserve">Draft revision of Recommendation ITU-R </w:t>
      </w:r>
      <w:proofErr w:type="spellStart"/>
      <w:r w:rsidRPr="007E3A5D">
        <w:rPr>
          <w:rStyle w:val="RectitleChar"/>
          <w:rFonts w:asciiTheme="minorHAnsi" w:hAnsiTheme="minorHAnsi" w:cstheme="minorHAnsi"/>
          <w:b w:val="0"/>
          <w:bCs/>
          <w:sz w:val="24"/>
          <w:szCs w:val="24"/>
          <w:u w:val="single"/>
        </w:rPr>
        <w:t>P.1238</w:t>
      </w:r>
      <w:proofErr w:type="spellEnd"/>
      <w:r w:rsidRPr="007E3A5D">
        <w:rPr>
          <w:rStyle w:val="RectitleChar"/>
          <w:rFonts w:asciiTheme="minorHAnsi" w:hAnsiTheme="minorHAnsi" w:cstheme="minorHAnsi"/>
          <w:b w:val="0"/>
          <w:bCs/>
          <w:sz w:val="24"/>
          <w:szCs w:val="24"/>
          <w:u w:val="single"/>
        </w:rPr>
        <w:t>-8</w:t>
      </w:r>
      <w:r>
        <w:rPr>
          <w:rStyle w:val="RectitleChar"/>
          <w:rFonts w:asciiTheme="minorHAnsi" w:hAnsiTheme="minorHAnsi" w:cstheme="minorHAnsi"/>
          <w:b w:val="0"/>
          <w:bCs/>
          <w:sz w:val="24"/>
          <w:szCs w:val="24"/>
        </w:rPr>
        <w:tab/>
        <w:t xml:space="preserve">Doc. </w:t>
      </w:r>
      <w:hyperlink r:id="rId23" w:history="1">
        <w:r w:rsidRPr="008A2CE1">
          <w:rPr>
            <w:rStyle w:val="Hyperlink"/>
            <w:rFonts w:asciiTheme="minorHAnsi" w:hAnsiTheme="minorHAnsi" w:cstheme="minorHAnsi"/>
            <w:bCs/>
            <w:sz w:val="24"/>
            <w:szCs w:val="24"/>
          </w:rPr>
          <w:t>3/55</w:t>
        </w:r>
      </w:hyperlink>
    </w:p>
    <w:p w:rsidR="006A74F7" w:rsidRDefault="006A74F7" w:rsidP="006A74F7">
      <w:pPr>
        <w:pStyle w:val="Rectitle"/>
        <w:rPr>
          <w:rFonts w:asciiTheme="minorHAnsi" w:hAnsiTheme="minorHAnsi" w:cstheme="minorHAnsi"/>
          <w:szCs w:val="28"/>
        </w:rPr>
      </w:pPr>
      <w:r w:rsidRPr="00880126">
        <w:t xml:space="preserve">Propagation data and prediction methods for the planning of indoor </w:t>
      </w:r>
      <w:proofErr w:type="spellStart"/>
      <w:r w:rsidRPr="00880126">
        <w:t>radiocommunication</w:t>
      </w:r>
      <w:proofErr w:type="spellEnd"/>
      <w:r w:rsidRPr="00880126">
        <w:t xml:space="preserve"> systems and radio local area networks</w:t>
      </w:r>
      <w:r w:rsidRPr="00880126">
        <w:br/>
        <w:t>in the frequency range 300 MHz to 100 GHz</w:t>
      </w:r>
    </w:p>
    <w:p w:rsidR="00D169E8" w:rsidRPr="00A93A00" w:rsidRDefault="00D169E8" w:rsidP="00D169E8">
      <w:pPr>
        <w:rPr>
          <w:sz w:val="24"/>
          <w:szCs w:val="24"/>
          <w:lang w:eastAsia="ja-JP"/>
        </w:rPr>
      </w:pPr>
      <w:r w:rsidRPr="00A93A00">
        <w:rPr>
          <w:sz w:val="24"/>
          <w:szCs w:val="24"/>
          <w:lang w:eastAsia="ja-JP"/>
        </w:rPr>
        <w:t xml:space="preserve">The revisions of Recommendation ITU-R </w:t>
      </w:r>
      <w:proofErr w:type="spellStart"/>
      <w:r w:rsidRPr="00A93A00">
        <w:rPr>
          <w:sz w:val="24"/>
          <w:szCs w:val="24"/>
          <w:lang w:eastAsia="ja-JP"/>
        </w:rPr>
        <w:t>P.1238</w:t>
      </w:r>
      <w:proofErr w:type="spellEnd"/>
      <w:r w:rsidRPr="00A93A00">
        <w:rPr>
          <w:sz w:val="24"/>
          <w:szCs w:val="24"/>
          <w:lang w:eastAsia="ja-JP"/>
        </w:rPr>
        <w:t xml:space="preserve">-8 are </w:t>
      </w:r>
      <w:r w:rsidR="005C61B7">
        <w:rPr>
          <w:sz w:val="24"/>
          <w:szCs w:val="24"/>
          <w:lang w:eastAsia="ja-JP"/>
        </w:rPr>
        <w:t xml:space="preserve">the </w:t>
      </w:r>
      <w:r w:rsidRPr="00A93A00">
        <w:rPr>
          <w:sz w:val="24"/>
          <w:szCs w:val="24"/>
          <w:lang w:eastAsia="ja-JP"/>
        </w:rPr>
        <w:t>following.</w:t>
      </w:r>
    </w:p>
    <w:p w:rsidR="00D169E8" w:rsidRPr="00A93A00" w:rsidRDefault="00D169E8" w:rsidP="00D169E8">
      <w:pPr>
        <w:pStyle w:val="enumlev1"/>
        <w:rPr>
          <w:sz w:val="24"/>
          <w:szCs w:val="24"/>
          <w:lang w:eastAsia="ja-JP"/>
        </w:rPr>
      </w:pPr>
      <w:r w:rsidRPr="00A93A00">
        <w:rPr>
          <w:sz w:val="24"/>
          <w:szCs w:val="24"/>
          <w:lang w:eastAsia="ja-JP"/>
        </w:rPr>
        <w:t>–</w:t>
      </w:r>
      <w:r w:rsidRPr="00A93A00">
        <w:rPr>
          <w:sz w:val="24"/>
          <w:szCs w:val="24"/>
          <w:lang w:eastAsia="ja-JP"/>
        </w:rPr>
        <w:tab/>
        <w:t>Addition of new data to Table 2 (power loss coefficients)</w:t>
      </w:r>
    </w:p>
    <w:p w:rsidR="00D169E8" w:rsidRPr="00A93A00" w:rsidRDefault="00D169E8" w:rsidP="005C61B7">
      <w:pPr>
        <w:pStyle w:val="enumlev1"/>
        <w:rPr>
          <w:sz w:val="24"/>
          <w:szCs w:val="24"/>
          <w:lang w:eastAsia="ja-JP"/>
        </w:rPr>
      </w:pPr>
      <w:r w:rsidRPr="00A93A00">
        <w:rPr>
          <w:sz w:val="24"/>
          <w:szCs w:val="24"/>
          <w:lang w:eastAsia="ja-JP"/>
        </w:rPr>
        <w:tab/>
        <w:t xml:space="preserve">Additional measurement results for various frequency bands (0.8, 2.2, 4.7, 26, 28, 37, 38, </w:t>
      </w:r>
      <w:r w:rsidRPr="00A93A00">
        <w:rPr>
          <w:sz w:val="24"/>
          <w:szCs w:val="24"/>
          <w:lang w:eastAsia="ja-JP"/>
        </w:rPr>
        <w:br/>
        <w:t xml:space="preserve">51-57, 67-73, and 300 GHz) </w:t>
      </w:r>
      <w:r w:rsidR="005C61B7">
        <w:rPr>
          <w:sz w:val="24"/>
          <w:szCs w:val="24"/>
          <w:lang w:eastAsia="ja-JP"/>
        </w:rPr>
        <w:t>in</w:t>
      </w:r>
      <w:r w:rsidRPr="00A93A00">
        <w:rPr>
          <w:sz w:val="24"/>
          <w:szCs w:val="24"/>
          <w:lang w:eastAsia="ja-JP"/>
        </w:rPr>
        <w:t xml:space="preserve"> various environments (office, commercial, corridor, and data </w:t>
      </w:r>
      <w:proofErr w:type="spellStart"/>
      <w:r w:rsidRPr="00A93A00">
        <w:rPr>
          <w:sz w:val="24"/>
          <w:szCs w:val="24"/>
          <w:lang w:eastAsia="ja-JP"/>
        </w:rPr>
        <w:t>centre</w:t>
      </w:r>
      <w:proofErr w:type="spellEnd"/>
      <w:r w:rsidRPr="00A93A00">
        <w:rPr>
          <w:sz w:val="24"/>
          <w:szCs w:val="24"/>
          <w:lang w:eastAsia="ja-JP"/>
        </w:rPr>
        <w:t>) are included. Additional footnotes for</w:t>
      </w:r>
      <w:r w:rsidR="005C61B7">
        <w:rPr>
          <w:sz w:val="24"/>
          <w:szCs w:val="24"/>
          <w:lang w:eastAsia="ja-JP"/>
        </w:rPr>
        <w:t xml:space="preserve"> the</w:t>
      </w:r>
      <w:r w:rsidRPr="00A93A00">
        <w:rPr>
          <w:sz w:val="24"/>
          <w:szCs w:val="24"/>
          <w:lang w:eastAsia="ja-JP"/>
        </w:rPr>
        <w:t xml:space="preserve"> clarification of </w:t>
      </w:r>
      <w:r w:rsidR="005C61B7">
        <w:rPr>
          <w:sz w:val="24"/>
          <w:szCs w:val="24"/>
          <w:lang w:eastAsia="ja-JP"/>
        </w:rPr>
        <w:t xml:space="preserve">the </w:t>
      </w:r>
      <w:r w:rsidRPr="00A93A00">
        <w:rPr>
          <w:sz w:val="24"/>
          <w:szCs w:val="24"/>
          <w:lang w:eastAsia="ja-JP"/>
        </w:rPr>
        <w:t xml:space="preserve">measurement situation are also included. </w:t>
      </w:r>
      <w:r w:rsidR="005C61B7">
        <w:rPr>
          <w:sz w:val="24"/>
          <w:szCs w:val="24"/>
          <w:lang w:eastAsia="ja-JP"/>
        </w:rPr>
        <w:t>Above</w:t>
      </w:r>
      <w:r w:rsidRPr="00A93A00">
        <w:rPr>
          <w:sz w:val="24"/>
          <w:szCs w:val="24"/>
          <w:lang w:eastAsia="ja-JP"/>
        </w:rPr>
        <w:t xml:space="preserve"> the table, an explanation for </w:t>
      </w:r>
      <w:r w:rsidR="005C61B7">
        <w:rPr>
          <w:sz w:val="24"/>
          <w:szCs w:val="24"/>
          <w:lang w:eastAsia="ja-JP"/>
        </w:rPr>
        <w:t xml:space="preserve">the </w:t>
      </w:r>
      <w:r w:rsidRPr="00A93A00">
        <w:rPr>
          <w:sz w:val="24"/>
          <w:szCs w:val="24"/>
          <w:lang w:eastAsia="ja-JP"/>
        </w:rPr>
        <w:t xml:space="preserve">measurement data of 300 GHz </w:t>
      </w:r>
      <w:proofErr w:type="gramStart"/>
      <w:r w:rsidRPr="00A93A00">
        <w:rPr>
          <w:sz w:val="24"/>
          <w:szCs w:val="24"/>
          <w:lang w:eastAsia="ja-JP"/>
        </w:rPr>
        <w:t>is added</w:t>
      </w:r>
      <w:proofErr w:type="gramEnd"/>
      <w:r w:rsidRPr="00A93A00">
        <w:rPr>
          <w:sz w:val="24"/>
          <w:szCs w:val="24"/>
          <w:lang w:eastAsia="ja-JP"/>
        </w:rPr>
        <w:t>, because the measurement data at 300 GHz is a special case for this Recommendation.</w:t>
      </w:r>
    </w:p>
    <w:p w:rsidR="00D169E8" w:rsidRPr="00A93A00" w:rsidRDefault="00D169E8" w:rsidP="0019558D">
      <w:pPr>
        <w:pStyle w:val="enumlev1"/>
        <w:rPr>
          <w:sz w:val="24"/>
          <w:szCs w:val="24"/>
          <w:lang w:eastAsia="ja-JP"/>
        </w:rPr>
      </w:pPr>
      <w:r w:rsidRPr="00A93A00">
        <w:rPr>
          <w:sz w:val="24"/>
          <w:szCs w:val="24"/>
          <w:lang w:eastAsia="ja-JP"/>
        </w:rPr>
        <w:tab/>
        <w:t xml:space="preserve">As editorial modifications, the row of 2.625 GHz </w:t>
      </w:r>
      <w:proofErr w:type="gramStart"/>
      <w:r w:rsidRPr="00A93A00">
        <w:rPr>
          <w:sz w:val="24"/>
          <w:szCs w:val="24"/>
          <w:lang w:eastAsia="ja-JP"/>
        </w:rPr>
        <w:t>is m</w:t>
      </w:r>
      <w:r w:rsidR="005C61B7">
        <w:rPr>
          <w:sz w:val="24"/>
          <w:szCs w:val="24"/>
          <w:lang w:eastAsia="ja-JP"/>
        </w:rPr>
        <w:t>oved</w:t>
      </w:r>
      <w:proofErr w:type="gramEnd"/>
      <w:r w:rsidR="005C61B7">
        <w:rPr>
          <w:sz w:val="24"/>
          <w:szCs w:val="24"/>
          <w:lang w:eastAsia="ja-JP"/>
        </w:rPr>
        <w:t xml:space="preserve"> appropriately, because it wa</w:t>
      </w:r>
      <w:r w:rsidRPr="00A93A00">
        <w:rPr>
          <w:sz w:val="24"/>
          <w:szCs w:val="24"/>
          <w:lang w:eastAsia="ja-JP"/>
        </w:rPr>
        <w:t xml:space="preserve">s originally between the rows of 3.5 and 4 GHz. The frequency units in table </w:t>
      </w:r>
      <w:proofErr w:type="gramStart"/>
      <w:r w:rsidRPr="00A93A00">
        <w:rPr>
          <w:sz w:val="24"/>
          <w:szCs w:val="24"/>
          <w:lang w:eastAsia="ja-JP"/>
        </w:rPr>
        <w:t>are modified</w:t>
      </w:r>
      <w:proofErr w:type="gramEnd"/>
      <w:r w:rsidRPr="00A93A00">
        <w:rPr>
          <w:sz w:val="24"/>
          <w:szCs w:val="24"/>
          <w:lang w:eastAsia="ja-JP"/>
        </w:rPr>
        <w:t xml:space="preserve"> to GHz.</w:t>
      </w:r>
    </w:p>
    <w:p w:rsidR="00D169E8" w:rsidRPr="00A93A00" w:rsidRDefault="00D169E8" w:rsidP="0019558D">
      <w:pPr>
        <w:pStyle w:val="enumlev1"/>
        <w:rPr>
          <w:sz w:val="24"/>
          <w:szCs w:val="24"/>
          <w:lang w:eastAsia="ja-JP"/>
        </w:rPr>
      </w:pPr>
      <w:r w:rsidRPr="00A93A00">
        <w:rPr>
          <w:sz w:val="24"/>
          <w:szCs w:val="24"/>
          <w:lang w:eastAsia="ja-JP"/>
        </w:rPr>
        <w:t>–</w:t>
      </w:r>
      <w:r w:rsidRPr="00A93A00">
        <w:rPr>
          <w:sz w:val="24"/>
          <w:szCs w:val="24"/>
          <w:lang w:eastAsia="ja-JP"/>
        </w:rPr>
        <w:tab/>
        <w:t>Addition of new data to Table 4 (shadow fading statistics)</w:t>
      </w:r>
    </w:p>
    <w:p w:rsidR="00D169E8" w:rsidRPr="00A93A00" w:rsidRDefault="00D169E8" w:rsidP="005C61B7">
      <w:pPr>
        <w:pStyle w:val="enumlev1"/>
        <w:rPr>
          <w:sz w:val="24"/>
          <w:szCs w:val="24"/>
          <w:lang w:eastAsia="ja-JP"/>
        </w:rPr>
      </w:pPr>
      <w:r w:rsidRPr="00A93A00">
        <w:rPr>
          <w:sz w:val="24"/>
          <w:szCs w:val="24"/>
          <w:lang w:eastAsia="ja-JP"/>
        </w:rPr>
        <w:tab/>
        <w:t xml:space="preserve">Additional measurement results for various frequency bands (0.8, 2.2, 4.7, 26, 37, 38, 51-57, and 67-73 GHz) </w:t>
      </w:r>
      <w:r w:rsidR="005C61B7">
        <w:rPr>
          <w:sz w:val="24"/>
          <w:szCs w:val="24"/>
          <w:lang w:eastAsia="ja-JP"/>
        </w:rPr>
        <w:t>in</w:t>
      </w:r>
      <w:r w:rsidRPr="00A93A00">
        <w:rPr>
          <w:sz w:val="24"/>
          <w:szCs w:val="24"/>
          <w:lang w:eastAsia="ja-JP"/>
        </w:rPr>
        <w:t xml:space="preserve"> office and commercial environments are included. Additional footnotes for clarification of </w:t>
      </w:r>
      <w:r w:rsidR="005C61B7">
        <w:rPr>
          <w:sz w:val="24"/>
          <w:szCs w:val="24"/>
          <w:lang w:eastAsia="ja-JP"/>
        </w:rPr>
        <w:t xml:space="preserve">the </w:t>
      </w:r>
      <w:r w:rsidRPr="00A93A00">
        <w:rPr>
          <w:sz w:val="24"/>
          <w:szCs w:val="24"/>
          <w:lang w:eastAsia="ja-JP"/>
        </w:rPr>
        <w:t xml:space="preserve">measurement situation are also included. </w:t>
      </w:r>
    </w:p>
    <w:p w:rsidR="00491AE1" w:rsidRDefault="00491AE1">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eastAsia="ja-JP"/>
        </w:rPr>
      </w:pPr>
      <w:r>
        <w:rPr>
          <w:sz w:val="24"/>
          <w:szCs w:val="24"/>
          <w:lang w:eastAsia="ja-JP"/>
        </w:rPr>
        <w:br w:type="page"/>
      </w:r>
    </w:p>
    <w:p w:rsidR="00D169E8" w:rsidRPr="00A93A00" w:rsidRDefault="00D169E8" w:rsidP="00D169E8">
      <w:pPr>
        <w:pStyle w:val="enumlev1"/>
        <w:rPr>
          <w:sz w:val="24"/>
          <w:szCs w:val="24"/>
          <w:lang w:eastAsia="ja-JP"/>
        </w:rPr>
      </w:pPr>
      <w:r w:rsidRPr="00A93A00">
        <w:rPr>
          <w:sz w:val="24"/>
          <w:szCs w:val="24"/>
          <w:lang w:eastAsia="ja-JP"/>
        </w:rPr>
        <w:lastRenderedPageBreak/>
        <w:t>–</w:t>
      </w:r>
      <w:r w:rsidRPr="00A93A00">
        <w:rPr>
          <w:sz w:val="24"/>
          <w:szCs w:val="24"/>
          <w:lang w:eastAsia="ja-JP"/>
        </w:rPr>
        <w:tab/>
        <w:t>Addition of new data to Table 5 (</w:t>
      </w:r>
      <w:proofErr w:type="spellStart"/>
      <w:proofErr w:type="gramStart"/>
      <w:r w:rsidRPr="00A93A00">
        <w:rPr>
          <w:sz w:val="24"/>
          <w:szCs w:val="24"/>
          <w:lang w:eastAsia="ja-JP"/>
        </w:rPr>
        <w:t>r.m.s</w:t>
      </w:r>
      <w:proofErr w:type="spellEnd"/>
      <w:proofErr w:type="gramEnd"/>
      <w:r w:rsidRPr="00A93A00">
        <w:rPr>
          <w:sz w:val="24"/>
          <w:szCs w:val="24"/>
          <w:lang w:eastAsia="ja-JP"/>
        </w:rPr>
        <w:t>. delay spread)</w:t>
      </w:r>
    </w:p>
    <w:p w:rsidR="006A74F7" w:rsidRDefault="00D169E8" w:rsidP="00F76C00">
      <w:pPr>
        <w:pStyle w:val="enumlev1"/>
        <w:rPr>
          <w:rFonts w:asciiTheme="minorHAnsi" w:hAnsiTheme="minorHAnsi" w:cstheme="minorHAnsi"/>
          <w:sz w:val="28"/>
          <w:szCs w:val="28"/>
        </w:rPr>
      </w:pPr>
      <w:r w:rsidRPr="00A93A00">
        <w:rPr>
          <w:sz w:val="24"/>
          <w:szCs w:val="24"/>
          <w:lang w:eastAsia="ja-JP"/>
        </w:rPr>
        <w:tab/>
        <w:t xml:space="preserve">Additional measurement results for various frequency bands (28, 38, 51-57, and 67-73 GHz) </w:t>
      </w:r>
      <w:r w:rsidR="00F76C00">
        <w:rPr>
          <w:sz w:val="24"/>
          <w:szCs w:val="24"/>
          <w:lang w:eastAsia="ja-JP"/>
        </w:rPr>
        <w:t>in</w:t>
      </w:r>
      <w:r w:rsidRPr="00A93A00">
        <w:rPr>
          <w:sz w:val="24"/>
          <w:szCs w:val="24"/>
          <w:lang w:eastAsia="ja-JP"/>
        </w:rPr>
        <w:t xml:space="preserve"> various environments (commercial, office, classroom, computer cluster, and corridor) are included. A</w:t>
      </w:r>
      <w:r w:rsidR="00F76C00">
        <w:rPr>
          <w:sz w:val="24"/>
          <w:szCs w:val="24"/>
          <w:lang w:eastAsia="ja-JP"/>
        </w:rPr>
        <w:t>n a</w:t>
      </w:r>
      <w:r w:rsidRPr="00A93A00">
        <w:rPr>
          <w:sz w:val="24"/>
          <w:szCs w:val="24"/>
          <w:lang w:eastAsia="ja-JP"/>
        </w:rPr>
        <w:t>dditional column summarizes many footnotes.</w:t>
      </w:r>
    </w:p>
    <w:p w:rsidR="00491AE1" w:rsidRPr="00491AE1" w:rsidRDefault="00491AE1" w:rsidP="00491AE1">
      <w:pPr>
        <w:pStyle w:val="enumlev1"/>
        <w:rPr>
          <w:sz w:val="24"/>
          <w:szCs w:val="24"/>
          <w:lang w:eastAsia="ja-JP"/>
        </w:rPr>
      </w:pPr>
      <w:r w:rsidRPr="00491AE1">
        <w:rPr>
          <w:sz w:val="24"/>
          <w:szCs w:val="24"/>
          <w:lang w:eastAsia="ja-JP"/>
        </w:rPr>
        <w:t>–</w:t>
      </w:r>
      <w:r w:rsidRPr="00491AE1">
        <w:rPr>
          <w:sz w:val="24"/>
          <w:szCs w:val="24"/>
          <w:lang w:eastAsia="ja-JP"/>
        </w:rPr>
        <w:tab/>
        <w:t xml:space="preserve">Addition of </w:t>
      </w:r>
      <w:r w:rsidR="00F76C00">
        <w:rPr>
          <w:sz w:val="24"/>
          <w:szCs w:val="24"/>
          <w:lang w:eastAsia="ja-JP"/>
        </w:rPr>
        <w:t xml:space="preserve">a </w:t>
      </w:r>
      <w:r w:rsidRPr="00491AE1">
        <w:rPr>
          <w:sz w:val="24"/>
          <w:szCs w:val="24"/>
          <w:lang w:eastAsia="ja-JP"/>
        </w:rPr>
        <w:t>new model to Section 5.1.2 (effect of antenna radiation pattern)</w:t>
      </w:r>
    </w:p>
    <w:p w:rsidR="004A7970" w:rsidRDefault="00491AE1" w:rsidP="00491AE1">
      <w:pPr>
        <w:pStyle w:val="enumlev1"/>
        <w:rPr>
          <w:sz w:val="24"/>
          <w:szCs w:val="24"/>
          <w:lang w:eastAsia="ja-JP"/>
        </w:rPr>
      </w:pPr>
      <w:r>
        <w:rPr>
          <w:lang w:eastAsia="ja-JP"/>
        </w:rPr>
        <w:tab/>
      </w:r>
      <w:r w:rsidRPr="00491AE1">
        <w:rPr>
          <w:sz w:val="24"/>
          <w:szCs w:val="24"/>
          <w:lang w:eastAsia="ja-JP"/>
        </w:rPr>
        <w:t xml:space="preserve">Section 5.1.2 includes </w:t>
      </w:r>
      <w:r w:rsidR="00F76C00">
        <w:rPr>
          <w:sz w:val="24"/>
          <w:szCs w:val="24"/>
          <w:lang w:eastAsia="ja-JP"/>
        </w:rPr>
        <w:t xml:space="preserve">a </w:t>
      </w:r>
      <w:r w:rsidRPr="00491AE1">
        <w:rPr>
          <w:sz w:val="24"/>
          <w:szCs w:val="24"/>
          <w:lang w:eastAsia="ja-JP"/>
        </w:rPr>
        <w:t xml:space="preserve">new prediction model to calculate </w:t>
      </w:r>
      <w:proofErr w:type="spellStart"/>
      <w:proofErr w:type="gramStart"/>
      <w:r w:rsidRPr="00491AE1">
        <w:rPr>
          <w:sz w:val="24"/>
          <w:szCs w:val="24"/>
          <w:lang w:eastAsia="ja-JP"/>
        </w:rPr>
        <w:t>r.m.s</w:t>
      </w:r>
      <w:proofErr w:type="spellEnd"/>
      <w:proofErr w:type="gramEnd"/>
      <w:r w:rsidRPr="00491AE1">
        <w:rPr>
          <w:sz w:val="24"/>
          <w:szCs w:val="24"/>
          <w:lang w:eastAsia="ja-JP"/>
        </w:rPr>
        <w:t xml:space="preserve">. delay spread and </w:t>
      </w:r>
      <w:proofErr w:type="spellStart"/>
      <w:r w:rsidRPr="00491AE1">
        <w:rPr>
          <w:sz w:val="24"/>
          <w:szCs w:val="24"/>
          <w:lang w:eastAsia="ja-JP"/>
        </w:rPr>
        <w:t>r.m.s</w:t>
      </w:r>
      <w:proofErr w:type="spellEnd"/>
      <w:r w:rsidRPr="00491AE1">
        <w:rPr>
          <w:sz w:val="24"/>
          <w:szCs w:val="24"/>
          <w:lang w:eastAsia="ja-JP"/>
        </w:rPr>
        <w:t xml:space="preserve">. angular spread dependent on half-power </w:t>
      </w:r>
      <w:proofErr w:type="spellStart"/>
      <w:r w:rsidRPr="00491AE1">
        <w:rPr>
          <w:sz w:val="24"/>
          <w:szCs w:val="24"/>
          <w:lang w:eastAsia="ja-JP"/>
        </w:rPr>
        <w:t>beamwidth</w:t>
      </w:r>
      <w:proofErr w:type="spellEnd"/>
      <w:r w:rsidRPr="00491AE1">
        <w:rPr>
          <w:sz w:val="24"/>
          <w:szCs w:val="24"/>
          <w:lang w:eastAsia="ja-JP"/>
        </w:rPr>
        <w:t xml:space="preserve"> of antenna. The parameters for </w:t>
      </w:r>
      <w:r w:rsidR="007478CA">
        <w:rPr>
          <w:sz w:val="24"/>
          <w:szCs w:val="24"/>
          <w:lang w:eastAsia="ja-JP"/>
        </w:rPr>
        <w:t xml:space="preserve">the </w:t>
      </w:r>
      <w:r w:rsidRPr="00491AE1">
        <w:rPr>
          <w:sz w:val="24"/>
          <w:szCs w:val="24"/>
          <w:lang w:eastAsia="ja-JP"/>
        </w:rPr>
        <w:t xml:space="preserve">calculation of the model </w:t>
      </w:r>
      <w:proofErr w:type="gramStart"/>
      <w:r w:rsidRPr="00491AE1">
        <w:rPr>
          <w:sz w:val="24"/>
          <w:szCs w:val="24"/>
          <w:lang w:eastAsia="ja-JP"/>
        </w:rPr>
        <w:t>are summarized</w:t>
      </w:r>
      <w:proofErr w:type="gramEnd"/>
      <w:r w:rsidRPr="00491AE1">
        <w:rPr>
          <w:sz w:val="24"/>
          <w:szCs w:val="24"/>
          <w:lang w:eastAsia="ja-JP"/>
        </w:rPr>
        <w:t xml:space="preserve"> in additional tables (Tables 8 and 9).</w:t>
      </w:r>
    </w:p>
    <w:p w:rsidR="00960AAB" w:rsidRPr="00491AE1" w:rsidRDefault="00960AAB" w:rsidP="00491AE1">
      <w:pPr>
        <w:pStyle w:val="enumlev1"/>
        <w:rPr>
          <w:sz w:val="24"/>
          <w:szCs w:val="24"/>
        </w:rPr>
      </w:pPr>
    </w:p>
    <w:p w:rsidR="004A7970" w:rsidRPr="00D01BDB" w:rsidRDefault="004A7970" w:rsidP="00C3400F">
      <w:pPr>
        <w:pStyle w:val="Headingb"/>
        <w:spacing w:before="360" w:after="120"/>
        <w:jc w:val="center"/>
        <w:rPr>
          <w:b w:val="0"/>
          <w:bCs/>
        </w:rPr>
      </w:pPr>
      <w:r w:rsidRPr="00D01BDB">
        <w:rPr>
          <w:b w:val="0"/>
          <w:bCs/>
          <w:sz w:val="24"/>
          <w:szCs w:val="24"/>
        </w:rPr>
        <w:t>________________</w:t>
      </w:r>
    </w:p>
    <w:sectPr w:rsidR="004A7970" w:rsidRPr="00D01BDB"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C4" w:rsidRDefault="001E6AC4" w:rsidP="001E6AC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711CD6" w:rsidRPr="005E5EB3" w:rsidRDefault="001E6AC4" w:rsidP="001E6AC4">
    <w:pPr>
      <w:pStyle w:val="FirstFooter"/>
      <w:spacing w:before="0"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BA24AE">
      <w:rPr>
        <w:rStyle w:val="PageNumber"/>
        <w:noProof/>
        <w:sz w:val="18"/>
        <w:szCs w:val="18"/>
      </w:rPr>
      <w:t>6</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BA24AE">
      <w:rPr>
        <w:rStyle w:val="PageNumber"/>
        <w:noProof/>
        <w:sz w:val="18"/>
        <w:szCs w:val="18"/>
      </w:rPr>
      <w:t>7</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913ED" w:rsidTr="003E420B">
      <w:tc>
        <w:tcPr>
          <w:tcW w:w="4961" w:type="dxa"/>
        </w:tcPr>
        <w:p w:rsidR="00C913ED" w:rsidRDefault="00C913ED" w:rsidP="00C913ED">
          <w:pPr>
            <w:pStyle w:val="Header"/>
            <w:tabs>
              <w:tab w:val="clear" w:pos="794"/>
              <w:tab w:val="clear" w:pos="4820"/>
            </w:tabs>
            <w:spacing w:line="360" w:lineRule="auto"/>
          </w:pPr>
          <w:r>
            <w:rPr>
              <w:b/>
              <w:bCs/>
              <w:noProof/>
              <w:lang w:val="en-GB" w:eastAsia="zh-CN"/>
            </w:rPr>
            <w:drawing>
              <wp:inline distT="0" distB="0" distL="0" distR="0" wp14:anchorId="5E6E8686" wp14:editId="512B9EF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913ED" w:rsidRDefault="00C913ED" w:rsidP="00C913ED">
          <w:pPr>
            <w:pStyle w:val="Header"/>
            <w:tabs>
              <w:tab w:val="clear" w:pos="794"/>
              <w:tab w:val="clear" w:pos="4820"/>
            </w:tabs>
            <w:spacing w:line="360" w:lineRule="auto"/>
            <w:jc w:val="right"/>
          </w:pPr>
          <w:r w:rsidRPr="00A03501">
            <w:rPr>
              <w:noProof/>
              <w:lang w:val="en-GB" w:eastAsia="zh-CN"/>
            </w:rPr>
            <w:drawing>
              <wp:inline distT="0" distB="0" distL="0" distR="0" wp14:anchorId="117F47B9" wp14:editId="5AEF48B1">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11CD6" w:rsidRPr="00C913ED" w:rsidRDefault="00711CD6" w:rsidP="00C91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EE3333"/>
    <w:multiLevelType w:val="hybridMultilevel"/>
    <w:tmpl w:val="DA68566A"/>
    <w:lvl w:ilvl="0" w:tplc="126030C6">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ctiveWritingStyle w:appName="MSWord" w:lang="en-US" w:vendorID="64" w:dllVersion="131078" w:nlCheck="1" w:checkStyle="0"/>
  <w:activeWritingStyle w:appName="MSWord" w:lang="en-GB"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346B"/>
    <w:rsid w:val="00070258"/>
    <w:rsid w:val="0007323C"/>
    <w:rsid w:val="00073E7C"/>
    <w:rsid w:val="00083BC6"/>
    <w:rsid w:val="00086D03"/>
    <w:rsid w:val="00087BD1"/>
    <w:rsid w:val="0009767F"/>
    <w:rsid w:val="000A096A"/>
    <w:rsid w:val="000A375E"/>
    <w:rsid w:val="000A7051"/>
    <w:rsid w:val="000B0AF6"/>
    <w:rsid w:val="000B0E9B"/>
    <w:rsid w:val="000B2CAE"/>
    <w:rsid w:val="000C03C7"/>
    <w:rsid w:val="000C176A"/>
    <w:rsid w:val="000C2AD0"/>
    <w:rsid w:val="000D10CD"/>
    <w:rsid w:val="000E3DEE"/>
    <w:rsid w:val="00100B72"/>
    <w:rsid w:val="00101F7D"/>
    <w:rsid w:val="00103C76"/>
    <w:rsid w:val="0011265F"/>
    <w:rsid w:val="0011391F"/>
    <w:rsid w:val="00117282"/>
    <w:rsid w:val="00117389"/>
    <w:rsid w:val="00121C2D"/>
    <w:rsid w:val="001247CB"/>
    <w:rsid w:val="00134404"/>
    <w:rsid w:val="00144DFB"/>
    <w:rsid w:val="0017240A"/>
    <w:rsid w:val="00174E07"/>
    <w:rsid w:val="00187CA3"/>
    <w:rsid w:val="001902ED"/>
    <w:rsid w:val="00191C49"/>
    <w:rsid w:val="0019558D"/>
    <w:rsid w:val="00196710"/>
    <w:rsid w:val="00197324"/>
    <w:rsid w:val="001A215D"/>
    <w:rsid w:val="001A3959"/>
    <w:rsid w:val="001B351B"/>
    <w:rsid w:val="001C06DB"/>
    <w:rsid w:val="001C6971"/>
    <w:rsid w:val="001D13B8"/>
    <w:rsid w:val="001D2785"/>
    <w:rsid w:val="001D4F47"/>
    <w:rsid w:val="001D7070"/>
    <w:rsid w:val="001E6AC4"/>
    <w:rsid w:val="001F2170"/>
    <w:rsid w:val="001F37A1"/>
    <w:rsid w:val="001F3948"/>
    <w:rsid w:val="001F5A49"/>
    <w:rsid w:val="00201097"/>
    <w:rsid w:val="00201B6E"/>
    <w:rsid w:val="002302B3"/>
    <w:rsid w:val="00230C66"/>
    <w:rsid w:val="00235A29"/>
    <w:rsid w:val="00241526"/>
    <w:rsid w:val="00244329"/>
    <w:rsid w:val="002443A2"/>
    <w:rsid w:val="002615F9"/>
    <w:rsid w:val="00266E74"/>
    <w:rsid w:val="00283C3B"/>
    <w:rsid w:val="002861E6"/>
    <w:rsid w:val="00287D18"/>
    <w:rsid w:val="002A2618"/>
    <w:rsid w:val="002A5DD7"/>
    <w:rsid w:val="002A6384"/>
    <w:rsid w:val="002B0CAC"/>
    <w:rsid w:val="002D5A15"/>
    <w:rsid w:val="002D5BDD"/>
    <w:rsid w:val="002E3D27"/>
    <w:rsid w:val="002F0890"/>
    <w:rsid w:val="002F2531"/>
    <w:rsid w:val="002F4967"/>
    <w:rsid w:val="00302214"/>
    <w:rsid w:val="00316935"/>
    <w:rsid w:val="0032111F"/>
    <w:rsid w:val="00325A70"/>
    <w:rsid w:val="003266ED"/>
    <w:rsid w:val="003370B8"/>
    <w:rsid w:val="00340EB1"/>
    <w:rsid w:val="00345D38"/>
    <w:rsid w:val="00352097"/>
    <w:rsid w:val="00356E0B"/>
    <w:rsid w:val="003666FF"/>
    <w:rsid w:val="0037309C"/>
    <w:rsid w:val="00380A6E"/>
    <w:rsid w:val="003836D4"/>
    <w:rsid w:val="003A1F49"/>
    <w:rsid w:val="003A5D52"/>
    <w:rsid w:val="003B2BDA"/>
    <w:rsid w:val="003B2FA2"/>
    <w:rsid w:val="003B55EC"/>
    <w:rsid w:val="003C2EA7"/>
    <w:rsid w:val="003C43CB"/>
    <w:rsid w:val="003C4471"/>
    <w:rsid w:val="003C7D41"/>
    <w:rsid w:val="003D4A69"/>
    <w:rsid w:val="003E3975"/>
    <w:rsid w:val="003E504F"/>
    <w:rsid w:val="003E78D6"/>
    <w:rsid w:val="00400573"/>
    <w:rsid w:val="004007A3"/>
    <w:rsid w:val="00406D71"/>
    <w:rsid w:val="00420E06"/>
    <w:rsid w:val="004238E1"/>
    <w:rsid w:val="004326DB"/>
    <w:rsid w:val="00432B15"/>
    <w:rsid w:val="0043682E"/>
    <w:rsid w:val="00447ECB"/>
    <w:rsid w:val="00450E31"/>
    <w:rsid w:val="004623F7"/>
    <w:rsid w:val="0046720A"/>
    <w:rsid w:val="00480F51"/>
    <w:rsid w:val="00481124"/>
    <w:rsid w:val="004815EB"/>
    <w:rsid w:val="00484090"/>
    <w:rsid w:val="004856EB"/>
    <w:rsid w:val="00487569"/>
    <w:rsid w:val="00491AE1"/>
    <w:rsid w:val="0049549C"/>
    <w:rsid w:val="00496864"/>
    <w:rsid w:val="00496920"/>
    <w:rsid w:val="004A4496"/>
    <w:rsid w:val="004A7970"/>
    <w:rsid w:val="004B11AB"/>
    <w:rsid w:val="004B120D"/>
    <w:rsid w:val="004B4A04"/>
    <w:rsid w:val="004B7971"/>
    <w:rsid w:val="004B7C9A"/>
    <w:rsid w:val="004C34F5"/>
    <w:rsid w:val="004C6779"/>
    <w:rsid w:val="004D733B"/>
    <w:rsid w:val="004E0DC4"/>
    <w:rsid w:val="004E0FB5"/>
    <w:rsid w:val="004E43BB"/>
    <w:rsid w:val="004E460D"/>
    <w:rsid w:val="004E7138"/>
    <w:rsid w:val="004F0A73"/>
    <w:rsid w:val="004F178E"/>
    <w:rsid w:val="004F4543"/>
    <w:rsid w:val="004F57BB"/>
    <w:rsid w:val="00505309"/>
    <w:rsid w:val="0050789B"/>
    <w:rsid w:val="0051407A"/>
    <w:rsid w:val="005224A1"/>
    <w:rsid w:val="00534372"/>
    <w:rsid w:val="00543DF8"/>
    <w:rsid w:val="00546101"/>
    <w:rsid w:val="00553DD7"/>
    <w:rsid w:val="005638CF"/>
    <w:rsid w:val="005654DF"/>
    <w:rsid w:val="0056741E"/>
    <w:rsid w:val="0057325A"/>
    <w:rsid w:val="0057469A"/>
    <w:rsid w:val="00580814"/>
    <w:rsid w:val="00583A0B"/>
    <w:rsid w:val="005949E9"/>
    <w:rsid w:val="005A03A3"/>
    <w:rsid w:val="005A2B92"/>
    <w:rsid w:val="005A79E9"/>
    <w:rsid w:val="005B214C"/>
    <w:rsid w:val="005C0B6D"/>
    <w:rsid w:val="005C2852"/>
    <w:rsid w:val="005C61B7"/>
    <w:rsid w:val="005C776B"/>
    <w:rsid w:val="005D3669"/>
    <w:rsid w:val="005E5EB3"/>
    <w:rsid w:val="005F3CB6"/>
    <w:rsid w:val="005F657C"/>
    <w:rsid w:val="00602D53"/>
    <w:rsid w:val="006047E5"/>
    <w:rsid w:val="00616FCD"/>
    <w:rsid w:val="0064371D"/>
    <w:rsid w:val="00644E7E"/>
    <w:rsid w:val="006455CA"/>
    <w:rsid w:val="00650B2A"/>
    <w:rsid w:val="00651777"/>
    <w:rsid w:val="006550F8"/>
    <w:rsid w:val="00656226"/>
    <w:rsid w:val="00666666"/>
    <w:rsid w:val="006816AF"/>
    <w:rsid w:val="006829F3"/>
    <w:rsid w:val="006A518B"/>
    <w:rsid w:val="006A74F7"/>
    <w:rsid w:val="006B0590"/>
    <w:rsid w:val="006B49DA"/>
    <w:rsid w:val="006C53F8"/>
    <w:rsid w:val="006C7038"/>
    <w:rsid w:val="006C7CDE"/>
    <w:rsid w:val="006D23F6"/>
    <w:rsid w:val="006D4567"/>
    <w:rsid w:val="006E1628"/>
    <w:rsid w:val="006E27A2"/>
    <w:rsid w:val="006E7534"/>
    <w:rsid w:val="00711CD6"/>
    <w:rsid w:val="007234B1"/>
    <w:rsid w:val="00723D08"/>
    <w:rsid w:val="00725FDA"/>
    <w:rsid w:val="00727816"/>
    <w:rsid w:val="00730B9A"/>
    <w:rsid w:val="007478CA"/>
    <w:rsid w:val="00750CFA"/>
    <w:rsid w:val="007553DA"/>
    <w:rsid w:val="0077406E"/>
    <w:rsid w:val="00782354"/>
    <w:rsid w:val="007921A7"/>
    <w:rsid w:val="00797B00"/>
    <w:rsid w:val="007B3DB1"/>
    <w:rsid w:val="007C2155"/>
    <w:rsid w:val="007D088D"/>
    <w:rsid w:val="007D183E"/>
    <w:rsid w:val="007D43D0"/>
    <w:rsid w:val="007E1833"/>
    <w:rsid w:val="007E3A5D"/>
    <w:rsid w:val="007E3F13"/>
    <w:rsid w:val="007F040E"/>
    <w:rsid w:val="007F751A"/>
    <w:rsid w:val="00800012"/>
    <w:rsid w:val="0080261F"/>
    <w:rsid w:val="00806160"/>
    <w:rsid w:val="008143A4"/>
    <w:rsid w:val="0081513E"/>
    <w:rsid w:val="008516CE"/>
    <w:rsid w:val="00851FD9"/>
    <w:rsid w:val="00854131"/>
    <w:rsid w:val="0085652D"/>
    <w:rsid w:val="0087694B"/>
    <w:rsid w:val="00880F4D"/>
    <w:rsid w:val="008A2CE1"/>
    <w:rsid w:val="008B35A3"/>
    <w:rsid w:val="008B37E1"/>
    <w:rsid w:val="008B45F8"/>
    <w:rsid w:val="008C2E74"/>
    <w:rsid w:val="008D077B"/>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3267"/>
    <w:rsid w:val="00955A28"/>
    <w:rsid w:val="00960AAB"/>
    <w:rsid w:val="009612C1"/>
    <w:rsid w:val="00963D9D"/>
    <w:rsid w:val="00965869"/>
    <w:rsid w:val="00970CCD"/>
    <w:rsid w:val="0098013E"/>
    <w:rsid w:val="00981B54"/>
    <w:rsid w:val="009842C3"/>
    <w:rsid w:val="00987683"/>
    <w:rsid w:val="009A009A"/>
    <w:rsid w:val="009A6BB6"/>
    <w:rsid w:val="009B3F43"/>
    <w:rsid w:val="009B5CFA"/>
    <w:rsid w:val="009C0F38"/>
    <w:rsid w:val="009C161F"/>
    <w:rsid w:val="009C3E19"/>
    <w:rsid w:val="009C56B4"/>
    <w:rsid w:val="009D51A2"/>
    <w:rsid w:val="009E04A8"/>
    <w:rsid w:val="009E4AEC"/>
    <w:rsid w:val="009E5BD8"/>
    <w:rsid w:val="009E681E"/>
    <w:rsid w:val="00A119E6"/>
    <w:rsid w:val="00A20FBC"/>
    <w:rsid w:val="00A31370"/>
    <w:rsid w:val="00A34D6F"/>
    <w:rsid w:val="00A41F91"/>
    <w:rsid w:val="00A45D9A"/>
    <w:rsid w:val="00A63355"/>
    <w:rsid w:val="00A7596D"/>
    <w:rsid w:val="00A93A00"/>
    <w:rsid w:val="00A963DF"/>
    <w:rsid w:val="00AA0159"/>
    <w:rsid w:val="00AA2BE5"/>
    <w:rsid w:val="00AC0C22"/>
    <w:rsid w:val="00AC2442"/>
    <w:rsid w:val="00AC3896"/>
    <w:rsid w:val="00AD2CF2"/>
    <w:rsid w:val="00AE2D88"/>
    <w:rsid w:val="00AE6F6F"/>
    <w:rsid w:val="00AF047A"/>
    <w:rsid w:val="00AF3325"/>
    <w:rsid w:val="00AF34D9"/>
    <w:rsid w:val="00AF70DA"/>
    <w:rsid w:val="00B019D3"/>
    <w:rsid w:val="00B34CF9"/>
    <w:rsid w:val="00B37559"/>
    <w:rsid w:val="00B4054B"/>
    <w:rsid w:val="00B41102"/>
    <w:rsid w:val="00B500FB"/>
    <w:rsid w:val="00B579B0"/>
    <w:rsid w:val="00B57D11"/>
    <w:rsid w:val="00B57F3C"/>
    <w:rsid w:val="00B649D7"/>
    <w:rsid w:val="00B81C2F"/>
    <w:rsid w:val="00B8490B"/>
    <w:rsid w:val="00B84BF4"/>
    <w:rsid w:val="00B90743"/>
    <w:rsid w:val="00B90C45"/>
    <w:rsid w:val="00B933BE"/>
    <w:rsid w:val="00BA24AE"/>
    <w:rsid w:val="00BB6B36"/>
    <w:rsid w:val="00BC5CD8"/>
    <w:rsid w:val="00BD6738"/>
    <w:rsid w:val="00BD7E5E"/>
    <w:rsid w:val="00BE3AE7"/>
    <w:rsid w:val="00BE63DB"/>
    <w:rsid w:val="00BE6574"/>
    <w:rsid w:val="00BF5F50"/>
    <w:rsid w:val="00C047AC"/>
    <w:rsid w:val="00C07319"/>
    <w:rsid w:val="00C16FD2"/>
    <w:rsid w:val="00C3400F"/>
    <w:rsid w:val="00C4395E"/>
    <w:rsid w:val="00C47FFD"/>
    <w:rsid w:val="00C51E92"/>
    <w:rsid w:val="00C57E2C"/>
    <w:rsid w:val="00C608B7"/>
    <w:rsid w:val="00C66F24"/>
    <w:rsid w:val="00C74ABB"/>
    <w:rsid w:val="00C76BE0"/>
    <w:rsid w:val="00C76D7F"/>
    <w:rsid w:val="00C813AA"/>
    <w:rsid w:val="00C818D7"/>
    <w:rsid w:val="00C913ED"/>
    <w:rsid w:val="00C9291E"/>
    <w:rsid w:val="00CA3F44"/>
    <w:rsid w:val="00CA4E58"/>
    <w:rsid w:val="00CB3771"/>
    <w:rsid w:val="00CB44BF"/>
    <w:rsid w:val="00CB5153"/>
    <w:rsid w:val="00CD07DC"/>
    <w:rsid w:val="00CE076A"/>
    <w:rsid w:val="00CE463D"/>
    <w:rsid w:val="00D01BDB"/>
    <w:rsid w:val="00D10BA0"/>
    <w:rsid w:val="00D13C40"/>
    <w:rsid w:val="00D169E8"/>
    <w:rsid w:val="00D21694"/>
    <w:rsid w:val="00D24EB5"/>
    <w:rsid w:val="00D35AB9"/>
    <w:rsid w:val="00D3680D"/>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D2300"/>
    <w:rsid w:val="00DE66A5"/>
    <w:rsid w:val="00DE766A"/>
    <w:rsid w:val="00DF2B50"/>
    <w:rsid w:val="00DF69C8"/>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603A"/>
    <w:rsid w:val="00E67928"/>
    <w:rsid w:val="00E70FB5"/>
    <w:rsid w:val="00E90650"/>
    <w:rsid w:val="00E915AF"/>
    <w:rsid w:val="00E96415"/>
    <w:rsid w:val="00EA15B3"/>
    <w:rsid w:val="00EA4800"/>
    <w:rsid w:val="00EB2358"/>
    <w:rsid w:val="00EB3EB8"/>
    <w:rsid w:val="00EB4872"/>
    <w:rsid w:val="00EB7913"/>
    <w:rsid w:val="00EC02FE"/>
    <w:rsid w:val="00EC4A96"/>
    <w:rsid w:val="00EE4656"/>
    <w:rsid w:val="00F362FB"/>
    <w:rsid w:val="00F4193A"/>
    <w:rsid w:val="00F424BF"/>
    <w:rsid w:val="00F44FC3"/>
    <w:rsid w:val="00F46107"/>
    <w:rsid w:val="00F468C5"/>
    <w:rsid w:val="00F52F39"/>
    <w:rsid w:val="00F6184F"/>
    <w:rsid w:val="00F63323"/>
    <w:rsid w:val="00F76C00"/>
    <w:rsid w:val="00F8310E"/>
    <w:rsid w:val="00F914DD"/>
    <w:rsid w:val="00FA1251"/>
    <w:rsid w:val="00FA2358"/>
    <w:rsid w:val="00FB2592"/>
    <w:rsid w:val="00FB2810"/>
    <w:rsid w:val="00FB7A2C"/>
    <w:rsid w:val="00FC2947"/>
    <w:rsid w:val="00FC313D"/>
    <w:rsid w:val="00FE0818"/>
    <w:rsid w:val="00FE3A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1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paragraph" w:customStyle="1" w:styleId="Summary">
    <w:name w:val="Summary"/>
    <w:basedOn w:val="Normal"/>
    <w:next w:val="Normalaftertitle"/>
    <w:autoRedefine/>
    <w:rsid w:val="0019558D"/>
    <w:pPr>
      <w:spacing w:before="240" w:line="240" w:lineRule="auto"/>
      <w:textAlignment w:val="auto"/>
    </w:pPr>
    <w:rPr>
      <w:rFonts w:asciiTheme="minorHAnsi" w:hAnsiTheme="minorHAnsi" w:cs="Times New Roman"/>
      <w:sz w:val="24"/>
      <w:szCs w:val="24"/>
      <w:lang w:val="en-GB"/>
    </w:rPr>
  </w:style>
  <w:style w:type="paragraph" w:customStyle="1" w:styleId="HeadingSum">
    <w:name w:val="Heading_Sum"/>
    <w:basedOn w:val="Headingb"/>
    <w:next w:val="Normal"/>
    <w:autoRedefine/>
    <w:rsid w:val="007E3A5D"/>
    <w:pPr>
      <w:keepLines/>
      <w:spacing w:line="240" w:lineRule="auto"/>
      <w:ind w:left="0" w:firstLine="0"/>
    </w:pPr>
    <w:rPr>
      <w:rFonts w:ascii="Times New Roman" w:eastAsia="Batang" w:hAnsi="Times New Roman" w:cs="Times New Roman"/>
      <w:szCs w:val="20"/>
      <w:lang w:val="es-ES_tradnl"/>
    </w:rPr>
  </w:style>
  <w:style w:type="character" w:customStyle="1" w:styleId="enumlev1Char">
    <w:name w:val="enumlev1 Char"/>
    <w:basedOn w:val="DefaultParagraphFont"/>
    <w:link w:val="enumlev1"/>
    <w:uiPriority w:val="99"/>
    <w:locked/>
    <w:rsid w:val="00C047AC"/>
    <w:rPr>
      <w:sz w:val="22"/>
      <w:szCs w:val="22"/>
      <w:lang w:val="en-US" w:eastAsia="en-US"/>
    </w:rPr>
  </w:style>
  <w:style w:type="character" w:styleId="FollowedHyperlink">
    <w:name w:val="FollowedHyperlink"/>
    <w:basedOn w:val="DefaultParagraphFont"/>
    <w:semiHidden/>
    <w:unhideWhenUsed/>
    <w:rsid w:val="007D088D"/>
    <w:rPr>
      <w:color w:val="800080" w:themeColor="followedHyperlink"/>
      <w:u w:val="single"/>
    </w:rPr>
  </w:style>
  <w:style w:type="paragraph" w:customStyle="1" w:styleId="Reasons">
    <w:name w:val="Reasons"/>
    <w:basedOn w:val="Normal"/>
    <w:qFormat/>
    <w:rsid w:val="00DE766A"/>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3-C-0043/en" TargetMode="External"/><Relationship Id="rId18" Type="http://schemas.openxmlformats.org/officeDocument/2006/relationships/hyperlink" Target="https://www.itu.int/md/R15-SG03-C-0046/e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15-SG03-C-0050/en" TargetMode="External"/><Relationship Id="rId7" Type="http://schemas.openxmlformats.org/officeDocument/2006/relationships/endnotes" Target="endnotes.xml"/><Relationship Id="rId12" Type="http://schemas.openxmlformats.org/officeDocument/2006/relationships/hyperlink" Target="https://www.itu.int/md/R15-SG03-C-0057/en" TargetMode="External"/><Relationship Id="rId17" Type="http://schemas.openxmlformats.org/officeDocument/2006/relationships/hyperlink" Target="http://www.itu.int/rec/R-REC-P.618/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rec/R-REC-P.530/en" TargetMode="External"/><Relationship Id="rId20" Type="http://schemas.openxmlformats.org/officeDocument/2006/relationships/hyperlink" Target="https://www.itu.int/md/R15-SG03-C-0049/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0051/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rec/R-REC-P.837/en" TargetMode="External"/><Relationship Id="rId23" Type="http://schemas.openxmlformats.org/officeDocument/2006/relationships/hyperlink" Target="https://www.itu.int/md/R15-SG03-C-0055/en" TargetMode="External"/><Relationship Id="rId28" Type="http://schemas.openxmlformats.org/officeDocument/2006/relationships/fontTable" Target="fontTable.xml"/><Relationship Id="rId10" Type="http://schemas.openxmlformats.org/officeDocument/2006/relationships/hyperlink" Target="https://www.itu.int/md/R15-SG03-C/en" TargetMode="External"/><Relationship Id="rId19" Type="http://schemas.openxmlformats.org/officeDocument/2006/relationships/hyperlink" Target="https://www.itu.int/md/R15-SG03-C-0047/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5-SG03-C-0044/en" TargetMode="External"/><Relationship Id="rId22" Type="http://schemas.openxmlformats.org/officeDocument/2006/relationships/hyperlink" Target="https://www.itu.int/md/R15-SG03-C-0053/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03DD-9E82-4FAA-BB4F-DB1A7D18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1938</Words>
  <Characters>12727</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75</cp:revision>
  <cp:lastPrinted>2017-04-10T10:58:00Z</cp:lastPrinted>
  <dcterms:created xsi:type="dcterms:W3CDTF">2017-04-06T08:58:00Z</dcterms:created>
  <dcterms:modified xsi:type="dcterms:W3CDTF">2017-04-20T09:37:00Z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