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11E0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211E0E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11E0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211E0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211E0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211E0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211E0E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211E0E" w:rsidRDefault="00456812" w:rsidP="00E3193E">
            <w:pPr>
              <w:spacing w:before="0"/>
            </w:pPr>
            <w:r w:rsidRPr="00211E0E">
              <w:t>Административный циркуляр</w:t>
            </w:r>
          </w:p>
          <w:p w:rsidR="00651777" w:rsidRPr="00211E0E" w:rsidRDefault="00E17344" w:rsidP="00143BE4">
            <w:pPr>
              <w:spacing w:before="0"/>
              <w:rPr>
                <w:b/>
                <w:bCs/>
              </w:rPr>
            </w:pPr>
            <w:r w:rsidRPr="00211E0E">
              <w:rPr>
                <w:b/>
                <w:bCs/>
              </w:rPr>
              <w:t>CA</w:t>
            </w:r>
            <w:r w:rsidR="004A7970" w:rsidRPr="00211E0E">
              <w:rPr>
                <w:b/>
                <w:bCs/>
              </w:rPr>
              <w:t>CE</w:t>
            </w:r>
            <w:r w:rsidR="003836D4" w:rsidRPr="00211E0E">
              <w:rPr>
                <w:b/>
                <w:bCs/>
              </w:rPr>
              <w:t>/</w:t>
            </w:r>
            <w:r w:rsidR="00143BE4" w:rsidRPr="00211E0E">
              <w:rPr>
                <w:b/>
                <w:bCs/>
              </w:rPr>
              <w:t>804</w:t>
            </w:r>
          </w:p>
        </w:tc>
        <w:tc>
          <w:tcPr>
            <w:tcW w:w="2835" w:type="dxa"/>
            <w:shd w:val="clear" w:color="auto" w:fill="auto"/>
          </w:tcPr>
          <w:p w:rsidR="00651777" w:rsidRPr="00211E0E" w:rsidRDefault="00143BE4" w:rsidP="00E3193E">
            <w:pPr>
              <w:spacing w:before="0"/>
              <w:jc w:val="right"/>
            </w:pPr>
            <w:r w:rsidRPr="00211E0E">
              <w:t>20 апреля 2017 года</w:t>
            </w:r>
          </w:p>
        </w:tc>
      </w:tr>
      <w:tr w:rsidR="0037309C" w:rsidRPr="00211E0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211E0E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211E0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211E0E" w:rsidRDefault="0037309C" w:rsidP="00E3193E">
            <w:pPr>
              <w:spacing w:before="0"/>
            </w:pPr>
          </w:p>
        </w:tc>
      </w:tr>
      <w:tr w:rsidR="0037309C" w:rsidRPr="00211E0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211E0E" w:rsidRDefault="00456812" w:rsidP="003B7572">
            <w:pPr>
              <w:spacing w:before="0"/>
              <w:rPr>
                <w:b/>
                <w:bCs/>
              </w:rPr>
            </w:pPr>
            <w:r w:rsidRPr="00211E0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3B7572" w:rsidRPr="00211E0E">
              <w:rPr>
                <w:b/>
                <w:bCs/>
              </w:rPr>
              <w:t>6</w:t>
            </w:r>
            <w:r w:rsidRPr="00211E0E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211E0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211E0E" w:rsidRDefault="0037309C" w:rsidP="00E3193E">
            <w:pPr>
              <w:spacing w:before="0"/>
            </w:pPr>
          </w:p>
        </w:tc>
      </w:tr>
      <w:tr w:rsidR="0037309C" w:rsidRPr="00211E0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211E0E" w:rsidRDefault="0037309C" w:rsidP="00E3193E">
            <w:pPr>
              <w:spacing w:before="0"/>
            </w:pPr>
          </w:p>
        </w:tc>
      </w:tr>
      <w:tr w:rsidR="00B4054B" w:rsidRPr="00211E0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211E0E" w:rsidRDefault="00456812" w:rsidP="00211E0E">
            <w:r w:rsidRPr="00211E0E">
              <w:t>Предмет</w:t>
            </w:r>
            <w:r w:rsidR="00B4054B" w:rsidRPr="00211E0E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211E0E" w:rsidRDefault="00143BE4" w:rsidP="00211E0E">
            <w:pPr>
              <w:tabs>
                <w:tab w:val="left" w:pos="493"/>
              </w:tabs>
              <w:rPr>
                <w:b/>
                <w:bCs/>
              </w:rPr>
            </w:pPr>
            <w:r w:rsidRPr="00211E0E">
              <w:rPr>
                <w:b/>
                <w:bCs/>
              </w:rPr>
              <w:t>6</w:t>
            </w:r>
            <w:r w:rsidR="00C9704C" w:rsidRPr="00211E0E">
              <w:rPr>
                <w:b/>
                <w:bCs/>
              </w:rPr>
              <w:t>-я Исследовательская комиссия по радиосвязи (</w:t>
            </w:r>
            <w:r w:rsidR="00CD6DE1" w:rsidRPr="00211E0E">
              <w:rPr>
                <w:b/>
                <w:bCs/>
              </w:rPr>
              <w:t>Вещательные службы</w:t>
            </w:r>
            <w:r w:rsidR="00C9704C" w:rsidRPr="00211E0E">
              <w:rPr>
                <w:b/>
                <w:bCs/>
              </w:rPr>
              <w:t>)</w:t>
            </w:r>
          </w:p>
          <w:p w:rsidR="004A7970" w:rsidRPr="00211E0E" w:rsidRDefault="00C9704C" w:rsidP="00211E0E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211E0E">
              <w:t>–</w:t>
            </w:r>
            <w:r w:rsidRPr="00211E0E">
              <w:rPr>
                <w:b/>
                <w:bCs/>
              </w:rPr>
              <w:tab/>
              <w:t xml:space="preserve">Предлагаемое одобрение проекта </w:t>
            </w:r>
            <w:r w:rsidR="00143BE4" w:rsidRPr="00211E0E">
              <w:rPr>
                <w:b/>
                <w:bCs/>
              </w:rPr>
              <w:t>одной</w:t>
            </w:r>
            <w:r w:rsidRPr="00211E0E">
              <w:rPr>
                <w:b/>
                <w:bCs/>
              </w:rPr>
              <w:t xml:space="preserve"> новой Рекомендации </w:t>
            </w:r>
            <w:r w:rsidR="004E11C2" w:rsidRPr="00211E0E">
              <w:rPr>
                <w:b/>
                <w:bCs/>
              </w:rPr>
              <w:t xml:space="preserve">МСЭ-R </w:t>
            </w:r>
            <w:r w:rsidRPr="00211E0E">
              <w:rPr>
                <w:b/>
                <w:bCs/>
              </w:rPr>
              <w:t xml:space="preserve">и </w:t>
            </w:r>
            <w:r w:rsidR="004E11C2" w:rsidRPr="00211E0E">
              <w:rPr>
                <w:b/>
                <w:bCs/>
              </w:rPr>
              <w:t xml:space="preserve">проектов </w:t>
            </w:r>
            <w:r w:rsidR="00143BE4" w:rsidRPr="00211E0E">
              <w:rPr>
                <w:b/>
                <w:bCs/>
              </w:rPr>
              <w:t>семи</w:t>
            </w:r>
            <w:r w:rsidR="0071614B" w:rsidRPr="00211E0E">
              <w:rPr>
                <w:b/>
                <w:bCs/>
              </w:rPr>
              <w:t> </w:t>
            </w:r>
            <w:r w:rsidRPr="00211E0E">
              <w:rPr>
                <w:b/>
                <w:bCs/>
              </w:rPr>
              <w:t xml:space="preserve">пересмотренных Рекомендаций </w:t>
            </w:r>
            <w:r w:rsidR="004E11C2" w:rsidRPr="00211E0E">
              <w:rPr>
                <w:b/>
                <w:bCs/>
              </w:rPr>
              <w:t xml:space="preserve">МСЭ-R </w:t>
            </w:r>
            <w:r w:rsidRPr="00211E0E">
              <w:rPr>
                <w:b/>
                <w:bCs/>
              </w:rPr>
              <w:t xml:space="preserve">и </w:t>
            </w:r>
            <w:r w:rsidR="00143BE4" w:rsidRPr="00211E0E">
              <w:rPr>
                <w:b/>
                <w:bCs/>
              </w:rPr>
              <w:t>и</w:t>
            </w:r>
            <w:r w:rsidRPr="00211E0E">
              <w:rPr>
                <w:b/>
                <w:bCs/>
              </w:rPr>
              <w:t>х одновременное утверждение по переписке в соответствии с п.</w:t>
            </w:r>
            <w:r w:rsidR="003F1BEB" w:rsidRPr="00211E0E">
              <w:rPr>
                <w:b/>
                <w:bCs/>
              </w:rPr>
              <w:t> </w:t>
            </w:r>
            <w:r w:rsidRPr="00211E0E">
              <w:rPr>
                <w:b/>
                <w:bCs/>
              </w:rPr>
              <w:t>A2.6.2.4 Резолюции МСЭ-R</w:t>
            </w:r>
            <w:r w:rsidR="003F1BEB" w:rsidRPr="00211E0E">
              <w:rPr>
                <w:b/>
                <w:bCs/>
              </w:rPr>
              <w:t> </w:t>
            </w:r>
            <w:r w:rsidRPr="00211E0E">
              <w:rPr>
                <w:b/>
                <w:bCs/>
              </w:rPr>
              <w:t>1-7 (Процедура одновременного одобрения и утверждения по переписке)</w:t>
            </w:r>
          </w:p>
        </w:tc>
      </w:tr>
      <w:tr w:rsidR="00B4054B" w:rsidRPr="00211E0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211E0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11E0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211E0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211E0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211E0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211E0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211E0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211E0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211E0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211E0E" w:rsidRDefault="00705F1D" w:rsidP="00143BE4">
      <w:pPr>
        <w:spacing w:before="360"/>
        <w:jc w:val="both"/>
        <w:rPr>
          <w:rFonts w:cstheme="majorBidi"/>
        </w:rPr>
      </w:pPr>
      <w:r w:rsidRPr="00211E0E">
        <w:t xml:space="preserve">На собрании </w:t>
      </w:r>
      <w:r w:rsidR="00143BE4" w:rsidRPr="00211E0E">
        <w:t>6</w:t>
      </w:r>
      <w:r w:rsidRPr="00211E0E">
        <w:t xml:space="preserve">-й Исследовательской комиссии по радиосвязи, состоявшемся </w:t>
      </w:r>
      <w:r w:rsidR="00143BE4" w:rsidRPr="00211E0E">
        <w:t>31 марта</w:t>
      </w:r>
      <w:r w:rsidRPr="00211E0E">
        <w:t xml:space="preserve"> 201</w:t>
      </w:r>
      <w:r w:rsidR="00143BE4" w:rsidRPr="00211E0E">
        <w:t>7</w:t>
      </w:r>
      <w:r w:rsidRPr="00211E0E">
        <w:t xml:space="preserve"> года, Исследовательская комиссия </w:t>
      </w:r>
      <w:r w:rsidR="0071614B" w:rsidRPr="00211E0E">
        <w:t xml:space="preserve">приняла </w:t>
      </w:r>
      <w:r w:rsidRPr="00211E0E">
        <w:t>реш</w:t>
      </w:r>
      <w:r w:rsidR="0071614B" w:rsidRPr="00211E0E">
        <w:t>ение</w:t>
      </w:r>
      <w:r w:rsidRPr="00211E0E">
        <w:t xml:space="preserve"> добиваться одобрения проекта </w:t>
      </w:r>
      <w:r w:rsidR="00143BE4" w:rsidRPr="00211E0E">
        <w:t>одной</w:t>
      </w:r>
      <w:r w:rsidRPr="00211E0E">
        <w:t xml:space="preserve"> новой Рекомендации </w:t>
      </w:r>
      <w:r w:rsidR="00753802" w:rsidRPr="00211E0E">
        <w:t xml:space="preserve">МСЭ-R </w:t>
      </w:r>
      <w:r w:rsidRPr="00211E0E">
        <w:t xml:space="preserve">и </w:t>
      </w:r>
      <w:r w:rsidR="009142AA" w:rsidRPr="00211E0E">
        <w:t xml:space="preserve">проектов </w:t>
      </w:r>
      <w:r w:rsidR="00143BE4" w:rsidRPr="00211E0E">
        <w:t>семи</w:t>
      </w:r>
      <w:r w:rsidRPr="00211E0E">
        <w:t xml:space="preserve"> пересмотренных Рекомендаций </w:t>
      </w:r>
      <w:r w:rsidR="00753802" w:rsidRPr="00211E0E">
        <w:t xml:space="preserve">МСЭ-R </w:t>
      </w:r>
      <w:r w:rsidRPr="00211E0E">
        <w:t>по переписке (п. </w:t>
      </w:r>
      <w:r w:rsidRPr="00211E0E">
        <w:rPr>
          <w:bCs/>
        </w:rPr>
        <w:t xml:space="preserve">A2.6.2 </w:t>
      </w:r>
      <w:r w:rsidRPr="00211E0E">
        <w:t>Резолюции МСЭ</w:t>
      </w:r>
      <w:r w:rsidRPr="00211E0E">
        <w:noBreakHyphen/>
        <w:t>R 1-7), а также решила применить процедуру одновременного одобрения и утверждения по переписке (PSAA) (п. </w:t>
      </w:r>
      <w:r w:rsidRPr="00211E0E">
        <w:rPr>
          <w:bCs/>
        </w:rPr>
        <w:t xml:space="preserve">A2.6.2.4 </w:t>
      </w:r>
      <w:r w:rsidRPr="00211E0E">
        <w:t>Резолюции МСЭ</w:t>
      </w:r>
      <w:r w:rsidRPr="00211E0E">
        <w:noBreakHyphen/>
        <w:t xml:space="preserve">R 1-7). Названия и </w:t>
      </w:r>
      <w:r w:rsidR="0071614B" w:rsidRPr="00211E0E">
        <w:t>резюме</w:t>
      </w:r>
      <w:r w:rsidRPr="00211E0E">
        <w:t xml:space="preserve"> проектов Рекомендаций </w:t>
      </w:r>
      <w:r w:rsidR="0071614B" w:rsidRPr="00211E0E">
        <w:t>приведены</w:t>
      </w:r>
      <w:r w:rsidRPr="00211E0E">
        <w:t xml:space="preserve"> в Приложении к настоящему письму. Всем </w:t>
      </w:r>
      <w:r w:rsidRPr="00211E0E">
        <w:rPr>
          <w:rFonts w:cstheme="majorBidi"/>
          <w:color w:val="000000"/>
        </w:rPr>
        <w:t>Государствам</w:t>
      </w:r>
      <w:r w:rsidR="00E3193E" w:rsidRPr="00211E0E">
        <w:rPr>
          <w:rFonts w:cstheme="majorBidi"/>
          <w:color w:val="000000"/>
        </w:rPr>
        <w:t>-</w:t>
      </w:r>
      <w:r w:rsidRPr="00211E0E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421D3C" w:rsidRPr="00211E0E">
        <w:rPr>
          <w:rFonts w:cstheme="majorBidi"/>
          <w:color w:val="000000"/>
        </w:rPr>
        <w:t xml:space="preserve">Председателю </w:t>
      </w:r>
      <w:r w:rsidRPr="00211E0E">
        <w:rPr>
          <w:rFonts w:cstheme="majorBidi"/>
          <w:color w:val="000000"/>
        </w:rPr>
        <w:t>Исследовательской комиссии причин</w:t>
      </w:r>
      <w:r w:rsidR="00D64CAB" w:rsidRPr="00211E0E">
        <w:rPr>
          <w:rFonts w:cstheme="majorBidi"/>
          <w:color w:val="000000"/>
        </w:rPr>
        <w:t>ы</w:t>
      </w:r>
      <w:r w:rsidRPr="00211E0E">
        <w:rPr>
          <w:rFonts w:cstheme="majorBidi"/>
          <w:color w:val="000000"/>
        </w:rPr>
        <w:t xml:space="preserve"> такого несогласия</w:t>
      </w:r>
      <w:r w:rsidRPr="00211E0E">
        <w:rPr>
          <w:rFonts w:cstheme="majorBidi"/>
        </w:rPr>
        <w:t>.</w:t>
      </w:r>
    </w:p>
    <w:p w:rsidR="0091635D" w:rsidRPr="00211E0E" w:rsidRDefault="0091635D" w:rsidP="00143BE4">
      <w:pPr>
        <w:jc w:val="both"/>
      </w:pPr>
      <w:r w:rsidRPr="00211E0E">
        <w:t xml:space="preserve">Период рассмотрения продлится два месяца и завершится </w:t>
      </w:r>
      <w:r w:rsidR="00143BE4" w:rsidRPr="00211E0E">
        <w:rPr>
          <w:u w:val="single"/>
        </w:rPr>
        <w:t>20 июня 2017 года</w:t>
      </w:r>
      <w:r w:rsidRPr="00211E0E">
        <w:t>. Если в течение этого периода от Государств-Членов н</w:t>
      </w:r>
      <w:r w:rsidR="00143BE4" w:rsidRPr="00211E0E">
        <w:t>е поступит возражений, то проек</w:t>
      </w:r>
      <w:r w:rsidRPr="00211E0E">
        <w:t>ты Рекомендаци</w:t>
      </w:r>
      <w:r w:rsidR="00143BE4" w:rsidRPr="00211E0E">
        <w:t>й</w:t>
      </w:r>
      <w:r w:rsidRPr="00211E0E">
        <w:t xml:space="preserve"> будут считаться одобренными </w:t>
      </w:r>
      <w:r w:rsidR="00143BE4" w:rsidRPr="00211E0E">
        <w:t>6</w:t>
      </w:r>
      <w:r w:rsidRPr="00211E0E">
        <w:t>-й Исследовательской комиссией. Кроме того, в силу применения процедуры PSAA эти проекты Рекомендаци</w:t>
      </w:r>
      <w:r w:rsidR="00143BE4" w:rsidRPr="00211E0E">
        <w:t>й</w:t>
      </w:r>
      <w:r w:rsidRPr="00211E0E">
        <w:t xml:space="preserve"> также будут считаться утвержденными</w:t>
      </w:r>
      <w:r w:rsidR="00143BE4" w:rsidRPr="00211E0E">
        <w:t>.</w:t>
      </w:r>
    </w:p>
    <w:p w:rsidR="00705F1D" w:rsidRPr="00211E0E" w:rsidRDefault="00705F1D" w:rsidP="003B7572">
      <w:pPr>
        <w:jc w:val="both"/>
      </w:pPr>
      <w:r w:rsidRPr="00211E0E">
        <w:lastRenderedPageBreak/>
        <w:t xml:space="preserve">По истечении вышеуказанного предельного срока результаты </w:t>
      </w:r>
      <w:r w:rsidR="003A5B2F" w:rsidRPr="00211E0E">
        <w:t xml:space="preserve">упомянутых </w:t>
      </w:r>
      <w:r w:rsidRPr="00211E0E">
        <w:t xml:space="preserve">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211E0E">
          <w:rPr>
            <w:color w:val="0000FF"/>
            <w:u w:val="single"/>
          </w:rPr>
          <w:t>http://www.itu.int/pub/R-REC</w:t>
        </w:r>
      </w:hyperlink>
      <w:r w:rsidR="001F52C4" w:rsidRPr="00211E0E">
        <w:t>).</w:t>
      </w:r>
    </w:p>
    <w:p w:rsidR="00143BE4" w:rsidRPr="00211E0E" w:rsidRDefault="00143B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 w:rsidRPr="00211E0E">
        <w:rPr>
          <w:rFonts w:cstheme="majorBidi"/>
          <w:color w:val="000000"/>
        </w:rPr>
        <w:br w:type="page"/>
      </w:r>
    </w:p>
    <w:p w:rsidR="00705F1D" w:rsidRPr="00211E0E" w:rsidRDefault="00705F1D" w:rsidP="00143BE4">
      <w:pPr>
        <w:jc w:val="both"/>
        <w:rPr>
          <w:rFonts w:cstheme="majorBidi"/>
        </w:rPr>
      </w:pPr>
      <w:r w:rsidRPr="00211E0E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211E0E">
        <w:rPr>
          <w:rFonts w:cstheme="majorBidi"/>
          <w:color w:val="000000"/>
        </w:rPr>
        <w:t>ах</w:t>
      </w:r>
      <w:r w:rsidRPr="00211E0E">
        <w:rPr>
          <w:rFonts w:cstheme="majorBidi"/>
          <w:color w:val="000000"/>
        </w:rPr>
        <w:t>, которые принадлежат им либо другим сторонам и которые могут полностью или частично охватывать элементы проектов Рекомендаци</w:t>
      </w:r>
      <w:r w:rsidR="00143BE4" w:rsidRPr="00211E0E">
        <w:rPr>
          <w:rFonts w:cstheme="majorBidi"/>
          <w:color w:val="000000"/>
        </w:rPr>
        <w:t>й</w:t>
      </w:r>
      <w:r w:rsidRPr="00211E0E">
        <w:rPr>
          <w:rFonts w:cstheme="majorBidi"/>
          <w:color w:val="000000"/>
        </w:rPr>
        <w:t xml:space="preserve">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211E0E">
        <w:rPr>
          <w:rFonts w:cstheme="majorBidi"/>
          <w:color w:val="000000"/>
        </w:rPr>
        <w:t>об общей патентной политике МСЭ</w:t>
      </w:r>
      <w:r w:rsidR="00E3193E" w:rsidRPr="00211E0E">
        <w:rPr>
          <w:rFonts w:cstheme="majorBidi"/>
          <w:color w:val="000000"/>
        </w:rPr>
        <w:noBreakHyphen/>
      </w:r>
      <w:r w:rsidRPr="00211E0E">
        <w:rPr>
          <w:rFonts w:cstheme="majorBidi"/>
          <w:color w:val="000000"/>
        </w:rPr>
        <w:t xml:space="preserve">T/МСЭ-R/ИСО/МЭК </w:t>
      </w:r>
      <w:r w:rsidR="004C61E6" w:rsidRPr="00211E0E">
        <w:rPr>
          <w:rFonts w:cstheme="majorBidi"/>
          <w:color w:val="000000"/>
        </w:rPr>
        <w:t>доступна</w:t>
      </w:r>
      <w:r w:rsidRPr="00211E0E">
        <w:rPr>
          <w:rFonts w:cstheme="majorBidi"/>
          <w:color w:val="000000"/>
        </w:rPr>
        <w:t xml:space="preserve"> по адресу</w:t>
      </w:r>
      <w:r w:rsidRPr="00211E0E">
        <w:rPr>
          <w:rFonts w:cstheme="majorBidi"/>
        </w:rPr>
        <w:t xml:space="preserve">: </w:t>
      </w:r>
      <w:hyperlink r:id="rId9" w:history="1">
        <w:r w:rsidRPr="00211E0E">
          <w:rPr>
            <w:rStyle w:val="Hyperlink"/>
          </w:rPr>
          <w:t>http://www.itu.int/en/ITU-T/ipr/Pages/policy.aspx</w:t>
        </w:r>
      </w:hyperlink>
      <w:r w:rsidRPr="00211E0E">
        <w:rPr>
          <w:rFonts w:cstheme="majorBidi"/>
        </w:rPr>
        <w:t>.</w:t>
      </w:r>
    </w:p>
    <w:p w:rsidR="00705F1D" w:rsidRPr="00211E0E" w:rsidRDefault="00705F1D" w:rsidP="00143BE4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211E0E">
        <w:t>Франсуа Ранси</w:t>
      </w:r>
      <w:r w:rsidR="00143BE4" w:rsidRPr="00211E0E">
        <w:rPr>
          <w:sz w:val="24"/>
          <w:szCs w:val="24"/>
        </w:rPr>
        <w:br/>
      </w:r>
      <w:r w:rsidRPr="00211E0E">
        <w:t>Директор</w:t>
      </w:r>
    </w:p>
    <w:p w:rsidR="00705F1D" w:rsidRPr="00211E0E" w:rsidRDefault="00705F1D" w:rsidP="00211E0E">
      <w:pPr>
        <w:keepNext/>
        <w:keepLines/>
        <w:widowControl w:val="0"/>
        <w:tabs>
          <w:tab w:val="clear" w:pos="1871"/>
          <w:tab w:val="left" w:pos="1560"/>
        </w:tabs>
        <w:spacing w:before="1440"/>
      </w:pPr>
      <w:r w:rsidRPr="00211E0E">
        <w:rPr>
          <w:b/>
          <w:bCs/>
        </w:rPr>
        <w:t>Приложение</w:t>
      </w:r>
      <w:r w:rsidR="00211E0E">
        <w:t>:</w:t>
      </w:r>
      <w:r w:rsidR="00E3193E" w:rsidRPr="00211E0E">
        <w:tab/>
      </w:r>
      <w:r w:rsidRPr="00211E0E">
        <w:t xml:space="preserve">Названия и </w:t>
      </w:r>
      <w:r w:rsidR="008750C7" w:rsidRPr="00211E0E">
        <w:t>резюме</w:t>
      </w:r>
      <w:r w:rsidRPr="00211E0E">
        <w:t xml:space="preserve"> проектов Рекомендаций</w:t>
      </w:r>
    </w:p>
    <w:p w:rsidR="00705F1D" w:rsidRPr="00211E0E" w:rsidRDefault="00705F1D" w:rsidP="00002046">
      <w:pPr>
        <w:tabs>
          <w:tab w:val="clear" w:pos="1871"/>
          <w:tab w:val="left" w:pos="1560"/>
        </w:tabs>
        <w:spacing w:before="360"/>
      </w:pPr>
      <w:r w:rsidRPr="00211E0E">
        <w:rPr>
          <w:b/>
          <w:bCs/>
        </w:rPr>
        <w:t>Документы</w:t>
      </w:r>
      <w:r w:rsidRPr="00211E0E">
        <w:t>:</w:t>
      </w:r>
      <w:r w:rsidRPr="00211E0E">
        <w:tab/>
        <w:t>Документ</w:t>
      </w:r>
      <w:r w:rsidR="00143BE4" w:rsidRPr="00211E0E">
        <w:t>ы</w:t>
      </w:r>
      <w:r w:rsidRPr="00211E0E">
        <w:t xml:space="preserve"> </w:t>
      </w:r>
      <w:hyperlink r:id="rId10" w:history="1">
        <w:r w:rsidR="00143BE4" w:rsidRPr="00211E0E">
          <w:rPr>
            <w:rStyle w:val="Hyperlink"/>
            <w:szCs w:val="24"/>
          </w:rPr>
          <w:t>6/104</w:t>
        </w:r>
      </w:hyperlink>
      <w:r w:rsidR="00002046" w:rsidRPr="00211E0E">
        <w:rPr>
          <w:szCs w:val="24"/>
        </w:rPr>
        <w:t>(Rev.1)</w:t>
      </w:r>
      <w:r w:rsidR="00143BE4" w:rsidRPr="00211E0E">
        <w:rPr>
          <w:szCs w:val="24"/>
        </w:rPr>
        <w:t xml:space="preserve">, </w:t>
      </w:r>
      <w:hyperlink r:id="rId11" w:history="1">
        <w:r w:rsidR="00143BE4" w:rsidRPr="00211E0E">
          <w:rPr>
            <w:rStyle w:val="Hyperlink"/>
            <w:szCs w:val="24"/>
          </w:rPr>
          <w:t>6/106</w:t>
        </w:r>
      </w:hyperlink>
      <w:r w:rsidR="00143BE4" w:rsidRPr="00211E0E">
        <w:rPr>
          <w:szCs w:val="24"/>
        </w:rPr>
        <w:t xml:space="preserve">, </w:t>
      </w:r>
      <w:hyperlink r:id="rId12" w:history="1">
        <w:r w:rsidR="00143BE4" w:rsidRPr="00211E0E">
          <w:rPr>
            <w:rStyle w:val="Hyperlink"/>
            <w:szCs w:val="24"/>
          </w:rPr>
          <w:t>6/112</w:t>
        </w:r>
      </w:hyperlink>
      <w:r w:rsidR="00143BE4" w:rsidRPr="00211E0E">
        <w:rPr>
          <w:szCs w:val="24"/>
        </w:rPr>
        <w:t xml:space="preserve">, </w:t>
      </w:r>
      <w:hyperlink r:id="rId13" w:history="1">
        <w:r w:rsidR="00143BE4" w:rsidRPr="00211E0E">
          <w:rPr>
            <w:rStyle w:val="Hyperlink"/>
            <w:szCs w:val="24"/>
          </w:rPr>
          <w:t>6/114</w:t>
        </w:r>
      </w:hyperlink>
      <w:r w:rsidR="00143BE4" w:rsidRPr="00211E0E">
        <w:rPr>
          <w:szCs w:val="24"/>
        </w:rPr>
        <w:t xml:space="preserve">(Rev.1), </w:t>
      </w:r>
      <w:hyperlink r:id="rId14" w:history="1">
        <w:r w:rsidR="00143BE4" w:rsidRPr="00211E0E">
          <w:rPr>
            <w:rStyle w:val="Hyperlink"/>
            <w:szCs w:val="24"/>
          </w:rPr>
          <w:t>6/121</w:t>
        </w:r>
      </w:hyperlink>
      <w:r w:rsidR="00143BE4" w:rsidRPr="00211E0E">
        <w:rPr>
          <w:szCs w:val="24"/>
        </w:rPr>
        <w:t xml:space="preserve">(Rev.1), </w:t>
      </w:r>
      <w:hyperlink r:id="rId15" w:history="1">
        <w:r w:rsidR="00143BE4" w:rsidRPr="00211E0E">
          <w:rPr>
            <w:rStyle w:val="Hyperlink"/>
            <w:szCs w:val="24"/>
          </w:rPr>
          <w:t>6/128</w:t>
        </w:r>
      </w:hyperlink>
      <w:r w:rsidR="00143BE4" w:rsidRPr="00211E0E">
        <w:rPr>
          <w:szCs w:val="24"/>
        </w:rPr>
        <w:t>,</w:t>
      </w:r>
      <w:r w:rsidR="00002046">
        <w:rPr>
          <w:szCs w:val="24"/>
        </w:rPr>
        <w:br/>
      </w:r>
      <w:hyperlink r:id="rId16" w:history="1">
        <w:r w:rsidR="00143BE4" w:rsidRPr="00211E0E">
          <w:rPr>
            <w:rStyle w:val="Hyperlink"/>
            <w:szCs w:val="24"/>
          </w:rPr>
          <w:t>6/134</w:t>
        </w:r>
      </w:hyperlink>
      <w:r w:rsidR="00143BE4" w:rsidRPr="00211E0E">
        <w:rPr>
          <w:szCs w:val="24"/>
        </w:rPr>
        <w:t xml:space="preserve"> и </w:t>
      </w:r>
      <w:hyperlink r:id="rId17" w:history="1">
        <w:r w:rsidR="00143BE4" w:rsidRPr="00211E0E">
          <w:rPr>
            <w:rStyle w:val="Hyperlink"/>
            <w:szCs w:val="24"/>
          </w:rPr>
          <w:t>6/135</w:t>
        </w:r>
      </w:hyperlink>
    </w:p>
    <w:p w:rsidR="00705F1D" w:rsidRPr="00211E0E" w:rsidRDefault="00705F1D" w:rsidP="00143BE4">
      <w:r w:rsidRPr="00211E0E">
        <w:t>Эти документы доступны в электронном формате по адресу:</w:t>
      </w:r>
      <w:r w:rsidR="001F52C4" w:rsidRPr="00211E0E">
        <w:t xml:space="preserve"> </w:t>
      </w:r>
      <w:hyperlink r:id="rId18" w:history="1">
        <w:r w:rsidR="00143BE4" w:rsidRPr="00211E0E">
          <w:rPr>
            <w:rStyle w:val="Hyperlink"/>
            <w:szCs w:val="24"/>
          </w:rPr>
          <w:t>https://www.itu.int/md/R15-SG06-C/en</w:t>
        </w:r>
      </w:hyperlink>
      <w:r w:rsidR="00211E0E" w:rsidRPr="00211E0E">
        <w:rPr>
          <w:rFonts w:cstheme="majorBidi"/>
        </w:rPr>
        <w:t>.</w:t>
      </w:r>
    </w:p>
    <w:p w:rsidR="00705F1D" w:rsidRPr="00211E0E" w:rsidRDefault="00705F1D" w:rsidP="00211E0E">
      <w:pPr>
        <w:tabs>
          <w:tab w:val="left" w:pos="6237"/>
        </w:tabs>
        <w:spacing w:before="5160"/>
        <w:rPr>
          <w:sz w:val="20"/>
        </w:rPr>
      </w:pPr>
      <w:bookmarkStart w:id="0" w:name="ddistribution"/>
      <w:bookmarkEnd w:id="0"/>
      <w:r w:rsidRPr="00211E0E">
        <w:rPr>
          <w:b/>
          <w:bCs/>
          <w:sz w:val="20"/>
        </w:rPr>
        <w:lastRenderedPageBreak/>
        <w:t>Рассылка</w:t>
      </w:r>
      <w:r w:rsidRPr="00211E0E">
        <w:rPr>
          <w:sz w:val="20"/>
        </w:rPr>
        <w:t>:</w:t>
      </w:r>
    </w:p>
    <w:p w:rsidR="00705F1D" w:rsidRPr="00211E0E" w:rsidRDefault="00705F1D" w:rsidP="00CD6DE1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211E0E">
        <w:rPr>
          <w:sz w:val="20"/>
        </w:rPr>
        <w:t>–</w:t>
      </w:r>
      <w:r w:rsidRPr="00211E0E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CD6DE1" w:rsidRPr="00211E0E">
        <w:rPr>
          <w:sz w:val="20"/>
        </w:rPr>
        <w:t>6</w:t>
      </w:r>
      <w:r w:rsidRPr="00211E0E">
        <w:rPr>
          <w:sz w:val="20"/>
        </w:rPr>
        <w:noBreakHyphen/>
        <w:t>й Исследовательской комиссии по радиосвязи</w:t>
      </w:r>
    </w:p>
    <w:p w:rsidR="00705F1D" w:rsidRPr="00211E0E" w:rsidRDefault="00705F1D" w:rsidP="00CD6DE1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211E0E">
        <w:rPr>
          <w:sz w:val="20"/>
        </w:rPr>
        <w:t>–</w:t>
      </w:r>
      <w:r w:rsidRPr="00211E0E">
        <w:rPr>
          <w:sz w:val="20"/>
        </w:rPr>
        <w:tab/>
        <w:t xml:space="preserve">Ассоциированным членам МСЭ-R, участвующим в работе </w:t>
      </w:r>
      <w:r w:rsidR="00CD6DE1" w:rsidRPr="00211E0E">
        <w:rPr>
          <w:sz w:val="20"/>
        </w:rPr>
        <w:t>6</w:t>
      </w:r>
      <w:r w:rsidRPr="00211E0E">
        <w:rPr>
          <w:sz w:val="20"/>
        </w:rPr>
        <w:t>-й Исследовательской комиссии по радиосвязи</w:t>
      </w:r>
    </w:p>
    <w:p w:rsidR="00705F1D" w:rsidRPr="00211E0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11E0E">
        <w:rPr>
          <w:sz w:val="20"/>
        </w:rPr>
        <w:t>–</w:t>
      </w:r>
      <w:r w:rsidRPr="00211E0E">
        <w:rPr>
          <w:sz w:val="20"/>
        </w:rPr>
        <w:tab/>
        <w:t>Академическим организациям – Членам МСЭ</w:t>
      </w:r>
    </w:p>
    <w:p w:rsidR="00705F1D" w:rsidRPr="00211E0E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11E0E">
        <w:rPr>
          <w:sz w:val="20"/>
        </w:rPr>
        <w:t>–</w:t>
      </w:r>
      <w:r w:rsidRPr="00211E0E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211E0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11E0E">
        <w:rPr>
          <w:sz w:val="20"/>
        </w:rPr>
        <w:t>–</w:t>
      </w:r>
      <w:r w:rsidRPr="00211E0E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211E0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11E0E">
        <w:rPr>
          <w:sz w:val="20"/>
        </w:rPr>
        <w:t>–</w:t>
      </w:r>
      <w:r w:rsidRPr="00211E0E">
        <w:rPr>
          <w:sz w:val="20"/>
        </w:rPr>
        <w:tab/>
        <w:t>Членам Радиорегламентарного комитета</w:t>
      </w:r>
    </w:p>
    <w:p w:rsidR="00E3193E" w:rsidRPr="00211E0E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r w:rsidRPr="00211E0E">
        <w:rPr>
          <w:sz w:val="20"/>
        </w:rPr>
        <w:t>–</w:t>
      </w:r>
      <w:r w:rsidRPr="00211E0E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E3193E" w:rsidRPr="00211E0E">
        <w:rPr>
          <w:b/>
          <w:bCs/>
          <w:sz w:val="26"/>
          <w:szCs w:val="26"/>
        </w:rPr>
        <w:br w:type="page"/>
      </w:r>
    </w:p>
    <w:p w:rsidR="00705F1D" w:rsidRPr="00211E0E" w:rsidRDefault="00705F1D" w:rsidP="00E3193E">
      <w:pPr>
        <w:pStyle w:val="AnnexNo"/>
      </w:pPr>
      <w:r w:rsidRPr="00211E0E">
        <w:lastRenderedPageBreak/>
        <w:t>П</w:t>
      </w:r>
      <w:r w:rsidR="00143BE4" w:rsidRPr="00211E0E">
        <w:t>риложение</w:t>
      </w:r>
    </w:p>
    <w:p w:rsidR="00705F1D" w:rsidRPr="00211E0E" w:rsidRDefault="00705F1D" w:rsidP="009D6087">
      <w:pPr>
        <w:pStyle w:val="Annextitle"/>
      </w:pPr>
      <w:r w:rsidRPr="00211E0E">
        <w:t xml:space="preserve">Названия и </w:t>
      </w:r>
      <w:r w:rsidR="008750C7" w:rsidRPr="00211E0E">
        <w:t>резюме</w:t>
      </w:r>
      <w:r w:rsidRPr="00211E0E">
        <w:t xml:space="preserve"> проектов Рекомендаций</w:t>
      </w:r>
    </w:p>
    <w:p w:rsidR="00705F1D" w:rsidRPr="00211E0E" w:rsidRDefault="00705F1D" w:rsidP="00937A11">
      <w:pPr>
        <w:tabs>
          <w:tab w:val="right" w:pos="9639"/>
        </w:tabs>
        <w:spacing w:before="360"/>
        <w:rPr>
          <w:rFonts w:cstheme="minorHAnsi"/>
        </w:rPr>
      </w:pPr>
      <w:r w:rsidRPr="00211E0E">
        <w:rPr>
          <w:rFonts w:cstheme="minorHAnsi"/>
          <w:u w:val="single"/>
        </w:rPr>
        <w:t xml:space="preserve">Проект новой Рекомендации МСЭ-R </w:t>
      </w:r>
      <w:r w:rsidR="009D6087" w:rsidRPr="00211E0E">
        <w:rPr>
          <w:rFonts w:cstheme="minorHAnsi"/>
          <w:szCs w:val="24"/>
          <w:u w:val="single"/>
        </w:rPr>
        <w:t>BS.[IRDR_FREQS]</w:t>
      </w:r>
      <w:r w:rsidRPr="00211E0E">
        <w:rPr>
          <w:rFonts w:cstheme="minorHAnsi"/>
        </w:rPr>
        <w:tab/>
        <w:t xml:space="preserve">Док. </w:t>
      </w:r>
      <w:hyperlink r:id="rId19" w:history="1">
        <w:r w:rsidR="009D6087" w:rsidRPr="00211E0E">
          <w:rPr>
            <w:rStyle w:val="Hyperlink"/>
            <w:rFonts w:cstheme="minorHAnsi"/>
            <w:szCs w:val="24"/>
          </w:rPr>
          <w:t>6/104</w:t>
        </w:r>
      </w:hyperlink>
      <w:r w:rsidR="00002046" w:rsidRPr="00211E0E">
        <w:rPr>
          <w:rFonts w:cstheme="minorHAnsi"/>
          <w:szCs w:val="24"/>
        </w:rPr>
        <w:t>(Rev.1)</w:t>
      </w:r>
    </w:p>
    <w:p w:rsidR="00705F1D" w:rsidRPr="00211E0E" w:rsidRDefault="009D6087" w:rsidP="003B7572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211E0E">
        <w:rPr>
          <w:rStyle w:val="RectitleChar"/>
          <w:rFonts w:eastAsia="MS Mincho" w:cstheme="minorHAnsi"/>
          <w:szCs w:val="28"/>
        </w:rPr>
        <w:t>Использование частот международного радио для оказания помощи</w:t>
      </w:r>
      <w:r w:rsidRPr="00211E0E">
        <w:rPr>
          <w:rStyle w:val="RectitleChar"/>
          <w:rFonts w:eastAsia="MS Mincho" w:cstheme="minorHAnsi"/>
          <w:szCs w:val="28"/>
        </w:rPr>
        <w:br/>
        <w:t xml:space="preserve">при бедствиях (IRDR) для широковещательной передачи </w:t>
      </w:r>
      <w:r w:rsidRPr="00211E0E">
        <w:rPr>
          <w:rStyle w:val="RectitleChar"/>
          <w:rFonts w:eastAsia="MS Mincho" w:cstheme="minorHAnsi"/>
          <w:szCs w:val="28"/>
        </w:rPr>
        <w:br/>
        <w:t xml:space="preserve">в чрезвычайных ситуациях в </w:t>
      </w:r>
      <w:r w:rsidR="003B7572" w:rsidRPr="00211E0E">
        <w:rPr>
          <w:rStyle w:val="RectitleChar"/>
          <w:rFonts w:eastAsia="MS Mincho" w:cstheme="minorHAnsi"/>
          <w:szCs w:val="28"/>
        </w:rPr>
        <w:t>полосах высоких частот (ВЧ)</w:t>
      </w:r>
    </w:p>
    <w:p w:rsidR="00705F1D" w:rsidRPr="00211E0E" w:rsidRDefault="00CD6DE1" w:rsidP="003B7572">
      <w:pPr>
        <w:pStyle w:val="Normalaftertitle0"/>
        <w:jc w:val="both"/>
        <w:rPr>
          <w:rStyle w:val="RectitleChar"/>
          <w:rFonts w:eastAsiaTheme="minorEastAsia" w:cstheme="minorHAnsi"/>
          <w:b w:val="0"/>
          <w:bCs/>
          <w:sz w:val="24"/>
          <w:szCs w:val="24"/>
        </w:rPr>
      </w:pPr>
      <w:r w:rsidRPr="00211E0E">
        <w:t xml:space="preserve">В настоящей Рекомендации представлены частоты международного радио для оказания помощи при бедствиях </w:t>
      </w:r>
      <w:r w:rsidR="004D600E" w:rsidRPr="00211E0E">
        <w:t xml:space="preserve">(IRDR) </w:t>
      </w:r>
      <w:r w:rsidRPr="00211E0E">
        <w:t xml:space="preserve">и </w:t>
      </w:r>
      <w:r w:rsidR="003B7572" w:rsidRPr="00211E0E">
        <w:t>интервалы</w:t>
      </w:r>
      <w:r w:rsidR="00112BDB" w:rsidRPr="00211E0E">
        <w:t xml:space="preserve"> времени</w:t>
      </w:r>
      <w:r w:rsidRPr="00211E0E">
        <w:t xml:space="preserve">, которые могут использоваться для </w:t>
      </w:r>
      <w:r w:rsidR="00112BDB" w:rsidRPr="00211E0E">
        <w:t xml:space="preserve">широковещательной передачи на высоких частотах </w:t>
      </w:r>
      <w:r w:rsidR="00112BDB" w:rsidRPr="00211E0E">
        <w:rPr>
          <w:color w:val="000000"/>
        </w:rPr>
        <w:t>в чрезвычайных ситуациях</w:t>
      </w:r>
      <w:r w:rsidR="001F52C4" w:rsidRPr="00211E0E">
        <w:t>.</w:t>
      </w:r>
    </w:p>
    <w:p w:rsidR="00937A11" w:rsidRPr="00211E0E" w:rsidRDefault="00937A11" w:rsidP="00937A11">
      <w:pPr>
        <w:tabs>
          <w:tab w:val="right" w:pos="9639"/>
        </w:tabs>
        <w:spacing w:before="360"/>
        <w:rPr>
          <w:rFonts w:cstheme="minorHAnsi"/>
          <w:sz w:val="24"/>
          <w:szCs w:val="24"/>
        </w:rPr>
      </w:pPr>
      <w:r w:rsidRPr="00211E0E">
        <w:rPr>
          <w:rFonts w:cstheme="minorHAnsi"/>
          <w:u w:val="single"/>
        </w:rPr>
        <w:t>Проект пересмотра Рекомендации МСЭ-R</w:t>
      </w:r>
      <w:r w:rsidRPr="00211E0E">
        <w:rPr>
          <w:szCs w:val="24"/>
          <w:u w:val="single"/>
        </w:rPr>
        <w:t xml:space="preserve"> BT.2095</w:t>
      </w:r>
      <w:r w:rsidR="00002046" w:rsidRPr="00002046">
        <w:rPr>
          <w:szCs w:val="24"/>
          <w:u w:val="single"/>
        </w:rPr>
        <w:t>-0</w:t>
      </w:r>
      <w:r w:rsidRPr="00211E0E">
        <w:rPr>
          <w:rFonts w:cstheme="minorHAnsi"/>
          <w:szCs w:val="24"/>
        </w:rPr>
        <w:tab/>
      </w:r>
      <w:r w:rsidRPr="00211E0E">
        <w:rPr>
          <w:rFonts w:cstheme="minorHAnsi"/>
        </w:rPr>
        <w:t>Док</w:t>
      </w:r>
      <w:r w:rsidRPr="00211E0E">
        <w:rPr>
          <w:rFonts w:cstheme="minorHAnsi"/>
          <w:szCs w:val="24"/>
        </w:rPr>
        <w:t xml:space="preserve">. </w:t>
      </w:r>
      <w:hyperlink r:id="rId20" w:history="1">
        <w:r w:rsidRPr="00211E0E">
          <w:rPr>
            <w:rStyle w:val="Hyperlink"/>
            <w:rFonts w:cstheme="minorHAnsi"/>
            <w:szCs w:val="24"/>
          </w:rPr>
          <w:t>6/106</w:t>
        </w:r>
      </w:hyperlink>
    </w:p>
    <w:p w:rsidR="00937A11" w:rsidRPr="00211E0E" w:rsidRDefault="00234E89" w:rsidP="003B7572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211E0E">
        <w:rPr>
          <w:rStyle w:val="RectitleChar"/>
          <w:rFonts w:eastAsia="MS Mincho" w:cstheme="minorHAnsi"/>
          <w:szCs w:val="28"/>
        </w:rPr>
        <w:t>Субъективная оценка качества видео</w:t>
      </w:r>
      <w:r w:rsidRPr="00211E0E">
        <w:rPr>
          <w:rStyle w:val="RectitleChar"/>
          <w:rFonts w:eastAsia="MS Mincho" w:cstheme="minorHAnsi"/>
          <w:szCs w:val="28"/>
        </w:rPr>
        <w:br/>
        <w:t>с использованием протокола просмотра экспертами</w:t>
      </w:r>
    </w:p>
    <w:p w:rsidR="00937A11" w:rsidRPr="00211E0E" w:rsidRDefault="00112BDB" w:rsidP="000A54B8">
      <w:pPr>
        <w:pStyle w:val="Normalaftertitle0"/>
        <w:jc w:val="both"/>
        <w:rPr>
          <w:rFonts w:ascii="Calibri" w:hAnsi="Calibri" w:cs="Calibri"/>
          <w:sz w:val="24"/>
          <w:szCs w:val="22"/>
          <w:lang w:eastAsia="zh-CN"/>
        </w:rPr>
      </w:pPr>
      <w:r w:rsidRPr="00211E0E">
        <w:t xml:space="preserve">Настоящий пересмотр </w:t>
      </w:r>
      <w:r w:rsidR="000A54B8" w:rsidRPr="00211E0E">
        <w:t>включает</w:t>
      </w:r>
      <w:r w:rsidRPr="00211E0E">
        <w:t xml:space="preserve"> добав</w:t>
      </w:r>
      <w:r w:rsidR="000A54B8" w:rsidRPr="00211E0E">
        <w:t>ление</w:t>
      </w:r>
      <w:r w:rsidRPr="00211E0E">
        <w:t xml:space="preserve"> п</w:t>
      </w:r>
      <w:bookmarkStart w:id="1" w:name="_GoBack"/>
      <w:bookmarkEnd w:id="1"/>
      <w:r w:rsidRPr="00211E0E">
        <w:t>риложени</w:t>
      </w:r>
      <w:r w:rsidR="000A54B8" w:rsidRPr="00211E0E">
        <w:t>я</w:t>
      </w:r>
      <w:r w:rsidRPr="00211E0E">
        <w:t xml:space="preserve"> (информативно</w:t>
      </w:r>
      <w:r w:rsidR="000A54B8" w:rsidRPr="00211E0E">
        <w:t>го</w:t>
      </w:r>
      <w:r w:rsidRPr="00211E0E">
        <w:t xml:space="preserve">), в котором на основании результатов экспериментов показана взаимосвязь </w:t>
      </w:r>
      <w:r w:rsidR="00C308C6" w:rsidRPr="00211E0E">
        <w:t>значений</w:t>
      </w:r>
      <w:r w:rsidR="00937A11" w:rsidRPr="00211E0E">
        <w:rPr>
          <w:lang w:eastAsia="zh-CN"/>
        </w:rPr>
        <w:t xml:space="preserve"> MOS </w:t>
      </w:r>
      <w:r w:rsidR="00C308C6" w:rsidRPr="00211E0E">
        <w:rPr>
          <w:lang w:eastAsia="zh-CN"/>
        </w:rPr>
        <w:t>и числа экспертов. Эти результаты свидетельствуют о применимости протокола просмотра экспертами</w:t>
      </w:r>
      <w:r w:rsidR="00937A11" w:rsidRPr="00211E0E">
        <w:rPr>
          <w:lang w:eastAsia="zh-CN"/>
        </w:rPr>
        <w:t>.</w:t>
      </w:r>
    </w:p>
    <w:p w:rsidR="00937A11" w:rsidRPr="00211E0E" w:rsidRDefault="00C308C6" w:rsidP="00643C21">
      <w:pPr>
        <w:jc w:val="both"/>
        <w:rPr>
          <w:lang w:eastAsia="pl-PL"/>
        </w:rPr>
      </w:pPr>
      <w:r w:rsidRPr="00211E0E">
        <w:rPr>
          <w:lang w:eastAsia="pl-PL"/>
        </w:rPr>
        <w:t>Предлагаемый пересмотр дополняет, но не изменяет достигнут</w:t>
      </w:r>
      <w:r w:rsidR="00643C21" w:rsidRPr="00211E0E">
        <w:rPr>
          <w:lang w:eastAsia="pl-PL"/>
        </w:rPr>
        <w:t>ую</w:t>
      </w:r>
      <w:r w:rsidRPr="00211E0E">
        <w:rPr>
          <w:lang w:eastAsia="pl-PL"/>
        </w:rPr>
        <w:t xml:space="preserve"> в текущей версии согласованност</w:t>
      </w:r>
      <w:r w:rsidR="00643C21" w:rsidRPr="00211E0E">
        <w:rPr>
          <w:lang w:eastAsia="pl-PL"/>
        </w:rPr>
        <w:t>ь</w:t>
      </w:r>
      <w:r w:rsidR="00937A11" w:rsidRPr="00211E0E">
        <w:rPr>
          <w:lang w:eastAsia="pl-PL"/>
        </w:rPr>
        <w:t>.</w:t>
      </w:r>
    </w:p>
    <w:p w:rsidR="00937A11" w:rsidRPr="00211E0E" w:rsidRDefault="00937A11" w:rsidP="00937A11">
      <w:pPr>
        <w:tabs>
          <w:tab w:val="right" w:pos="9639"/>
        </w:tabs>
        <w:spacing w:before="360"/>
        <w:rPr>
          <w:rFonts w:cstheme="minorHAnsi"/>
          <w:szCs w:val="24"/>
        </w:rPr>
      </w:pPr>
      <w:r w:rsidRPr="00211E0E">
        <w:rPr>
          <w:rFonts w:cstheme="minorHAnsi"/>
          <w:u w:val="single"/>
        </w:rPr>
        <w:t>Проект пересмотра Рекомендации МСЭ-R</w:t>
      </w:r>
      <w:r w:rsidRPr="00211E0E">
        <w:rPr>
          <w:szCs w:val="24"/>
          <w:u w:val="single"/>
        </w:rPr>
        <w:t xml:space="preserve"> BT.2100-0</w:t>
      </w:r>
      <w:r w:rsidRPr="00211E0E">
        <w:rPr>
          <w:rFonts w:cstheme="minorHAnsi"/>
          <w:szCs w:val="24"/>
        </w:rPr>
        <w:tab/>
      </w:r>
      <w:r w:rsidRPr="00211E0E">
        <w:rPr>
          <w:rFonts w:cstheme="minorHAnsi"/>
        </w:rPr>
        <w:t>Док</w:t>
      </w:r>
      <w:r w:rsidRPr="00211E0E">
        <w:rPr>
          <w:rFonts w:cstheme="minorHAnsi"/>
          <w:szCs w:val="24"/>
        </w:rPr>
        <w:t xml:space="preserve">. </w:t>
      </w:r>
      <w:hyperlink r:id="rId21" w:history="1">
        <w:r w:rsidRPr="00211E0E">
          <w:rPr>
            <w:rStyle w:val="Hyperlink"/>
            <w:rFonts w:cstheme="minorHAnsi"/>
            <w:szCs w:val="24"/>
          </w:rPr>
          <w:t>6/112</w:t>
        </w:r>
      </w:hyperlink>
    </w:p>
    <w:p w:rsidR="00937A11" w:rsidRPr="00211E0E" w:rsidRDefault="0038615F" w:rsidP="00937A11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Cs/>
        </w:rPr>
      </w:pPr>
      <w:r w:rsidRPr="00211E0E">
        <w:rPr>
          <w:rStyle w:val="RectitleChar"/>
          <w:rFonts w:eastAsia="MS Mincho" w:cstheme="minorHAnsi"/>
          <w:bCs/>
        </w:rPr>
        <w:lastRenderedPageBreak/>
        <w:t xml:space="preserve">Значения параметров изображений для систем телевидения большого </w:t>
      </w:r>
      <w:r w:rsidRPr="00211E0E">
        <w:rPr>
          <w:rStyle w:val="RectitleChar"/>
          <w:rFonts w:eastAsia="MS Mincho" w:cstheme="minorHAnsi"/>
          <w:bCs/>
        </w:rPr>
        <w:br/>
        <w:t xml:space="preserve">динамического диапазона для использования в производстве программ </w:t>
      </w:r>
      <w:r w:rsidRPr="00211E0E">
        <w:rPr>
          <w:rStyle w:val="RectitleChar"/>
          <w:rFonts w:eastAsia="MS Mincho" w:cstheme="minorHAnsi"/>
          <w:bCs/>
        </w:rPr>
        <w:br/>
        <w:t>и международном обмене ими</w:t>
      </w:r>
    </w:p>
    <w:p w:rsidR="00937A11" w:rsidRPr="00211E0E" w:rsidRDefault="00BF5446" w:rsidP="003819CA">
      <w:pPr>
        <w:pStyle w:val="Normalaftertitle0"/>
        <w:jc w:val="both"/>
        <w:rPr>
          <w:sz w:val="24"/>
          <w:szCs w:val="22"/>
        </w:rPr>
      </w:pPr>
      <w:r w:rsidRPr="00211E0E">
        <w:t>Рекомендация МСЭ</w:t>
      </w:r>
      <w:r w:rsidR="00937A11" w:rsidRPr="00211E0E">
        <w:t xml:space="preserve">-R BT.2100-0 </w:t>
      </w:r>
      <w:r w:rsidRPr="00211E0E">
        <w:t xml:space="preserve">была опубликована в июле </w:t>
      </w:r>
      <w:r w:rsidR="00937A11" w:rsidRPr="00211E0E">
        <w:t>2016</w:t>
      </w:r>
      <w:r w:rsidRPr="00211E0E">
        <w:t> года</w:t>
      </w:r>
      <w:r w:rsidR="00937A11" w:rsidRPr="00211E0E">
        <w:t xml:space="preserve">. </w:t>
      </w:r>
      <w:r w:rsidRPr="00211E0E">
        <w:t xml:space="preserve">В примечании указано, что "необходимы дальнейшие исследования, </w:t>
      </w:r>
      <w:r w:rsidR="00552D3E" w:rsidRPr="00211E0E">
        <w:t xml:space="preserve">результатом </w:t>
      </w:r>
      <w:r w:rsidRPr="00211E0E">
        <w:t>которы</w:t>
      </w:r>
      <w:r w:rsidR="00552D3E" w:rsidRPr="00211E0E">
        <w:t>х</w:t>
      </w:r>
      <w:r w:rsidRPr="00211E0E">
        <w:t xml:space="preserve"> мо</w:t>
      </w:r>
      <w:r w:rsidR="00552D3E" w:rsidRPr="00211E0E">
        <w:t>жет стать</w:t>
      </w:r>
      <w:r w:rsidRPr="00211E0E">
        <w:t xml:space="preserve"> пересмотр настоящей Рекомендации, в соответствующем случае, согласно положениям Резолюции МСЭ</w:t>
      </w:r>
      <w:r w:rsidR="00937A11" w:rsidRPr="00211E0E">
        <w:t>-R 1-7</w:t>
      </w:r>
      <w:r w:rsidRPr="00211E0E">
        <w:t>"</w:t>
      </w:r>
      <w:r w:rsidR="00937A11" w:rsidRPr="00211E0E">
        <w:t xml:space="preserve">. </w:t>
      </w:r>
      <w:r w:rsidR="00552D3E" w:rsidRPr="00211E0E">
        <w:t xml:space="preserve">Результатом дальнейших исследований, включая обсуждения в Группе Докладчика </w:t>
      </w:r>
      <w:r w:rsidR="00937A11" w:rsidRPr="00211E0E">
        <w:t>RG</w:t>
      </w:r>
      <w:r w:rsidR="00937A11" w:rsidRPr="00211E0E">
        <w:noBreakHyphen/>
        <w:t xml:space="preserve">24, </w:t>
      </w:r>
      <w:r w:rsidR="003819CA" w:rsidRPr="00211E0E">
        <w:t>стали предлагаемые незначительные корректировки и уточнения</w:t>
      </w:r>
      <w:r w:rsidR="00937A11" w:rsidRPr="00211E0E">
        <w:t xml:space="preserve">. </w:t>
      </w:r>
    </w:p>
    <w:p w:rsidR="00937A11" w:rsidRPr="00211E0E" w:rsidRDefault="000D64F2" w:rsidP="003B7572">
      <w:pPr>
        <w:jc w:val="both"/>
        <w:rPr>
          <w:lang w:eastAsia="zh-CN"/>
        </w:rPr>
      </w:pPr>
      <w:r w:rsidRPr="00211E0E">
        <w:rPr>
          <w:lang w:eastAsia="zh-CN"/>
        </w:rPr>
        <w:t>В таблице 3, определяющей "</w:t>
      </w:r>
      <w:r w:rsidR="003B7572" w:rsidRPr="00211E0E">
        <w:rPr>
          <w:lang w:eastAsia="zh-CN"/>
        </w:rPr>
        <w:t>Эталонную среду просмотра для критического просмотра материала HDR-программ</w:t>
      </w:r>
      <w:r w:rsidRPr="00211E0E">
        <w:rPr>
          <w:lang w:eastAsia="zh-CN"/>
        </w:rPr>
        <w:t>"</w:t>
      </w:r>
      <w:r w:rsidR="00673F6F" w:rsidRPr="00211E0E">
        <w:rPr>
          <w:lang w:eastAsia="zh-CN"/>
        </w:rPr>
        <w:t>, теперь используются термины "</w:t>
      </w:r>
      <w:r w:rsidR="003A3F31" w:rsidRPr="00211E0E">
        <w:rPr>
          <w:lang w:eastAsia="zh-CN"/>
        </w:rPr>
        <w:t>окруж</w:t>
      </w:r>
      <w:r w:rsidR="003B7572" w:rsidRPr="00211E0E">
        <w:rPr>
          <w:lang w:eastAsia="zh-CN"/>
        </w:rPr>
        <w:t>ение</w:t>
      </w:r>
      <w:r w:rsidR="00673F6F" w:rsidRPr="00211E0E">
        <w:rPr>
          <w:lang w:eastAsia="zh-CN"/>
        </w:rPr>
        <w:t>" и "перифери</w:t>
      </w:r>
      <w:r w:rsidR="003B7572" w:rsidRPr="00211E0E">
        <w:rPr>
          <w:lang w:eastAsia="zh-CN"/>
        </w:rPr>
        <w:t>я</w:t>
      </w:r>
      <w:r w:rsidR="00673F6F" w:rsidRPr="00211E0E">
        <w:rPr>
          <w:lang w:eastAsia="zh-CN"/>
        </w:rPr>
        <w:t>". Это сделано для согласования с использованием термина "</w:t>
      </w:r>
      <w:r w:rsidR="003A3F31" w:rsidRPr="00211E0E">
        <w:rPr>
          <w:lang w:eastAsia="zh-CN"/>
        </w:rPr>
        <w:t>окружающий</w:t>
      </w:r>
      <w:r w:rsidR="00673F6F" w:rsidRPr="00211E0E">
        <w:rPr>
          <w:lang w:eastAsia="zh-CN"/>
        </w:rPr>
        <w:t>" в других органах, например ИСО. Данное изменение заключается только в изменении терминологии</w:t>
      </w:r>
      <w:r w:rsidR="00937A11" w:rsidRPr="00211E0E">
        <w:rPr>
          <w:lang w:eastAsia="zh-CN"/>
        </w:rPr>
        <w:t xml:space="preserve">. </w:t>
      </w:r>
    </w:p>
    <w:p w:rsidR="00937A11" w:rsidRPr="00211E0E" w:rsidRDefault="00392D68" w:rsidP="003B7572">
      <w:pPr>
        <w:jc w:val="both"/>
        <w:rPr>
          <w:lang w:eastAsia="zh-CN"/>
        </w:rPr>
      </w:pPr>
      <w:r w:rsidRPr="00211E0E">
        <w:rPr>
          <w:lang w:eastAsia="zh-CN"/>
        </w:rPr>
        <w:t>Добавлено примечание к таблице </w:t>
      </w:r>
      <w:r w:rsidR="00937A11" w:rsidRPr="00211E0E">
        <w:rPr>
          <w:lang w:eastAsia="zh-CN"/>
        </w:rPr>
        <w:t xml:space="preserve">4 </w:t>
      </w:r>
      <w:r w:rsidRPr="00211E0E">
        <w:rPr>
          <w:lang w:eastAsia="zh-CN"/>
        </w:rPr>
        <w:t>"</w:t>
      </w:r>
      <w:r w:rsidR="003B7572" w:rsidRPr="00211E0E">
        <w:rPr>
          <w:lang w:eastAsia="zh-CN"/>
        </w:rPr>
        <w:t>Эталонные функции нелинейного преобразования системы PQ</w:t>
      </w:r>
      <w:r w:rsidR="008728F3" w:rsidRPr="00211E0E">
        <w:rPr>
          <w:lang w:eastAsia="zh-CN"/>
        </w:rPr>
        <w:t>" для уточнения пикового выходного значения, обеспечиваемого датчиком камеры</w:t>
      </w:r>
      <w:r w:rsidR="00937A11" w:rsidRPr="00211E0E">
        <w:rPr>
          <w:lang w:eastAsia="zh-CN"/>
        </w:rPr>
        <w:t>.</w:t>
      </w:r>
    </w:p>
    <w:p w:rsidR="00937A11" w:rsidRPr="00211E0E" w:rsidRDefault="005F3EF5" w:rsidP="003B7572">
      <w:pPr>
        <w:jc w:val="both"/>
      </w:pPr>
      <w:r w:rsidRPr="00211E0E">
        <w:rPr>
          <w:lang w:eastAsia="ja-JP"/>
        </w:rPr>
        <w:t>В функции</w:t>
      </w:r>
      <w:r w:rsidR="00937A11" w:rsidRPr="00211E0E">
        <w:rPr>
          <w:lang w:eastAsia="ja-JP"/>
        </w:rPr>
        <w:t xml:space="preserve"> </w:t>
      </w:r>
      <w:r w:rsidR="003B7572" w:rsidRPr="00211E0E">
        <w:rPr>
          <w:lang w:eastAsia="ja-JP"/>
        </w:rPr>
        <w:t xml:space="preserve">преобразования </w:t>
      </w:r>
      <w:r w:rsidRPr="00211E0E">
        <w:rPr>
          <w:lang w:eastAsia="ja-JP"/>
        </w:rPr>
        <w:t xml:space="preserve">системы </w:t>
      </w:r>
      <w:r w:rsidR="00937A11" w:rsidRPr="00211E0E">
        <w:rPr>
          <w:lang w:eastAsia="ja-JP"/>
        </w:rPr>
        <w:t xml:space="preserve">HLG </w:t>
      </w:r>
      <w:r w:rsidRPr="00211E0E">
        <w:rPr>
          <w:lang w:eastAsia="ja-JP"/>
        </w:rPr>
        <w:t>в таблице </w:t>
      </w:r>
      <w:r w:rsidR="00937A11" w:rsidRPr="00211E0E">
        <w:rPr>
          <w:lang w:eastAsia="ja-JP"/>
        </w:rPr>
        <w:t>5</w:t>
      </w:r>
      <w:r w:rsidRPr="00211E0E">
        <w:rPr>
          <w:lang w:eastAsia="ja-JP"/>
        </w:rPr>
        <w:t xml:space="preserve"> внесены редакционные изменения, с тем чтобы </w:t>
      </w:r>
      <w:r w:rsidR="009301D3" w:rsidRPr="00211E0E">
        <w:rPr>
          <w:lang w:eastAsia="ja-JP"/>
        </w:rPr>
        <w:t>линейны</w:t>
      </w:r>
      <w:r w:rsidR="00643C21" w:rsidRPr="00211E0E">
        <w:rPr>
          <w:lang w:eastAsia="ja-JP"/>
        </w:rPr>
        <w:t>е</w:t>
      </w:r>
      <w:r w:rsidR="009301D3" w:rsidRPr="00211E0E">
        <w:rPr>
          <w:lang w:eastAsia="ja-JP"/>
        </w:rPr>
        <w:t xml:space="preserve"> сигналы </w:t>
      </w:r>
      <w:r w:rsidR="006B7F3D" w:rsidRPr="00211E0E">
        <w:rPr>
          <w:lang w:eastAsia="ja-JP"/>
        </w:rPr>
        <w:t>сцены</w:t>
      </w:r>
      <w:r w:rsidR="009301D3" w:rsidRPr="00211E0E">
        <w:rPr>
          <w:lang w:eastAsia="ja-JP"/>
        </w:rPr>
        <w:t xml:space="preserve"> были показаны нормализованными по отношению к диапазону</w:t>
      </w:r>
      <w:r w:rsidR="00937A11" w:rsidRPr="00211E0E">
        <w:rPr>
          <w:lang w:eastAsia="ja-JP"/>
        </w:rPr>
        <w:t xml:space="preserve"> [0:1] </w:t>
      </w:r>
      <w:r w:rsidR="009301D3" w:rsidRPr="00211E0E">
        <w:rPr>
          <w:lang w:eastAsia="ja-JP"/>
        </w:rPr>
        <w:t>вместо</w:t>
      </w:r>
      <w:r w:rsidR="00937A11" w:rsidRPr="00211E0E">
        <w:rPr>
          <w:lang w:eastAsia="ja-JP"/>
        </w:rPr>
        <w:t xml:space="preserve"> [0:12]. </w:t>
      </w:r>
      <w:r w:rsidR="009301D3" w:rsidRPr="00211E0E">
        <w:rPr>
          <w:lang w:eastAsia="ja-JP"/>
        </w:rPr>
        <w:t xml:space="preserve">Наряду с этим добавлено производное уравнение для обратной функции </w:t>
      </w:r>
      <w:r w:rsidR="00937A11" w:rsidRPr="00211E0E">
        <w:rPr>
          <w:lang w:eastAsia="ja-JP"/>
        </w:rPr>
        <w:t>OOTF</w:t>
      </w:r>
      <w:r w:rsidR="00BB5E31" w:rsidRPr="00211E0E">
        <w:rPr>
          <w:lang w:eastAsia="ja-JP"/>
        </w:rPr>
        <w:t>, которое будет полезным для обработки сигналов</w:t>
      </w:r>
      <w:r w:rsidR="00937A11" w:rsidRPr="00211E0E">
        <w:rPr>
          <w:lang w:eastAsia="ja-JP"/>
        </w:rPr>
        <w:t xml:space="preserve">. </w:t>
      </w:r>
      <w:r w:rsidR="00BB5E31" w:rsidRPr="00211E0E">
        <w:rPr>
          <w:lang w:eastAsia="ja-JP"/>
        </w:rPr>
        <w:t xml:space="preserve">Утверждение, что сигналы </w:t>
      </w:r>
      <w:r w:rsidR="00937A11" w:rsidRPr="00211E0E">
        <w:rPr>
          <w:lang w:eastAsia="zh-CN"/>
        </w:rPr>
        <w:t>HLG</w:t>
      </w:r>
      <w:r w:rsidR="00BB5E31" w:rsidRPr="00211E0E">
        <w:rPr>
          <w:lang w:eastAsia="zh-CN"/>
        </w:rPr>
        <w:t xml:space="preserve">, где </w:t>
      </w:r>
      <w:r w:rsidR="00937A11" w:rsidRPr="00211E0E">
        <w:rPr>
          <w:lang w:eastAsia="zh-CN"/>
        </w:rPr>
        <w:t xml:space="preserve">E' </w:t>
      </w:r>
      <w:r w:rsidR="00BB5E31" w:rsidRPr="00211E0E">
        <w:rPr>
          <w:lang w:eastAsia="zh-CN"/>
        </w:rPr>
        <w:t xml:space="preserve">больше </w:t>
      </w:r>
      <w:r w:rsidR="00937A11" w:rsidRPr="00211E0E">
        <w:rPr>
          <w:lang w:eastAsia="zh-CN"/>
        </w:rPr>
        <w:t>1</w:t>
      </w:r>
      <w:r w:rsidR="00BB5E31" w:rsidRPr="00211E0E">
        <w:rPr>
          <w:lang w:eastAsia="zh-CN"/>
        </w:rPr>
        <w:t>,</w:t>
      </w:r>
      <w:r w:rsidR="00937A11" w:rsidRPr="00211E0E">
        <w:rPr>
          <w:lang w:eastAsia="zh-CN"/>
        </w:rPr>
        <w:t>00</w:t>
      </w:r>
      <w:r w:rsidR="00BB5E31" w:rsidRPr="00211E0E">
        <w:rPr>
          <w:lang w:eastAsia="zh-CN"/>
        </w:rPr>
        <w:t>, следует обрезать и не выводить на эталонные дисплеи</w:t>
      </w:r>
      <w:r w:rsidR="00643C21" w:rsidRPr="00211E0E">
        <w:rPr>
          <w:lang w:eastAsia="zh-CN"/>
        </w:rPr>
        <w:t>,</w:t>
      </w:r>
      <w:r w:rsidR="00BB5E31" w:rsidRPr="00211E0E">
        <w:rPr>
          <w:lang w:eastAsia="zh-CN"/>
        </w:rPr>
        <w:t xml:space="preserve"> удалено</w:t>
      </w:r>
      <w:r w:rsidR="00937A11" w:rsidRPr="00211E0E">
        <w:rPr>
          <w:lang w:eastAsia="zh-CN"/>
        </w:rPr>
        <w:t xml:space="preserve">, </w:t>
      </w:r>
      <w:r w:rsidR="00BB5E31" w:rsidRPr="00211E0E">
        <w:rPr>
          <w:lang w:eastAsia="zh-CN"/>
        </w:rPr>
        <w:t>так как опыт показывает, что отображение таких сигналов может быть полезным</w:t>
      </w:r>
      <w:r w:rsidR="008F320E" w:rsidRPr="00211E0E">
        <w:rPr>
          <w:lang w:eastAsia="zh-CN"/>
        </w:rPr>
        <w:t>.</w:t>
      </w:r>
    </w:p>
    <w:p w:rsidR="00937A11" w:rsidRPr="00211E0E" w:rsidRDefault="00BB5E31" w:rsidP="00643C21">
      <w:pPr>
        <w:jc w:val="both"/>
        <w:rPr>
          <w:lang w:eastAsia="zh-CN"/>
        </w:rPr>
      </w:pPr>
      <w:r w:rsidRPr="00211E0E">
        <w:t>В таблице </w:t>
      </w:r>
      <w:r w:rsidR="00937A11" w:rsidRPr="00211E0E">
        <w:t xml:space="preserve">9 </w:t>
      </w:r>
      <w:r w:rsidR="00FB317A" w:rsidRPr="00211E0E">
        <w:t xml:space="preserve">описаны два разных представления сигналов – "узкое" и "полное". Уравнения были переписаны в целях согласования с математическим подходом, используемым ИК16 МСЭ-Т и </w:t>
      </w:r>
      <w:r w:rsidR="00937A11" w:rsidRPr="00211E0E">
        <w:t xml:space="preserve">MPEG, </w:t>
      </w:r>
      <w:r w:rsidR="00FB317A" w:rsidRPr="00211E0E">
        <w:t xml:space="preserve">по </w:t>
      </w:r>
      <w:r w:rsidR="00643C21" w:rsidRPr="00211E0E">
        <w:t>итогам</w:t>
      </w:r>
      <w:r w:rsidR="00FB317A" w:rsidRPr="00211E0E">
        <w:t xml:space="preserve"> обмена заявлениями о взаимодействии. Полученные в результате значения соответствуют значениям</w:t>
      </w:r>
      <w:r w:rsidR="00937A11" w:rsidRPr="00211E0E">
        <w:t xml:space="preserve"> SMPTE ST 2084.</w:t>
      </w:r>
    </w:p>
    <w:p w:rsidR="00937A11" w:rsidRPr="00211E0E" w:rsidRDefault="001A15F1" w:rsidP="006B7F3D">
      <w:pPr>
        <w:jc w:val="both"/>
        <w:rPr>
          <w:lang w:eastAsia="zh-CN"/>
        </w:rPr>
      </w:pPr>
      <w:r w:rsidRPr="00211E0E">
        <w:rPr>
          <w:lang w:eastAsia="zh-CN"/>
        </w:rPr>
        <w:lastRenderedPageBreak/>
        <w:t>В таблице 10 описано представление сигналов с плавающей запятой. Вместо приведения к</w:t>
      </w:r>
      <w:r w:rsidR="00937A11" w:rsidRPr="00211E0E">
        <w:rPr>
          <w:lang w:eastAsia="zh-CN"/>
        </w:rPr>
        <w:t xml:space="preserve"> PQ </w:t>
      </w:r>
      <w:r w:rsidRPr="00211E0E">
        <w:rPr>
          <w:lang w:eastAsia="zh-CN"/>
        </w:rPr>
        <w:t xml:space="preserve">и </w:t>
      </w:r>
      <w:r w:rsidR="00937A11" w:rsidRPr="00211E0E">
        <w:rPr>
          <w:lang w:eastAsia="zh-CN"/>
        </w:rPr>
        <w:t>HLG</w:t>
      </w:r>
      <w:r w:rsidRPr="00211E0E">
        <w:rPr>
          <w:lang w:eastAsia="zh-CN"/>
        </w:rPr>
        <w:t xml:space="preserve"> они теперь описаны</w:t>
      </w:r>
      <w:r w:rsidR="00264E66" w:rsidRPr="00211E0E">
        <w:rPr>
          <w:lang w:eastAsia="zh-CN"/>
        </w:rPr>
        <w:t xml:space="preserve"> как сигналы,</w:t>
      </w:r>
      <w:r w:rsidRPr="00211E0E">
        <w:rPr>
          <w:lang w:eastAsia="zh-CN"/>
        </w:rPr>
        <w:t xml:space="preserve"> относящиеся к дисплею и относящиеся к </w:t>
      </w:r>
      <w:r w:rsidR="006B7F3D" w:rsidRPr="00211E0E">
        <w:rPr>
          <w:lang w:eastAsia="zh-CN"/>
        </w:rPr>
        <w:t>сцене</w:t>
      </w:r>
      <w:r w:rsidR="00937A11" w:rsidRPr="00211E0E">
        <w:rPr>
          <w:lang w:eastAsia="zh-CN"/>
        </w:rPr>
        <w:t>.</w:t>
      </w:r>
    </w:p>
    <w:p w:rsidR="00937A11" w:rsidRPr="00211E0E" w:rsidRDefault="00264E66" w:rsidP="00EE28BA">
      <w:pPr>
        <w:jc w:val="both"/>
      </w:pPr>
      <w:r w:rsidRPr="00211E0E">
        <w:t>В Отчете МСЭ</w:t>
      </w:r>
      <w:r w:rsidR="00937A11" w:rsidRPr="00211E0E">
        <w:t xml:space="preserve">-R BT.2390 </w:t>
      </w:r>
      <w:r w:rsidRPr="00211E0E">
        <w:t xml:space="preserve">описан метод преобразования сигналов </w:t>
      </w:r>
      <w:r w:rsidR="00937A11" w:rsidRPr="00211E0E">
        <w:t xml:space="preserve">HDR </w:t>
      </w:r>
      <w:r w:rsidR="008053F9" w:rsidRPr="00211E0E">
        <w:t xml:space="preserve">из </w:t>
      </w:r>
      <w:r w:rsidR="00937A11" w:rsidRPr="00211E0E">
        <w:t xml:space="preserve">PQ </w:t>
      </w:r>
      <w:r w:rsidR="008053F9" w:rsidRPr="00211E0E">
        <w:t>в</w:t>
      </w:r>
      <w:r w:rsidR="00937A11" w:rsidRPr="00211E0E">
        <w:t xml:space="preserve"> HLG</w:t>
      </w:r>
      <w:r w:rsidR="008053F9" w:rsidRPr="00211E0E">
        <w:t xml:space="preserve"> и наоборот</w:t>
      </w:r>
      <w:r w:rsidR="00937A11" w:rsidRPr="00211E0E">
        <w:t xml:space="preserve">. </w:t>
      </w:r>
      <w:r w:rsidR="00EE28BA" w:rsidRPr="00211E0E">
        <w:t>Описание э</w:t>
      </w:r>
      <w:r w:rsidR="008053F9" w:rsidRPr="00211E0E">
        <w:t>то</w:t>
      </w:r>
      <w:r w:rsidR="00EE28BA" w:rsidRPr="00211E0E">
        <w:t>го</w:t>
      </w:r>
      <w:r w:rsidR="008053F9" w:rsidRPr="00211E0E">
        <w:t xml:space="preserve"> метод</w:t>
      </w:r>
      <w:r w:rsidR="00EE28BA" w:rsidRPr="00211E0E">
        <w:t>а</w:t>
      </w:r>
      <w:r w:rsidR="008053F9" w:rsidRPr="00211E0E">
        <w:t xml:space="preserve"> </w:t>
      </w:r>
      <w:r w:rsidR="00EE28BA" w:rsidRPr="00211E0E">
        <w:t>дублировано</w:t>
      </w:r>
      <w:r w:rsidR="008053F9" w:rsidRPr="00211E0E">
        <w:t xml:space="preserve"> в информативном Приложении 2 </w:t>
      </w:r>
      <w:r w:rsidR="00937A11" w:rsidRPr="00211E0E">
        <w:t>BT.2100-0</w:t>
      </w:r>
      <w:r w:rsidR="00EE28BA" w:rsidRPr="00211E0E">
        <w:t>,</w:t>
      </w:r>
      <w:r w:rsidR="00937A11" w:rsidRPr="00211E0E">
        <w:t xml:space="preserve"> </w:t>
      </w:r>
      <w:r w:rsidR="008053F9" w:rsidRPr="00211E0E">
        <w:t xml:space="preserve">и </w:t>
      </w:r>
      <w:r w:rsidR="00EE28BA" w:rsidRPr="00211E0E">
        <w:t>данное</w:t>
      </w:r>
      <w:r w:rsidR="008053F9" w:rsidRPr="00211E0E">
        <w:t xml:space="preserve"> </w:t>
      </w:r>
      <w:r w:rsidR="00EE28BA" w:rsidRPr="00211E0E">
        <w:t>П</w:t>
      </w:r>
      <w:r w:rsidR="008053F9" w:rsidRPr="00211E0E">
        <w:t>риложение, вследствие</w:t>
      </w:r>
      <w:r w:rsidR="00EE28BA" w:rsidRPr="00211E0E">
        <w:t xml:space="preserve"> этого</w:t>
      </w:r>
      <w:r w:rsidR="008053F9" w:rsidRPr="00211E0E">
        <w:t>, удалено.</w:t>
      </w:r>
      <w:r w:rsidR="00937A11" w:rsidRPr="00211E0E">
        <w:t xml:space="preserve"> </w:t>
      </w:r>
    </w:p>
    <w:p w:rsidR="00937A11" w:rsidRPr="00211E0E" w:rsidRDefault="00937A11" w:rsidP="00937A11">
      <w:pPr>
        <w:tabs>
          <w:tab w:val="right" w:pos="9639"/>
        </w:tabs>
        <w:spacing w:before="360"/>
        <w:rPr>
          <w:rFonts w:cstheme="minorHAnsi"/>
          <w:szCs w:val="24"/>
        </w:rPr>
      </w:pPr>
      <w:r w:rsidRPr="00211E0E">
        <w:rPr>
          <w:rFonts w:cstheme="minorHAnsi"/>
          <w:u w:val="single"/>
        </w:rPr>
        <w:t>Проект пересмотра Рекомендации МСЭ-R</w:t>
      </w:r>
      <w:r w:rsidRPr="00211E0E">
        <w:rPr>
          <w:szCs w:val="24"/>
          <w:u w:val="single"/>
        </w:rPr>
        <w:t xml:space="preserve"> </w:t>
      </w:r>
      <w:r w:rsidRPr="00211E0E">
        <w:rPr>
          <w:u w:val="single"/>
          <w:lang w:eastAsia="zh-CN"/>
        </w:rPr>
        <w:t>BS.2051-0</w:t>
      </w:r>
      <w:r w:rsidRPr="00211E0E">
        <w:rPr>
          <w:rFonts w:cstheme="minorHAnsi"/>
          <w:szCs w:val="24"/>
        </w:rPr>
        <w:tab/>
      </w:r>
      <w:r w:rsidRPr="00211E0E">
        <w:rPr>
          <w:rFonts w:cstheme="minorHAnsi"/>
        </w:rPr>
        <w:t>Док</w:t>
      </w:r>
      <w:r w:rsidRPr="00211E0E">
        <w:rPr>
          <w:rFonts w:cstheme="minorHAnsi"/>
          <w:szCs w:val="24"/>
        </w:rPr>
        <w:t xml:space="preserve">. </w:t>
      </w:r>
      <w:hyperlink r:id="rId22" w:history="1">
        <w:r w:rsidRPr="00211E0E">
          <w:rPr>
            <w:rStyle w:val="Hyperlink"/>
            <w:rFonts w:cstheme="minorHAnsi"/>
            <w:szCs w:val="24"/>
          </w:rPr>
          <w:t>6/114</w:t>
        </w:r>
      </w:hyperlink>
      <w:r w:rsidRPr="00211E0E">
        <w:rPr>
          <w:rFonts w:cstheme="minorHAnsi"/>
          <w:szCs w:val="24"/>
        </w:rPr>
        <w:t>(Rev.1)</w:t>
      </w:r>
    </w:p>
    <w:p w:rsidR="00937A11" w:rsidRPr="00211E0E" w:rsidRDefault="008F320E" w:rsidP="00937A11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Cs/>
          <w:lang w:eastAsia="zh-CN"/>
        </w:rPr>
      </w:pPr>
      <w:r w:rsidRPr="00211E0E">
        <w:rPr>
          <w:rStyle w:val="RectitleChar"/>
          <w:rFonts w:eastAsia="MS Mincho" w:cstheme="minorHAnsi"/>
          <w:bCs/>
        </w:rPr>
        <w:t>Усовершенствованная звуковая система для производства программ</w:t>
      </w:r>
    </w:p>
    <w:p w:rsidR="00937A11" w:rsidRPr="00211E0E" w:rsidRDefault="003A3F31" w:rsidP="000A54B8">
      <w:pPr>
        <w:pStyle w:val="Normalaftertitle0"/>
        <w:jc w:val="both"/>
        <w:rPr>
          <w:sz w:val="24"/>
          <w:szCs w:val="22"/>
          <w:lang w:eastAsia="ja-JP"/>
        </w:rPr>
      </w:pPr>
      <w:r w:rsidRPr="00211E0E">
        <w:t xml:space="preserve">Настоящий пересмотр </w:t>
      </w:r>
      <w:r w:rsidR="000A54B8" w:rsidRPr="00211E0E">
        <w:t>включает</w:t>
      </w:r>
      <w:r w:rsidRPr="00211E0E">
        <w:t xml:space="preserve"> добав</w:t>
      </w:r>
      <w:r w:rsidR="000A54B8" w:rsidRPr="00211E0E">
        <w:t>ление</w:t>
      </w:r>
      <w:r w:rsidRPr="00211E0E">
        <w:t xml:space="preserve"> дв</w:t>
      </w:r>
      <w:r w:rsidR="000A54B8" w:rsidRPr="00211E0E">
        <w:t>ух</w:t>
      </w:r>
      <w:r w:rsidRPr="00211E0E">
        <w:t xml:space="preserve"> звуковы</w:t>
      </w:r>
      <w:r w:rsidR="000A54B8" w:rsidRPr="00211E0E">
        <w:t>х систем</w:t>
      </w:r>
      <w:r w:rsidR="00937A11" w:rsidRPr="00211E0E">
        <w:rPr>
          <w:lang w:eastAsia="ja-JP"/>
        </w:rPr>
        <w:t xml:space="preserve"> (0+7+0 </w:t>
      </w:r>
      <w:r w:rsidRPr="00211E0E">
        <w:rPr>
          <w:lang w:eastAsia="ja-JP"/>
        </w:rPr>
        <w:t>и</w:t>
      </w:r>
      <w:r w:rsidR="00937A11" w:rsidRPr="00211E0E">
        <w:rPr>
          <w:lang w:eastAsia="ja-JP"/>
        </w:rPr>
        <w:t xml:space="preserve"> 4+7+0)</w:t>
      </w:r>
      <w:r w:rsidRPr="00211E0E">
        <w:rPr>
          <w:lang w:eastAsia="ja-JP"/>
        </w:rPr>
        <w:t>, которые использовались для вещания</w:t>
      </w:r>
      <w:r w:rsidR="00937A11" w:rsidRPr="00211E0E">
        <w:rPr>
          <w:lang w:eastAsia="ja-JP"/>
        </w:rPr>
        <w:t xml:space="preserve">. </w:t>
      </w:r>
      <w:r w:rsidR="00334D34" w:rsidRPr="00211E0E">
        <w:rPr>
          <w:lang w:eastAsia="ja-JP"/>
        </w:rPr>
        <w:t>Системы</w:t>
      </w:r>
      <w:r w:rsidR="00937A11" w:rsidRPr="00211E0E">
        <w:rPr>
          <w:lang w:eastAsia="ja-JP"/>
        </w:rPr>
        <w:t xml:space="preserve"> 0+7+0 </w:t>
      </w:r>
      <w:r w:rsidR="00334D34" w:rsidRPr="00211E0E">
        <w:rPr>
          <w:lang w:eastAsia="ja-JP"/>
        </w:rPr>
        <w:t>и</w:t>
      </w:r>
      <w:r w:rsidR="00937A11" w:rsidRPr="00211E0E">
        <w:rPr>
          <w:lang w:eastAsia="ja-JP"/>
        </w:rPr>
        <w:t xml:space="preserve"> 4+7+0 </w:t>
      </w:r>
      <w:r w:rsidR="00334D34" w:rsidRPr="00211E0E">
        <w:rPr>
          <w:lang w:eastAsia="ja-JP"/>
        </w:rPr>
        <w:t>называются</w:t>
      </w:r>
      <w:r w:rsidR="00937A11" w:rsidRPr="00211E0E">
        <w:rPr>
          <w:lang w:eastAsia="ja-JP"/>
        </w:rPr>
        <w:t xml:space="preserve"> I </w:t>
      </w:r>
      <w:r w:rsidR="00334D34" w:rsidRPr="00211E0E">
        <w:rPr>
          <w:lang w:eastAsia="ja-JP"/>
        </w:rPr>
        <w:t>и</w:t>
      </w:r>
      <w:r w:rsidR="00937A11" w:rsidRPr="00211E0E">
        <w:rPr>
          <w:lang w:eastAsia="ja-JP"/>
        </w:rPr>
        <w:t xml:space="preserve"> J. </w:t>
      </w:r>
      <w:r w:rsidR="00334D34" w:rsidRPr="00211E0E">
        <w:rPr>
          <w:lang w:eastAsia="ja-JP"/>
        </w:rPr>
        <w:t>Изменено также расположение двух громкоговорителей в верхнем уровне системы </w:t>
      </w:r>
      <w:r w:rsidR="00937A11" w:rsidRPr="00211E0E">
        <w:rPr>
          <w:lang w:eastAsia="ja-JP"/>
        </w:rPr>
        <w:t>G (4+9+0).</w:t>
      </w:r>
    </w:p>
    <w:p w:rsidR="00937A11" w:rsidRPr="00211E0E" w:rsidRDefault="00937A11" w:rsidP="00F747A5">
      <w:pPr>
        <w:pStyle w:val="enumlev1"/>
        <w:rPr>
          <w:rFonts w:eastAsia="MS Mincho"/>
          <w:lang w:eastAsia="ja-JP"/>
        </w:rPr>
      </w:pPr>
      <w:r w:rsidRPr="00211E0E">
        <w:rPr>
          <w:rFonts w:eastAsia="MS Mincho"/>
          <w:lang w:eastAsia="ja-JP"/>
        </w:rPr>
        <w:t>1</w:t>
      </w:r>
      <w:r w:rsidRPr="00211E0E">
        <w:rPr>
          <w:rFonts w:eastAsia="MS Mincho"/>
          <w:lang w:eastAsia="ja-JP"/>
        </w:rPr>
        <w:tab/>
      </w:r>
      <w:r w:rsidR="00F747A5" w:rsidRPr="00211E0E">
        <w:rPr>
          <w:rFonts w:eastAsia="MS Mincho"/>
          <w:lang w:eastAsia="ja-JP"/>
        </w:rPr>
        <w:t>Новые системы </w:t>
      </w:r>
      <w:r w:rsidRPr="00211E0E">
        <w:rPr>
          <w:rFonts w:eastAsia="MS Mincho"/>
          <w:lang w:eastAsia="ja-JP"/>
        </w:rPr>
        <w:t xml:space="preserve">I </w:t>
      </w:r>
      <w:r w:rsidR="00F747A5" w:rsidRPr="00211E0E">
        <w:rPr>
          <w:rFonts w:eastAsia="MS Mincho"/>
          <w:lang w:eastAsia="ja-JP"/>
        </w:rPr>
        <w:t>и</w:t>
      </w:r>
      <w:r w:rsidRPr="00211E0E">
        <w:rPr>
          <w:rFonts w:eastAsia="MS Mincho"/>
          <w:lang w:eastAsia="ja-JP"/>
        </w:rPr>
        <w:t xml:space="preserve"> J </w:t>
      </w:r>
      <w:r w:rsidR="00F747A5" w:rsidRPr="00211E0E">
        <w:rPr>
          <w:rFonts w:eastAsia="MS Mincho"/>
          <w:lang w:eastAsia="ja-JP"/>
        </w:rPr>
        <w:t>включены в таблицу 1</w:t>
      </w:r>
      <w:r w:rsidRPr="00211E0E">
        <w:rPr>
          <w:rFonts w:eastAsia="MS Mincho"/>
          <w:lang w:eastAsia="ja-JP"/>
        </w:rPr>
        <w:t>.</w:t>
      </w:r>
    </w:p>
    <w:p w:rsidR="00937A11" w:rsidRPr="00211E0E" w:rsidRDefault="00937A11" w:rsidP="006B7F3D">
      <w:pPr>
        <w:pStyle w:val="enumlev1"/>
        <w:rPr>
          <w:rFonts w:eastAsia="MS Mincho"/>
          <w:lang w:eastAsia="ja-JP"/>
        </w:rPr>
      </w:pPr>
      <w:r w:rsidRPr="00211E0E">
        <w:rPr>
          <w:rFonts w:eastAsia="MS Mincho"/>
          <w:lang w:eastAsia="ja-JP"/>
        </w:rPr>
        <w:t>2</w:t>
      </w:r>
      <w:r w:rsidRPr="00211E0E">
        <w:rPr>
          <w:rFonts w:eastAsia="MS Mincho"/>
          <w:lang w:eastAsia="ja-JP"/>
        </w:rPr>
        <w:tab/>
      </w:r>
      <w:r w:rsidR="00F747A5" w:rsidRPr="00211E0E">
        <w:rPr>
          <w:rFonts w:eastAsia="MS Mincho"/>
          <w:lang w:eastAsia="ja-JP"/>
        </w:rPr>
        <w:t>Расположение громкоговорителей системы </w:t>
      </w:r>
      <w:r w:rsidRPr="00211E0E">
        <w:rPr>
          <w:rFonts w:eastAsia="MS Mincho"/>
          <w:lang w:eastAsia="ja-JP"/>
        </w:rPr>
        <w:t xml:space="preserve">G </w:t>
      </w:r>
      <w:r w:rsidR="00F747A5" w:rsidRPr="00211E0E">
        <w:rPr>
          <w:rFonts w:eastAsia="MS Mincho"/>
          <w:lang w:eastAsia="ja-JP"/>
        </w:rPr>
        <w:t>в таблице 1 изменено</w:t>
      </w:r>
      <w:r w:rsidR="006B7F3D" w:rsidRPr="00211E0E">
        <w:rPr>
          <w:rFonts w:eastAsia="MS Mincho"/>
          <w:lang w:eastAsia="ja-JP"/>
        </w:rPr>
        <w:t>, а также</w:t>
      </w:r>
      <w:r w:rsidR="002765DF" w:rsidRPr="00211E0E">
        <w:rPr>
          <w:rFonts w:eastAsia="MS Mincho"/>
          <w:lang w:eastAsia="ja-JP"/>
        </w:rPr>
        <w:t xml:space="preserve"> отражено в новой таблице </w:t>
      </w:r>
      <w:r w:rsidRPr="00211E0E">
        <w:rPr>
          <w:rFonts w:eastAsia="MS Mincho"/>
          <w:lang w:eastAsia="ja-JP"/>
        </w:rPr>
        <w:t>9.</w:t>
      </w:r>
    </w:p>
    <w:p w:rsidR="00937A11" w:rsidRPr="00211E0E" w:rsidRDefault="00937A11" w:rsidP="002765DF">
      <w:pPr>
        <w:pStyle w:val="enumlev1"/>
        <w:rPr>
          <w:rFonts w:eastAsia="MS Mincho"/>
          <w:lang w:eastAsia="ja-JP"/>
        </w:rPr>
      </w:pPr>
      <w:r w:rsidRPr="00211E0E">
        <w:rPr>
          <w:rFonts w:eastAsia="MS Mincho"/>
          <w:lang w:eastAsia="ja-JP"/>
        </w:rPr>
        <w:t>3</w:t>
      </w:r>
      <w:r w:rsidRPr="00211E0E">
        <w:rPr>
          <w:rFonts w:eastAsia="MS Mincho"/>
          <w:lang w:eastAsia="ja-JP"/>
        </w:rPr>
        <w:tab/>
      </w:r>
      <w:r w:rsidR="002765DF" w:rsidRPr="00211E0E">
        <w:rPr>
          <w:rFonts w:eastAsia="MS Mincho"/>
          <w:lang w:eastAsia="ja-JP"/>
        </w:rPr>
        <w:t>Включены новые таблицы </w:t>
      </w:r>
      <w:r w:rsidRPr="00211E0E">
        <w:rPr>
          <w:rFonts w:eastAsia="MS Mincho"/>
          <w:lang w:eastAsia="ja-JP"/>
        </w:rPr>
        <w:t>3</w:t>
      </w:r>
      <w:r w:rsidR="002765DF" w:rsidRPr="00211E0E">
        <w:rPr>
          <w:rFonts w:eastAsia="MS Mincho"/>
          <w:lang w:eastAsia="ja-JP"/>
        </w:rPr>
        <w:t>–</w:t>
      </w:r>
      <w:r w:rsidRPr="00211E0E">
        <w:rPr>
          <w:rFonts w:eastAsia="MS Mincho"/>
          <w:lang w:eastAsia="ja-JP"/>
        </w:rPr>
        <w:t xml:space="preserve">12 </w:t>
      </w:r>
      <w:r w:rsidR="002765DF" w:rsidRPr="00211E0E">
        <w:rPr>
          <w:rFonts w:eastAsia="MS Mincho"/>
          <w:lang w:eastAsia="ja-JP"/>
        </w:rPr>
        <w:t>для систем </w:t>
      </w:r>
      <w:r w:rsidRPr="00211E0E">
        <w:rPr>
          <w:rFonts w:eastAsia="MS Mincho"/>
          <w:lang w:eastAsia="ja-JP"/>
        </w:rPr>
        <w:t>A</w:t>
      </w:r>
      <w:r w:rsidR="002765DF" w:rsidRPr="00211E0E">
        <w:rPr>
          <w:rFonts w:eastAsia="MS Mincho"/>
          <w:lang w:eastAsia="ja-JP"/>
        </w:rPr>
        <w:t>–</w:t>
      </w:r>
      <w:r w:rsidRPr="00211E0E">
        <w:rPr>
          <w:rFonts w:eastAsia="MS Mincho"/>
          <w:lang w:eastAsia="ja-JP"/>
        </w:rPr>
        <w:t>J.</w:t>
      </w:r>
    </w:p>
    <w:p w:rsidR="00937A11" w:rsidRPr="00211E0E" w:rsidRDefault="00937A11" w:rsidP="002765DF">
      <w:pPr>
        <w:pStyle w:val="enumlev1"/>
        <w:rPr>
          <w:rFonts w:eastAsia="MS Mincho"/>
          <w:lang w:eastAsia="ja-JP"/>
        </w:rPr>
      </w:pPr>
      <w:r w:rsidRPr="00211E0E">
        <w:rPr>
          <w:rFonts w:eastAsia="MS Mincho"/>
          <w:lang w:eastAsia="ja-JP"/>
        </w:rPr>
        <w:t>4</w:t>
      </w:r>
      <w:r w:rsidRPr="00211E0E">
        <w:rPr>
          <w:rFonts w:eastAsia="MS Mincho"/>
          <w:lang w:eastAsia="ja-JP"/>
        </w:rPr>
        <w:tab/>
      </w:r>
      <w:r w:rsidR="002765DF" w:rsidRPr="00211E0E">
        <w:rPr>
          <w:rFonts w:eastAsia="MS Mincho"/>
          <w:lang w:eastAsia="ja-JP"/>
        </w:rPr>
        <w:t>В новой таблице 13 приведены новые рисунки для систем </w:t>
      </w:r>
      <w:r w:rsidRPr="00211E0E">
        <w:rPr>
          <w:rFonts w:eastAsia="MS Mincho"/>
          <w:lang w:eastAsia="ja-JP"/>
        </w:rPr>
        <w:t>A</w:t>
      </w:r>
      <w:r w:rsidR="002765DF" w:rsidRPr="00211E0E">
        <w:rPr>
          <w:rFonts w:eastAsia="MS Mincho"/>
          <w:lang w:eastAsia="ja-JP"/>
        </w:rPr>
        <w:t>–</w:t>
      </w:r>
      <w:r w:rsidRPr="00211E0E">
        <w:rPr>
          <w:rFonts w:eastAsia="MS Mincho"/>
          <w:lang w:eastAsia="ja-JP"/>
        </w:rPr>
        <w:t>J.</w:t>
      </w:r>
    </w:p>
    <w:p w:rsidR="00271354" w:rsidRPr="00211E0E" w:rsidRDefault="00937A11" w:rsidP="002765DF">
      <w:pPr>
        <w:pStyle w:val="enumlev1"/>
        <w:rPr>
          <w:rFonts w:eastAsia="MS Mincho"/>
          <w:lang w:eastAsia="ja-JP"/>
        </w:rPr>
      </w:pPr>
      <w:r w:rsidRPr="00211E0E">
        <w:rPr>
          <w:rFonts w:eastAsia="MS Mincho"/>
          <w:lang w:eastAsia="ja-JP"/>
        </w:rPr>
        <w:t>5</w:t>
      </w:r>
      <w:r w:rsidRPr="00211E0E">
        <w:rPr>
          <w:rFonts w:eastAsia="MS Mincho"/>
          <w:lang w:eastAsia="ja-JP"/>
        </w:rPr>
        <w:tab/>
      </w:r>
      <w:r w:rsidR="002765DF" w:rsidRPr="00211E0E">
        <w:rPr>
          <w:rFonts w:eastAsia="MS Mincho"/>
          <w:lang w:eastAsia="ja-JP"/>
        </w:rPr>
        <w:t>В новое Дополнение 2 включено пояснение для громкоговорителей "</w:t>
      </w:r>
      <w:r w:rsidRPr="00211E0E">
        <w:rPr>
          <w:rFonts w:eastAsia="MS Mincho"/>
          <w:lang w:eastAsia="ja-JP"/>
        </w:rPr>
        <w:t>M+SC</w:t>
      </w:r>
      <w:r w:rsidR="002765DF" w:rsidRPr="00211E0E">
        <w:rPr>
          <w:rFonts w:eastAsia="MS Mincho"/>
          <w:lang w:eastAsia="ja-JP"/>
        </w:rPr>
        <w:t>"</w:t>
      </w:r>
      <w:r w:rsidRPr="00211E0E">
        <w:rPr>
          <w:rFonts w:eastAsia="MS Mincho"/>
          <w:lang w:eastAsia="ja-JP"/>
        </w:rPr>
        <w:t xml:space="preserve"> </w:t>
      </w:r>
      <w:r w:rsidR="002765DF" w:rsidRPr="00211E0E">
        <w:rPr>
          <w:rFonts w:eastAsia="MS Mincho"/>
          <w:lang w:eastAsia="ja-JP"/>
        </w:rPr>
        <w:t>и</w:t>
      </w:r>
      <w:r w:rsidRPr="00211E0E">
        <w:rPr>
          <w:rFonts w:eastAsia="MS Mincho"/>
          <w:lang w:eastAsia="ja-JP"/>
        </w:rPr>
        <w:t xml:space="preserve"> </w:t>
      </w:r>
      <w:r w:rsidR="002765DF" w:rsidRPr="00211E0E">
        <w:rPr>
          <w:rFonts w:eastAsia="MS Mincho"/>
          <w:lang w:eastAsia="ja-JP"/>
        </w:rPr>
        <w:t>"</w:t>
      </w:r>
      <w:r w:rsidRPr="00211E0E">
        <w:rPr>
          <w:rFonts w:eastAsia="MS Mincho"/>
          <w:lang w:eastAsia="ja-JP"/>
        </w:rPr>
        <w:t>M-SC</w:t>
      </w:r>
      <w:r w:rsidR="002765DF" w:rsidRPr="00211E0E">
        <w:rPr>
          <w:rFonts w:eastAsia="MS Mincho"/>
          <w:lang w:eastAsia="ja-JP"/>
        </w:rPr>
        <w:t>"</w:t>
      </w:r>
      <w:r w:rsidRPr="00211E0E">
        <w:rPr>
          <w:rFonts w:eastAsia="MS Mincho"/>
          <w:lang w:eastAsia="ja-JP"/>
        </w:rPr>
        <w:t xml:space="preserve">. </w:t>
      </w:r>
    </w:p>
    <w:p w:rsidR="00937A11" w:rsidRPr="00211E0E" w:rsidRDefault="00937A11" w:rsidP="002765DF">
      <w:pPr>
        <w:pStyle w:val="enumlev1"/>
        <w:rPr>
          <w:rFonts w:eastAsia="MS Mincho"/>
          <w:lang w:eastAsia="ja-JP"/>
        </w:rPr>
      </w:pPr>
      <w:r w:rsidRPr="00211E0E">
        <w:rPr>
          <w:rFonts w:eastAsia="MS Mincho"/>
          <w:lang w:eastAsia="ja-JP"/>
        </w:rPr>
        <w:t>6</w:t>
      </w:r>
      <w:r w:rsidRPr="00211E0E">
        <w:rPr>
          <w:rFonts w:eastAsia="MS Mincho"/>
          <w:lang w:eastAsia="ja-JP"/>
        </w:rPr>
        <w:tab/>
      </w:r>
      <w:r w:rsidR="002765DF" w:rsidRPr="00211E0E">
        <w:rPr>
          <w:rFonts w:eastAsia="MS Mincho"/>
          <w:lang w:eastAsia="ja-JP"/>
        </w:rPr>
        <w:t xml:space="preserve">Добавлен новый пункт в раздел </w:t>
      </w:r>
      <w:r w:rsidR="002765DF" w:rsidRPr="00211E0E">
        <w:rPr>
          <w:rFonts w:eastAsia="MS Mincho"/>
          <w:i/>
          <w:iCs/>
          <w:lang w:eastAsia="ja-JP"/>
        </w:rPr>
        <w:t>рекомендует</w:t>
      </w:r>
      <w:r w:rsidRPr="00211E0E">
        <w:rPr>
          <w:rFonts w:eastAsia="MS Mincho"/>
          <w:lang w:eastAsia="ja-JP"/>
        </w:rPr>
        <w:t>.</w:t>
      </w:r>
    </w:p>
    <w:p w:rsidR="00937A11" w:rsidRPr="00211E0E" w:rsidRDefault="00937A11" w:rsidP="00937A11">
      <w:pPr>
        <w:tabs>
          <w:tab w:val="right" w:pos="9639"/>
        </w:tabs>
        <w:spacing w:before="360"/>
        <w:rPr>
          <w:rFonts w:cstheme="minorHAnsi"/>
          <w:szCs w:val="24"/>
        </w:rPr>
      </w:pPr>
      <w:r w:rsidRPr="00211E0E">
        <w:rPr>
          <w:rFonts w:cstheme="minorHAnsi"/>
          <w:u w:val="single"/>
        </w:rPr>
        <w:t>Проект пересмотра Рекомендации МСЭ-R</w:t>
      </w:r>
      <w:r w:rsidRPr="00211E0E">
        <w:rPr>
          <w:szCs w:val="24"/>
          <w:u w:val="single"/>
        </w:rPr>
        <w:t xml:space="preserve"> </w:t>
      </w:r>
      <w:r w:rsidRPr="00211E0E">
        <w:rPr>
          <w:u w:val="single"/>
          <w:lang w:eastAsia="zh-CN"/>
        </w:rPr>
        <w:t>BT.1368-12</w:t>
      </w:r>
      <w:r w:rsidRPr="00211E0E">
        <w:rPr>
          <w:rFonts w:cstheme="minorHAnsi"/>
          <w:szCs w:val="24"/>
        </w:rPr>
        <w:tab/>
      </w:r>
      <w:r w:rsidRPr="00211E0E">
        <w:rPr>
          <w:rFonts w:cstheme="minorHAnsi"/>
        </w:rPr>
        <w:t>Док</w:t>
      </w:r>
      <w:r w:rsidRPr="00211E0E">
        <w:rPr>
          <w:rFonts w:cstheme="minorHAnsi"/>
          <w:szCs w:val="24"/>
        </w:rPr>
        <w:t xml:space="preserve">. </w:t>
      </w:r>
      <w:hyperlink r:id="rId23" w:history="1">
        <w:r w:rsidRPr="00211E0E">
          <w:rPr>
            <w:rStyle w:val="Hyperlink"/>
            <w:rFonts w:cstheme="minorHAnsi"/>
            <w:szCs w:val="24"/>
          </w:rPr>
          <w:t>6/121</w:t>
        </w:r>
      </w:hyperlink>
      <w:r w:rsidRPr="00211E0E">
        <w:rPr>
          <w:rFonts w:cstheme="minorHAnsi"/>
          <w:szCs w:val="24"/>
        </w:rPr>
        <w:t>(Rev.1)</w:t>
      </w:r>
    </w:p>
    <w:p w:rsidR="00937A11" w:rsidRPr="00211E0E" w:rsidRDefault="00B20ED3" w:rsidP="004701AB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Cs/>
        </w:rPr>
      </w:pPr>
      <w:r w:rsidRPr="00211E0E">
        <w:rPr>
          <w:rStyle w:val="RectitleChar"/>
          <w:rFonts w:eastAsia="MS Mincho" w:cstheme="minorHAnsi"/>
          <w:bCs/>
        </w:rPr>
        <w:t xml:space="preserve">Критерии планирования, включая защитные отношения, для </w:t>
      </w:r>
      <w:r w:rsidR="004701AB" w:rsidRPr="00211E0E">
        <w:rPr>
          <w:rStyle w:val="RectitleChar"/>
          <w:rFonts w:eastAsia="MS Mincho" w:cstheme="minorHAnsi"/>
          <w:bCs/>
        </w:rPr>
        <w:t>служб</w:t>
      </w:r>
      <w:r w:rsidRPr="00211E0E">
        <w:rPr>
          <w:rStyle w:val="RectitleChar"/>
          <w:rFonts w:eastAsia="MS Mincho" w:cstheme="minorHAnsi"/>
          <w:bCs/>
        </w:rPr>
        <w:t xml:space="preserve"> наземного цифрового телевидения в диапазонах ОВЧ/УВЧ</w:t>
      </w:r>
    </w:p>
    <w:p w:rsidR="00937A11" w:rsidRPr="00211E0E" w:rsidRDefault="004701AB" w:rsidP="000406DE">
      <w:pPr>
        <w:pStyle w:val="Normalaftertitle0"/>
        <w:jc w:val="both"/>
        <w:rPr>
          <w:sz w:val="24"/>
          <w:szCs w:val="22"/>
          <w:lang w:eastAsia="ja-JP"/>
        </w:rPr>
      </w:pPr>
      <w:r w:rsidRPr="00211E0E">
        <w:rPr>
          <w:lang w:eastAsia="ja-JP"/>
        </w:rPr>
        <w:t xml:space="preserve">Настоящий пересмотр включает добавление параметров </w:t>
      </w:r>
      <w:r w:rsidR="000406DE" w:rsidRPr="00211E0E">
        <w:rPr>
          <w:lang w:eastAsia="ja-JP"/>
        </w:rPr>
        <w:t>планирования для цифрового наземного мультимедийного вещания</w:t>
      </w:r>
      <w:r w:rsidR="00937A11" w:rsidRPr="00211E0E">
        <w:rPr>
          <w:lang w:eastAsia="ja-JP"/>
        </w:rPr>
        <w:t xml:space="preserve"> (DTMB) </w:t>
      </w:r>
      <w:r w:rsidR="000406DE" w:rsidRPr="00211E0E">
        <w:rPr>
          <w:lang w:eastAsia="ja-JP"/>
        </w:rPr>
        <w:t>с использованием ширины полосы 7 </w:t>
      </w:r>
      <w:r w:rsidR="003B7572" w:rsidRPr="00211E0E">
        <w:rPr>
          <w:lang w:eastAsia="ja-JP"/>
        </w:rPr>
        <w:t xml:space="preserve">МГц </w:t>
      </w:r>
      <w:r w:rsidR="000406DE" w:rsidRPr="00211E0E">
        <w:rPr>
          <w:lang w:eastAsia="ja-JP"/>
        </w:rPr>
        <w:lastRenderedPageBreak/>
        <w:t>и для</w:t>
      </w:r>
      <w:r w:rsidR="00937A11" w:rsidRPr="00211E0E">
        <w:rPr>
          <w:lang w:eastAsia="ja-JP"/>
        </w:rPr>
        <w:t xml:space="preserve"> DTMB-A </w:t>
      </w:r>
      <w:r w:rsidR="000406DE" w:rsidRPr="00211E0E">
        <w:rPr>
          <w:lang w:eastAsia="ja-JP"/>
        </w:rPr>
        <w:t>с использованием ширины полосы 8 </w:t>
      </w:r>
      <w:r w:rsidR="003B7572" w:rsidRPr="00211E0E">
        <w:rPr>
          <w:lang w:eastAsia="ja-JP"/>
        </w:rPr>
        <w:t>МГц</w:t>
      </w:r>
      <w:r w:rsidR="00937A11" w:rsidRPr="00211E0E">
        <w:rPr>
          <w:lang w:eastAsia="ja-JP"/>
        </w:rPr>
        <w:t xml:space="preserve">. </w:t>
      </w:r>
      <w:r w:rsidR="000406DE" w:rsidRPr="00211E0E">
        <w:rPr>
          <w:lang w:eastAsia="ja-JP"/>
        </w:rPr>
        <w:t xml:space="preserve">Системы </w:t>
      </w:r>
      <w:r w:rsidR="00937A11" w:rsidRPr="00211E0E">
        <w:rPr>
          <w:lang w:eastAsia="ja-JP"/>
        </w:rPr>
        <w:t xml:space="preserve">DTMB </w:t>
      </w:r>
      <w:r w:rsidR="000406DE" w:rsidRPr="00211E0E">
        <w:rPr>
          <w:lang w:eastAsia="ja-JP"/>
        </w:rPr>
        <w:t>и</w:t>
      </w:r>
      <w:r w:rsidR="00937A11" w:rsidRPr="00211E0E">
        <w:rPr>
          <w:lang w:eastAsia="ja-JP"/>
        </w:rPr>
        <w:t xml:space="preserve"> DTMB-A </w:t>
      </w:r>
      <w:r w:rsidR="000406DE" w:rsidRPr="00211E0E">
        <w:rPr>
          <w:lang w:eastAsia="ja-JP"/>
        </w:rPr>
        <w:t>описаны в Рекомендации</w:t>
      </w:r>
      <w:r w:rsidR="00937A11" w:rsidRPr="00211E0E">
        <w:rPr>
          <w:lang w:eastAsia="ja-JP"/>
        </w:rPr>
        <w:t xml:space="preserve"> </w:t>
      </w:r>
      <w:hyperlink r:id="rId24" w:history="1">
        <w:r w:rsidR="000406DE" w:rsidRPr="00211E0E">
          <w:rPr>
            <w:rStyle w:val="Hyperlink"/>
            <w:szCs w:val="24"/>
            <w:lang w:eastAsia="ja-JP"/>
          </w:rPr>
          <w:t>МСЭ</w:t>
        </w:r>
        <w:r w:rsidR="00937A11" w:rsidRPr="00211E0E">
          <w:rPr>
            <w:rStyle w:val="Hyperlink"/>
            <w:szCs w:val="24"/>
            <w:lang w:eastAsia="ja-JP"/>
          </w:rPr>
          <w:t>-R BT.1306-7</w:t>
        </w:r>
      </w:hyperlink>
      <w:r w:rsidR="00937A11" w:rsidRPr="00211E0E">
        <w:rPr>
          <w:lang w:eastAsia="ja-JP"/>
        </w:rPr>
        <w:t xml:space="preserve"> </w:t>
      </w:r>
      <w:r w:rsidR="000406DE" w:rsidRPr="00211E0E">
        <w:rPr>
          <w:lang w:eastAsia="ja-JP"/>
        </w:rPr>
        <w:t>и Отчете</w:t>
      </w:r>
      <w:r w:rsidR="00885719" w:rsidRPr="00211E0E">
        <w:rPr>
          <w:lang w:eastAsia="ja-JP"/>
        </w:rPr>
        <w:t xml:space="preserve"> </w:t>
      </w:r>
      <w:hyperlink r:id="rId25" w:history="1">
        <w:r w:rsidR="000406DE" w:rsidRPr="00211E0E">
          <w:rPr>
            <w:rStyle w:val="Hyperlink"/>
            <w:szCs w:val="24"/>
            <w:lang w:eastAsia="ja-JP"/>
          </w:rPr>
          <w:t>МСЭ</w:t>
        </w:r>
        <w:r w:rsidR="00937A11" w:rsidRPr="00211E0E">
          <w:rPr>
            <w:rStyle w:val="Hyperlink"/>
            <w:szCs w:val="24"/>
            <w:lang w:eastAsia="ja-JP"/>
          </w:rPr>
          <w:t>-R BT.2295-1</w:t>
        </w:r>
      </w:hyperlink>
      <w:r w:rsidR="00937A11" w:rsidRPr="00211E0E">
        <w:rPr>
          <w:lang w:eastAsia="ja-JP"/>
        </w:rPr>
        <w:t>.</w:t>
      </w:r>
    </w:p>
    <w:p w:rsidR="00937A11" w:rsidRPr="00211E0E" w:rsidRDefault="00937A11" w:rsidP="00937A11">
      <w:pPr>
        <w:tabs>
          <w:tab w:val="right" w:pos="9639"/>
        </w:tabs>
        <w:spacing w:before="360"/>
        <w:rPr>
          <w:rFonts w:cstheme="minorHAnsi"/>
          <w:szCs w:val="24"/>
        </w:rPr>
      </w:pPr>
      <w:r w:rsidRPr="00211E0E">
        <w:rPr>
          <w:rFonts w:cstheme="minorHAnsi"/>
          <w:u w:val="single"/>
        </w:rPr>
        <w:t>Проект пересмотра Рекомендации МСЭ-R</w:t>
      </w:r>
      <w:r w:rsidRPr="00211E0E">
        <w:rPr>
          <w:szCs w:val="24"/>
          <w:u w:val="single"/>
        </w:rPr>
        <w:t xml:space="preserve"> </w:t>
      </w:r>
      <w:r w:rsidRPr="00211E0E">
        <w:rPr>
          <w:szCs w:val="24"/>
          <w:u w:val="single"/>
          <w:lang w:eastAsia="ja-JP"/>
        </w:rPr>
        <w:t>BT.2077-1</w:t>
      </w:r>
      <w:r w:rsidRPr="00211E0E">
        <w:rPr>
          <w:rFonts w:cstheme="minorHAnsi"/>
          <w:szCs w:val="24"/>
        </w:rPr>
        <w:tab/>
      </w:r>
      <w:r w:rsidRPr="00211E0E">
        <w:rPr>
          <w:rFonts w:cstheme="minorHAnsi"/>
        </w:rPr>
        <w:t>Док</w:t>
      </w:r>
      <w:r w:rsidRPr="00211E0E">
        <w:rPr>
          <w:rFonts w:cstheme="minorHAnsi"/>
          <w:szCs w:val="24"/>
        </w:rPr>
        <w:t xml:space="preserve">. </w:t>
      </w:r>
      <w:hyperlink r:id="rId26" w:history="1">
        <w:r w:rsidRPr="00211E0E">
          <w:rPr>
            <w:rStyle w:val="Hyperlink"/>
            <w:rFonts w:cstheme="minorHAnsi"/>
            <w:szCs w:val="24"/>
          </w:rPr>
          <w:t>6/128</w:t>
        </w:r>
      </w:hyperlink>
    </w:p>
    <w:p w:rsidR="00937A11" w:rsidRPr="00211E0E" w:rsidRDefault="00E93DFE" w:rsidP="00937A11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Cs/>
        </w:rPr>
      </w:pPr>
      <w:r w:rsidRPr="00211E0E">
        <w:rPr>
          <w:rStyle w:val="RectitleChar"/>
          <w:rFonts w:eastAsia="MS Mincho" w:cstheme="minorHAnsi"/>
          <w:bCs/>
        </w:rPr>
        <w:t>Последовательные цифровые интерфейсы реального времени для сигналов ТСВЧ</w:t>
      </w:r>
    </w:p>
    <w:p w:rsidR="00937A11" w:rsidRPr="00211E0E" w:rsidRDefault="00DD7E79" w:rsidP="000A54B8">
      <w:pPr>
        <w:pStyle w:val="Normalaftertitle0"/>
        <w:jc w:val="both"/>
        <w:rPr>
          <w:sz w:val="24"/>
          <w:szCs w:val="22"/>
          <w:lang w:eastAsia="ja-JP"/>
        </w:rPr>
      </w:pPr>
      <w:r w:rsidRPr="00211E0E">
        <w:rPr>
          <w:lang w:eastAsia="ja-JP"/>
        </w:rPr>
        <w:t xml:space="preserve">Данный проект пересмотра </w:t>
      </w:r>
      <w:r w:rsidR="000A54B8" w:rsidRPr="00211E0E">
        <w:rPr>
          <w:lang w:eastAsia="ja-JP"/>
        </w:rPr>
        <w:t>направлен</w:t>
      </w:r>
      <w:r w:rsidR="006F0303" w:rsidRPr="00211E0E">
        <w:rPr>
          <w:lang w:eastAsia="ja-JP"/>
        </w:rPr>
        <w:t xml:space="preserve"> </w:t>
      </w:r>
      <w:r w:rsidR="000A54B8" w:rsidRPr="00211E0E">
        <w:rPr>
          <w:lang w:eastAsia="ja-JP"/>
        </w:rPr>
        <w:t xml:space="preserve">на </w:t>
      </w:r>
      <w:r w:rsidR="006F0303" w:rsidRPr="00211E0E">
        <w:rPr>
          <w:lang w:eastAsia="ja-JP"/>
        </w:rPr>
        <w:t>поддержк</w:t>
      </w:r>
      <w:r w:rsidR="000A54B8" w:rsidRPr="00211E0E">
        <w:rPr>
          <w:lang w:eastAsia="ja-JP"/>
        </w:rPr>
        <w:t>у</w:t>
      </w:r>
      <w:r w:rsidR="00937A11" w:rsidRPr="00211E0E">
        <w:rPr>
          <w:lang w:eastAsia="ja-JP"/>
        </w:rPr>
        <w:t xml:space="preserve"> </w:t>
      </w:r>
      <w:r w:rsidR="006F0303" w:rsidRPr="00211E0E">
        <w:rPr>
          <w:lang w:eastAsia="ja-JP"/>
        </w:rPr>
        <w:t xml:space="preserve">переноса сигналов </w:t>
      </w:r>
      <w:r w:rsidR="00937A11" w:rsidRPr="00211E0E">
        <w:rPr>
          <w:lang w:eastAsia="ja-JP"/>
        </w:rPr>
        <w:t xml:space="preserve">HDR-TV </w:t>
      </w:r>
      <w:r w:rsidR="006F0303" w:rsidRPr="00211E0E">
        <w:rPr>
          <w:lang w:eastAsia="ja-JP"/>
        </w:rPr>
        <w:t xml:space="preserve">с форматом пикселей ТСВЧ. Распределение битов </w:t>
      </w:r>
      <w:r w:rsidR="00937A11" w:rsidRPr="00211E0E">
        <w:rPr>
          <w:lang w:eastAsia="ja-JP"/>
        </w:rPr>
        <w:t>ID</w:t>
      </w:r>
      <w:r w:rsidR="006F0303" w:rsidRPr="00211E0E">
        <w:rPr>
          <w:lang w:eastAsia="ja-JP"/>
        </w:rPr>
        <w:t xml:space="preserve"> полезной нагрузки изменено </w:t>
      </w:r>
      <w:r w:rsidR="004A3578" w:rsidRPr="00211E0E">
        <w:rPr>
          <w:lang w:eastAsia="ja-JP"/>
        </w:rPr>
        <w:t>в отношении характеристик передачи сигнала</w:t>
      </w:r>
      <w:r w:rsidR="00937A11" w:rsidRPr="00211E0E">
        <w:rPr>
          <w:lang w:eastAsia="ja-JP"/>
        </w:rPr>
        <w:t xml:space="preserve">, </w:t>
      </w:r>
      <w:r w:rsidR="00B60E28" w:rsidRPr="00211E0E">
        <w:rPr>
          <w:lang w:eastAsia="ja-JP"/>
        </w:rPr>
        <w:t xml:space="preserve">представления </w:t>
      </w:r>
      <w:r w:rsidR="004A3578" w:rsidRPr="00211E0E">
        <w:rPr>
          <w:lang w:eastAsia="ja-JP"/>
        </w:rPr>
        <w:t>яркости и цветоразностного сигнала</w:t>
      </w:r>
      <w:r w:rsidR="00937A11" w:rsidRPr="00211E0E">
        <w:rPr>
          <w:lang w:eastAsia="ja-JP"/>
        </w:rPr>
        <w:t xml:space="preserve">, </w:t>
      </w:r>
      <w:r w:rsidR="004A3578" w:rsidRPr="00211E0E">
        <w:rPr>
          <w:lang w:eastAsia="ja-JP"/>
        </w:rPr>
        <w:t>а также диапазона цифрового кодирования</w:t>
      </w:r>
      <w:r w:rsidR="00937A11" w:rsidRPr="00211E0E">
        <w:rPr>
          <w:lang w:eastAsia="ja-JP"/>
        </w:rPr>
        <w:t>.</w:t>
      </w:r>
      <w:r w:rsidR="00937A11" w:rsidRPr="00211E0E">
        <w:t xml:space="preserve"> </w:t>
      </w:r>
      <w:r w:rsidR="004A3578" w:rsidRPr="00211E0E">
        <w:t>Наряду с этим в части 3 значения длины волны для использования</w:t>
      </w:r>
      <w:r w:rsidR="00937A11" w:rsidRPr="00211E0E">
        <w:t xml:space="preserve"> CWDM</w:t>
      </w:r>
      <w:r w:rsidR="004A3578" w:rsidRPr="00211E0E">
        <w:t xml:space="preserve"> с несколькими линиями изменены на более низкие значения длины волны в целях обеспечения </w:t>
      </w:r>
      <w:r w:rsidR="00B60E28" w:rsidRPr="00211E0E">
        <w:t>большей доступности оптических компонентов</w:t>
      </w:r>
      <w:r w:rsidR="00937A11" w:rsidRPr="00211E0E">
        <w:rPr>
          <w:lang w:eastAsia="ja-JP"/>
        </w:rPr>
        <w:t>.</w:t>
      </w:r>
    </w:p>
    <w:p w:rsidR="00937A11" w:rsidRPr="00211E0E" w:rsidRDefault="00937A11" w:rsidP="00211E0E">
      <w:pPr>
        <w:keepNext/>
        <w:tabs>
          <w:tab w:val="right" w:pos="9639"/>
        </w:tabs>
        <w:spacing w:before="360"/>
        <w:rPr>
          <w:rFonts w:cstheme="minorHAnsi"/>
          <w:szCs w:val="24"/>
        </w:rPr>
      </w:pPr>
      <w:r w:rsidRPr="00211E0E">
        <w:rPr>
          <w:rFonts w:cstheme="minorHAnsi"/>
          <w:u w:val="single"/>
        </w:rPr>
        <w:t>Проект пересмотра Рекомендации МСЭ-R</w:t>
      </w:r>
      <w:r w:rsidRPr="00211E0E">
        <w:rPr>
          <w:szCs w:val="24"/>
          <w:u w:val="single"/>
        </w:rPr>
        <w:t xml:space="preserve"> </w:t>
      </w:r>
      <w:r w:rsidRPr="00211E0E">
        <w:rPr>
          <w:rStyle w:val="href"/>
          <w:szCs w:val="24"/>
          <w:u w:val="single"/>
        </w:rPr>
        <w:t>BS.2076-0</w:t>
      </w:r>
      <w:r w:rsidRPr="00211E0E">
        <w:rPr>
          <w:rFonts w:cstheme="minorHAnsi"/>
          <w:szCs w:val="24"/>
        </w:rPr>
        <w:tab/>
      </w:r>
      <w:r w:rsidRPr="00211E0E">
        <w:rPr>
          <w:rFonts w:cstheme="minorHAnsi"/>
        </w:rPr>
        <w:t>Док</w:t>
      </w:r>
      <w:r w:rsidRPr="00211E0E">
        <w:rPr>
          <w:rFonts w:cstheme="minorHAnsi"/>
          <w:szCs w:val="24"/>
        </w:rPr>
        <w:t xml:space="preserve">. </w:t>
      </w:r>
      <w:hyperlink r:id="rId27" w:history="1">
        <w:r w:rsidRPr="00211E0E">
          <w:rPr>
            <w:rStyle w:val="Hyperlink"/>
            <w:rFonts w:cstheme="minorHAnsi"/>
            <w:szCs w:val="24"/>
          </w:rPr>
          <w:t>6/134</w:t>
        </w:r>
      </w:hyperlink>
    </w:p>
    <w:p w:rsidR="00937A11" w:rsidRPr="00211E0E" w:rsidRDefault="008B1BCA" w:rsidP="00937A11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Cs/>
        </w:rPr>
      </w:pPr>
      <w:r w:rsidRPr="00211E0E">
        <w:rPr>
          <w:rStyle w:val="RectitleChar"/>
          <w:rFonts w:eastAsia="MS Mincho" w:cstheme="minorHAnsi"/>
          <w:bCs/>
        </w:rPr>
        <w:t>Модель определения аудиофайла</w:t>
      </w:r>
    </w:p>
    <w:p w:rsidR="00937A11" w:rsidRPr="00211E0E" w:rsidRDefault="00885AC5" w:rsidP="000C45D8">
      <w:pPr>
        <w:pStyle w:val="Normalaftertitle0"/>
        <w:jc w:val="both"/>
        <w:rPr>
          <w:rFonts w:eastAsia="SimSun"/>
          <w:sz w:val="24"/>
          <w:szCs w:val="22"/>
          <w:lang w:eastAsia="zh-CN"/>
        </w:rPr>
      </w:pPr>
      <w:r w:rsidRPr="00211E0E">
        <w:rPr>
          <w:rFonts w:eastAsia="SimSun"/>
          <w:lang w:eastAsia="zh-CN"/>
        </w:rPr>
        <w:t>Н</w:t>
      </w:r>
      <w:r w:rsidR="000A54B8" w:rsidRPr="00211E0E">
        <w:rPr>
          <w:rFonts w:eastAsia="SimSun"/>
          <w:lang w:eastAsia="zh-CN"/>
        </w:rPr>
        <w:t>а</w:t>
      </w:r>
      <w:r w:rsidRPr="00211E0E">
        <w:rPr>
          <w:rFonts w:eastAsia="SimSun"/>
          <w:lang w:eastAsia="zh-CN"/>
        </w:rPr>
        <w:t xml:space="preserve">стоящий проект пересмотра включает добавление новых дескрипторов метаданных для матрицированного звука и для более полного описания звука на основе </w:t>
      </w:r>
      <w:r w:rsidR="000C45D8" w:rsidRPr="00211E0E">
        <w:rPr>
          <w:rFonts w:eastAsia="SimSun"/>
          <w:lang w:eastAsia="zh-CN"/>
        </w:rPr>
        <w:t>сцены</w:t>
      </w:r>
      <w:r w:rsidRPr="00211E0E">
        <w:rPr>
          <w:rFonts w:eastAsia="SimSun"/>
          <w:lang w:eastAsia="zh-CN"/>
        </w:rPr>
        <w:t xml:space="preserve">. </w:t>
      </w:r>
    </w:p>
    <w:p w:rsidR="00937A11" w:rsidRPr="00211E0E" w:rsidRDefault="000C45D8" w:rsidP="000C45D8">
      <w:pPr>
        <w:jc w:val="both"/>
        <w:rPr>
          <w:rFonts w:eastAsia="SimSun"/>
          <w:lang w:eastAsia="zh-CN"/>
        </w:rPr>
      </w:pPr>
      <w:r w:rsidRPr="00211E0E">
        <w:rPr>
          <w:rFonts w:eastAsia="SimSun"/>
          <w:lang w:eastAsia="zh-CN"/>
        </w:rPr>
        <w:t>Наряду с этим в таблицы включены дополнительные столбцы для описания значений по умолчанию элементов метаданных, а также дополнительная информация о факультативности, если таковая отсутствует</w:t>
      </w:r>
      <w:r w:rsidR="00937A11" w:rsidRPr="00211E0E">
        <w:rPr>
          <w:rFonts w:eastAsia="SimSun"/>
          <w:lang w:eastAsia="zh-CN"/>
        </w:rPr>
        <w:t>.</w:t>
      </w:r>
    </w:p>
    <w:p w:rsidR="00937A11" w:rsidRPr="00211E0E" w:rsidRDefault="00EC6D2E" w:rsidP="00EC6D2E">
      <w:pPr>
        <w:jc w:val="both"/>
        <w:rPr>
          <w:rFonts w:eastAsia="SimSun"/>
          <w:lang w:eastAsia="zh-CN"/>
        </w:rPr>
      </w:pPr>
      <w:r w:rsidRPr="00211E0E">
        <w:rPr>
          <w:rFonts w:eastAsia="SimSun"/>
          <w:lang w:eastAsia="zh-CN"/>
        </w:rPr>
        <w:t>Кроме того, добавлен ряд дескрипторов метаданных, для того чтобы обеспечить возможность описания всех характеристик, используя систему либо сферических, либо ортогональных координат</w:t>
      </w:r>
      <w:r w:rsidR="00937A11" w:rsidRPr="00211E0E">
        <w:rPr>
          <w:rFonts w:eastAsia="SimSun"/>
          <w:lang w:eastAsia="zh-CN"/>
        </w:rPr>
        <w:t>.</w:t>
      </w:r>
    </w:p>
    <w:p w:rsidR="00937A11" w:rsidRPr="00211E0E" w:rsidRDefault="00937A11" w:rsidP="00937A11">
      <w:pPr>
        <w:tabs>
          <w:tab w:val="right" w:pos="9639"/>
        </w:tabs>
        <w:spacing w:before="360"/>
        <w:rPr>
          <w:rFonts w:cstheme="minorHAnsi"/>
          <w:szCs w:val="24"/>
        </w:rPr>
      </w:pPr>
      <w:r w:rsidRPr="00211E0E">
        <w:rPr>
          <w:rFonts w:cstheme="minorHAnsi"/>
          <w:u w:val="single"/>
        </w:rPr>
        <w:t>Проект пересмотра Рекомендации МСЭ-R</w:t>
      </w:r>
      <w:r w:rsidRPr="00211E0E">
        <w:rPr>
          <w:szCs w:val="24"/>
          <w:u w:val="single"/>
        </w:rPr>
        <w:t xml:space="preserve"> </w:t>
      </w:r>
      <w:r w:rsidRPr="00211E0E">
        <w:rPr>
          <w:rStyle w:val="href"/>
          <w:szCs w:val="24"/>
          <w:u w:val="single"/>
        </w:rPr>
        <w:t>BS.2094-0</w:t>
      </w:r>
      <w:r w:rsidRPr="00211E0E">
        <w:rPr>
          <w:rFonts w:cstheme="minorHAnsi"/>
          <w:szCs w:val="24"/>
        </w:rPr>
        <w:tab/>
      </w:r>
      <w:r w:rsidRPr="00211E0E">
        <w:rPr>
          <w:rFonts w:cstheme="minorHAnsi"/>
        </w:rPr>
        <w:t>Док</w:t>
      </w:r>
      <w:r w:rsidRPr="00211E0E">
        <w:rPr>
          <w:rFonts w:cstheme="minorHAnsi"/>
          <w:szCs w:val="24"/>
        </w:rPr>
        <w:t xml:space="preserve">. </w:t>
      </w:r>
      <w:hyperlink r:id="rId28" w:history="1">
        <w:r w:rsidRPr="00211E0E">
          <w:rPr>
            <w:rStyle w:val="Hyperlink"/>
            <w:rFonts w:cstheme="minorHAnsi"/>
            <w:szCs w:val="24"/>
          </w:rPr>
          <w:t>6/135</w:t>
        </w:r>
      </w:hyperlink>
    </w:p>
    <w:p w:rsidR="00937A11" w:rsidRPr="00211E0E" w:rsidRDefault="008B1BCA" w:rsidP="00937A11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Cs/>
        </w:rPr>
      </w:pPr>
      <w:r w:rsidRPr="00211E0E">
        <w:rPr>
          <w:rStyle w:val="RectitleChar"/>
          <w:rFonts w:eastAsia="MS Mincho" w:cstheme="minorHAnsi"/>
          <w:bCs/>
        </w:rPr>
        <w:lastRenderedPageBreak/>
        <w:t>Общие определения для модели определения аудиофайла</w:t>
      </w:r>
    </w:p>
    <w:p w:rsidR="00937A11" w:rsidRPr="00211E0E" w:rsidRDefault="00167CB7" w:rsidP="005C68D3">
      <w:pPr>
        <w:pStyle w:val="Normalaftertitle0"/>
        <w:jc w:val="both"/>
        <w:rPr>
          <w:sz w:val="24"/>
          <w:szCs w:val="22"/>
          <w:lang w:eastAsia="ja-JP"/>
        </w:rPr>
      </w:pPr>
      <w:r w:rsidRPr="00211E0E">
        <w:rPr>
          <w:rFonts w:eastAsia="SimSun"/>
          <w:lang w:eastAsia="zh-CN"/>
        </w:rPr>
        <w:t>Настоящий проект пересмотра</w:t>
      </w:r>
      <w:r w:rsidR="00E81E80" w:rsidRPr="00211E0E">
        <w:rPr>
          <w:rFonts w:eastAsia="SimSun"/>
          <w:lang w:eastAsia="zh-CN"/>
        </w:rPr>
        <w:t xml:space="preserve"> включает </w:t>
      </w:r>
      <w:r w:rsidRPr="00211E0E">
        <w:rPr>
          <w:rFonts w:eastAsia="SimSun"/>
          <w:lang w:eastAsia="zh-CN"/>
        </w:rPr>
        <w:t>добавл</w:t>
      </w:r>
      <w:r w:rsidR="00E81E80" w:rsidRPr="00211E0E">
        <w:rPr>
          <w:rFonts w:eastAsia="SimSun"/>
          <w:lang w:eastAsia="zh-CN"/>
        </w:rPr>
        <w:t>ение</w:t>
      </w:r>
      <w:r w:rsidRPr="00211E0E">
        <w:rPr>
          <w:rFonts w:eastAsia="SimSun"/>
          <w:lang w:eastAsia="zh-CN"/>
        </w:rPr>
        <w:t xml:space="preserve"> новы</w:t>
      </w:r>
      <w:r w:rsidR="00E81E80" w:rsidRPr="00211E0E">
        <w:rPr>
          <w:rFonts w:eastAsia="SimSun"/>
          <w:lang w:eastAsia="zh-CN"/>
        </w:rPr>
        <w:t>х</w:t>
      </w:r>
      <w:r w:rsidRPr="00211E0E">
        <w:rPr>
          <w:rFonts w:eastAsia="SimSun"/>
          <w:lang w:eastAsia="zh-CN"/>
        </w:rPr>
        <w:t xml:space="preserve"> общи</w:t>
      </w:r>
      <w:r w:rsidR="00E81E80" w:rsidRPr="00211E0E">
        <w:rPr>
          <w:rFonts w:eastAsia="SimSun"/>
          <w:lang w:eastAsia="zh-CN"/>
        </w:rPr>
        <w:t>х</w:t>
      </w:r>
      <w:r w:rsidRPr="00211E0E">
        <w:rPr>
          <w:rFonts w:eastAsia="SimSun"/>
          <w:lang w:eastAsia="zh-CN"/>
        </w:rPr>
        <w:t xml:space="preserve"> определени</w:t>
      </w:r>
      <w:r w:rsidR="00E81E80" w:rsidRPr="00211E0E">
        <w:rPr>
          <w:rFonts w:eastAsia="SimSun"/>
          <w:lang w:eastAsia="zh-CN"/>
        </w:rPr>
        <w:t>й</w:t>
      </w:r>
      <w:r w:rsidRPr="00211E0E">
        <w:rPr>
          <w:rFonts w:eastAsia="SimSun"/>
          <w:lang w:eastAsia="zh-CN"/>
        </w:rPr>
        <w:t xml:space="preserve"> каналов</w:t>
      </w:r>
      <w:r w:rsidR="00E81E80" w:rsidRPr="00211E0E">
        <w:rPr>
          <w:rFonts w:eastAsia="SimSun"/>
          <w:lang w:eastAsia="zh-CN"/>
        </w:rPr>
        <w:t xml:space="preserve"> и пакетов</w:t>
      </w:r>
      <w:r w:rsidRPr="00211E0E">
        <w:rPr>
          <w:rFonts w:eastAsia="SimSun"/>
          <w:lang w:eastAsia="zh-CN"/>
        </w:rPr>
        <w:t xml:space="preserve"> </w:t>
      </w:r>
      <w:r w:rsidR="00E81E80" w:rsidRPr="00211E0E">
        <w:rPr>
          <w:rFonts w:eastAsia="SimSun"/>
          <w:lang w:eastAsia="zh-CN"/>
        </w:rPr>
        <w:t>"</w:t>
      </w:r>
      <w:r w:rsidR="00937A11" w:rsidRPr="00211E0E">
        <w:rPr>
          <w:rFonts w:eastAsia="SimSun"/>
          <w:lang w:eastAsia="zh-CN"/>
        </w:rPr>
        <w:t>HOA</w:t>
      </w:r>
      <w:r w:rsidR="00E81E80" w:rsidRPr="00211E0E">
        <w:rPr>
          <w:lang w:eastAsia="ja-JP"/>
        </w:rPr>
        <w:t>"</w:t>
      </w:r>
      <w:r w:rsidR="00937A11" w:rsidRPr="00211E0E">
        <w:rPr>
          <w:rFonts w:eastAsia="SimSun"/>
          <w:lang w:eastAsia="zh-CN"/>
        </w:rPr>
        <w:t xml:space="preserve"> </w:t>
      </w:r>
      <w:r w:rsidR="00E81E80" w:rsidRPr="00211E0E">
        <w:rPr>
          <w:rFonts w:eastAsia="SimSun"/>
          <w:lang w:eastAsia="zh-CN"/>
        </w:rPr>
        <w:t>(технология</w:t>
      </w:r>
      <w:r w:rsidR="00937A11" w:rsidRPr="00211E0E">
        <w:rPr>
          <w:rFonts w:eastAsia="SimSun"/>
          <w:lang w:eastAsia="zh-CN"/>
        </w:rPr>
        <w:t xml:space="preserve"> Ambisonic</w:t>
      </w:r>
      <w:r w:rsidR="00E81E80" w:rsidRPr="00211E0E">
        <w:rPr>
          <w:rFonts w:eastAsia="SimSun"/>
          <w:lang w:eastAsia="zh-CN"/>
        </w:rPr>
        <w:t xml:space="preserve"> </w:t>
      </w:r>
      <w:r w:rsidR="005C68D3" w:rsidRPr="00211E0E">
        <w:rPr>
          <w:rFonts w:eastAsia="SimSun"/>
          <w:lang w:eastAsia="zh-CN"/>
        </w:rPr>
        <w:t>высшего</w:t>
      </w:r>
      <w:r w:rsidR="00E81E80" w:rsidRPr="00211E0E">
        <w:rPr>
          <w:rFonts w:eastAsia="SimSun"/>
          <w:lang w:eastAsia="zh-CN"/>
        </w:rPr>
        <w:t xml:space="preserve"> порядка)</w:t>
      </w:r>
      <w:r w:rsidR="00937A11" w:rsidRPr="00211E0E">
        <w:rPr>
          <w:rFonts w:eastAsia="SimSun"/>
          <w:lang w:eastAsia="zh-CN"/>
        </w:rPr>
        <w:t xml:space="preserve"> </w:t>
      </w:r>
      <w:r w:rsidR="00841308" w:rsidRPr="00211E0E">
        <w:rPr>
          <w:rFonts w:eastAsia="SimSun"/>
          <w:lang w:eastAsia="zh-CN"/>
        </w:rPr>
        <w:t>и обновление некоторых определений для пакетов</w:t>
      </w:r>
      <w:r w:rsidR="00937A11" w:rsidRPr="00211E0E">
        <w:rPr>
          <w:lang w:eastAsia="ja-JP"/>
        </w:rPr>
        <w:t xml:space="preserve"> </w:t>
      </w:r>
      <w:r w:rsidR="00841308" w:rsidRPr="00211E0E">
        <w:rPr>
          <w:lang w:eastAsia="ja-JP"/>
        </w:rPr>
        <w:t>"</w:t>
      </w:r>
      <w:r w:rsidR="00937A11" w:rsidRPr="00211E0E">
        <w:t>DirectSpeakers</w:t>
      </w:r>
      <w:r w:rsidR="00841308" w:rsidRPr="00211E0E">
        <w:t>"</w:t>
      </w:r>
      <w:r w:rsidR="00937A11" w:rsidRPr="00211E0E">
        <w:rPr>
          <w:lang w:eastAsia="ja-JP"/>
        </w:rPr>
        <w:t xml:space="preserve"> </w:t>
      </w:r>
      <w:r w:rsidR="00841308" w:rsidRPr="00211E0E">
        <w:rPr>
          <w:lang w:eastAsia="ja-JP"/>
        </w:rPr>
        <w:t>в соответствии с пересмотрами Рекомендаций МСЭ</w:t>
      </w:r>
      <w:r w:rsidR="00937A11" w:rsidRPr="00211E0E">
        <w:rPr>
          <w:lang w:eastAsia="ja-JP"/>
        </w:rPr>
        <w:t xml:space="preserve">-R BS.2051 </w:t>
      </w:r>
      <w:r w:rsidR="00841308" w:rsidRPr="00211E0E">
        <w:rPr>
          <w:lang w:eastAsia="ja-JP"/>
        </w:rPr>
        <w:t>и МСЭ</w:t>
      </w:r>
      <w:r w:rsidR="00937A11" w:rsidRPr="00211E0E">
        <w:rPr>
          <w:lang w:eastAsia="ja-JP"/>
        </w:rPr>
        <w:t>-R BS.2076.</w:t>
      </w:r>
    </w:p>
    <w:p w:rsidR="00937A11" w:rsidRPr="00211E0E" w:rsidRDefault="00937A11" w:rsidP="005C68D3">
      <w:pPr>
        <w:pStyle w:val="enumlev1"/>
        <w:rPr>
          <w:lang w:eastAsia="ja-JP"/>
        </w:rPr>
      </w:pPr>
      <w:r w:rsidRPr="00211E0E">
        <w:rPr>
          <w:rFonts w:eastAsia="MS Mincho"/>
          <w:lang w:eastAsia="ja-JP"/>
        </w:rPr>
        <w:t>1</w:t>
      </w:r>
      <w:r w:rsidRPr="00211E0E">
        <w:rPr>
          <w:rFonts w:eastAsia="MS Mincho"/>
          <w:lang w:eastAsia="ja-JP"/>
        </w:rPr>
        <w:tab/>
      </w:r>
      <w:r w:rsidR="005C68D3" w:rsidRPr="00211E0E">
        <w:rPr>
          <w:rFonts w:eastAsia="MS Mincho"/>
          <w:lang w:eastAsia="ja-JP"/>
        </w:rPr>
        <w:t>В разделе 3 добавлено пояснение порядка следования фрагментов</w:t>
      </w:r>
      <w:r w:rsidRPr="00211E0E">
        <w:rPr>
          <w:rFonts w:eastAsia="MS Mincho"/>
          <w:lang w:eastAsia="ja-JP"/>
        </w:rPr>
        <w:t>.</w:t>
      </w:r>
    </w:p>
    <w:p w:rsidR="00937A11" w:rsidRPr="00211E0E" w:rsidRDefault="00F7772C" w:rsidP="005C68D3">
      <w:pPr>
        <w:pStyle w:val="enumlev1"/>
        <w:rPr>
          <w:lang w:eastAsia="ja-JP"/>
        </w:rPr>
      </w:pPr>
      <w:r w:rsidRPr="00211E0E">
        <w:rPr>
          <w:rFonts w:eastAsia="MS Mincho"/>
          <w:lang w:eastAsia="ja-JP"/>
        </w:rPr>
        <w:t>2</w:t>
      </w:r>
      <w:r w:rsidR="00937A11" w:rsidRPr="00211E0E">
        <w:rPr>
          <w:rFonts w:eastAsia="MS Mincho"/>
          <w:lang w:eastAsia="ja-JP"/>
        </w:rPr>
        <w:tab/>
      </w:r>
      <w:r w:rsidR="005C68D3" w:rsidRPr="00211E0E">
        <w:rPr>
          <w:rFonts w:eastAsia="MS Mincho"/>
          <w:lang w:eastAsia="ja-JP"/>
        </w:rPr>
        <w:t>В таблице 2 обновлен ря</w:t>
      </w:r>
      <w:r w:rsidR="006B7F3D" w:rsidRPr="00211E0E">
        <w:rPr>
          <w:rFonts w:eastAsia="MS Mincho"/>
          <w:lang w:eastAsia="ja-JP"/>
        </w:rPr>
        <w:t>д</w:t>
      </w:r>
      <w:r w:rsidR="005C68D3" w:rsidRPr="00211E0E">
        <w:rPr>
          <w:rFonts w:eastAsia="MS Mincho"/>
          <w:lang w:eastAsia="ja-JP"/>
        </w:rPr>
        <w:t xml:space="preserve"> общих определений для пакетов "</w:t>
      </w:r>
      <w:r w:rsidR="00937A11" w:rsidRPr="00211E0E">
        <w:rPr>
          <w:rFonts w:eastAsia="MS Mincho"/>
          <w:lang w:eastAsia="ja-JP"/>
        </w:rPr>
        <w:t>DirectSpeakers</w:t>
      </w:r>
      <w:r w:rsidR="005C68D3" w:rsidRPr="00211E0E">
        <w:rPr>
          <w:rFonts w:eastAsia="MS Mincho"/>
          <w:lang w:eastAsia="ja-JP"/>
        </w:rPr>
        <w:t>"</w:t>
      </w:r>
      <w:r w:rsidR="00937A11" w:rsidRPr="00211E0E">
        <w:rPr>
          <w:rFonts w:eastAsia="MS Mincho"/>
          <w:lang w:eastAsia="ja-JP"/>
        </w:rPr>
        <w:t>.</w:t>
      </w:r>
    </w:p>
    <w:p w:rsidR="00937A11" w:rsidRPr="00211E0E" w:rsidRDefault="00937A11" w:rsidP="005C68D3">
      <w:pPr>
        <w:pStyle w:val="enumlev1"/>
        <w:rPr>
          <w:lang w:eastAsia="ja-JP"/>
        </w:rPr>
      </w:pPr>
      <w:r w:rsidRPr="00211E0E">
        <w:rPr>
          <w:rFonts w:eastAsia="MS Mincho"/>
          <w:lang w:eastAsia="ja-JP"/>
        </w:rPr>
        <w:t>3</w:t>
      </w:r>
      <w:r w:rsidRPr="00211E0E">
        <w:rPr>
          <w:rFonts w:eastAsia="MS Mincho"/>
          <w:lang w:eastAsia="ja-JP"/>
        </w:rPr>
        <w:tab/>
      </w:r>
      <w:r w:rsidR="005C68D3" w:rsidRPr="00211E0E">
        <w:rPr>
          <w:rFonts w:eastAsia="MS Mincho"/>
          <w:lang w:eastAsia="ja-JP"/>
        </w:rPr>
        <w:t>В пункте 4.4 добавлены новые общие определения для каналов и пакетов "</w:t>
      </w:r>
      <w:r w:rsidRPr="00211E0E">
        <w:rPr>
          <w:rFonts w:eastAsia="MS Mincho"/>
          <w:lang w:eastAsia="ja-JP"/>
        </w:rPr>
        <w:t>HOA</w:t>
      </w:r>
      <w:r w:rsidR="005C68D3" w:rsidRPr="00211E0E">
        <w:rPr>
          <w:rFonts w:eastAsia="MS Mincho"/>
          <w:lang w:eastAsia="ja-JP"/>
        </w:rPr>
        <w:t>"</w:t>
      </w:r>
      <w:r w:rsidRPr="00211E0E">
        <w:rPr>
          <w:rFonts w:eastAsia="MS Mincho"/>
          <w:lang w:eastAsia="ja-JP"/>
        </w:rPr>
        <w:t>.</w:t>
      </w:r>
    </w:p>
    <w:p w:rsidR="00937A11" w:rsidRPr="00211E0E" w:rsidRDefault="00937A11" w:rsidP="005C68D3">
      <w:pPr>
        <w:pStyle w:val="enumlev1"/>
        <w:rPr>
          <w:lang w:eastAsia="ja-JP"/>
        </w:rPr>
      </w:pPr>
      <w:r w:rsidRPr="00211E0E">
        <w:rPr>
          <w:rFonts w:eastAsia="MS Mincho"/>
          <w:lang w:eastAsia="ja-JP"/>
        </w:rPr>
        <w:t>4</w:t>
      </w:r>
      <w:r w:rsidRPr="00211E0E">
        <w:rPr>
          <w:rFonts w:eastAsia="MS Mincho"/>
          <w:lang w:eastAsia="ja-JP"/>
        </w:rPr>
        <w:tab/>
      </w:r>
      <w:r w:rsidR="005C68D3" w:rsidRPr="00211E0E">
        <w:rPr>
          <w:rFonts w:eastAsia="MS Mincho"/>
          <w:lang w:eastAsia="ja-JP"/>
        </w:rPr>
        <w:t>В разделе 5 обновлены прилагаемые документы</w:t>
      </w:r>
      <w:r w:rsidRPr="00211E0E">
        <w:rPr>
          <w:rFonts w:eastAsia="MS Mincho"/>
          <w:lang w:eastAsia="ja-JP"/>
        </w:rPr>
        <w:t>.</w:t>
      </w:r>
    </w:p>
    <w:p w:rsidR="004A7970" w:rsidRPr="00211E0E" w:rsidRDefault="00705F1D" w:rsidP="00885719">
      <w:pPr>
        <w:spacing w:before="720"/>
        <w:jc w:val="center"/>
      </w:pPr>
      <w:r w:rsidRPr="00211E0E">
        <w:t>______________</w:t>
      </w:r>
    </w:p>
    <w:sectPr w:rsidR="004A7970" w:rsidRPr="00211E0E" w:rsidSect="00E3193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03" w:rsidRDefault="006F0303">
      <w:r>
        <w:separator/>
      </w:r>
    </w:p>
  </w:endnote>
  <w:endnote w:type="continuationSeparator" w:id="0">
    <w:p w:rsidR="006F0303" w:rsidRDefault="006F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03" w:rsidRPr="0023034A" w:rsidRDefault="006F0303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03" w:rsidRPr="00E3193E" w:rsidRDefault="006F0303" w:rsidP="003E0391">
    <w:pPr>
      <w:pStyle w:val="Footer"/>
      <w:tabs>
        <w:tab w:val="right" w:pos="6237"/>
      </w:tabs>
      <w:rPr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03" w:rsidRPr="00E3193E" w:rsidRDefault="006F0303" w:rsidP="00211E0E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E3193E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E3193E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E3193E">
      <w:rPr>
        <w:noProof/>
        <w:color w:val="3E8EDE"/>
        <w:sz w:val="18"/>
        <w:szCs w:val="18"/>
        <w:lang w:val="en-GB"/>
      </w:rPr>
      <w:br/>
    </w:r>
    <w:r w:rsidRPr="00E3193E">
      <w:rPr>
        <w:noProof/>
        <w:color w:val="3E8EDE"/>
        <w:sz w:val="18"/>
        <w:szCs w:val="18"/>
      </w:rPr>
      <w:t>Тел</w:t>
    </w:r>
    <w:r w:rsidRPr="00CD6DE1">
      <w:rPr>
        <w:noProof/>
        <w:color w:val="3E8EDE"/>
        <w:sz w:val="18"/>
        <w:szCs w:val="18"/>
        <w:lang w:val="en-US"/>
      </w:rPr>
      <w:t>.</w:t>
    </w:r>
    <w:r w:rsidRPr="00E3193E">
      <w:rPr>
        <w:noProof/>
        <w:color w:val="3E8EDE"/>
        <w:sz w:val="18"/>
        <w:szCs w:val="18"/>
        <w:lang w:val="en-GB"/>
      </w:rPr>
      <w:t xml:space="preserve">: +41 22 730 5111 • </w:t>
    </w:r>
    <w:r w:rsidRPr="00E3193E">
      <w:rPr>
        <w:noProof/>
        <w:color w:val="3E8EDE"/>
        <w:sz w:val="18"/>
        <w:szCs w:val="18"/>
      </w:rPr>
      <w:t>Факс</w:t>
    </w:r>
    <w:r>
      <w:rPr>
        <w:noProof/>
        <w:color w:val="3E8EDE"/>
        <w:sz w:val="18"/>
        <w:szCs w:val="18"/>
        <w:lang w:val="en-GB"/>
      </w:rPr>
      <w:t xml:space="preserve">: +41 22 733 7256 </w:t>
    </w:r>
    <w:r w:rsidRPr="00E3193E">
      <w:rPr>
        <w:noProof/>
        <w:color w:val="3E8EDE"/>
        <w:sz w:val="18"/>
        <w:szCs w:val="18"/>
        <w:lang w:val="en-GB"/>
      </w:rPr>
      <w:t>•</w:t>
    </w:r>
    <w:r>
      <w:rPr>
        <w:noProof/>
        <w:color w:val="3E8EDE"/>
        <w:sz w:val="18"/>
        <w:szCs w:val="18"/>
        <w:lang w:val="en-GB"/>
      </w:rPr>
      <w:t xml:space="preserve"> </w:t>
    </w:r>
    <w:r w:rsidRPr="00E3193E">
      <w:rPr>
        <w:noProof/>
        <w:color w:val="3E8EDE"/>
        <w:sz w:val="18"/>
        <w:szCs w:val="18"/>
      </w:rPr>
      <w:t>Эл</w:t>
    </w:r>
    <w:r w:rsidRPr="00CD6DE1">
      <w:rPr>
        <w:noProof/>
        <w:color w:val="3E8EDE"/>
        <w:sz w:val="18"/>
        <w:szCs w:val="18"/>
        <w:lang w:val="en-US"/>
      </w:rPr>
      <w:t xml:space="preserve">. </w:t>
    </w:r>
    <w:r w:rsidRPr="00E3193E">
      <w:rPr>
        <w:noProof/>
        <w:color w:val="3E8EDE"/>
        <w:sz w:val="18"/>
        <w:szCs w:val="18"/>
      </w:rPr>
      <w:t>почта</w:t>
    </w:r>
    <w:r w:rsidRPr="00E3193E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>
      <w:rPr>
        <w:noProof/>
        <w:color w:val="3E8EDE"/>
        <w:sz w:val="18"/>
        <w:szCs w:val="18"/>
        <w:lang w:val="en-GB"/>
      </w:rPr>
      <w:br/>
    </w:r>
    <w:r w:rsidRPr="00CD6DE1">
      <w:rPr>
        <w:b/>
        <w:bCs/>
        <w:color w:val="1F497D"/>
        <w:sz w:val="18"/>
        <w:szCs w:val="18"/>
        <w:lang w:val="en-US"/>
      </w:rPr>
      <w:t>90</w:t>
    </w:r>
    <w:r w:rsidRPr="00CD6DE1">
      <w:rPr>
        <w:b/>
        <w:bCs/>
        <w:color w:val="1F497D"/>
        <w:sz w:val="18"/>
        <w:szCs w:val="18"/>
        <w:vertAlign w:val="superscript"/>
        <w:lang w:val="en-US"/>
      </w:rPr>
      <w:t>th</w:t>
    </w:r>
    <w:r w:rsidRPr="00CD6DE1">
      <w:rPr>
        <w:b/>
        <w:bCs/>
        <w:color w:val="1F497D"/>
        <w:sz w:val="18"/>
        <w:szCs w:val="18"/>
        <w:lang w:val="en-US"/>
      </w:rPr>
      <w:t xml:space="preserve"> anniversary of the CCIR/ITU-R Study Groups (1927</w:t>
    </w:r>
    <w:r w:rsidR="00211E0E" w:rsidRPr="00211E0E">
      <w:rPr>
        <w:b/>
        <w:bCs/>
        <w:color w:val="1F497D"/>
        <w:sz w:val="18"/>
        <w:szCs w:val="18"/>
        <w:lang w:val="en-GB"/>
      </w:rPr>
      <w:t>−</w:t>
    </w:r>
    <w:r w:rsidRPr="00CD6DE1">
      <w:rPr>
        <w:b/>
        <w:bCs/>
        <w:color w:val="1F497D"/>
        <w:sz w:val="18"/>
        <w:szCs w:val="18"/>
        <w:lang w:val="en-US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03" w:rsidRDefault="006F0303">
      <w:r>
        <w:t>____________________</w:t>
      </w:r>
    </w:p>
  </w:footnote>
  <w:footnote w:type="continuationSeparator" w:id="0">
    <w:p w:rsidR="006F0303" w:rsidRDefault="006F0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03" w:rsidRPr="00BF5F50" w:rsidRDefault="006F0303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03" w:rsidRPr="00805D3D" w:rsidRDefault="00805D3D" w:rsidP="00E3193E">
    <w:pPr>
      <w:pStyle w:val="Header"/>
      <w:rPr>
        <w:rFonts w:asciiTheme="majorBidi" w:hAnsiTheme="majorBidi" w:cstheme="majorBidi"/>
      </w:rPr>
    </w:pPr>
    <w:r>
      <w:rPr>
        <w:szCs w:val="16"/>
      </w:rPr>
      <w:t xml:space="preserve">- </w:t>
    </w:r>
    <w:r w:rsidRPr="00FC6F6B">
      <w:rPr>
        <w:rStyle w:val="PageNumber"/>
        <w:szCs w:val="16"/>
      </w:rPr>
      <w:fldChar w:fldCharType="begin"/>
    </w:r>
    <w:r w:rsidRPr="00FC6F6B">
      <w:rPr>
        <w:rStyle w:val="PageNumber"/>
        <w:szCs w:val="16"/>
      </w:rPr>
      <w:instrText xml:space="preserve"> PAGE </w:instrText>
    </w:r>
    <w:r w:rsidRPr="00FC6F6B">
      <w:rPr>
        <w:rStyle w:val="PageNumber"/>
        <w:szCs w:val="16"/>
      </w:rPr>
      <w:fldChar w:fldCharType="separate"/>
    </w:r>
    <w:r>
      <w:rPr>
        <w:rStyle w:val="PageNumber"/>
        <w:noProof/>
        <w:szCs w:val="16"/>
      </w:rPr>
      <w:t>5</w:t>
    </w:r>
    <w:r w:rsidRPr="00FC6F6B">
      <w:rPr>
        <w:rStyle w:val="PageNumber"/>
        <w:szCs w:val="16"/>
      </w:rPr>
      <w:fldChar w:fldCharType="end"/>
    </w:r>
    <w:r>
      <w:rPr>
        <w:rStyle w:val="PageNumber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F0303" w:rsidTr="00E3193E">
      <w:trPr>
        <w:jc w:val="center"/>
      </w:trPr>
      <w:tc>
        <w:tcPr>
          <w:tcW w:w="4889" w:type="dxa"/>
        </w:tcPr>
        <w:p w:rsidR="006F0303" w:rsidRDefault="006F0303" w:rsidP="00E3193E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2C8535B7" wp14:editId="0D6A79E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F0303" w:rsidRPr="00143BE4" w:rsidRDefault="006F0303" w:rsidP="00143BE4">
          <w:pPr>
            <w:pStyle w:val="Header"/>
            <w:spacing w:line="360" w:lineRule="auto"/>
            <w:jc w:val="right"/>
            <w:rPr>
              <w:rFonts w:ascii="Calibri" w:hAnsi="Calibri"/>
              <w:sz w:val="24"/>
              <w:lang w:val="en-US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1240155" cy="946150"/>
                <wp:effectExtent l="0" t="0" r="0" b="6350"/>
                <wp:docPr id="3" name="Picture 3" descr="ITU-R CCIR 90-logo _410352c_e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TU-R CCIR 90-logo _410352c_e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15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0303" w:rsidRPr="00E3193E" w:rsidRDefault="006F0303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2046"/>
    <w:rsid w:val="00006A31"/>
    <w:rsid w:val="00006C82"/>
    <w:rsid w:val="00010E30"/>
    <w:rsid w:val="00015C76"/>
    <w:rsid w:val="00026CF8"/>
    <w:rsid w:val="00030BD7"/>
    <w:rsid w:val="00031E64"/>
    <w:rsid w:val="00034340"/>
    <w:rsid w:val="000406DE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54B8"/>
    <w:rsid w:val="000A7051"/>
    <w:rsid w:val="000B0AF6"/>
    <w:rsid w:val="000B0E9B"/>
    <w:rsid w:val="000B2CAE"/>
    <w:rsid w:val="000C03C7"/>
    <w:rsid w:val="000C2AD0"/>
    <w:rsid w:val="000C45D8"/>
    <w:rsid w:val="000D64F2"/>
    <w:rsid w:val="000D682F"/>
    <w:rsid w:val="000E3DEE"/>
    <w:rsid w:val="000F6FB1"/>
    <w:rsid w:val="00100B72"/>
    <w:rsid w:val="00101F7D"/>
    <w:rsid w:val="00103C76"/>
    <w:rsid w:val="0011265F"/>
    <w:rsid w:val="00112BDB"/>
    <w:rsid w:val="00117282"/>
    <w:rsid w:val="00117389"/>
    <w:rsid w:val="00121C2D"/>
    <w:rsid w:val="00134404"/>
    <w:rsid w:val="00143BE4"/>
    <w:rsid w:val="00144DFB"/>
    <w:rsid w:val="00167CB7"/>
    <w:rsid w:val="00187CA3"/>
    <w:rsid w:val="00196710"/>
    <w:rsid w:val="00197324"/>
    <w:rsid w:val="001A15F1"/>
    <w:rsid w:val="001B351B"/>
    <w:rsid w:val="001B62D1"/>
    <w:rsid w:val="001C06DB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11E0E"/>
    <w:rsid w:val="002302B3"/>
    <w:rsid w:val="0023034A"/>
    <w:rsid w:val="00230C66"/>
    <w:rsid w:val="00234E89"/>
    <w:rsid w:val="00235A29"/>
    <w:rsid w:val="00241526"/>
    <w:rsid w:val="002443A2"/>
    <w:rsid w:val="002609D9"/>
    <w:rsid w:val="00264E66"/>
    <w:rsid w:val="00266E74"/>
    <w:rsid w:val="00271354"/>
    <w:rsid w:val="002765DF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4D34"/>
    <w:rsid w:val="003370B8"/>
    <w:rsid w:val="00345D38"/>
    <w:rsid w:val="00352097"/>
    <w:rsid w:val="003666FF"/>
    <w:rsid w:val="0037309C"/>
    <w:rsid w:val="00380440"/>
    <w:rsid w:val="00380A6E"/>
    <w:rsid w:val="003819CA"/>
    <w:rsid w:val="003836D4"/>
    <w:rsid w:val="0038615F"/>
    <w:rsid w:val="00392D68"/>
    <w:rsid w:val="003A1F49"/>
    <w:rsid w:val="003A3F31"/>
    <w:rsid w:val="003A5B2F"/>
    <w:rsid w:val="003A5D52"/>
    <w:rsid w:val="003B2BDA"/>
    <w:rsid w:val="003B55EC"/>
    <w:rsid w:val="003B7572"/>
    <w:rsid w:val="003C2EA7"/>
    <w:rsid w:val="003C43CB"/>
    <w:rsid w:val="003C4471"/>
    <w:rsid w:val="003C7D41"/>
    <w:rsid w:val="003D4A69"/>
    <w:rsid w:val="003E0391"/>
    <w:rsid w:val="003E504F"/>
    <w:rsid w:val="003E78D6"/>
    <w:rsid w:val="003F1BEB"/>
    <w:rsid w:val="00400573"/>
    <w:rsid w:val="004007A3"/>
    <w:rsid w:val="00406D71"/>
    <w:rsid w:val="00421D3C"/>
    <w:rsid w:val="004326DB"/>
    <w:rsid w:val="0043682E"/>
    <w:rsid w:val="00447ECB"/>
    <w:rsid w:val="00456812"/>
    <w:rsid w:val="004623F7"/>
    <w:rsid w:val="0046720A"/>
    <w:rsid w:val="004701AB"/>
    <w:rsid w:val="00480F51"/>
    <w:rsid w:val="00481124"/>
    <w:rsid w:val="004815EB"/>
    <w:rsid w:val="00487569"/>
    <w:rsid w:val="00491B8F"/>
    <w:rsid w:val="00496864"/>
    <w:rsid w:val="00496920"/>
    <w:rsid w:val="004A3578"/>
    <w:rsid w:val="004A4496"/>
    <w:rsid w:val="004A7970"/>
    <w:rsid w:val="004B11AB"/>
    <w:rsid w:val="004B120D"/>
    <w:rsid w:val="004B7971"/>
    <w:rsid w:val="004B7C9A"/>
    <w:rsid w:val="004C61E6"/>
    <w:rsid w:val="004C6779"/>
    <w:rsid w:val="004D600E"/>
    <w:rsid w:val="004D733B"/>
    <w:rsid w:val="004E0DC4"/>
    <w:rsid w:val="004E0FB5"/>
    <w:rsid w:val="004E11C2"/>
    <w:rsid w:val="004E43BB"/>
    <w:rsid w:val="004E460D"/>
    <w:rsid w:val="004F015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2D3E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68D3"/>
    <w:rsid w:val="005C776B"/>
    <w:rsid w:val="005D3669"/>
    <w:rsid w:val="005E5EB3"/>
    <w:rsid w:val="005F3CB6"/>
    <w:rsid w:val="005F3EF5"/>
    <w:rsid w:val="005F657C"/>
    <w:rsid w:val="00602D53"/>
    <w:rsid w:val="006047E5"/>
    <w:rsid w:val="0064371D"/>
    <w:rsid w:val="00643C21"/>
    <w:rsid w:val="00650B2A"/>
    <w:rsid w:val="00651777"/>
    <w:rsid w:val="006550F8"/>
    <w:rsid w:val="00656226"/>
    <w:rsid w:val="006666AD"/>
    <w:rsid w:val="00673F6F"/>
    <w:rsid w:val="006829F3"/>
    <w:rsid w:val="006A518B"/>
    <w:rsid w:val="006B0590"/>
    <w:rsid w:val="006B49DA"/>
    <w:rsid w:val="006B7F3D"/>
    <w:rsid w:val="006C53F8"/>
    <w:rsid w:val="006C7CDE"/>
    <w:rsid w:val="006D23F6"/>
    <w:rsid w:val="006F0303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B3DB1"/>
    <w:rsid w:val="007C12E2"/>
    <w:rsid w:val="007D183E"/>
    <w:rsid w:val="007D43D0"/>
    <w:rsid w:val="007E1833"/>
    <w:rsid w:val="007E3F13"/>
    <w:rsid w:val="007F751A"/>
    <w:rsid w:val="00800012"/>
    <w:rsid w:val="0080261F"/>
    <w:rsid w:val="008053F9"/>
    <w:rsid w:val="00805D3D"/>
    <w:rsid w:val="00806160"/>
    <w:rsid w:val="008143A4"/>
    <w:rsid w:val="0081513E"/>
    <w:rsid w:val="00841308"/>
    <w:rsid w:val="00851FD9"/>
    <w:rsid w:val="00854131"/>
    <w:rsid w:val="0085652D"/>
    <w:rsid w:val="00861C0F"/>
    <w:rsid w:val="008728F3"/>
    <w:rsid w:val="008750C7"/>
    <w:rsid w:val="0087694B"/>
    <w:rsid w:val="00880F4D"/>
    <w:rsid w:val="00885719"/>
    <w:rsid w:val="00885AC5"/>
    <w:rsid w:val="008B1BCA"/>
    <w:rsid w:val="008B35A3"/>
    <w:rsid w:val="008B37E1"/>
    <w:rsid w:val="008B45F8"/>
    <w:rsid w:val="008C2E74"/>
    <w:rsid w:val="008D077B"/>
    <w:rsid w:val="008D5409"/>
    <w:rsid w:val="008E006D"/>
    <w:rsid w:val="008E38B4"/>
    <w:rsid w:val="008F320E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01D3"/>
    <w:rsid w:val="00931A51"/>
    <w:rsid w:val="00937A1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D6087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ED3"/>
    <w:rsid w:val="00B34CF9"/>
    <w:rsid w:val="00B37559"/>
    <w:rsid w:val="00B4054B"/>
    <w:rsid w:val="00B500FB"/>
    <w:rsid w:val="00B579B0"/>
    <w:rsid w:val="00B57D11"/>
    <w:rsid w:val="00B57F3C"/>
    <w:rsid w:val="00B60E28"/>
    <w:rsid w:val="00B649D7"/>
    <w:rsid w:val="00B81C2F"/>
    <w:rsid w:val="00B90743"/>
    <w:rsid w:val="00B90C45"/>
    <w:rsid w:val="00B933BE"/>
    <w:rsid w:val="00BB5E31"/>
    <w:rsid w:val="00BD6738"/>
    <w:rsid w:val="00BD7E5E"/>
    <w:rsid w:val="00BE63DB"/>
    <w:rsid w:val="00BE6574"/>
    <w:rsid w:val="00BF5446"/>
    <w:rsid w:val="00BF5F50"/>
    <w:rsid w:val="00C07319"/>
    <w:rsid w:val="00C16FD2"/>
    <w:rsid w:val="00C308C6"/>
    <w:rsid w:val="00C4395E"/>
    <w:rsid w:val="00C47FFD"/>
    <w:rsid w:val="00C51E92"/>
    <w:rsid w:val="00C57E2C"/>
    <w:rsid w:val="00C608B7"/>
    <w:rsid w:val="00C66F24"/>
    <w:rsid w:val="00C76D7F"/>
    <w:rsid w:val="00C76EAD"/>
    <w:rsid w:val="00C813AA"/>
    <w:rsid w:val="00C818D7"/>
    <w:rsid w:val="00C9291E"/>
    <w:rsid w:val="00C93048"/>
    <w:rsid w:val="00C9704C"/>
    <w:rsid w:val="00CA3F44"/>
    <w:rsid w:val="00CA4E58"/>
    <w:rsid w:val="00CB3771"/>
    <w:rsid w:val="00CB44BF"/>
    <w:rsid w:val="00CB5153"/>
    <w:rsid w:val="00CD6DE1"/>
    <w:rsid w:val="00CE076A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D7E79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16F4"/>
    <w:rsid w:val="00E81E80"/>
    <w:rsid w:val="00E915AF"/>
    <w:rsid w:val="00E93DFE"/>
    <w:rsid w:val="00E96415"/>
    <w:rsid w:val="00EA15B3"/>
    <w:rsid w:val="00EB2358"/>
    <w:rsid w:val="00EB3EB8"/>
    <w:rsid w:val="00EB7913"/>
    <w:rsid w:val="00EC02FE"/>
    <w:rsid w:val="00EC4A96"/>
    <w:rsid w:val="00EC6D2E"/>
    <w:rsid w:val="00EE28BA"/>
    <w:rsid w:val="00F424BF"/>
    <w:rsid w:val="00F44FC3"/>
    <w:rsid w:val="00F46107"/>
    <w:rsid w:val="00F468C5"/>
    <w:rsid w:val="00F52F39"/>
    <w:rsid w:val="00F6184F"/>
    <w:rsid w:val="00F63323"/>
    <w:rsid w:val="00F747A5"/>
    <w:rsid w:val="00F7772C"/>
    <w:rsid w:val="00F8310E"/>
    <w:rsid w:val="00F914DD"/>
    <w:rsid w:val="00FA2358"/>
    <w:rsid w:val="00FB2592"/>
    <w:rsid w:val="00FB2810"/>
    <w:rsid w:val="00FB317A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F7772C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uiPriority w:val="99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F7772C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5-SG06-C-0114/en" TargetMode="External"/><Relationship Id="rId18" Type="http://schemas.openxmlformats.org/officeDocument/2006/relationships/hyperlink" Target="https://www.itu.int/md/R15-SG06-C/en" TargetMode="External"/><Relationship Id="rId26" Type="http://schemas.openxmlformats.org/officeDocument/2006/relationships/hyperlink" Target="https://www.itu.int/md/R15-SG06-C-0128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5-SG06-C-0112/en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112/en" TargetMode="External"/><Relationship Id="rId17" Type="http://schemas.openxmlformats.org/officeDocument/2006/relationships/hyperlink" Target="https://www.itu.int/md/R15-SG06-C-0135/en" TargetMode="External"/><Relationship Id="rId25" Type="http://schemas.openxmlformats.org/officeDocument/2006/relationships/hyperlink" Target="http://www.itu.int/pub/R-REP-BT.2295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6-C-0134/en" TargetMode="External"/><Relationship Id="rId20" Type="http://schemas.openxmlformats.org/officeDocument/2006/relationships/hyperlink" Target="https://www.itu.int/md/R15-SG06-C-0106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106/en" TargetMode="External"/><Relationship Id="rId24" Type="http://schemas.openxmlformats.org/officeDocument/2006/relationships/hyperlink" Target="http://www.itu.int/rec/R-REC-BT.1306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6-C-0128/en" TargetMode="External"/><Relationship Id="rId23" Type="http://schemas.openxmlformats.org/officeDocument/2006/relationships/hyperlink" Target="https://www.itu.int/md/R15-SG06-C-0121/en" TargetMode="External"/><Relationship Id="rId28" Type="http://schemas.openxmlformats.org/officeDocument/2006/relationships/hyperlink" Target="https://www.itu.int/md/R15-SG06-C-0135/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md/R15-SG06-C-0104/en" TargetMode="External"/><Relationship Id="rId19" Type="http://schemas.openxmlformats.org/officeDocument/2006/relationships/hyperlink" Target="https://www.itu.int/md/R15-SG06-C-0104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15-SG06-C-0121/en" TargetMode="External"/><Relationship Id="rId22" Type="http://schemas.openxmlformats.org/officeDocument/2006/relationships/hyperlink" Target="https://www.itu.int/md/R15-SG06-C-0114/en" TargetMode="External"/><Relationship Id="rId27" Type="http://schemas.openxmlformats.org/officeDocument/2006/relationships/hyperlink" Target="https://www.itu.int/md/R15-SG06-C-0134/e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CD77-3514-40A5-950C-B9E4BC1B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1188</Words>
  <Characters>9665</Characters>
  <Application>Microsoft Office Word</Application>
  <DocSecurity>0</DocSecurity>
  <Lines>80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10832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Jovet, Nathalie</cp:lastModifiedBy>
  <cp:revision>3</cp:revision>
  <cp:lastPrinted>2016-02-12T09:31:00Z</cp:lastPrinted>
  <dcterms:created xsi:type="dcterms:W3CDTF">2017-04-18T12:40:00Z</dcterms:created>
  <dcterms:modified xsi:type="dcterms:W3CDTF">2017-04-18T12:58:00Z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