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C40E3" w:rsidTr="006160CB">
        <w:tc>
          <w:tcPr>
            <w:tcW w:w="9889" w:type="dxa"/>
            <w:gridSpan w:val="3"/>
            <w:shd w:val="clear" w:color="auto" w:fill="auto"/>
          </w:tcPr>
          <w:p w:rsidR="00E53DCE" w:rsidRPr="00CC40E3" w:rsidRDefault="00E53DCE" w:rsidP="006160CB">
            <w:pPr>
              <w:spacing w:before="0"/>
              <w:jc w:val="left"/>
              <w:rPr>
                <w:rFonts w:cstheme="minorHAnsi"/>
                <w:b/>
                <w:bCs/>
                <w:color w:val="808080"/>
                <w:sz w:val="28"/>
                <w:szCs w:val="28"/>
                <w:lang w:val="fr-CH"/>
              </w:rPr>
            </w:pPr>
            <w:r w:rsidRPr="00CC40E3">
              <w:rPr>
                <w:rFonts w:cstheme="minorHAnsi"/>
                <w:b/>
                <w:bCs/>
                <w:color w:val="808080"/>
                <w:sz w:val="28"/>
                <w:szCs w:val="28"/>
                <w:lang w:val="fr-CH"/>
              </w:rPr>
              <w:t>Bureau des radiocommunications (BR)</w:t>
            </w:r>
          </w:p>
          <w:p w:rsidR="00E53DCE" w:rsidRPr="00CC40E3" w:rsidRDefault="00E53DCE" w:rsidP="006160CB">
            <w:pPr>
              <w:spacing w:before="0"/>
              <w:jc w:val="left"/>
              <w:rPr>
                <w:rFonts w:cstheme="minorHAnsi"/>
                <w:b/>
                <w:bCs/>
                <w:color w:val="808080"/>
                <w:sz w:val="28"/>
                <w:szCs w:val="28"/>
                <w:lang w:val="fr-CH"/>
              </w:rPr>
            </w:pPr>
          </w:p>
          <w:p w:rsidR="00E53DCE" w:rsidRPr="00CC40E3" w:rsidRDefault="00E53DCE" w:rsidP="006160CB">
            <w:pPr>
              <w:spacing w:before="0"/>
              <w:jc w:val="left"/>
              <w:rPr>
                <w:rFonts w:cs="Times New Roman Bold"/>
                <w:b/>
                <w:bCs/>
                <w:color w:val="808080"/>
                <w:sz w:val="28"/>
                <w:szCs w:val="28"/>
                <w:lang w:val="fr-CH"/>
              </w:rPr>
            </w:pPr>
          </w:p>
        </w:tc>
      </w:tr>
      <w:tr w:rsidR="00E53DCE" w:rsidRPr="00CC40E3" w:rsidTr="006160CB">
        <w:tc>
          <w:tcPr>
            <w:tcW w:w="7054" w:type="dxa"/>
            <w:gridSpan w:val="2"/>
            <w:shd w:val="clear" w:color="auto" w:fill="auto"/>
          </w:tcPr>
          <w:p w:rsidR="00E53DCE" w:rsidRPr="00CC40E3" w:rsidRDefault="00E53DCE" w:rsidP="006160CB">
            <w:pPr>
              <w:spacing w:before="0"/>
              <w:jc w:val="left"/>
              <w:rPr>
                <w:sz w:val="28"/>
                <w:szCs w:val="28"/>
                <w:lang w:val="fr-CH"/>
              </w:rPr>
            </w:pPr>
            <w:r w:rsidRPr="00CC40E3">
              <w:rPr>
                <w:szCs w:val="24"/>
                <w:lang w:val="fr-CH"/>
              </w:rPr>
              <w:t>Circulaire administrative</w:t>
            </w:r>
          </w:p>
          <w:p w:rsidR="00E53DCE" w:rsidRPr="00CC40E3" w:rsidRDefault="00E53DCE" w:rsidP="003631FA">
            <w:pPr>
              <w:spacing w:before="0"/>
              <w:jc w:val="left"/>
              <w:rPr>
                <w:b/>
                <w:bCs/>
                <w:sz w:val="28"/>
                <w:szCs w:val="28"/>
                <w:lang w:val="fr-CH"/>
              </w:rPr>
            </w:pPr>
            <w:r w:rsidRPr="00CC40E3">
              <w:rPr>
                <w:b/>
                <w:bCs/>
                <w:szCs w:val="24"/>
                <w:lang w:val="fr-CH"/>
              </w:rPr>
              <w:t>CA</w:t>
            </w:r>
            <w:r w:rsidR="00486B4E" w:rsidRPr="00CC40E3">
              <w:rPr>
                <w:b/>
                <w:bCs/>
                <w:szCs w:val="24"/>
                <w:lang w:val="fr-CH"/>
              </w:rPr>
              <w:t>CE</w:t>
            </w:r>
            <w:r w:rsidRPr="00CC40E3">
              <w:rPr>
                <w:b/>
                <w:bCs/>
                <w:szCs w:val="24"/>
                <w:lang w:val="fr-CH"/>
              </w:rPr>
              <w:t>/</w:t>
            </w:r>
            <w:r w:rsidR="00E06A4E" w:rsidRPr="00CC40E3">
              <w:rPr>
                <w:b/>
                <w:bCs/>
                <w:szCs w:val="24"/>
                <w:lang w:val="fr-CH"/>
              </w:rPr>
              <w:t>7</w:t>
            </w:r>
            <w:r w:rsidR="00C64CB9">
              <w:rPr>
                <w:b/>
                <w:bCs/>
                <w:szCs w:val="24"/>
                <w:lang w:val="fr-CH"/>
              </w:rPr>
              <w:t>97</w:t>
            </w:r>
          </w:p>
        </w:tc>
        <w:tc>
          <w:tcPr>
            <w:tcW w:w="2835" w:type="dxa"/>
            <w:shd w:val="clear" w:color="auto" w:fill="auto"/>
          </w:tcPr>
          <w:p w:rsidR="00E53DCE" w:rsidRPr="00CC40E3" w:rsidRDefault="00313DBC" w:rsidP="00313DBC">
            <w:pPr>
              <w:spacing w:before="0"/>
              <w:jc w:val="right"/>
              <w:rPr>
                <w:sz w:val="28"/>
                <w:szCs w:val="28"/>
                <w:lang w:val="fr-CH"/>
              </w:rPr>
            </w:pPr>
            <w:sdt>
              <w:sdtPr>
                <w:rPr>
                  <w:rFonts w:cs="Arial"/>
                  <w:szCs w:val="24"/>
                  <w:lang w:val="fr-CH"/>
                </w:rPr>
                <w:alias w:val="Date"/>
                <w:tag w:val="Date"/>
                <w:id w:val="444659277"/>
                <w:placeholder>
                  <w:docPart w:val="2E01407B28AC494F9934327D9DD7A426"/>
                </w:placeholder>
                <w:date>
                  <w:dateFormat w:val="d MMMM yyyy"/>
                  <w:lid w:val="fr-FR"/>
                  <w:storeMappedDataAs w:val="date"/>
                  <w:calendar w:val="gregorian"/>
                </w:date>
              </w:sdtPr>
              <w:sdtEndPr/>
              <w:sdtContent>
                <w:r w:rsidR="00D50497">
                  <w:rPr>
                    <w:rFonts w:cs="Arial"/>
                    <w:szCs w:val="24"/>
                    <w:lang w:val="fr-FR"/>
                  </w:rPr>
                  <w:t xml:space="preserve">Le </w:t>
                </w:r>
                <w:r w:rsidR="00AB3589">
                  <w:rPr>
                    <w:rFonts w:cs="Arial"/>
                    <w:szCs w:val="24"/>
                    <w:lang w:val="fr-FR"/>
                  </w:rPr>
                  <w:t>1</w:t>
                </w:r>
                <w:r>
                  <w:rPr>
                    <w:rFonts w:cs="Arial"/>
                    <w:szCs w:val="24"/>
                    <w:lang w:val="fr-FR"/>
                  </w:rPr>
                  <w:t>2</w:t>
                </w:r>
                <w:r w:rsidR="00D50497">
                  <w:rPr>
                    <w:rFonts w:cs="Arial"/>
                    <w:szCs w:val="24"/>
                    <w:lang w:val="fr-FR"/>
                  </w:rPr>
                  <w:t xml:space="preserve"> </w:t>
                </w:r>
                <w:r w:rsidR="00C64CB9">
                  <w:rPr>
                    <w:rFonts w:cs="Arial"/>
                    <w:szCs w:val="24"/>
                    <w:lang w:val="fr-FR"/>
                  </w:rPr>
                  <w:t>janvier</w:t>
                </w:r>
                <w:r w:rsidR="00D50497">
                  <w:rPr>
                    <w:rFonts w:cs="Arial"/>
                    <w:szCs w:val="24"/>
                    <w:lang w:val="fr-FR"/>
                  </w:rPr>
                  <w:t xml:space="preserve"> 201</w:t>
                </w:r>
                <w:r w:rsidR="00C64CB9">
                  <w:rPr>
                    <w:rFonts w:cs="Arial"/>
                    <w:szCs w:val="24"/>
                    <w:lang w:val="fr-FR"/>
                  </w:rPr>
                  <w:t>7</w:t>
                </w:r>
              </w:sdtContent>
            </w:sdt>
          </w:p>
        </w:tc>
      </w:tr>
      <w:tr w:rsidR="00E53DCE" w:rsidRPr="00CC40E3" w:rsidTr="006160CB">
        <w:tc>
          <w:tcPr>
            <w:tcW w:w="9889" w:type="dxa"/>
            <w:gridSpan w:val="3"/>
            <w:shd w:val="clear" w:color="auto" w:fill="auto"/>
          </w:tcPr>
          <w:p w:rsidR="00E53DCE" w:rsidRPr="00CC40E3" w:rsidRDefault="00E53DCE" w:rsidP="006160CB">
            <w:pPr>
              <w:spacing w:before="0"/>
              <w:jc w:val="left"/>
              <w:rPr>
                <w:rFonts w:cs="Arial"/>
                <w:szCs w:val="24"/>
                <w:lang w:val="fr-CH"/>
              </w:rPr>
            </w:pPr>
          </w:p>
        </w:tc>
      </w:tr>
      <w:tr w:rsidR="00E53DCE" w:rsidRPr="00CC40E3" w:rsidTr="006160CB">
        <w:tc>
          <w:tcPr>
            <w:tcW w:w="9889" w:type="dxa"/>
            <w:gridSpan w:val="3"/>
            <w:shd w:val="clear" w:color="auto" w:fill="auto"/>
          </w:tcPr>
          <w:p w:rsidR="00E53DCE" w:rsidRPr="00CC40E3" w:rsidRDefault="00E53DCE" w:rsidP="006160CB">
            <w:pPr>
              <w:spacing w:before="0"/>
              <w:jc w:val="left"/>
              <w:rPr>
                <w:szCs w:val="24"/>
                <w:lang w:val="fr-CH"/>
              </w:rPr>
            </w:pPr>
          </w:p>
        </w:tc>
      </w:tr>
      <w:tr w:rsidR="00E53DCE" w:rsidRPr="00313DBC" w:rsidTr="006160CB">
        <w:tc>
          <w:tcPr>
            <w:tcW w:w="9889" w:type="dxa"/>
            <w:gridSpan w:val="3"/>
            <w:shd w:val="clear" w:color="auto" w:fill="auto"/>
          </w:tcPr>
          <w:p w:rsidR="00E53DCE" w:rsidRPr="00CC40E3" w:rsidRDefault="00E06A4E" w:rsidP="00233151">
            <w:pPr>
              <w:tabs>
                <w:tab w:val="left" w:pos="7513"/>
              </w:tabs>
              <w:spacing w:before="0"/>
              <w:jc w:val="left"/>
              <w:rPr>
                <w:b/>
                <w:bCs/>
                <w:lang w:val="fr-CH"/>
              </w:rPr>
            </w:pPr>
            <w:r w:rsidRPr="00CC40E3">
              <w:rPr>
                <w:b/>
                <w:lang w:val="fr-CH"/>
              </w:rPr>
              <w:t>Aux Administrations des Etats Membres de l'UIT, aux Membres du Secteur des radiocommunications, aux Associés de l'UIT</w:t>
            </w:r>
            <w:r w:rsidRPr="00CC40E3">
              <w:rPr>
                <w:b/>
                <w:lang w:val="fr-CH"/>
              </w:rPr>
              <w:noBreakHyphen/>
              <w:t>R participa</w:t>
            </w:r>
            <w:r w:rsidR="00233151">
              <w:rPr>
                <w:b/>
                <w:lang w:val="fr-CH"/>
              </w:rPr>
              <w:t>nt aux travaux de la Commission </w:t>
            </w:r>
            <w:r w:rsidRPr="00CC40E3">
              <w:rPr>
                <w:b/>
                <w:lang w:val="fr-CH"/>
              </w:rPr>
              <w:t xml:space="preserve">d'études 7 des radiocommunications et aux </w:t>
            </w:r>
            <w:r w:rsidR="000338C7" w:rsidRPr="00CC40E3">
              <w:rPr>
                <w:b/>
                <w:lang w:val="fr-CH"/>
              </w:rPr>
              <w:t xml:space="preserve">établissements </w:t>
            </w:r>
            <w:r w:rsidRPr="00CC40E3">
              <w:rPr>
                <w:b/>
                <w:lang w:val="fr-CH"/>
              </w:rPr>
              <w:t>universitaires participant aux travaux de l'UIT</w:t>
            </w:r>
          </w:p>
        </w:tc>
      </w:tr>
      <w:tr w:rsidR="00E53DCE" w:rsidRPr="00313DBC" w:rsidTr="006160CB">
        <w:tc>
          <w:tcPr>
            <w:tcW w:w="9889" w:type="dxa"/>
            <w:gridSpan w:val="3"/>
            <w:shd w:val="clear" w:color="auto" w:fill="auto"/>
          </w:tcPr>
          <w:p w:rsidR="00E53DCE" w:rsidRPr="00CC40E3" w:rsidRDefault="00E53DCE" w:rsidP="006160CB">
            <w:pPr>
              <w:spacing w:before="0"/>
              <w:jc w:val="left"/>
              <w:rPr>
                <w:szCs w:val="24"/>
                <w:lang w:val="fr-CH"/>
              </w:rPr>
            </w:pPr>
          </w:p>
        </w:tc>
      </w:tr>
      <w:tr w:rsidR="00E53DCE" w:rsidRPr="00313DBC" w:rsidTr="006160CB">
        <w:tc>
          <w:tcPr>
            <w:tcW w:w="1526" w:type="dxa"/>
            <w:shd w:val="clear" w:color="auto" w:fill="auto"/>
          </w:tcPr>
          <w:p w:rsidR="00E53DCE" w:rsidRPr="00CC40E3" w:rsidRDefault="003471C9" w:rsidP="006160CB">
            <w:pPr>
              <w:tabs>
                <w:tab w:val="clear" w:pos="1588"/>
                <w:tab w:val="left" w:pos="1560"/>
              </w:tabs>
              <w:spacing w:before="0"/>
              <w:jc w:val="left"/>
              <w:rPr>
                <w:szCs w:val="24"/>
                <w:lang w:val="fr-CH"/>
              </w:rPr>
            </w:pPr>
            <w:r w:rsidRPr="00CC40E3">
              <w:rPr>
                <w:lang w:val="fr-CH"/>
              </w:rPr>
              <w:t>Objet</w:t>
            </w:r>
            <w:r w:rsidR="00E53DCE" w:rsidRPr="00CC40E3">
              <w:rPr>
                <w:szCs w:val="24"/>
                <w:lang w:val="fr-CH"/>
              </w:rPr>
              <w:t>:</w:t>
            </w:r>
          </w:p>
        </w:tc>
        <w:tc>
          <w:tcPr>
            <w:tcW w:w="8363" w:type="dxa"/>
            <w:gridSpan w:val="2"/>
            <w:vMerge w:val="restart"/>
            <w:shd w:val="clear" w:color="auto" w:fill="auto"/>
          </w:tcPr>
          <w:p w:rsidR="00E53DCE" w:rsidRPr="00CC40E3" w:rsidRDefault="00E06A4E" w:rsidP="00C64CB9">
            <w:pPr>
              <w:tabs>
                <w:tab w:val="clear" w:pos="1588"/>
                <w:tab w:val="left" w:pos="1560"/>
              </w:tabs>
              <w:spacing w:before="0"/>
              <w:jc w:val="left"/>
              <w:rPr>
                <w:b/>
                <w:bCs/>
                <w:szCs w:val="24"/>
                <w:lang w:val="fr-CH"/>
              </w:rPr>
            </w:pPr>
            <w:r w:rsidRPr="00CC40E3">
              <w:rPr>
                <w:b/>
                <w:bCs/>
                <w:lang w:val="fr-CH"/>
              </w:rPr>
              <w:t>Réu</w:t>
            </w:r>
            <w:r w:rsidR="00486B4E" w:rsidRPr="00CC40E3">
              <w:rPr>
                <w:b/>
                <w:bCs/>
                <w:lang w:val="fr-CH"/>
              </w:rPr>
              <w:t>nion</w:t>
            </w:r>
            <w:r w:rsidR="00233151">
              <w:rPr>
                <w:b/>
                <w:bCs/>
                <w:lang w:val="fr-CH"/>
              </w:rPr>
              <w:t>s</w:t>
            </w:r>
            <w:r w:rsidR="00486B4E" w:rsidRPr="00CC40E3">
              <w:rPr>
                <w:b/>
                <w:bCs/>
                <w:lang w:val="fr-CH"/>
              </w:rPr>
              <w:t xml:space="preserve"> de la Commission d'études 7</w:t>
            </w:r>
            <w:r w:rsidRPr="00CC40E3">
              <w:rPr>
                <w:b/>
                <w:bCs/>
                <w:lang w:val="fr-CH"/>
              </w:rPr>
              <w:t xml:space="preserve"> des radiocommunications </w:t>
            </w:r>
            <w:r w:rsidR="00486B4E" w:rsidRPr="00CC40E3">
              <w:rPr>
                <w:b/>
                <w:bCs/>
                <w:lang w:val="fr-CH"/>
              </w:rPr>
              <w:br/>
              <w:t>(</w:t>
            </w:r>
            <w:r w:rsidR="00486B4E" w:rsidRPr="00CC40E3">
              <w:rPr>
                <w:b/>
                <w:bCs/>
                <w:szCs w:val="24"/>
                <w:lang w:val="fr-CH"/>
              </w:rPr>
              <w:t>Services scientifiques</w:t>
            </w:r>
            <w:r w:rsidRPr="00CC40E3">
              <w:rPr>
                <w:b/>
                <w:bCs/>
                <w:color w:val="000000"/>
                <w:lang w:val="fr-CH"/>
              </w:rPr>
              <w:t xml:space="preserve">), Genève, </w:t>
            </w:r>
            <w:r w:rsidR="003631FA" w:rsidRPr="00CC40E3">
              <w:rPr>
                <w:b/>
                <w:bCs/>
                <w:color w:val="000000"/>
                <w:lang w:val="fr-CH"/>
              </w:rPr>
              <w:t>4</w:t>
            </w:r>
            <w:r w:rsidR="00C64CB9">
              <w:rPr>
                <w:b/>
                <w:bCs/>
                <w:color w:val="000000"/>
                <w:lang w:val="fr-CH"/>
              </w:rPr>
              <w:t xml:space="preserve"> et 12 </w:t>
            </w:r>
            <w:r w:rsidR="003631FA" w:rsidRPr="00CC40E3">
              <w:rPr>
                <w:b/>
                <w:bCs/>
                <w:color w:val="000000"/>
                <w:lang w:val="fr-CH"/>
              </w:rPr>
              <w:t>avril 201</w:t>
            </w:r>
            <w:r w:rsidR="00C64CB9">
              <w:rPr>
                <w:b/>
                <w:bCs/>
                <w:color w:val="000000"/>
                <w:lang w:val="fr-CH"/>
              </w:rPr>
              <w:t>7</w:t>
            </w:r>
          </w:p>
        </w:tc>
      </w:tr>
      <w:tr w:rsidR="00E53DCE" w:rsidRPr="00313DBC" w:rsidTr="006160CB">
        <w:tc>
          <w:tcPr>
            <w:tcW w:w="1526" w:type="dxa"/>
            <w:shd w:val="clear" w:color="auto" w:fill="auto"/>
          </w:tcPr>
          <w:p w:rsidR="00E53DCE" w:rsidRPr="00CC40E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0E3" w:rsidRDefault="00E53DCE" w:rsidP="006160CB">
            <w:pPr>
              <w:tabs>
                <w:tab w:val="clear" w:pos="1588"/>
                <w:tab w:val="left" w:pos="1560"/>
              </w:tabs>
              <w:spacing w:before="0"/>
              <w:rPr>
                <w:b/>
                <w:bCs/>
                <w:szCs w:val="24"/>
                <w:lang w:val="fr-CH"/>
              </w:rPr>
            </w:pPr>
          </w:p>
        </w:tc>
      </w:tr>
      <w:tr w:rsidR="00E53DCE" w:rsidRPr="00313DBC" w:rsidTr="006160CB">
        <w:tc>
          <w:tcPr>
            <w:tcW w:w="1526" w:type="dxa"/>
            <w:shd w:val="clear" w:color="auto" w:fill="auto"/>
          </w:tcPr>
          <w:p w:rsidR="00E53DCE" w:rsidRPr="00CC40E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0E3" w:rsidRDefault="00E53DCE" w:rsidP="006160CB">
            <w:pPr>
              <w:tabs>
                <w:tab w:val="clear" w:pos="1588"/>
                <w:tab w:val="left" w:pos="1560"/>
              </w:tabs>
              <w:spacing w:before="0"/>
              <w:rPr>
                <w:b/>
                <w:bCs/>
                <w:szCs w:val="24"/>
                <w:lang w:val="fr-CH"/>
              </w:rPr>
            </w:pPr>
          </w:p>
        </w:tc>
      </w:tr>
      <w:tr w:rsidR="00E53DCE" w:rsidRPr="00313DBC" w:rsidTr="006160CB">
        <w:tc>
          <w:tcPr>
            <w:tcW w:w="9889" w:type="dxa"/>
            <w:gridSpan w:val="3"/>
            <w:shd w:val="clear" w:color="auto" w:fill="auto"/>
          </w:tcPr>
          <w:p w:rsidR="00E53DCE" w:rsidRPr="00CC40E3" w:rsidRDefault="00E53DCE" w:rsidP="00E53DCE">
            <w:pPr>
              <w:tabs>
                <w:tab w:val="clear" w:pos="1588"/>
                <w:tab w:val="left" w:pos="1560"/>
              </w:tabs>
              <w:spacing w:before="0"/>
              <w:jc w:val="left"/>
              <w:rPr>
                <w:szCs w:val="24"/>
                <w:lang w:val="fr-CH"/>
              </w:rPr>
            </w:pPr>
          </w:p>
        </w:tc>
      </w:tr>
    </w:tbl>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1</w:t>
      </w:r>
      <w:r w:rsidRPr="00CC40E3">
        <w:rPr>
          <w:lang w:val="fr-CH"/>
        </w:rPr>
        <w:tab/>
        <w:t>Introduction</w:t>
      </w:r>
    </w:p>
    <w:p w:rsidR="00FE17DD" w:rsidRPr="00CC40E3" w:rsidRDefault="00C64CB9" w:rsidP="00AB7EC7">
      <w:pPr>
        <w:spacing w:line="240" w:lineRule="auto"/>
        <w:rPr>
          <w:szCs w:val="24"/>
          <w:lang w:val="fr-CH"/>
        </w:rPr>
      </w:pPr>
      <w:r>
        <w:rPr>
          <w:szCs w:val="24"/>
          <w:lang w:val="fr-CH"/>
        </w:rPr>
        <w:t>Je vous informe</w:t>
      </w:r>
      <w:r w:rsidR="00FE17DD" w:rsidRPr="00CC40E3">
        <w:rPr>
          <w:szCs w:val="24"/>
          <w:lang w:val="fr-CH"/>
        </w:rPr>
        <w:t>, par la présente Circulaire administrative, qu</w:t>
      </w:r>
      <w:r>
        <w:rPr>
          <w:szCs w:val="24"/>
          <w:lang w:val="fr-CH"/>
        </w:rPr>
        <w:t>e des</w:t>
      </w:r>
      <w:r w:rsidR="005E199C" w:rsidRPr="00CC40E3">
        <w:rPr>
          <w:szCs w:val="24"/>
          <w:lang w:val="fr-CH"/>
        </w:rPr>
        <w:t xml:space="preserve"> </w:t>
      </w:r>
      <w:r w:rsidR="00FE17DD" w:rsidRPr="00CC40E3">
        <w:rPr>
          <w:szCs w:val="24"/>
          <w:lang w:val="fr-CH"/>
        </w:rPr>
        <w:t>réunion</w:t>
      </w:r>
      <w:r>
        <w:rPr>
          <w:szCs w:val="24"/>
          <w:lang w:val="fr-CH"/>
        </w:rPr>
        <w:t>s</w:t>
      </w:r>
      <w:r w:rsidR="00FE17DD" w:rsidRPr="00CC40E3">
        <w:rPr>
          <w:szCs w:val="24"/>
          <w:lang w:val="fr-CH"/>
        </w:rPr>
        <w:t xml:space="preserve"> de la Commission d'études 7 de l'UIT</w:t>
      </w:r>
      <w:r w:rsidR="00FE17DD" w:rsidRPr="00CC40E3">
        <w:rPr>
          <w:szCs w:val="24"/>
          <w:lang w:val="fr-CH"/>
        </w:rPr>
        <w:noBreakHyphen/>
        <w:t>R aur</w:t>
      </w:r>
      <w:r w:rsidR="00156CF2">
        <w:rPr>
          <w:szCs w:val="24"/>
          <w:lang w:val="fr-CH"/>
        </w:rPr>
        <w:t>ont</w:t>
      </w:r>
      <w:r w:rsidR="00FE17DD" w:rsidRPr="00CC40E3">
        <w:rPr>
          <w:szCs w:val="24"/>
          <w:lang w:val="fr-CH"/>
        </w:rPr>
        <w:t xml:space="preserve"> lieu à Genève le</w:t>
      </w:r>
      <w:r>
        <w:rPr>
          <w:szCs w:val="24"/>
          <w:lang w:val="fr-CH"/>
        </w:rPr>
        <w:t>s</w:t>
      </w:r>
      <w:r w:rsidR="00FE17DD" w:rsidRPr="00CC40E3">
        <w:rPr>
          <w:szCs w:val="24"/>
          <w:lang w:val="fr-CH"/>
        </w:rPr>
        <w:t xml:space="preserve"> </w:t>
      </w:r>
      <w:r w:rsidR="003631FA" w:rsidRPr="00CC40E3">
        <w:rPr>
          <w:szCs w:val="24"/>
          <w:lang w:val="fr-CH"/>
        </w:rPr>
        <w:t>4</w:t>
      </w:r>
      <w:r>
        <w:rPr>
          <w:szCs w:val="24"/>
          <w:lang w:val="fr-CH"/>
        </w:rPr>
        <w:t xml:space="preserve"> et 12</w:t>
      </w:r>
      <w:r w:rsidR="003631FA" w:rsidRPr="00CC40E3">
        <w:rPr>
          <w:szCs w:val="24"/>
          <w:lang w:val="fr-CH"/>
        </w:rPr>
        <w:t xml:space="preserve"> avril 201</w:t>
      </w:r>
      <w:r>
        <w:rPr>
          <w:szCs w:val="24"/>
          <w:lang w:val="fr-CH"/>
        </w:rPr>
        <w:t>7</w:t>
      </w:r>
      <w:r w:rsidR="00FE17DD" w:rsidRPr="00CC40E3">
        <w:rPr>
          <w:szCs w:val="24"/>
          <w:lang w:val="fr-CH"/>
        </w:rPr>
        <w:t xml:space="preserve">, </w:t>
      </w:r>
      <w:r w:rsidR="00AB7EC7">
        <w:rPr>
          <w:szCs w:val="24"/>
          <w:lang w:val="fr-CH"/>
        </w:rPr>
        <w:t>immédiatement précédant et suivant les</w:t>
      </w:r>
      <w:r w:rsidR="00FE17DD" w:rsidRPr="00AB7EC7">
        <w:rPr>
          <w:szCs w:val="24"/>
          <w:lang w:val="fr-CH"/>
        </w:rPr>
        <w:t xml:space="preserve"> réunions</w:t>
      </w:r>
      <w:r w:rsidR="00FE17DD" w:rsidRPr="00CC40E3">
        <w:rPr>
          <w:szCs w:val="24"/>
          <w:lang w:val="fr-CH"/>
        </w:rPr>
        <w:t xml:space="preserve"> des Groupes de travail 7B, 7C et 7D (voir la Lettre circulaire </w:t>
      </w:r>
      <w:hyperlink r:id="rId8" w:history="1">
        <w:r w:rsidR="003631FA" w:rsidRPr="00CC40E3">
          <w:rPr>
            <w:rStyle w:val="Hyperlink"/>
            <w:szCs w:val="24"/>
            <w:lang w:val="fr-CH"/>
          </w:rPr>
          <w:t>7/LCCE/</w:t>
        </w:r>
        <w:r>
          <w:rPr>
            <w:rStyle w:val="Hyperlink"/>
            <w:szCs w:val="24"/>
            <w:lang w:val="fr-CH"/>
          </w:rPr>
          <w:t>71</w:t>
        </w:r>
      </w:hyperlink>
      <w:r w:rsidR="00FE17DD" w:rsidRPr="00CC40E3">
        <w:rPr>
          <w:szCs w:val="24"/>
          <w:lang w:val="fr-CH"/>
        </w:rPr>
        <w:t>).</w:t>
      </w:r>
    </w:p>
    <w:p w:rsidR="00486B4E" w:rsidRPr="00CC40E3" w:rsidRDefault="00FE17DD" w:rsidP="00DE3F03">
      <w:pPr>
        <w:spacing w:before="120" w:after="240"/>
        <w:rPr>
          <w:lang w:val="fr-CH"/>
        </w:rPr>
      </w:pPr>
      <w:r w:rsidRPr="00CC40E3">
        <w:rPr>
          <w:szCs w:val="24"/>
          <w:lang w:val="fr-CH"/>
        </w:rPr>
        <w:t>L</w:t>
      </w:r>
      <w:r w:rsidR="00DE3F03">
        <w:rPr>
          <w:szCs w:val="24"/>
          <w:lang w:val="fr-CH"/>
        </w:rPr>
        <w:t>es</w:t>
      </w:r>
      <w:r w:rsidRPr="00CC40E3">
        <w:rPr>
          <w:szCs w:val="24"/>
          <w:lang w:val="fr-CH"/>
        </w:rPr>
        <w:t xml:space="preserve"> réunion</w:t>
      </w:r>
      <w:r w:rsidR="00DE3F03">
        <w:rPr>
          <w:szCs w:val="24"/>
          <w:lang w:val="fr-CH"/>
        </w:rPr>
        <w:t>s</w:t>
      </w:r>
      <w:r w:rsidR="005E199C" w:rsidRPr="00CC40E3">
        <w:rPr>
          <w:szCs w:val="24"/>
          <w:lang w:val="fr-CH"/>
        </w:rPr>
        <w:t xml:space="preserve"> de l</w:t>
      </w:r>
      <w:r w:rsidR="00DE3F03">
        <w:rPr>
          <w:szCs w:val="24"/>
          <w:lang w:val="fr-CH"/>
        </w:rPr>
        <w:t>a Commission d'études se tiendront</w:t>
      </w:r>
      <w:r w:rsidRPr="00CC40E3">
        <w:rPr>
          <w:szCs w:val="24"/>
          <w:lang w:val="fr-CH"/>
        </w:rPr>
        <w:t xml:space="preserve"> au siège de l'UIT, à Genève. La séance d'ouverture débutera à 9 h 30.</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486B4E" w:rsidRPr="00CC40E3" w:rsidTr="00215FDD">
        <w:trPr>
          <w:jc w:val="center"/>
        </w:trPr>
        <w:tc>
          <w:tcPr>
            <w:tcW w:w="2393" w:type="dxa"/>
            <w:vAlign w:val="center"/>
          </w:tcPr>
          <w:p w:rsidR="00486B4E" w:rsidRPr="00CC40E3" w:rsidRDefault="00486B4E" w:rsidP="00215FDD">
            <w:pPr>
              <w:pStyle w:val="Tablehead"/>
              <w:rPr>
                <w:lang w:val="fr-CH"/>
              </w:rPr>
            </w:pPr>
            <w:r w:rsidRPr="00CC40E3">
              <w:rPr>
                <w:lang w:val="fr-CH"/>
              </w:rPr>
              <w:t>Groupe</w:t>
            </w:r>
          </w:p>
        </w:tc>
        <w:tc>
          <w:tcPr>
            <w:tcW w:w="1985" w:type="dxa"/>
            <w:vAlign w:val="center"/>
          </w:tcPr>
          <w:p w:rsidR="00486B4E" w:rsidRPr="00CC40E3" w:rsidRDefault="00486B4E" w:rsidP="00156CF2">
            <w:pPr>
              <w:pStyle w:val="Tablehead"/>
              <w:rPr>
                <w:lang w:val="fr-CH"/>
              </w:rPr>
            </w:pPr>
            <w:r w:rsidRPr="00CC40E3">
              <w:rPr>
                <w:lang w:val="fr-CH"/>
              </w:rPr>
              <w:t>Date</w:t>
            </w:r>
            <w:r w:rsidR="00156CF2">
              <w:rPr>
                <w:lang w:val="fr-CH"/>
              </w:rPr>
              <w:t>s</w:t>
            </w:r>
            <w:r w:rsidRPr="00CC40E3">
              <w:rPr>
                <w:lang w:val="fr-CH"/>
              </w:rPr>
              <w:t xml:space="preserve"> de</w:t>
            </w:r>
            <w:r w:rsidR="00156CF2">
              <w:rPr>
                <w:lang w:val="fr-CH"/>
              </w:rPr>
              <w:t>s</w:t>
            </w:r>
            <w:r w:rsidRPr="00CC40E3">
              <w:rPr>
                <w:lang w:val="fr-CH"/>
              </w:rPr>
              <w:t xml:space="preserve"> réunion</w:t>
            </w:r>
            <w:r w:rsidR="00156CF2">
              <w:rPr>
                <w:lang w:val="fr-CH"/>
              </w:rPr>
              <w:t>s</w:t>
            </w:r>
          </w:p>
        </w:tc>
        <w:tc>
          <w:tcPr>
            <w:tcW w:w="2835" w:type="dxa"/>
            <w:vAlign w:val="center"/>
          </w:tcPr>
          <w:p w:rsidR="00486B4E" w:rsidRPr="00CC40E3" w:rsidRDefault="00486B4E" w:rsidP="00C64CB9">
            <w:pPr>
              <w:pStyle w:val="Tablehead"/>
              <w:rPr>
                <w:lang w:val="fr-CH"/>
              </w:rPr>
            </w:pPr>
            <w:r w:rsidRPr="00CC40E3">
              <w:rPr>
                <w:lang w:val="fr-CH"/>
              </w:rPr>
              <w:t>Date limite des contributions</w:t>
            </w:r>
          </w:p>
        </w:tc>
        <w:tc>
          <w:tcPr>
            <w:tcW w:w="2835" w:type="dxa"/>
            <w:vAlign w:val="center"/>
          </w:tcPr>
          <w:p w:rsidR="00486B4E" w:rsidRPr="00CC40E3" w:rsidRDefault="00486B4E" w:rsidP="00215FDD">
            <w:pPr>
              <w:pStyle w:val="Tablehead"/>
              <w:rPr>
                <w:lang w:val="fr-CH"/>
              </w:rPr>
            </w:pPr>
            <w:r w:rsidRPr="00CC40E3">
              <w:rPr>
                <w:lang w:val="fr-CH"/>
              </w:rPr>
              <w:t>Séance d'ouverture</w:t>
            </w:r>
          </w:p>
        </w:tc>
      </w:tr>
      <w:tr w:rsidR="00486B4E" w:rsidRPr="00CC40E3" w:rsidTr="00215FDD">
        <w:trPr>
          <w:jc w:val="center"/>
        </w:trPr>
        <w:tc>
          <w:tcPr>
            <w:tcW w:w="2393" w:type="dxa"/>
            <w:vAlign w:val="center"/>
          </w:tcPr>
          <w:p w:rsidR="00486B4E" w:rsidRPr="00CC40E3" w:rsidRDefault="00486B4E" w:rsidP="00215FDD">
            <w:pPr>
              <w:pStyle w:val="Tabletext"/>
              <w:spacing w:before="120"/>
              <w:jc w:val="center"/>
              <w:rPr>
                <w:lang w:val="fr-CH"/>
              </w:rPr>
            </w:pPr>
            <w:r w:rsidRPr="00CC40E3">
              <w:rPr>
                <w:lang w:val="fr-CH"/>
              </w:rPr>
              <w:t xml:space="preserve">Commission d'études </w:t>
            </w:r>
            <w:r w:rsidR="00972601" w:rsidRPr="00CC40E3">
              <w:rPr>
                <w:lang w:val="fr-CH"/>
              </w:rPr>
              <w:t>7</w:t>
            </w:r>
          </w:p>
        </w:tc>
        <w:tc>
          <w:tcPr>
            <w:tcW w:w="1985" w:type="dxa"/>
            <w:vAlign w:val="center"/>
          </w:tcPr>
          <w:p w:rsidR="00486B4E" w:rsidRPr="00CC40E3" w:rsidRDefault="003631FA" w:rsidP="00215FDD">
            <w:pPr>
              <w:pStyle w:val="Tabletext"/>
              <w:spacing w:before="120"/>
              <w:jc w:val="center"/>
              <w:rPr>
                <w:lang w:val="fr-CH"/>
              </w:rPr>
            </w:pPr>
            <w:r w:rsidRPr="00CC40E3">
              <w:rPr>
                <w:lang w:val="fr-CH"/>
              </w:rPr>
              <w:t xml:space="preserve">4 </w:t>
            </w:r>
            <w:r w:rsidR="00C64CB9">
              <w:rPr>
                <w:lang w:val="fr-CH"/>
              </w:rPr>
              <w:t xml:space="preserve">et 12 </w:t>
            </w:r>
            <w:r w:rsidRPr="00CC40E3">
              <w:rPr>
                <w:lang w:val="fr-CH"/>
              </w:rPr>
              <w:t>avril 201</w:t>
            </w:r>
            <w:r w:rsidR="00C64CB9">
              <w:rPr>
                <w:lang w:val="fr-CH"/>
              </w:rPr>
              <w:t>7</w:t>
            </w:r>
          </w:p>
        </w:tc>
        <w:tc>
          <w:tcPr>
            <w:tcW w:w="2835" w:type="dxa"/>
            <w:vAlign w:val="center"/>
          </w:tcPr>
          <w:p w:rsidR="00486B4E" w:rsidRPr="00CC40E3" w:rsidRDefault="00C64CB9" w:rsidP="00C64CB9">
            <w:pPr>
              <w:pStyle w:val="Tabletext"/>
              <w:spacing w:before="120"/>
              <w:jc w:val="center"/>
              <w:rPr>
                <w:lang w:val="fr-CH"/>
              </w:rPr>
            </w:pPr>
            <w:r>
              <w:rPr>
                <w:lang w:val="fr-CH"/>
              </w:rPr>
              <w:t>Mardi</w:t>
            </w:r>
            <w:r w:rsidR="003631FA" w:rsidRPr="00CC40E3">
              <w:rPr>
                <w:lang w:val="fr-CH"/>
              </w:rPr>
              <w:t>, 28 mars 201</w:t>
            </w:r>
            <w:r>
              <w:rPr>
                <w:lang w:val="fr-CH"/>
              </w:rPr>
              <w:t>7</w:t>
            </w:r>
            <w:r>
              <w:rPr>
                <w:lang w:val="fr-CH"/>
              </w:rPr>
              <w:br/>
              <w:t>à</w:t>
            </w:r>
            <w:r w:rsidR="00233151">
              <w:rPr>
                <w:lang w:val="fr-CH"/>
              </w:rPr>
              <w:t xml:space="preserve"> </w:t>
            </w:r>
            <w:r w:rsidRPr="00CC40E3">
              <w:rPr>
                <w:lang w:val="fr-CH"/>
              </w:rPr>
              <w:t>16 h 00 (UTC)</w:t>
            </w:r>
          </w:p>
        </w:tc>
        <w:tc>
          <w:tcPr>
            <w:tcW w:w="2835" w:type="dxa"/>
            <w:vAlign w:val="center"/>
          </w:tcPr>
          <w:p w:rsidR="00486B4E" w:rsidRPr="00CC40E3" w:rsidRDefault="00C64CB9" w:rsidP="00215FDD">
            <w:pPr>
              <w:pStyle w:val="Tabletext"/>
              <w:jc w:val="center"/>
              <w:rPr>
                <w:lang w:val="fr-CH"/>
              </w:rPr>
            </w:pPr>
            <w:r>
              <w:rPr>
                <w:lang w:val="fr-CH"/>
              </w:rPr>
              <w:t>Mardi, 4 avril 2017</w:t>
            </w:r>
            <w:r w:rsidR="00FE17DD" w:rsidRPr="00CC40E3">
              <w:rPr>
                <w:lang w:val="fr-CH"/>
              </w:rPr>
              <w:br/>
            </w:r>
            <w:r w:rsidR="00486B4E" w:rsidRPr="00CC40E3">
              <w:rPr>
                <w:lang w:val="fr-CH"/>
              </w:rPr>
              <w:t>à 9 h 30</w:t>
            </w:r>
          </w:p>
        </w:tc>
      </w:tr>
    </w:tbl>
    <w:p w:rsidR="00486B4E" w:rsidRPr="00CC40E3" w:rsidRDefault="00486B4E" w:rsidP="00AB3589">
      <w:pPr>
        <w:pStyle w:val="Heading1"/>
        <w:tabs>
          <w:tab w:val="clear" w:pos="794"/>
          <w:tab w:val="clear" w:pos="1191"/>
          <w:tab w:val="clear" w:pos="1588"/>
          <w:tab w:val="clear" w:pos="1985"/>
          <w:tab w:val="left" w:pos="1134"/>
        </w:tabs>
        <w:spacing w:before="360"/>
        <w:ind w:left="0" w:firstLine="0"/>
        <w:rPr>
          <w:lang w:val="fr-CH"/>
        </w:rPr>
      </w:pPr>
      <w:r w:rsidRPr="00CC40E3">
        <w:rPr>
          <w:lang w:val="fr-CH"/>
        </w:rPr>
        <w:t>2</w:t>
      </w:r>
      <w:r w:rsidRPr="00CC40E3">
        <w:rPr>
          <w:lang w:val="fr-CH"/>
        </w:rPr>
        <w:tab/>
        <w:t>Programme de</w:t>
      </w:r>
      <w:r w:rsidR="00AB3589">
        <w:rPr>
          <w:lang w:val="fr-CH"/>
        </w:rPr>
        <w:t>s</w:t>
      </w:r>
      <w:r w:rsidRPr="00CC40E3">
        <w:rPr>
          <w:lang w:val="fr-CH"/>
        </w:rPr>
        <w:t xml:space="preserve"> réunion</w:t>
      </w:r>
      <w:r w:rsidR="00AB3589">
        <w:rPr>
          <w:lang w:val="fr-CH"/>
        </w:rPr>
        <w:t>s</w:t>
      </w:r>
    </w:p>
    <w:p w:rsidR="00486B4E" w:rsidRPr="00CC40E3" w:rsidRDefault="00486B4E" w:rsidP="00156CF2">
      <w:pPr>
        <w:rPr>
          <w:lang w:val="fr-CH"/>
        </w:rPr>
      </w:pPr>
      <w:r w:rsidRPr="00CC40E3">
        <w:rPr>
          <w:lang w:val="fr-CH"/>
        </w:rPr>
        <w:t>Le projet d'ordre du jour de</w:t>
      </w:r>
      <w:r w:rsidR="00156CF2">
        <w:rPr>
          <w:lang w:val="fr-CH"/>
        </w:rPr>
        <w:t>s</w:t>
      </w:r>
      <w:r w:rsidRPr="00CC40E3">
        <w:rPr>
          <w:lang w:val="fr-CH"/>
        </w:rPr>
        <w:t xml:space="preserve"> réunion</w:t>
      </w:r>
      <w:r w:rsidR="00156CF2">
        <w:rPr>
          <w:lang w:val="fr-CH"/>
        </w:rPr>
        <w:t>s</w:t>
      </w:r>
      <w:r w:rsidRPr="00CC40E3">
        <w:rPr>
          <w:lang w:val="fr-CH"/>
        </w:rPr>
        <w:t xml:space="preserve"> de la Commission d'études </w:t>
      </w:r>
      <w:r w:rsidR="00972601" w:rsidRPr="00CC40E3">
        <w:rPr>
          <w:lang w:val="fr-CH"/>
        </w:rPr>
        <w:t>7</w:t>
      </w:r>
      <w:r w:rsidRPr="00CC40E3">
        <w:rPr>
          <w:lang w:val="fr-CH"/>
        </w:rPr>
        <w:t xml:space="preserve"> est reproduit dans l'Annexe</w:t>
      </w:r>
      <w:r w:rsidR="00C64CB9">
        <w:rPr>
          <w:lang w:val="fr-CH"/>
        </w:rPr>
        <w:t> 1</w:t>
      </w:r>
      <w:r w:rsidRPr="00CC40E3">
        <w:rPr>
          <w:lang w:val="fr-CH"/>
        </w:rPr>
        <w:t>. Les</w:t>
      </w:r>
      <w:r w:rsidR="009E0F2C" w:rsidRPr="00CC40E3">
        <w:rPr>
          <w:lang w:val="fr-CH"/>
        </w:rPr>
        <w:t> </w:t>
      </w:r>
      <w:r w:rsidRPr="00CC40E3">
        <w:rPr>
          <w:lang w:val="fr-CH"/>
        </w:rPr>
        <w:t>Questions attribuées à la Commission d'études </w:t>
      </w:r>
      <w:r w:rsidR="00972601" w:rsidRPr="00CC40E3">
        <w:rPr>
          <w:lang w:val="fr-CH"/>
        </w:rPr>
        <w:t>7</w:t>
      </w:r>
      <w:r w:rsidRPr="00CC40E3">
        <w:rPr>
          <w:lang w:val="fr-CH"/>
        </w:rPr>
        <w:t xml:space="preserve"> se trouvent à l'adresse suivante:</w:t>
      </w:r>
    </w:p>
    <w:p w:rsidR="00972601" w:rsidRPr="00CC40E3" w:rsidRDefault="00313DBC" w:rsidP="00972601">
      <w:pPr>
        <w:spacing w:before="240"/>
        <w:jc w:val="center"/>
        <w:rPr>
          <w:rFonts w:eastAsia="MS Mincho"/>
          <w:bCs/>
          <w:color w:val="0000FF"/>
          <w:szCs w:val="24"/>
          <w:u w:val="single"/>
          <w:lang w:val="fr-CH"/>
        </w:rPr>
      </w:pPr>
      <w:hyperlink r:id="rId9" w:history="1">
        <w:r w:rsidR="00972601" w:rsidRPr="00CC40E3">
          <w:rPr>
            <w:rStyle w:val="Hyperlink"/>
            <w:rFonts w:eastAsia="MS Mincho"/>
            <w:bCs/>
            <w:szCs w:val="24"/>
            <w:lang w:val="fr-CH"/>
          </w:rPr>
          <w:t>http://www.itu.int/ITU-R/go/que-rsg7/</w:t>
        </w:r>
      </w:hyperlink>
      <w:r w:rsidR="00972601" w:rsidRPr="00CC40E3">
        <w:rPr>
          <w:rStyle w:val="Hyperlink"/>
          <w:rFonts w:eastAsia="MS Mincho"/>
          <w:bCs/>
          <w:szCs w:val="24"/>
          <w:lang w:val="fr-CH"/>
        </w:rPr>
        <w:t>fr</w:t>
      </w:r>
    </w:p>
    <w:p w:rsidR="00486B4E" w:rsidRPr="00CC40E3" w:rsidRDefault="00486B4E" w:rsidP="00AB3589">
      <w:pPr>
        <w:pStyle w:val="Heading2"/>
        <w:tabs>
          <w:tab w:val="clear" w:pos="794"/>
          <w:tab w:val="clear" w:pos="1191"/>
          <w:tab w:val="clear" w:pos="1588"/>
          <w:tab w:val="clear" w:pos="1985"/>
          <w:tab w:val="left" w:pos="1134"/>
        </w:tabs>
        <w:spacing w:before="240"/>
        <w:ind w:left="1134" w:hanging="1134"/>
        <w:rPr>
          <w:lang w:val="fr-CH"/>
        </w:rPr>
      </w:pPr>
      <w:r w:rsidRPr="00CC40E3">
        <w:rPr>
          <w:lang w:val="fr-CH"/>
        </w:rPr>
        <w:t>2.1</w:t>
      </w:r>
      <w:r w:rsidRPr="00CC40E3">
        <w:rPr>
          <w:lang w:val="fr-CH"/>
        </w:rPr>
        <w:tab/>
        <w:t>Adoption de projets de Recommandation</w:t>
      </w:r>
      <w:r w:rsidR="009E0F2C" w:rsidRPr="00CC40E3">
        <w:rPr>
          <w:lang w:val="fr-CH"/>
        </w:rPr>
        <w:t xml:space="preserve"> </w:t>
      </w:r>
      <w:r w:rsidRPr="00CC40E3">
        <w:rPr>
          <w:lang w:val="fr-CH"/>
        </w:rPr>
        <w:t>lors de la réunion de la Commission d'études (§ </w:t>
      </w:r>
      <w:r w:rsidR="003631FA" w:rsidRPr="00CC40E3">
        <w:rPr>
          <w:lang w:val="fr-CH"/>
        </w:rPr>
        <w:t>A2.6.2.2.</w:t>
      </w:r>
      <w:r w:rsidR="009E0F2C" w:rsidRPr="00CC40E3">
        <w:rPr>
          <w:lang w:val="fr-CH"/>
        </w:rPr>
        <w:t>2</w:t>
      </w:r>
      <w:r w:rsidRPr="00CC40E3">
        <w:rPr>
          <w:lang w:val="fr-CH"/>
        </w:rPr>
        <w:t xml:space="preserve"> de la Résolution UIT-R 1-</w:t>
      </w:r>
      <w:r w:rsidR="003631FA" w:rsidRPr="00CC40E3">
        <w:rPr>
          <w:lang w:val="fr-CH"/>
        </w:rPr>
        <w:t>7</w:t>
      </w:r>
      <w:r w:rsidRPr="00CC40E3">
        <w:rPr>
          <w:lang w:val="fr-CH"/>
        </w:rPr>
        <w:t>)</w:t>
      </w:r>
    </w:p>
    <w:p w:rsidR="00C64CB9" w:rsidRPr="00CC1D0F" w:rsidRDefault="00C64CB9" w:rsidP="00AB3589">
      <w:pPr>
        <w:pStyle w:val="BodyText2"/>
        <w:spacing w:after="0" w:line="240" w:lineRule="auto"/>
        <w:jc w:val="both"/>
        <w:rPr>
          <w:rFonts w:asciiTheme="minorHAnsi" w:hAnsiTheme="minorHAnsi" w:cstheme="minorHAnsi"/>
          <w:lang w:val="fr-CH"/>
        </w:rPr>
      </w:pPr>
      <w:bookmarkStart w:id="0" w:name="lt_pId036"/>
      <w:r>
        <w:rPr>
          <w:rFonts w:asciiTheme="minorHAnsi" w:hAnsiTheme="minorHAnsi" w:cstheme="minorHAnsi"/>
          <w:lang w:val="fr-CH"/>
        </w:rPr>
        <w:t>Douze</w:t>
      </w:r>
      <w:r w:rsidRPr="00B33212">
        <w:rPr>
          <w:rFonts w:asciiTheme="minorHAnsi" w:hAnsiTheme="minorHAnsi" w:cstheme="minorHAnsi"/>
          <w:lang w:val="fr-CH"/>
        </w:rPr>
        <w:t xml:space="preserve"> projet</w:t>
      </w:r>
      <w:r>
        <w:rPr>
          <w:rFonts w:asciiTheme="minorHAnsi" w:hAnsiTheme="minorHAnsi" w:cstheme="minorHAnsi"/>
          <w:lang w:val="fr-CH"/>
        </w:rPr>
        <w:t>s</w:t>
      </w:r>
      <w:r w:rsidRPr="00B33212">
        <w:rPr>
          <w:rFonts w:asciiTheme="minorHAnsi" w:hAnsiTheme="minorHAnsi" w:cstheme="minorHAnsi"/>
          <w:lang w:val="fr-CH"/>
        </w:rPr>
        <w:t xml:space="preserve"> de </w:t>
      </w:r>
      <w:r>
        <w:rPr>
          <w:rFonts w:asciiTheme="minorHAnsi" w:hAnsiTheme="minorHAnsi" w:cstheme="minorHAnsi"/>
          <w:lang w:val="fr-CH"/>
        </w:rPr>
        <w:t>révision de</w:t>
      </w:r>
      <w:r w:rsidRPr="00B33212">
        <w:rPr>
          <w:rFonts w:asciiTheme="minorHAnsi" w:hAnsiTheme="minorHAnsi" w:cstheme="minorHAnsi"/>
          <w:lang w:val="fr-CH"/>
        </w:rPr>
        <w:t xml:space="preserve"> Recommandation sont proposés pour adoption par la Commission d'études, à sa </w:t>
      </w:r>
      <w:r w:rsidR="00B94BD8">
        <w:rPr>
          <w:rFonts w:asciiTheme="minorHAnsi" w:hAnsiTheme="minorHAnsi" w:cstheme="minorHAnsi"/>
          <w:lang w:val="fr-CH"/>
        </w:rPr>
        <w:t>réunion, conformément au</w:t>
      </w:r>
      <w:r>
        <w:rPr>
          <w:rFonts w:asciiTheme="minorHAnsi" w:hAnsiTheme="minorHAnsi" w:cstheme="minorHAnsi"/>
          <w:lang w:val="fr-CH"/>
        </w:rPr>
        <w:t xml:space="preserve"> § A</w:t>
      </w:r>
      <w:r w:rsidRPr="00B33212">
        <w:rPr>
          <w:rFonts w:asciiTheme="minorHAnsi" w:hAnsiTheme="minorHAnsi" w:cstheme="minorHAnsi"/>
          <w:lang w:val="fr-CH"/>
        </w:rPr>
        <w:t>2.6.2.2.2 de la Résolution UIT-R 1-7.</w:t>
      </w:r>
      <w:bookmarkEnd w:id="0"/>
    </w:p>
    <w:p w:rsidR="00C64CB9" w:rsidRPr="0017135A" w:rsidRDefault="00C64CB9" w:rsidP="00B94BD8">
      <w:pPr>
        <w:pStyle w:val="BodyText2"/>
        <w:spacing w:after="0" w:line="240" w:lineRule="auto"/>
        <w:jc w:val="both"/>
        <w:rPr>
          <w:rFonts w:asciiTheme="minorHAnsi" w:hAnsiTheme="minorHAnsi" w:cstheme="minorHAnsi"/>
          <w:lang w:val="fr-CH"/>
        </w:rPr>
      </w:pPr>
      <w:bookmarkStart w:id="1" w:name="lt_pId037"/>
      <w:r>
        <w:rPr>
          <w:rFonts w:asciiTheme="minorHAnsi" w:hAnsiTheme="minorHAnsi" w:cstheme="minorHAnsi"/>
          <w:lang w:val="fr-CH"/>
        </w:rPr>
        <w:t>Conformément au § A</w:t>
      </w:r>
      <w:r w:rsidRPr="00B33212">
        <w:rPr>
          <w:rFonts w:asciiTheme="minorHAnsi" w:hAnsiTheme="minorHAnsi" w:cstheme="minorHAnsi"/>
          <w:lang w:val="fr-CH"/>
        </w:rPr>
        <w:t>2.6.2.2.2.1 de la Réso</w:t>
      </w:r>
      <w:r w:rsidR="00B94BD8">
        <w:rPr>
          <w:rFonts w:asciiTheme="minorHAnsi" w:hAnsiTheme="minorHAnsi" w:cstheme="minorHAnsi"/>
          <w:lang w:val="fr-CH"/>
        </w:rPr>
        <w:t>lution UIT-R 1-7, les titres et</w:t>
      </w:r>
      <w:r>
        <w:rPr>
          <w:rFonts w:asciiTheme="minorHAnsi" w:hAnsiTheme="minorHAnsi" w:cstheme="minorHAnsi"/>
          <w:lang w:val="fr-CH"/>
        </w:rPr>
        <w:t xml:space="preserve"> </w:t>
      </w:r>
      <w:r w:rsidRPr="00B33212">
        <w:rPr>
          <w:rFonts w:asciiTheme="minorHAnsi" w:hAnsiTheme="minorHAnsi" w:cstheme="minorHAnsi"/>
          <w:lang w:val="fr-CH"/>
        </w:rPr>
        <w:t xml:space="preserve">résumés des projets de </w:t>
      </w:r>
      <w:r w:rsidR="00233151">
        <w:rPr>
          <w:rFonts w:asciiTheme="minorHAnsi" w:hAnsiTheme="minorHAnsi" w:cstheme="minorHAnsi"/>
          <w:lang w:val="fr-CH"/>
        </w:rPr>
        <w:t xml:space="preserve">révision de </w:t>
      </w:r>
      <w:r w:rsidRPr="00B33212">
        <w:rPr>
          <w:rFonts w:asciiTheme="minorHAnsi" w:hAnsiTheme="minorHAnsi" w:cstheme="minorHAnsi"/>
          <w:lang w:val="fr-CH"/>
        </w:rPr>
        <w:t xml:space="preserve">Recommandation sont </w:t>
      </w:r>
      <w:r>
        <w:rPr>
          <w:rFonts w:asciiTheme="minorHAnsi" w:hAnsiTheme="minorHAnsi" w:cstheme="minorHAnsi"/>
          <w:lang w:val="fr-CH"/>
        </w:rPr>
        <w:t>donné</w:t>
      </w:r>
      <w:r w:rsidRPr="00B33212">
        <w:rPr>
          <w:rFonts w:asciiTheme="minorHAnsi" w:hAnsiTheme="minorHAnsi" w:cstheme="minorHAnsi"/>
          <w:lang w:val="fr-CH"/>
        </w:rPr>
        <w:t xml:space="preserve">s dans l'Annexe </w:t>
      </w:r>
      <w:r w:rsidRPr="00C64CB9">
        <w:rPr>
          <w:rFonts w:asciiTheme="minorHAnsi" w:hAnsiTheme="minorHAnsi" w:cstheme="minorHAnsi"/>
          <w:lang w:val="fr-CH"/>
        </w:rPr>
        <w:t>2</w:t>
      </w:r>
      <w:r w:rsidRPr="00B33212">
        <w:rPr>
          <w:rFonts w:asciiTheme="minorHAnsi" w:hAnsiTheme="minorHAnsi" w:cstheme="minorHAnsi"/>
          <w:lang w:val="fr-CH"/>
        </w:rPr>
        <w:t>.</w:t>
      </w:r>
      <w:bookmarkEnd w:id="1"/>
    </w:p>
    <w:p w:rsidR="00C64CB9" w:rsidRPr="0056402C" w:rsidRDefault="00C64CB9" w:rsidP="00233151">
      <w:pPr>
        <w:pStyle w:val="Heading2"/>
        <w:spacing w:line="240" w:lineRule="auto"/>
        <w:rPr>
          <w:lang w:val="fr-CH"/>
        </w:rPr>
      </w:pPr>
      <w:r w:rsidRPr="008B5DC0">
        <w:rPr>
          <w:lang w:val="fr-CH"/>
        </w:rPr>
        <w:lastRenderedPageBreak/>
        <w:t>2.2</w:t>
      </w:r>
      <w:r w:rsidRPr="008B5DC0">
        <w:rPr>
          <w:lang w:val="fr-CH"/>
        </w:rPr>
        <w:tab/>
      </w:r>
      <w:bookmarkStart w:id="2" w:name="lt_pId039"/>
      <w:r w:rsidRPr="00B33212">
        <w:rPr>
          <w:lang w:val="fr-CH"/>
        </w:rPr>
        <w:t>Adoption de projets de Recommandation par une Commission d'études par correspondance</w:t>
      </w:r>
      <w:bookmarkStart w:id="3" w:name="lt_pId041"/>
      <w:bookmarkEnd w:id="2"/>
      <w:r>
        <w:rPr>
          <w:lang w:val="fr-CH"/>
        </w:rPr>
        <w:t xml:space="preserve"> </w:t>
      </w:r>
      <w:r w:rsidRPr="00B33212">
        <w:rPr>
          <w:lang w:val="fr-CH"/>
        </w:rPr>
        <w:t>(§ A2.6.2.2.3 de la Résolution UIT-R 1-7)</w:t>
      </w:r>
      <w:bookmarkEnd w:id="3"/>
    </w:p>
    <w:p w:rsidR="00C64CB9" w:rsidRPr="00523E55" w:rsidRDefault="00C64CB9" w:rsidP="00C64CB9">
      <w:pPr>
        <w:spacing w:before="120" w:line="240" w:lineRule="auto"/>
        <w:rPr>
          <w:szCs w:val="24"/>
          <w:lang w:val="fr-CH"/>
        </w:rPr>
      </w:pPr>
      <w:bookmarkStart w:id="4" w:name="lt_pId042"/>
      <w:r w:rsidRPr="00B33212">
        <w:rPr>
          <w:szCs w:val="24"/>
          <w:lang w:val="fr-CH"/>
        </w:rPr>
        <w:t>La procédure décrite au § A2.6.2.2.3 de la Résolution UIT-R 1-7 concerne les projets de Recommandation nouvelle ou révisée qui ne sont pas expressément inscrits à l'ordre du jour d'une réunion de Commission d'études.</w:t>
      </w:r>
      <w:bookmarkEnd w:id="4"/>
    </w:p>
    <w:p w:rsidR="00C64CB9" w:rsidRPr="00DF4659" w:rsidRDefault="00C64CB9" w:rsidP="00B57D17">
      <w:pPr>
        <w:spacing w:before="120" w:line="240" w:lineRule="auto"/>
        <w:rPr>
          <w:szCs w:val="24"/>
          <w:lang w:val="fr-CH"/>
        </w:rPr>
      </w:pPr>
      <w:bookmarkStart w:id="5" w:name="lt_pId043"/>
      <w:r w:rsidRPr="00B33212">
        <w:rPr>
          <w:szCs w:val="24"/>
          <w:lang w:val="fr-CH"/>
        </w:rPr>
        <w:t xml:space="preserve">Conformément à cette procédure, les projets de Recommandation nouvelle ou révisée, établis au cours des réunions des Groupes de travail </w:t>
      </w:r>
      <w:r w:rsidR="0038623F">
        <w:rPr>
          <w:szCs w:val="24"/>
          <w:lang w:val="fr-CH"/>
        </w:rPr>
        <w:t>7B, 7C et 7D</w:t>
      </w:r>
      <w:r w:rsidRPr="00B33212">
        <w:rPr>
          <w:szCs w:val="24"/>
          <w:lang w:val="fr-CH"/>
        </w:rPr>
        <w:t xml:space="preserve"> organisées avant la réunion de la Commission d'études, seront soumis à ladite Commission.</w:t>
      </w:r>
      <w:bookmarkEnd w:id="5"/>
      <w:r w:rsidRPr="00523E55">
        <w:rPr>
          <w:szCs w:val="24"/>
          <w:lang w:val="fr-CH"/>
        </w:rPr>
        <w:t xml:space="preserve"> </w:t>
      </w:r>
      <w:bookmarkStart w:id="6" w:name="lt_pId044"/>
      <w:r w:rsidRPr="00B33212">
        <w:rPr>
          <w:szCs w:val="24"/>
          <w:lang w:val="fr-CH"/>
        </w:rPr>
        <w:t>Après examen, cette dernière pourra décider de les faire adopter par correspondance.</w:t>
      </w:r>
      <w:bookmarkEnd w:id="6"/>
      <w:r w:rsidRPr="00FC15E5">
        <w:rPr>
          <w:szCs w:val="24"/>
          <w:lang w:val="fr-CH"/>
        </w:rPr>
        <w:t xml:space="preserve"> </w:t>
      </w:r>
      <w:bookmarkStart w:id="7" w:name="lt_pId045"/>
      <w:r w:rsidRPr="00B33212">
        <w:rPr>
          <w:szCs w:val="24"/>
          <w:lang w:val="fr-CH"/>
        </w:rPr>
        <w:t>En pareils cas, la Commission d'études a recours à la procédure d'adoption et d'approbation simultanées (PAAS) par correspondance des projets de Recommandation, comme décrit au § A2.6.2.4 de la Résolution UI</w:t>
      </w:r>
      <w:r>
        <w:rPr>
          <w:szCs w:val="24"/>
          <w:lang w:val="fr-CH"/>
        </w:rPr>
        <w:t>T-R 1-7 (voir aussi le § 2.3 ci</w:t>
      </w:r>
      <w:r>
        <w:rPr>
          <w:szCs w:val="24"/>
          <w:lang w:val="fr-CH"/>
        </w:rPr>
        <w:noBreakHyphen/>
      </w:r>
      <w:r w:rsidRPr="00B33212">
        <w:rPr>
          <w:szCs w:val="24"/>
          <w:lang w:val="fr-CH"/>
        </w:rPr>
        <w:t xml:space="preserve">dessous), s'il n'y a pas d'objection à cette approche de la part d'un </w:t>
      </w:r>
      <w:r>
        <w:rPr>
          <w:szCs w:val="24"/>
          <w:lang w:val="fr-CH"/>
        </w:rPr>
        <w:t>E</w:t>
      </w:r>
      <w:r w:rsidRPr="00B33212">
        <w:rPr>
          <w:szCs w:val="24"/>
          <w:lang w:val="fr-CH"/>
        </w:rPr>
        <w:t>tat Membre participant à la réunion et si la Recommandation n'est pas incorporée par référence dans le Règlement des radiocommunications.</w:t>
      </w:r>
      <w:bookmarkEnd w:id="7"/>
    </w:p>
    <w:p w:rsidR="00C64CB9" w:rsidRDefault="00C64CB9" w:rsidP="00C64CB9">
      <w:pPr>
        <w:spacing w:before="120" w:line="240" w:lineRule="auto"/>
        <w:rPr>
          <w:szCs w:val="24"/>
          <w:lang w:val="fr-CH"/>
        </w:rPr>
      </w:pPr>
      <w:bookmarkStart w:id="8" w:name="lt_pId046"/>
      <w:r w:rsidRPr="00B33212">
        <w:rPr>
          <w:szCs w:val="24"/>
          <w:lang w:val="fr-CH"/>
        </w:rPr>
        <w:t xml:space="preserve">Conformément au § A1.3.1.13 de la Résolution UIT-R 1-7, l'Annexe </w:t>
      </w:r>
      <w:r w:rsidRPr="0038623F">
        <w:rPr>
          <w:szCs w:val="24"/>
          <w:lang w:val="fr-CH"/>
        </w:rPr>
        <w:t>3</w:t>
      </w:r>
      <w:r w:rsidRPr="00B33212">
        <w:rPr>
          <w:szCs w:val="24"/>
          <w:lang w:val="fr-CH"/>
        </w:rPr>
        <w:t xml:space="preserve"> de la présente Circulaire contient la liste des sujets qui seront traités au cours des réunions des Groupes de travail qui précéderont immédiatement la réunion de la Commission d'études et qui pourraient faire l'objet de projets de Recommandation.</w:t>
      </w:r>
      <w:bookmarkEnd w:id="8"/>
    </w:p>
    <w:p w:rsidR="0038623F" w:rsidRPr="004A47EA" w:rsidRDefault="0038623F" w:rsidP="0038623F">
      <w:pPr>
        <w:pStyle w:val="Heading2"/>
        <w:spacing w:before="240" w:line="240" w:lineRule="auto"/>
        <w:rPr>
          <w:lang w:val="fr-CH"/>
        </w:rPr>
      </w:pPr>
      <w:r w:rsidRPr="004A47EA">
        <w:rPr>
          <w:lang w:val="fr-CH"/>
        </w:rPr>
        <w:t>2.3</w:t>
      </w:r>
      <w:r w:rsidRPr="004A47EA">
        <w:rPr>
          <w:lang w:val="fr-CH"/>
        </w:rPr>
        <w:tab/>
      </w:r>
      <w:bookmarkStart w:id="9" w:name="lt_pId048"/>
      <w:r w:rsidRPr="00B33212">
        <w:rPr>
          <w:lang w:val="fr-CH"/>
        </w:rPr>
        <w:t>Décision concernant la procédure d'approbation</w:t>
      </w:r>
      <w:bookmarkEnd w:id="9"/>
    </w:p>
    <w:p w:rsidR="0038623F" w:rsidRPr="00E06372" w:rsidRDefault="0038623F" w:rsidP="00B57D17">
      <w:pPr>
        <w:spacing w:before="120" w:line="240" w:lineRule="auto"/>
        <w:rPr>
          <w:szCs w:val="24"/>
          <w:lang w:val="fr-CH"/>
        </w:rPr>
      </w:pPr>
      <w:bookmarkStart w:id="10" w:name="lt_pId049"/>
      <w:r w:rsidRPr="00B33212">
        <w:rPr>
          <w:szCs w:val="24"/>
          <w:lang w:val="fr-CH"/>
        </w:rPr>
        <w:t>Au cours de sa réunion, la Commission d'études décidera de l'éventuelle procédure à suivre pour l'approbation de chaque projet de Recommandation conformément au § A2.6.2.3 de la Résolution UIT-R 1-7</w:t>
      </w:r>
      <w:r w:rsidR="00233151">
        <w:rPr>
          <w:szCs w:val="24"/>
          <w:lang w:val="fr-CH"/>
        </w:rPr>
        <w:t xml:space="preserve"> respectivement</w:t>
      </w:r>
      <w:r w:rsidRPr="00B33212">
        <w:rPr>
          <w:szCs w:val="24"/>
          <w:lang w:val="fr-CH"/>
        </w:rPr>
        <w:t>, à moins que la Commission d'études ne décide d'appliqu</w:t>
      </w:r>
      <w:r>
        <w:rPr>
          <w:szCs w:val="24"/>
          <w:lang w:val="fr-CH"/>
        </w:rPr>
        <w:t>er la procédure PAAS décrite au </w:t>
      </w:r>
      <w:r w:rsidRPr="00B33212">
        <w:rPr>
          <w:szCs w:val="24"/>
          <w:lang w:val="fr-CH"/>
        </w:rPr>
        <w:t>§ A2.6.2.4 de la Résolut</w:t>
      </w:r>
      <w:r w:rsidR="00233151">
        <w:rPr>
          <w:szCs w:val="24"/>
          <w:lang w:val="fr-CH"/>
        </w:rPr>
        <w:t>ion UIT-R 1-7 (voir le § 2.2 ci</w:t>
      </w:r>
      <w:r w:rsidR="00233151">
        <w:rPr>
          <w:szCs w:val="24"/>
          <w:lang w:val="fr-CH"/>
        </w:rPr>
        <w:noBreakHyphen/>
      </w:r>
      <w:r w:rsidRPr="00B33212">
        <w:rPr>
          <w:szCs w:val="24"/>
          <w:lang w:val="fr-CH"/>
        </w:rPr>
        <w:t>dessus).</w:t>
      </w:r>
      <w:bookmarkEnd w:id="10"/>
    </w:p>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3</w:t>
      </w:r>
      <w:r w:rsidRPr="00CC40E3">
        <w:rPr>
          <w:lang w:val="fr-CH"/>
        </w:rPr>
        <w:tab/>
        <w:t>Contributions</w:t>
      </w:r>
    </w:p>
    <w:p w:rsidR="00486B4E" w:rsidRPr="00CC40E3" w:rsidRDefault="00486B4E" w:rsidP="00BB3C77">
      <w:pPr>
        <w:rPr>
          <w:lang w:val="fr-CH"/>
        </w:rPr>
      </w:pPr>
      <w:r w:rsidRPr="00CC40E3">
        <w:rPr>
          <w:lang w:val="fr-CH"/>
        </w:rPr>
        <w:t>Les contributions soumises suite aux tra</w:t>
      </w:r>
      <w:r w:rsidR="00B8126F" w:rsidRPr="00CC40E3">
        <w:rPr>
          <w:lang w:val="fr-CH"/>
        </w:rPr>
        <w:t>vaux de la Commission d'études 7</w:t>
      </w:r>
      <w:r w:rsidRPr="00CC40E3">
        <w:rPr>
          <w:lang w:val="fr-CH"/>
        </w:rPr>
        <w:t xml:space="preserve"> sont traitées conformément aux dispositions énoncées dans la Résolution UIT-R 1-</w:t>
      </w:r>
      <w:r w:rsidR="001F5EED" w:rsidRPr="00CC40E3">
        <w:rPr>
          <w:lang w:val="fr-CH"/>
        </w:rPr>
        <w:t>7</w:t>
      </w:r>
      <w:r w:rsidRPr="00CC40E3">
        <w:rPr>
          <w:lang w:val="fr-CH"/>
        </w:rPr>
        <w:t xml:space="preserve">. </w:t>
      </w:r>
    </w:p>
    <w:p w:rsidR="001F5EED" w:rsidRPr="00CC40E3" w:rsidRDefault="001F5EED" w:rsidP="00215FDD">
      <w:pPr>
        <w:spacing w:before="120" w:line="240" w:lineRule="auto"/>
        <w:rPr>
          <w:lang w:val="fr-CH"/>
        </w:rPr>
      </w:pPr>
      <w:r w:rsidRPr="00CC40E3">
        <w:rPr>
          <w:lang w:val="fr-CH"/>
        </w:rPr>
        <w:t xml:space="preserve">Les contributions </w:t>
      </w:r>
      <w:r w:rsidR="0038623F" w:rsidRPr="00B33212">
        <w:rPr>
          <w:szCs w:val="24"/>
          <w:lang w:val="fr-CH"/>
        </w:rPr>
        <w:t>pour lesquelles aucune traduction n'est demandée</w:t>
      </w:r>
      <w:r w:rsidR="0038623F" w:rsidRPr="00F84C3C">
        <w:rPr>
          <w:rFonts w:eastAsia="MS Mincho"/>
          <w:position w:val="6"/>
          <w:sz w:val="18"/>
          <w:szCs w:val="24"/>
          <w:lang w:val="fr-CH" w:eastAsia="ja-JP"/>
        </w:rPr>
        <w:footnoteReference w:customMarkFollows="1" w:id="1"/>
        <w:t>*</w:t>
      </w:r>
      <w:r w:rsidR="0038623F" w:rsidRPr="00B33212">
        <w:rPr>
          <w:szCs w:val="24"/>
          <w:lang w:val="fr-CH"/>
        </w:rPr>
        <w:t xml:space="preserve"> </w:t>
      </w:r>
      <w:r w:rsidRPr="00CC40E3">
        <w:rPr>
          <w:sz w:val="23"/>
          <w:szCs w:val="23"/>
          <w:lang w:val="fr-CH"/>
        </w:rPr>
        <w:t xml:space="preserve">(y compris les Révisions, les Addenda et les Corrigenda aux contributions) </w:t>
      </w:r>
      <w:r w:rsidRPr="00CC40E3">
        <w:rPr>
          <w:lang w:val="fr-CH"/>
        </w:rPr>
        <w:t xml:space="preserve">doivent être reçues au plus tard </w:t>
      </w:r>
      <w:r w:rsidR="00215FDD">
        <w:rPr>
          <w:lang w:val="fr-CH"/>
        </w:rPr>
        <w:t>7</w:t>
      </w:r>
      <w:r w:rsidRPr="00CC40E3">
        <w:rPr>
          <w:lang w:val="fr-CH"/>
        </w:rPr>
        <w:t xml:space="preserve"> jours civils (16 heures UTC) avant le début de la réunion. </w:t>
      </w:r>
      <w:r w:rsidRPr="00CC40E3">
        <w:rPr>
          <w:b/>
          <w:bCs/>
          <w:lang w:val="fr-CH"/>
        </w:rPr>
        <w:t>La date limite de réception des contributions pour cette réunion est indiquée dans le tableau ci-dessus</w:t>
      </w:r>
      <w:r w:rsidRPr="00CC40E3">
        <w:rPr>
          <w:lang w:val="fr-CH"/>
        </w:rPr>
        <w:t>. Les contributions reçues après cette date ne pourront pas être acceptées. Aux termes de la Résolution UIT</w:t>
      </w:r>
      <w:r w:rsidRPr="00CC40E3">
        <w:rPr>
          <w:lang w:val="fr-CH"/>
        </w:rPr>
        <w:noBreakHyphen/>
        <w:t>R 1</w:t>
      </w:r>
      <w:r w:rsidRPr="00CC40E3">
        <w:rPr>
          <w:lang w:val="fr-CH"/>
        </w:rPr>
        <w:noBreakHyphen/>
        <w:t xml:space="preserve">7, les contributions qui ne sont pas mises à la disposition des </w:t>
      </w:r>
      <w:r w:rsidRPr="00CC40E3">
        <w:rPr>
          <w:szCs w:val="24"/>
          <w:lang w:val="fr-CH"/>
        </w:rPr>
        <w:t>participants</w:t>
      </w:r>
      <w:r w:rsidRPr="00CC40E3">
        <w:rPr>
          <w:lang w:val="fr-CH"/>
        </w:rPr>
        <w:t xml:space="preserve"> à l'ouverture de la réunion ne peuvent être examinées.</w:t>
      </w:r>
    </w:p>
    <w:p w:rsidR="00486B4E" w:rsidRPr="00CC40E3" w:rsidRDefault="00486B4E" w:rsidP="001F5EED">
      <w:pPr>
        <w:spacing w:before="120"/>
        <w:rPr>
          <w:lang w:val="fr-CH"/>
        </w:rPr>
      </w:pPr>
      <w:r w:rsidRPr="00CC40E3">
        <w:rPr>
          <w:lang w:val="fr-CH"/>
        </w:rPr>
        <w:t>Les participants sont priés de soumettre leurs contributions par courrier électronique à:</w:t>
      </w:r>
    </w:p>
    <w:p w:rsidR="00486B4E" w:rsidRPr="00CC40E3" w:rsidRDefault="00313DBC" w:rsidP="00BB3C77">
      <w:pPr>
        <w:jc w:val="center"/>
        <w:rPr>
          <w:rStyle w:val="Hyperlink"/>
          <w:lang w:val="fr-CH"/>
        </w:rPr>
      </w:pPr>
      <w:hyperlink r:id="rId10" w:history="1">
        <w:r w:rsidR="00C914A1" w:rsidRPr="00CC40E3">
          <w:rPr>
            <w:rStyle w:val="Hyperlink"/>
            <w:lang w:val="fr-CH"/>
          </w:rPr>
          <w:t>rsg7@itu.int</w:t>
        </w:r>
      </w:hyperlink>
    </w:p>
    <w:p w:rsidR="00486B4E" w:rsidRPr="00CC40E3" w:rsidRDefault="00486B4E" w:rsidP="00BB3C77">
      <w:pPr>
        <w:spacing w:before="240"/>
        <w:rPr>
          <w:lang w:val="fr-CH"/>
        </w:rPr>
      </w:pPr>
      <w:r w:rsidRPr="00CC40E3">
        <w:rPr>
          <w:lang w:val="fr-CH"/>
        </w:rPr>
        <w:t>Une copie doit aussi être envoyée au Président et aux Vice</w:t>
      </w:r>
      <w:r w:rsidRPr="00CC40E3">
        <w:rPr>
          <w:lang w:val="fr-CH"/>
        </w:rPr>
        <w:noBreakHyphen/>
        <w:t>Présidents de la Commission d'études </w:t>
      </w:r>
      <w:r w:rsidR="00C914A1" w:rsidRPr="00CC40E3">
        <w:rPr>
          <w:lang w:val="fr-CH"/>
        </w:rPr>
        <w:t>7</w:t>
      </w:r>
      <w:r w:rsidRPr="00CC40E3">
        <w:rPr>
          <w:lang w:val="fr-CH"/>
        </w:rPr>
        <w:t xml:space="preserve"> dont vous trouverez les adresses sur le site:</w:t>
      </w:r>
    </w:p>
    <w:p w:rsidR="00486B4E" w:rsidRPr="00CC40E3" w:rsidRDefault="00313DBC" w:rsidP="00BB3C77">
      <w:pPr>
        <w:jc w:val="center"/>
        <w:rPr>
          <w:lang w:val="fr-CH"/>
        </w:rPr>
      </w:pPr>
      <w:hyperlink r:id="rId11" w:history="1">
        <w:r w:rsidR="00C914A1" w:rsidRPr="00CC40E3">
          <w:rPr>
            <w:rStyle w:val="Hyperlink"/>
            <w:rFonts w:asciiTheme="minorHAnsi" w:hAnsiTheme="minorHAnsi" w:cstheme="minorHAnsi"/>
            <w:bCs/>
            <w:szCs w:val="24"/>
            <w:lang w:val="fr-CH"/>
          </w:rPr>
          <w:t>http://www.itu.int/go/rsg7/ch</w:t>
        </w:r>
      </w:hyperlink>
    </w:p>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4</w:t>
      </w:r>
      <w:r w:rsidRPr="00CC40E3">
        <w:rPr>
          <w:lang w:val="fr-CH"/>
        </w:rPr>
        <w:tab/>
        <w:t>Documents</w:t>
      </w:r>
    </w:p>
    <w:p w:rsidR="0038623F" w:rsidRDefault="00486B4E" w:rsidP="00674860">
      <w:pPr>
        <w:rPr>
          <w:lang w:val="fr-CH"/>
        </w:rPr>
      </w:pPr>
      <w:r w:rsidRPr="00620843">
        <w:rPr>
          <w:lang w:val="fr-CH"/>
        </w:rPr>
        <w:t>Les contributions seront publiées telles qu'elles ont été reçues sur la page web, dont l'adresse figure ci</w:t>
      </w:r>
      <w:r w:rsidRPr="00620843">
        <w:rPr>
          <w:lang w:val="fr-CH"/>
        </w:rPr>
        <w:noBreakHyphen/>
        <w:t xml:space="preserve">après, créée à cet effet, dans un délai d'un jour ouvrable: </w:t>
      </w:r>
    </w:p>
    <w:p w:rsidR="00486B4E" w:rsidRPr="00620843" w:rsidRDefault="00313DBC" w:rsidP="0038623F">
      <w:pPr>
        <w:jc w:val="center"/>
        <w:rPr>
          <w:spacing w:val="-2"/>
          <w:lang w:val="fr-CH"/>
        </w:rPr>
      </w:pPr>
      <w:hyperlink r:id="rId12" w:history="1">
        <w:r w:rsidR="00CC40E3" w:rsidRPr="00620843">
          <w:rPr>
            <w:rStyle w:val="Hyperlink"/>
            <w:rFonts w:asciiTheme="minorHAnsi" w:hAnsiTheme="minorHAnsi" w:cstheme="minorHAnsi"/>
            <w:spacing w:val="-2"/>
            <w:szCs w:val="24"/>
            <w:lang w:val="fr-CH"/>
          </w:rPr>
          <w:t>http://www.itu.int/md/R15-SG07.AR-C/fr</w:t>
        </w:r>
      </w:hyperlink>
    </w:p>
    <w:p w:rsidR="00486B4E" w:rsidRPr="00CC40E3" w:rsidRDefault="00486B4E" w:rsidP="00674860">
      <w:pPr>
        <w:rPr>
          <w:lang w:val="fr-CH"/>
        </w:rPr>
      </w:pPr>
      <w:r w:rsidRPr="00CC40E3">
        <w:rPr>
          <w:lang w:val="fr-CH"/>
        </w:rPr>
        <w:t xml:space="preserve">Les versions officielles seront mises en ligne à l'adresse </w:t>
      </w:r>
      <w:hyperlink r:id="rId13" w:history="1">
        <w:r w:rsidR="000338C7">
          <w:rPr>
            <w:rStyle w:val="Hyperlink"/>
            <w:rFonts w:asciiTheme="minorHAnsi" w:hAnsiTheme="minorHAnsi" w:cstheme="minorHAnsi"/>
            <w:bCs/>
            <w:szCs w:val="24"/>
            <w:lang w:val="fr-CH"/>
          </w:rPr>
          <w:t>http://www.itu.int/md/R15-SG07-C/fr</w:t>
        </w:r>
      </w:hyperlink>
      <w:r w:rsidR="00C914A1" w:rsidRPr="00CC40E3">
        <w:rPr>
          <w:lang w:val="fr-CH"/>
        </w:rPr>
        <w:t xml:space="preserve"> </w:t>
      </w:r>
      <w:r w:rsidRPr="00CC40E3">
        <w:rPr>
          <w:lang w:val="fr-CH"/>
        </w:rPr>
        <w:t>dans un délai de trois jours ouvrables.</w:t>
      </w:r>
    </w:p>
    <w:p w:rsidR="00486B4E" w:rsidRPr="00CC40E3" w:rsidRDefault="00774688" w:rsidP="00674860">
      <w:pPr>
        <w:rPr>
          <w:lang w:val="fr-CH"/>
        </w:rPr>
      </w:pPr>
      <w:r w:rsidRPr="00CC40E3">
        <w:rPr>
          <w:lang w:val="fr-CH"/>
        </w:rPr>
        <w:t>Conformément à la Résolution 167 (Rév.</w:t>
      </w:r>
      <w:r w:rsidR="00CC40E3">
        <w:rPr>
          <w:lang w:val="fr-CH"/>
        </w:rPr>
        <w:t> </w:t>
      </w:r>
      <w:r w:rsidRPr="00CC40E3">
        <w:rPr>
          <w:lang w:val="fr-CH"/>
        </w:rPr>
        <w:t>Busan, 2014)</w:t>
      </w:r>
      <w:r w:rsidR="00B8126F" w:rsidRPr="00CC40E3">
        <w:rPr>
          <w:lang w:val="fr-CH"/>
        </w:rPr>
        <w:t>,</w:t>
      </w:r>
      <w:r w:rsidR="00486B4E" w:rsidRPr="00CC40E3">
        <w:rPr>
          <w:lang w:val="fr-CH"/>
        </w:rPr>
        <w:t xml:space="preserve"> </w:t>
      </w:r>
      <w:r w:rsidR="00486B4E" w:rsidRPr="00CC40E3">
        <w:rPr>
          <w:b/>
          <w:bCs/>
          <w:lang w:val="fr-CH"/>
        </w:rPr>
        <w:t>la</w:t>
      </w:r>
      <w:r w:rsidR="00BB3C77" w:rsidRPr="00CC40E3">
        <w:rPr>
          <w:b/>
          <w:bCs/>
          <w:lang w:val="fr-CH"/>
        </w:rPr>
        <w:t> </w:t>
      </w:r>
      <w:r w:rsidR="00486B4E" w:rsidRPr="00CC40E3">
        <w:rPr>
          <w:b/>
          <w:bCs/>
          <w:lang w:val="fr-CH"/>
        </w:rPr>
        <w:t>réunion se déroulera sans document papier</w:t>
      </w:r>
      <w:r w:rsidR="00486B4E" w:rsidRPr="00CC40E3">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4" w:history="1">
        <w:r w:rsidR="00C914A1" w:rsidRPr="00CC40E3">
          <w:rPr>
            <w:rStyle w:val="Hyperlink"/>
            <w:rFonts w:eastAsia="SimSun"/>
            <w:szCs w:val="24"/>
            <w:lang w:val="fr-CH" w:eastAsia="zh-CN"/>
          </w:rPr>
          <w:t>servicedesk@itu.int</w:t>
        </w:r>
      </w:hyperlink>
      <w:r w:rsidR="00486B4E" w:rsidRPr="00CC40E3">
        <w:rPr>
          <w:lang w:val="fr-CH"/>
        </w:rPr>
        <w:t>) a préparé un certain nombre d'ordinateurs portables pour les personnes qui n'en ont pas.</w:t>
      </w:r>
    </w:p>
    <w:p w:rsidR="00486B4E" w:rsidRPr="00CC40E3" w:rsidRDefault="00C914A1" w:rsidP="0038623F">
      <w:pPr>
        <w:pStyle w:val="Heading1"/>
        <w:tabs>
          <w:tab w:val="clear" w:pos="794"/>
          <w:tab w:val="clear" w:pos="1191"/>
          <w:tab w:val="clear" w:pos="1588"/>
          <w:tab w:val="clear" w:pos="1985"/>
          <w:tab w:val="left" w:pos="1134"/>
        </w:tabs>
        <w:spacing w:before="240"/>
        <w:ind w:left="0" w:firstLine="0"/>
        <w:rPr>
          <w:lang w:val="fr-CH"/>
        </w:rPr>
      </w:pPr>
      <w:r w:rsidRPr="00CC40E3">
        <w:rPr>
          <w:lang w:val="fr-CH"/>
        </w:rPr>
        <w:t>5</w:t>
      </w:r>
      <w:r w:rsidR="00486B4E" w:rsidRPr="00CC40E3">
        <w:rPr>
          <w:lang w:val="fr-CH"/>
        </w:rPr>
        <w:tab/>
        <w:t>Participation à distance</w:t>
      </w:r>
    </w:p>
    <w:p w:rsidR="00285774" w:rsidRPr="00CC40E3" w:rsidRDefault="00774688" w:rsidP="00674860">
      <w:pPr>
        <w:rPr>
          <w:lang w:val="fr-CH"/>
        </w:rPr>
      </w:pPr>
      <w:r w:rsidRPr="00CC40E3">
        <w:rPr>
          <w:lang w:val="fr-CH"/>
        </w:rPr>
        <w:t xml:space="preserve">Afin de pouvoir suivre les débats des réunions de l'UIT-R à distance, </w:t>
      </w:r>
      <w:r w:rsidR="00285774" w:rsidRPr="00CC40E3">
        <w:rPr>
          <w:lang w:val="fr-CH"/>
        </w:rPr>
        <w:t>les séances plénières de la Commission d'études seront diffusées en mode audio sur le web, dans toutes les langues, grâce au Service de radiodiffusion Internet de l'UIT (IBS). Les participants n'ont pas besoin de s'inscrire à la réunion pour pouvoir suivre les débats sur le web</w:t>
      </w:r>
      <w:r w:rsidR="009F3555" w:rsidRPr="00CC40E3">
        <w:rPr>
          <w:lang w:val="fr-CH"/>
        </w:rPr>
        <w:t>; toutefois u</w:t>
      </w:r>
      <w:r w:rsidR="00C33C70" w:rsidRPr="00CC40E3">
        <w:rPr>
          <w:lang w:val="fr-CH"/>
        </w:rPr>
        <w:t xml:space="preserve">n </w:t>
      </w:r>
      <w:hyperlink r:id="rId15" w:history="1">
        <w:r w:rsidR="009F3555" w:rsidRPr="00CC40E3">
          <w:rPr>
            <w:rStyle w:val="Hyperlink"/>
            <w:rFonts w:asciiTheme="minorHAnsi" w:hAnsiTheme="minorHAnsi"/>
            <w:szCs w:val="24"/>
            <w:shd w:val="clear" w:color="auto" w:fill="FFFFFF"/>
            <w:lang w:val="fr-CH"/>
          </w:rPr>
          <w:t>compte TIES</w:t>
        </w:r>
      </w:hyperlink>
      <w:r w:rsidR="009F3555" w:rsidRPr="00CC40E3">
        <w:rPr>
          <w:lang w:val="fr-CH"/>
        </w:rPr>
        <w:t xml:space="preserve"> est nécessaire pour pouvoir avoir accès à la diffusion sur le web. </w:t>
      </w:r>
    </w:p>
    <w:p w:rsidR="00486B4E" w:rsidRPr="00CC40E3" w:rsidRDefault="00C914A1" w:rsidP="00C33C70">
      <w:pPr>
        <w:pStyle w:val="Heading1"/>
        <w:tabs>
          <w:tab w:val="clear" w:pos="794"/>
          <w:tab w:val="clear" w:pos="1191"/>
          <w:tab w:val="clear" w:pos="1588"/>
          <w:tab w:val="clear" w:pos="1985"/>
          <w:tab w:val="left" w:pos="1134"/>
        </w:tabs>
        <w:spacing w:before="240"/>
        <w:ind w:left="0" w:firstLine="0"/>
        <w:rPr>
          <w:szCs w:val="24"/>
          <w:lang w:val="fr-CH"/>
        </w:rPr>
      </w:pPr>
      <w:r w:rsidRPr="00CC40E3">
        <w:rPr>
          <w:lang w:val="fr-CH"/>
        </w:rPr>
        <w:t>6</w:t>
      </w:r>
      <w:r w:rsidR="00486B4E" w:rsidRPr="00CC40E3">
        <w:rPr>
          <w:lang w:val="fr-CH"/>
        </w:rPr>
        <w:tab/>
      </w:r>
      <w:r w:rsidR="00285774" w:rsidRPr="00CC40E3">
        <w:rPr>
          <w:lang w:val="fr-CH"/>
        </w:rPr>
        <w:t>Participation</w:t>
      </w:r>
      <w:r w:rsidR="00285774" w:rsidRPr="00CC40E3">
        <w:rPr>
          <w:szCs w:val="24"/>
          <w:lang w:val="fr-CH"/>
        </w:rPr>
        <w:t>/Demande de visa/Réservation d'hôtel</w:t>
      </w:r>
    </w:p>
    <w:p w:rsidR="00285774" w:rsidRPr="00CC40E3" w:rsidRDefault="00285774" w:rsidP="00674860">
      <w:pPr>
        <w:rPr>
          <w:rFonts w:eastAsia="SimSun"/>
          <w:lang w:val="fr-CH"/>
        </w:rPr>
      </w:pPr>
      <w:r w:rsidRPr="00CC40E3">
        <w:rPr>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hyperlink r:id="rId16" w:history="1">
        <w:r w:rsidRPr="00CC40E3">
          <w:rPr>
            <w:rStyle w:val="Hyperlink"/>
            <w:rFonts w:eastAsia="SimSun"/>
            <w:szCs w:val="24"/>
            <w:lang w:val="fr-CH" w:eastAsia="zh-CN"/>
          </w:rPr>
          <w:t>www.itu.int/en/ITU-R/information/events</w:t>
        </w:r>
      </w:hyperlink>
    </w:p>
    <w:p w:rsidR="00FE17DD" w:rsidRPr="00CC40E3" w:rsidRDefault="00FE17DD" w:rsidP="0038623F">
      <w:pPr>
        <w:spacing w:before="1320" w:line="240" w:lineRule="auto"/>
        <w:jc w:val="left"/>
        <w:rPr>
          <w:rFonts w:asciiTheme="minorHAnsi" w:hAnsiTheme="minorHAnsi" w:cstheme="minorHAnsi"/>
          <w:szCs w:val="24"/>
          <w:lang w:val="fr-CH"/>
        </w:rPr>
      </w:pPr>
      <w:r w:rsidRPr="00CC40E3">
        <w:rPr>
          <w:rFonts w:asciiTheme="minorHAnsi" w:hAnsiTheme="minorHAnsi" w:cstheme="minorHAnsi"/>
          <w:szCs w:val="24"/>
          <w:lang w:val="fr-CH"/>
        </w:rPr>
        <w:t>François</w:t>
      </w:r>
      <w:r w:rsidRPr="00CC40E3">
        <w:rPr>
          <w:szCs w:val="24"/>
          <w:lang w:val="fr-CH"/>
        </w:rPr>
        <w:t xml:space="preserve"> Rancy</w:t>
      </w:r>
      <w:r w:rsidRPr="00CC40E3">
        <w:rPr>
          <w:szCs w:val="24"/>
          <w:lang w:val="fr-CH"/>
        </w:rPr>
        <w:br/>
        <w:t xml:space="preserve">Directeur </w:t>
      </w:r>
    </w:p>
    <w:p w:rsidR="00FE17DD" w:rsidRPr="00CC40E3" w:rsidRDefault="00FE17DD" w:rsidP="0038623F">
      <w:pPr>
        <w:spacing w:before="360"/>
        <w:rPr>
          <w:szCs w:val="24"/>
          <w:lang w:val="fr-CH"/>
        </w:rPr>
      </w:pPr>
      <w:r w:rsidRPr="00CC40E3">
        <w:rPr>
          <w:rFonts w:asciiTheme="minorHAnsi" w:hAnsiTheme="minorHAnsi" w:cstheme="minorHAnsi"/>
          <w:b/>
          <w:bCs/>
          <w:szCs w:val="24"/>
          <w:lang w:val="fr-CH"/>
        </w:rPr>
        <w:t>Annexe</w:t>
      </w:r>
      <w:r w:rsidR="0038623F">
        <w:rPr>
          <w:rFonts w:asciiTheme="minorHAnsi" w:hAnsiTheme="minorHAnsi" w:cstheme="minorHAnsi"/>
          <w:b/>
          <w:bCs/>
          <w:szCs w:val="24"/>
          <w:lang w:val="fr-CH"/>
        </w:rPr>
        <w:t>s</w:t>
      </w:r>
      <w:r w:rsidR="00BE363F" w:rsidRPr="00CC40E3">
        <w:rPr>
          <w:szCs w:val="24"/>
          <w:lang w:val="fr-CH"/>
        </w:rPr>
        <w:t xml:space="preserve">: </w:t>
      </w:r>
      <w:r w:rsidR="00C33C70" w:rsidRPr="00CC40E3">
        <w:rPr>
          <w:szCs w:val="24"/>
          <w:lang w:val="fr-CH"/>
        </w:rPr>
        <w:tab/>
      </w:r>
      <w:r w:rsidR="0038623F">
        <w:rPr>
          <w:szCs w:val="24"/>
          <w:lang w:val="fr-CH"/>
        </w:rPr>
        <w:t>3</w:t>
      </w:r>
    </w:p>
    <w:p w:rsidR="00FE17DD" w:rsidRPr="00CC40E3" w:rsidRDefault="00FE17DD" w:rsidP="0038623F">
      <w:pPr>
        <w:tabs>
          <w:tab w:val="center" w:pos="7371"/>
          <w:tab w:val="right" w:pos="8505"/>
        </w:tabs>
        <w:spacing w:before="240"/>
        <w:rPr>
          <w:b/>
          <w:bCs/>
          <w:sz w:val="18"/>
          <w:szCs w:val="18"/>
          <w:lang w:val="fr-CH"/>
        </w:rPr>
      </w:pPr>
      <w:r w:rsidRPr="00CC40E3">
        <w:rPr>
          <w:b/>
          <w:bCs/>
          <w:sz w:val="18"/>
          <w:szCs w:val="18"/>
          <w:lang w:val="fr-CH"/>
        </w:rPr>
        <w:t>Distribution:</w:t>
      </w:r>
    </w:p>
    <w:p w:rsidR="00FE17DD" w:rsidRPr="00CC40E3" w:rsidRDefault="00FE17DD" w:rsidP="00FE17DD">
      <w:pPr>
        <w:tabs>
          <w:tab w:val="left" w:pos="284"/>
        </w:tabs>
        <w:spacing w:before="120" w:line="240" w:lineRule="auto"/>
        <w:ind w:left="284" w:hanging="284"/>
        <w:rPr>
          <w:bCs/>
          <w:sz w:val="18"/>
          <w:szCs w:val="18"/>
          <w:lang w:val="fr-CH"/>
        </w:rPr>
      </w:pPr>
      <w:r w:rsidRPr="00CC40E3">
        <w:rPr>
          <w:sz w:val="18"/>
          <w:szCs w:val="18"/>
          <w:lang w:val="fr-CH"/>
        </w:rPr>
        <w:t>–</w:t>
      </w:r>
      <w:r w:rsidRPr="00CC40E3">
        <w:rPr>
          <w:sz w:val="18"/>
          <w:szCs w:val="18"/>
          <w:lang w:val="fr-CH"/>
        </w:rPr>
        <w:tab/>
        <w:t>Administrations des Etats Membres de l'UIT et Membres du Secteur des radiocommunications</w:t>
      </w:r>
      <w:r w:rsidRPr="00CC40E3">
        <w:rPr>
          <w:b/>
          <w:sz w:val="22"/>
          <w:lang w:val="fr-CH"/>
        </w:rPr>
        <w:t xml:space="preserve"> </w:t>
      </w:r>
      <w:r w:rsidRPr="00CC40E3">
        <w:rPr>
          <w:bCs/>
          <w:sz w:val="18"/>
          <w:szCs w:val="18"/>
          <w:lang w:val="fr-CH"/>
        </w:rPr>
        <w:t>participant aux travaux de la Commission d'études 7 des radiocommunications</w:t>
      </w:r>
    </w:p>
    <w:p w:rsidR="00FE17DD"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Associés de l'UIT-R participant aux travaux de la Commission d'études 7 des radiocommunications</w:t>
      </w:r>
    </w:p>
    <w:p w:rsidR="00B4410B" w:rsidRPr="00CC40E3" w:rsidRDefault="00B4410B"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Etablissements universitaires participant aux travaux de l'UIT</w:t>
      </w:r>
    </w:p>
    <w:p w:rsidR="0038623F" w:rsidRDefault="00FE17DD" w:rsidP="0038623F">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Présidents et Vice-Présidents des Commissions d'études des radiocommunications</w:t>
      </w:r>
    </w:p>
    <w:p w:rsidR="00FE17DD" w:rsidRPr="00CC40E3" w:rsidRDefault="00FE17DD" w:rsidP="0038623F">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Président et Vice-Présidents de la Réunion de préparation à la Conférence</w:t>
      </w:r>
    </w:p>
    <w:p w:rsidR="00FE17DD"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Membres du Comité du Règlement des radiocommunications</w:t>
      </w:r>
    </w:p>
    <w:p w:rsidR="00C33C70"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Secrétaire général de l'UIT, Directeur du Bureau de la normalisation des télécommunications, Directeur du Bureau de développement des télécommunications</w:t>
      </w:r>
    </w:p>
    <w:p w:rsidR="00674860" w:rsidRPr="0080405A" w:rsidRDefault="00674860" w:rsidP="00674860">
      <w:pPr>
        <w:pStyle w:val="AnnexNotitle0"/>
        <w:rPr>
          <w:rFonts w:asciiTheme="minorHAnsi" w:hAnsiTheme="minorHAnsi" w:cstheme="minorHAnsi"/>
        </w:rPr>
      </w:pPr>
      <w:r w:rsidRPr="0080405A">
        <w:rPr>
          <w:rFonts w:asciiTheme="minorHAnsi" w:hAnsiTheme="minorHAnsi" w:cstheme="minorHAnsi"/>
        </w:rPr>
        <w:t>Annexe</w:t>
      </w:r>
      <w:r>
        <w:rPr>
          <w:rFonts w:asciiTheme="minorHAnsi" w:hAnsiTheme="minorHAnsi" w:cstheme="minorHAnsi"/>
        </w:rPr>
        <w:t xml:space="preserve"> 1</w:t>
      </w:r>
      <w:r>
        <w:rPr>
          <w:rFonts w:asciiTheme="minorHAnsi" w:hAnsiTheme="minorHAnsi" w:cstheme="minorHAnsi"/>
        </w:rPr>
        <w:br/>
      </w:r>
      <w:r>
        <w:rPr>
          <w:rFonts w:asciiTheme="minorHAnsi" w:hAnsiTheme="minorHAnsi" w:cstheme="minorHAnsi"/>
        </w:rPr>
        <w:br/>
      </w:r>
      <w:r w:rsidRPr="0080405A">
        <w:rPr>
          <w:rFonts w:asciiTheme="minorHAnsi" w:hAnsiTheme="minorHAnsi" w:cstheme="minorHAnsi"/>
        </w:rPr>
        <w:t xml:space="preserve">Projet d'ordre du jour des réunions de la </w:t>
      </w:r>
      <w:r w:rsidRPr="0080405A">
        <w:rPr>
          <w:rFonts w:asciiTheme="minorHAnsi" w:hAnsiTheme="minorHAnsi" w:cstheme="minorHAnsi"/>
          <w:lang w:eastAsia="ko-KR"/>
        </w:rPr>
        <w:t>Commission d'études</w:t>
      </w:r>
      <w:r w:rsidRPr="0080405A">
        <w:rPr>
          <w:rFonts w:asciiTheme="minorHAnsi" w:hAnsiTheme="minorHAnsi" w:cstheme="minorHAnsi"/>
        </w:rPr>
        <w:t xml:space="preserve"> 7 </w:t>
      </w:r>
      <w:r w:rsidRPr="0080405A">
        <w:rPr>
          <w:rFonts w:asciiTheme="minorHAnsi" w:hAnsiTheme="minorHAnsi" w:cstheme="minorHAnsi"/>
        </w:rPr>
        <w:br/>
        <w:t>des radiocommunications</w:t>
      </w:r>
    </w:p>
    <w:p w:rsidR="00674860" w:rsidRPr="0080405A" w:rsidRDefault="00674860" w:rsidP="00674860">
      <w:pPr>
        <w:pStyle w:val="Normalaftertitle"/>
        <w:spacing w:before="120" w:line="240" w:lineRule="auto"/>
        <w:jc w:val="center"/>
        <w:rPr>
          <w:szCs w:val="24"/>
          <w:lang w:val="fr-FR"/>
        </w:rPr>
      </w:pPr>
      <w:r w:rsidRPr="0080405A">
        <w:rPr>
          <w:szCs w:val="24"/>
          <w:lang w:val="fr-FR"/>
        </w:rPr>
        <w:t>(Genève, 4</w:t>
      </w:r>
      <w:r w:rsidR="00CA6178">
        <w:rPr>
          <w:szCs w:val="24"/>
          <w:lang w:val="fr-FR"/>
        </w:rPr>
        <w:t xml:space="preserve"> et 12</w:t>
      </w:r>
      <w:r w:rsidRPr="0080405A">
        <w:rPr>
          <w:szCs w:val="24"/>
          <w:lang w:val="fr-FR"/>
        </w:rPr>
        <w:t xml:space="preserve"> avril 2017)</w:t>
      </w:r>
    </w:p>
    <w:p w:rsidR="00674860" w:rsidRPr="0080405A" w:rsidRDefault="00674860" w:rsidP="00674860">
      <w:pPr>
        <w:pStyle w:val="enumlev1"/>
        <w:tabs>
          <w:tab w:val="clear" w:pos="794"/>
          <w:tab w:val="clear" w:pos="1191"/>
          <w:tab w:val="clear" w:pos="1588"/>
          <w:tab w:val="clear" w:pos="1985"/>
          <w:tab w:val="left" w:pos="851"/>
          <w:tab w:val="left" w:pos="1418"/>
        </w:tabs>
        <w:spacing w:before="480" w:line="240" w:lineRule="auto"/>
        <w:ind w:left="0" w:firstLine="0"/>
        <w:jc w:val="left"/>
        <w:rPr>
          <w:rFonts w:asciiTheme="minorHAnsi" w:hAnsiTheme="minorHAnsi"/>
          <w:szCs w:val="24"/>
          <w:lang w:val="fr-FR"/>
        </w:rPr>
      </w:pPr>
      <w:r w:rsidRPr="0080405A">
        <w:rPr>
          <w:rFonts w:asciiTheme="minorHAnsi" w:hAnsiTheme="minorHAnsi"/>
          <w:b/>
          <w:bCs/>
          <w:szCs w:val="24"/>
          <w:lang w:val="fr-FR"/>
        </w:rPr>
        <w:t>1</w:t>
      </w:r>
      <w:r w:rsidRPr="0080405A">
        <w:rPr>
          <w:rFonts w:asciiTheme="minorHAnsi" w:hAnsiTheme="minorHAnsi"/>
          <w:szCs w:val="24"/>
          <w:lang w:val="fr-FR"/>
        </w:rPr>
        <w:tab/>
        <w:t>Remarques liminaires</w:t>
      </w:r>
    </w:p>
    <w:p w:rsidR="00674860" w:rsidRPr="0080405A" w:rsidRDefault="00674860" w:rsidP="00674860">
      <w:pPr>
        <w:pStyle w:val="enumlev2"/>
        <w:tabs>
          <w:tab w:val="clear" w:pos="794"/>
          <w:tab w:val="clear" w:pos="1191"/>
          <w:tab w:val="clear" w:pos="1588"/>
          <w:tab w:val="clear" w:pos="1985"/>
          <w:tab w:val="left" w:pos="851"/>
          <w:tab w:val="left" w:pos="1418"/>
        </w:tabs>
        <w:spacing w:line="240" w:lineRule="auto"/>
        <w:ind w:left="0" w:firstLine="0"/>
        <w:jc w:val="left"/>
        <w:rPr>
          <w:rFonts w:asciiTheme="minorHAnsi" w:hAnsiTheme="minorHAnsi"/>
          <w:szCs w:val="24"/>
          <w:lang w:val="fr-FR"/>
        </w:rPr>
      </w:pPr>
      <w:r w:rsidRPr="0080405A">
        <w:rPr>
          <w:rFonts w:asciiTheme="minorHAnsi" w:hAnsiTheme="minorHAnsi"/>
          <w:b/>
          <w:bCs/>
          <w:szCs w:val="24"/>
          <w:lang w:val="fr-FR"/>
        </w:rPr>
        <w:tab/>
        <w:t>1.1</w:t>
      </w:r>
      <w:r w:rsidRPr="0080405A">
        <w:rPr>
          <w:rFonts w:asciiTheme="minorHAnsi" w:hAnsiTheme="minorHAnsi"/>
          <w:szCs w:val="24"/>
          <w:lang w:val="fr-FR"/>
        </w:rPr>
        <w:tab/>
        <w:t>Directeur du BR</w:t>
      </w:r>
    </w:p>
    <w:p w:rsidR="00674860" w:rsidRPr="0080405A" w:rsidRDefault="00674860" w:rsidP="00674860">
      <w:pPr>
        <w:pStyle w:val="enumlev2"/>
        <w:tabs>
          <w:tab w:val="clear" w:pos="794"/>
          <w:tab w:val="clear" w:pos="1191"/>
          <w:tab w:val="clear" w:pos="1588"/>
          <w:tab w:val="clear" w:pos="1985"/>
          <w:tab w:val="left" w:pos="851"/>
          <w:tab w:val="left" w:pos="1418"/>
        </w:tabs>
        <w:spacing w:line="240" w:lineRule="auto"/>
        <w:ind w:left="0" w:firstLine="0"/>
        <w:jc w:val="left"/>
        <w:rPr>
          <w:rFonts w:asciiTheme="minorHAnsi" w:hAnsiTheme="minorHAnsi"/>
          <w:szCs w:val="24"/>
          <w:lang w:val="fr-FR"/>
        </w:rPr>
      </w:pPr>
      <w:r w:rsidRPr="0080405A">
        <w:rPr>
          <w:rFonts w:asciiTheme="minorHAnsi" w:hAnsiTheme="minorHAnsi"/>
          <w:b/>
          <w:bCs/>
          <w:szCs w:val="24"/>
          <w:lang w:val="fr-FR"/>
        </w:rPr>
        <w:tab/>
        <w:t>1.2</w:t>
      </w:r>
      <w:r w:rsidRPr="0080405A">
        <w:rPr>
          <w:rFonts w:asciiTheme="minorHAnsi" w:hAnsiTheme="minorHAnsi"/>
          <w:szCs w:val="24"/>
          <w:lang w:val="fr-FR"/>
        </w:rPr>
        <w:tab/>
        <w:t>Président</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rPr>
      </w:pPr>
      <w:r w:rsidRPr="0080405A">
        <w:rPr>
          <w:rFonts w:asciiTheme="minorHAnsi" w:hAnsiTheme="minorHAnsi"/>
          <w:b/>
          <w:bCs/>
          <w:szCs w:val="24"/>
          <w:lang w:val="fr-FR"/>
        </w:rPr>
        <w:t>2</w:t>
      </w:r>
      <w:r w:rsidRPr="0080405A">
        <w:rPr>
          <w:rFonts w:asciiTheme="minorHAnsi" w:hAnsiTheme="minorHAnsi"/>
          <w:szCs w:val="24"/>
          <w:lang w:val="fr-FR"/>
        </w:rPr>
        <w:tab/>
        <w:t>Adoption de l'ordre du jour</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rPr>
      </w:pPr>
      <w:r w:rsidRPr="0080405A">
        <w:rPr>
          <w:rFonts w:asciiTheme="minorHAnsi" w:hAnsiTheme="minorHAnsi"/>
          <w:b/>
          <w:bCs/>
          <w:szCs w:val="24"/>
          <w:lang w:val="fr-FR"/>
        </w:rPr>
        <w:t>3</w:t>
      </w:r>
      <w:r w:rsidRPr="0080405A">
        <w:rPr>
          <w:rFonts w:asciiTheme="minorHAnsi" w:hAnsiTheme="minorHAnsi"/>
          <w:szCs w:val="24"/>
          <w:lang w:val="fr-FR"/>
        </w:rPr>
        <w:tab/>
        <w:t>Nomination du Rapporteur</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851" w:hanging="851"/>
        <w:jc w:val="left"/>
        <w:rPr>
          <w:rFonts w:asciiTheme="minorHAnsi" w:hAnsiTheme="minorHAnsi"/>
          <w:szCs w:val="24"/>
          <w:lang w:val="fr-FR"/>
        </w:rPr>
      </w:pPr>
      <w:r w:rsidRPr="0080405A">
        <w:rPr>
          <w:rFonts w:asciiTheme="minorHAnsi" w:hAnsiTheme="minorHAnsi"/>
          <w:b/>
          <w:bCs/>
          <w:szCs w:val="24"/>
          <w:lang w:val="fr-FR"/>
        </w:rPr>
        <w:t>4</w:t>
      </w:r>
      <w:r w:rsidRPr="0080405A">
        <w:rPr>
          <w:rFonts w:asciiTheme="minorHAnsi" w:hAnsiTheme="minorHAnsi"/>
          <w:szCs w:val="24"/>
          <w:lang w:val="fr-FR"/>
        </w:rPr>
        <w:tab/>
        <w:t xml:space="preserve">Rapport récapitulant les mesures prises pendant la réunion de la </w:t>
      </w:r>
      <w:r w:rsidRPr="0080405A">
        <w:rPr>
          <w:rFonts w:asciiTheme="minorHAnsi" w:hAnsiTheme="minorHAnsi"/>
          <w:szCs w:val="24"/>
          <w:lang w:val="fr-FR" w:eastAsia="ko-KR"/>
        </w:rPr>
        <w:t>Commission d'études</w:t>
      </w:r>
      <w:r w:rsidRPr="0080405A">
        <w:rPr>
          <w:rFonts w:asciiTheme="minorHAnsi" w:hAnsiTheme="minorHAnsi"/>
          <w:szCs w:val="24"/>
          <w:lang w:val="fr-FR"/>
        </w:rPr>
        <w:t xml:space="preserve"> 7, tenue le </w:t>
      </w:r>
      <w:r w:rsidRPr="0080405A">
        <w:rPr>
          <w:rFonts w:asciiTheme="minorHAnsi" w:hAnsiTheme="minorHAnsi" w:cstheme="majorBidi"/>
          <w:szCs w:val="24"/>
          <w:lang w:val="fr-FR"/>
        </w:rPr>
        <w:t>4 avril 2016 (Document</w:t>
      </w:r>
      <w:r w:rsidRPr="00F900D0">
        <w:rPr>
          <w:rStyle w:val="Hyperlink"/>
          <w:rFonts w:asciiTheme="minorHAnsi" w:hAnsiTheme="minorHAnsi" w:cstheme="majorBidi"/>
          <w:color w:val="auto"/>
          <w:szCs w:val="24"/>
          <w:u w:val="none"/>
          <w:lang w:val="fr-FR"/>
        </w:rPr>
        <w:t xml:space="preserve"> </w:t>
      </w:r>
      <w:hyperlink r:id="rId17" w:history="1">
        <w:r w:rsidRPr="0080405A">
          <w:rPr>
            <w:rStyle w:val="Hyperlink"/>
            <w:rFonts w:asciiTheme="minorHAnsi" w:hAnsiTheme="minorHAnsi" w:cstheme="majorBidi"/>
            <w:szCs w:val="24"/>
            <w:lang w:val="fr-FR"/>
          </w:rPr>
          <w:t>7/9</w:t>
        </w:r>
      </w:hyperlink>
      <w:r w:rsidRPr="0080405A">
        <w:rPr>
          <w:rFonts w:asciiTheme="minorHAnsi" w:hAnsiTheme="minorHAnsi" w:cstheme="majorBidi"/>
          <w:szCs w:val="24"/>
          <w:lang w:val="fr-FR"/>
        </w:rPr>
        <w:t>)</w:t>
      </w:r>
      <w:r w:rsidRPr="0080405A">
        <w:rPr>
          <w:rFonts w:asciiTheme="minorHAnsi" w:hAnsiTheme="minorHAnsi"/>
          <w:szCs w:val="24"/>
          <w:lang w:val="fr-FR"/>
        </w:rPr>
        <w:t xml:space="preserve"> </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rPr>
      </w:pPr>
      <w:r w:rsidRPr="0080405A">
        <w:rPr>
          <w:rFonts w:asciiTheme="minorHAnsi" w:hAnsiTheme="minorHAnsi"/>
          <w:b/>
          <w:bCs/>
          <w:szCs w:val="24"/>
          <w:lang w:val="fr-FR"/>
        </w:rPr>
        <w:t>5</w:t>
      </w:r>
      <w:r w:rsidRPr="0080405A">
        <w:rPr>
          <w:rFonts w:asciiTheme="minorHAnsi" w:hAnsiTheme="minorHAnsi"/>
          <w:szCs w:val="24"/>
          <w:lang w:val="fr-FR"/>
        </w:rPr>
        <w:tab/>
        <w:t xml:space="preserve">Résultats de la </w:t>
      </w:r>
      <w:hyperlink r:id="rId18" w:history="1">
        <w:r w:rsidRPr="0080405A">
          <w:rPr>
            <w:rStyle w:val="Hyperlink"/>
            <w:lang w:val="fr-FR"/>
          </w:rPr>
          <w:t>23ème réunion du GCR (10-13 mai 2016)</w:t>
        </w:r>
      </w:hyperlink>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rPr>
      </w:pPr>
      <w:r w:rsidRPr="0080405A">
        <w:rPr>
          <w:rFonts w:asciiTheme="minorHAnsi" w:hAnsiTheme="minorHAnsi"/>
          <w:b/>
          <w:bCs/>
          <w:szCs w:val="24"/>
          <w:lang w:val="fr-FR"/>
        </w:rPr>
        <w:t>6</w:t>
      </w:r>
      <w:r w:rsidRPr="0080405A">
        <w:rPr>
          <w:rFonts w:asciiTheme="minorHAnsi" w:hAnsiTheme="minorHAnsi"/>
          <w:szCs w:val="24"/>
          <w:lang w:val="fr-FR"/>
        </w:rPr>
        <w:tab/>
        <w:t xml:space="preserve">Préparation de l'AR-19, de la </w:t>
      </w:r>
      <w:r>
        <w:rPr>
          <w:rFonts w:asciiTheme="minorHAnsi" w:hAnsiTheme="minorHAnsi" w:cstheme="majorBidi"/>
          <w:bCs/>
          <w:szCs w:val="24"/>
          <w:lang w:val="fr-FR"/>
        </w:rPr>
        <w:t>RPC</w:t>
      </w:r>
      <w:r w:rsidRPr="0080405A">
        <w:rPr>
          <w:rFonts w:asciiTheme="minorHAnsi" w:hAnsiTheme="minorHAnsi" w:cstheme="majorBidi"/>
          <w:bCs/>
          <w:szCs w:val="24"/>
          <w:lang w:val="fr-FR"/>
        </w:rPr>
        <w:t xml:space="preserve">19-2 </w:t>
      </w:r>
      <w:r w:rsidRPr="0080405A">
        <w:rPr>
          <w:rFonts w:asciiTheme="minorHAnsi" w:hAnsiTheme="minorHAnsi"/>
          <w:szCs w:val="24"/>
          <w:lang w:val="fr-FR"/>
        </w:rPr>
        <w:t>et de la CMR-19</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color w:val="000000"/>
          <w:lang w:val="fr-FR"/>
        </w:rPr>
      </w:pPr>
      <w:r w:rsidRPr="0080405A">
        <w:rPr>
          <w:rFonts w:asciiTheme="minorHAnsi" w:hAnsiTheme="minorHAnsi"/>
          <w:b/>
          <w:bCs/>
          <w:szCs w:val="24"/>
          <w:lang w:val="fr-FR"/>
        </w:rPr>
        <w:t>7</w:t>
      </w:r>
      <w:r w:rsidRPr="0080405A">
        <w:rPr>
          <w:rFonts w:asciiTheme="minorHAnsi" w:hAnsiTheme="minorHAnsi"/>
          <w:szCs w:val="24"/>
          <w:lang w:val="fr-FR"/>
        </w:rPr>
        <w:tab/>
      </w:r>
      <w:r w:rsidRPr="0080405A">
        <w:rPr>
          <w:rFonts w:asciiTheme="minorHAnsi" w:hAnsiTheme="minorHAnsi"/>
          <w:color w:val="000000"/>
          <w:lang w:val="fr-FR"/>
        </w:rPr>
        <w:t>Rapports de synthèse des Groupes de travail</w:t>
      </w:r>
    </w:p>
    <w:p w:rsidR="00674860" w:rsidRPr="0080405A" w:rsidRDefault="00674860" w:rsidP="00DE3F03">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szCs w:val="24"/>
          <w:lang w:val="fr-FR"/>
        </w:rPr>
        <w:tab/>
      </w:r>
      <w:r w:rsidRPr="0080405A">
        <w:rPr>
          <w:rFonts w:asciiTheme="minorHAnsi" w:hAnsiTheme="minorHAnsi" w:cstheme="majorBidi"/>
          <w:b/>
          <w:bCs/>
          <w:szCs w:val="24"/>
          <w:lang w:val="fr-FR"/>
        </w:rPr>
        <w:t>7.</w:t>
      </w:r>
      <w:r w:rsidR="00DE3F03">
        <w:rPr>
          <w:rFonts w:asciiTheme="minorHAnsi" w:hAnsiTheme="minorHAnsi" w:cstheme="majorBidi"/>
          <w:b/>
          <w:bCs/>
          <w:szCs w:val="24"/>
          <w:lang w:val="fr-FR"/>
        </w:rPr>
        <w:t>1</w:t>
      </w:r>
      <w:r w:rsidRPr="0080405A">
        <w:rPr>
          <w:rFonts w:asciiTheme="minorHAnsi" w:hAnsiTheme="minorHAnsi" w:cstheme="majorBidi"/>
          <w:szCs w:val="24"/>
          <w:lang w:val="fr-FR"/>
        </w:rPr>
        <w:tab/>
      </w:r>
      <w:r w:rsidRPr="0080405A">
        <w:rPr>
          <w:rFonts w:asciiTheme="minorHAnsi" w:hAnsiTheme="minorHAnsi"/>
          <w:color w:val="000000"/>
          <w:lang w:val="fr-FR"/>
        </w:rPr>
        <w:t>Groupe de travail</w:t>
      </w:r>
      <w:r w:rsidRPr="0080405A">
        <w:rPr>
          <w:rFonts w:asciiTheme="minorHAnsi" w:hAnsiTheme="minorHAnsi" w:cstheme="majorBidi"/>
          <w:szCs w:val="24"/>
          <w:lang w:val="fr-FR"/>
        </w:rPr>
        <w:t xml:space="preserve"> 7B</w:t>
      </w:r>
    </w:p>
    <w:p w:rsidR="00674860" w:rsidRPr="0080405A" w:rsidRDefault="00674860" w:rsidP="00DE3F03">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szCs w:val="24"/>
          <w:lang w:val="fr-FR"/>
        </w:rPr>
        <w:tab/>
      </w:r>
      <w:r w:rsidRPr="0080405A">
        <w:rPr>
          <w:rFonts w:asciiTheme="minorHAnsi" w:hAnsiTheme="minorHAnsi" w:cstheme="majorBidi"/>
          <w:b/>
          <w:bCs/>
          <w:szCs w:val="24"/>
          <w:lang w:val="fr-FR"/>
        </w:rPr>
        <w:t>7.</w:t>
      </w:r>
      <w:r w:rsidR="00DE3F03">
        <w:rPr>
          <w:rFonts w:asciiTheme="minorHAnsi" w:hAnsiTheme="minorHAnsi" w:cstheme="majorBidi"/>
          <w:b/>
          <w:bCs/>
          <w:szCs w:val="24"/>
          <w:lang w:val="fr-FR"/>
        </w:rPr>
        <w:t>2</w:t>
      </w:r>
      <w:r w:rsidRPr="0080405A">
        <w:rPr>
          <w:rFonts w:asciiTheme="minorHAnsi" w:hAnsiTheme="minorHAnsi" w:cstheme="majorBidi"/>
          <w:szCs w:val="24"/>
          <w:lang w:val="fr-FR"/>
        </w:rPr>
        <w:tab/>
      </w:r>
      <w:r w:rsidRPr="0080405A">
        <w:rPr>
          <w:rFonts w:asciiTheme="minorHAnsi" w:hAnsiTheme="minorHAnsi"/>
          <w:color w:val="000000"/>
          <w:lang w:val="fr-FR"/>
        </w:rPr>
        <w:t>Groupe de travail</w:t>
      </w:r>
      <w:r w:rsidRPr="0080405A">
        <w:rPr>
          <w:rFonts w:asciiTheme="minorHAnsi" w:hAnsiTheme="minorHAnsi" w:cstheme="majorBidi"/>
          <w:szCs w:val="24"/>
          <w:lang w:val="fr-FR"/>
        </w:rPr>
        <w:t xml:space="preserve"> 7C</w:t>
      </w:r>
    </w:p>
    <w:p w:rsidR="00674860" w:rsidRPr="0080405A" w:rsidRDefault="00674860" w:rsidP="00DE3F03">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szCs w:val="24"/>
          <w:lang w:val="fr-FR"/>
        </w:rPr>
        <w:tab/>
      </w:r>
      <w:r w:rsidRPr="0080405A">
        <w:rPr>
          <w:rFonts w:asciiTheme="minorHAnsi" w:hAnsiTheme="minorHAnsi" w:cstheme="majorBidi"/>
          <w:b/>
          <w:bCs/>
          <w:szCs w:val="24"/>
          <w:lang w:val="fr-FR"/>
        </w:rPr>
        <w:t>7.</w:t>
      </w:r>
      <w:r w:rsidR="00DE3F03">
        <w:rPr>
          <w:rFonts w:asciiTheme="minorHAnsi" w:hAnsiTheme="minorHAnsi" w:cstheme="majorBidi"/>
          <w:b/>
          <w:bCs/>
          <w:szCs w:val="24"/>
          <w:lang w:val="fr-FR"/>
        </w:rPr>
        <w:t>3</w:t>
      </w:r>
      <w:r w:rsidRPr="0080405A">
        <w:rPr>
          <w:rFonts w:asciiTheme="minorHAnsi" w:hAnsiTheme="minorHAnsi" w:cstheme="majorBidi"/>
          <w:szCs w:val="24"/>
          <w:lang w:val="fr-FR"/>
        </w:rPr>
        <w:tab/>
      </w:r>
      <w:r w:rsidRPr="0080405A">
        <w:rPr>
          <w:rFonts w:asciiTheme="minorHAnsi" w:hAnsiTheme="minorHAnsi"/>
          <w:color w:val="000000"/>
          <w:lang w:val="fr-FR"/>
        </w:rPr>
        <w:t>Groupe de travail</w:t>
      </w:r>
      <w:r w:rsidRPr="0080405A">
        <w:rPr>
          <w:rFonts w:asciiTheme="minorHAnsi" w:hAnsiTheme="minorHAnsi" w:cstheme="majorBidi"/>
          <w:szCs w:val="24"/>
          <w:lang w:val="fr-FR"/>
        </w:rPr>
        <w:t xml:space="preserve"> 7D</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color w:val="000000"/>
          <w:lang w:val="fr-FR"/>
        </w:rPr>
      </w:pPr>
      <w:r w:rsidRPr="0080405A">
        <w:rPr>
          <w:rFonts w:asciiTheme="minorHAnsi" w:hAnsiTheme="minorHAnsi"/>
          <w:b/>
          <w:bCs/>
          <w:szCs w:val="24"/>
          <w:lang w:val="fr-FR"/>
        </w:rPr>
        <w:t>8</w:t>
      </w:r>
      <w:r w:rsidRPr="0080405A">
        <w:rPr>
          <w:rFonts w:asciiTheme="minorHAnsi" w:hAnsiTheme="minorHAnsi"/>
          <w:szCs w:val="24"/>
          <w:lang w:val="fr-FR"/>
        </w:rPr>
        <w:tab/>
        <w:t>Etat d'avancement d</w:t>
      </w:r>
      <w:r>
        <w:rPr>
          <w:rFonts w:asciiTheme="minorHAnsi" w:hAnsiTheme="minorHAnsi"/>
          <w:szCs w:val="24"/>
          <w:lang w:val="fr-FR"/>
        </w:rPr>
        <w:t>es Questions, Recommandations, Rapports et M</w:t>
      </w:r>
      <w:r w:rsidRPr="0080405A">
        <w:rPr>
          <w:rFonts w:asciiTheme="minorHAnsi" w:hAnsiTheme="minorHAnsi"/>
          <w:szCs w:val="24"/>
          <w:lang w:val="fr-FR"/>
        </w:rPr>
        <w:t>anuels</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851" w:hanging="851"/>
        <w:jc w:val="left"/>
        <w:rPr>
          <w:rFonts w:asciiTheme="minorHAnsi" w:hAnsiTheme="minorHAnsi"/>
          <w:color w:val="000000"/>
          <w:lang w:val="fr-FR"/>
        </w:rPr>
      </w:pPr>
      <w:r w:rsidRPr="0080405A">
        <w:rPr>
          <w:rFonts w:asciiTheme="minorHAnsi" w:hAnsiTheme="minorHAnsi"/>
          <w:b/>
          <w:bCs/>
          <w:szCs w:val="24"/>
          <w:lang w:val="fr-FR"/>
        </w:rPr>
        <w:t>9</w:t>
      </w:r>
      <w:r w:rsidRPr="0080405A">
        <w:rPr>
          <w:rFonts w:asciiTheme="minorHAnsi" w:hAnsiTheme="minorHAnsi"/>
          <w:szCs w:val="24"/>
          <w:lang w:val="fr-FR"/>
        </w:rPr>
        <w:tab/>
      </w:r>
      <w:r w:rsidRPr="0080405A">
        <w:rPr>
          <w:rFonts w:asciiTheme="minorHAnsi" w:hAnsiTheme="minorHAnsi"/>
          <w:color w:val="000000"/>
          <w:lang w:val="fr-FR"/>
        </w:rPr>
        <w:t>Adoption de projets de Recommandations</w:t>
      </w:r>
      <w:r w:rsidRPr="0080405A">
        <w:rPr>
          <w:rFonts w:asciiTheme="minorHAnsi" w:hAnsiTheme="minorHAnsi"/>
          <w:szCs w:val="24"/>
          <w:lang w:val="fr-FR"/>
        </w:rPr>
        <w:t xml:space="preserve"> et de Questions</w:t>
      </w:r>
      <w:r w:rsidRPr="0080405A">
        <w:rPr>
          <w:szCs w:val="24"/>
          <w:lang w:val="fr-FR"/>
        </w:rPr>
        <w:t xml:space="preserve">, </w:t>
      </w:r>
      <w:r w:rsidRPr="0080405A">
        <w:rPr>
          <w:color w:val="000000"/>
          <w:lang w:val="fr-FR"/>
        </w:rPr>
        <w:t xml:space="preserve">nouvelles ou révisées, et décision </w:t>
      </w:r>
      <w:r w:rsidRPr="0080405A">
        <w:rPr>
          <w:rFonts w:asciiTheme="minorHAnsi" w:hAnsiTheme="minorHAnsi"/>
          <w:color w:val="000000"/>
          <w:lang w:val="fr-FR"/>
        </w:rPr>
        <w:t>concernant la procédure d'approbation</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ind w:left="851" w:hanging="851"/>
        <w:jc w:val="left"/>
        <w:rPr>
          <w:rFonts w:asciiTheme="minorHAnsi" w:hAnsiTheme="minorHAnsi" w:cstheme="majorBidi"/>
          <w:szCs w:val="24"/>
          <w:lang w:val="fr-FR"/>
        </w:rPr>
      </w:pPr>
      <w:r w:rsidRPr="0080405A">
        <w:rPr>
          <w:rFonts w:asciiTheme="minorHAnsi" w:hAnsiTheme="minorHAnsi" w:cstheme="majorBidi"/>
          <w:b/>
          <w:szCs w:val="24"/>
          <w:lang w:val="fr-FR"/>
        </w:rPr>
        <w:t>10</w:t>
      </w:r>
      <w:r w:rsidRPr="0080405A">
        <w:rPr>
          <w:rFonts w:asciiTheme="minorHAnsi" w:hAnsiTheme="minorHAnsi" w:cstheme="majorBidi"/>
          <w:bCs/>
          <w:szCs w:val="24"/>
          <w:lang w:val="fr-FR"/>
        </w:rPr>
        <w:tab/>
        <w:t>Suppression de Questions</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b/>
          <w:bCs/>
          <w:szCs w:val="24"/>
          <w:lang w:val="fr-FR"/>
        </w:rPr>
        <w:t>11</w:t>
      </w:r>
      <w:r w:rsidRPr="0080405A">
        <w:rPr>
          <w:rFonts w:asciiTheme="minorHAnsi" w:hAnsiTheme="minorHAnsi" w:cstheme="majorBidi"/>
          <w:szCs w:val="24"/>
          <w:lang w:val="fr-FR"/>
        </w:rPr>
        <w:tab/>
      </w:r>
      <w:r w:rsidRPr="0080405A">
        <w:rPr>
          <w:rFonts w:asciiTheme="minorHAnsi" w:hAnsiTheme="minorHAnsi"/>
          <w:color w:val="000000"/>
          <w:lang w:val="fr-FR"/>
        </w:rPr>
        <w:t xml:space="preserve">Examen et adoption des </w:t>
      </w:r>
      <w:r>
        <w:rPr>
          <w:rFonts w:asciiTheme="minorHAnsi" w:hAnsiTheme="minorHAnsi"/>
          <w:color w:val="000000"/>
          <w:lang w:val="fr-FR"/>
        </w:rPr>
        <w:t>R</w:t>
      </w:r>
      <w:r w:rsidRPr="0080405A">
        <w:rPr>
          <w:rFonts w:asciiTheme="minorHAnsi" w:hAnsiTheme="minorHAnsi"/>
          <w:color w:val="000000"/>
          <w:lang w:val="fr-FR"/>
        </w:rPr>
        <w:t>apports nouveaux ou révisés</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b/>
          <w:bCs/>
          <w:szCs w:val="24"/>
          <w:lang w:val="fr-FR"/>
        </w:rPr>
        <w:t>12</w:t>
      </w:r>
      <w:r w:rsidRPr="0080405A">
        <w:rPr>
          <w:rFonts w:asciiTheme="minorHAnsi" w:hAnsiTheme="minorHAnsi" w:cstheme="majorBidi"/>
          <w:szCs w:val="24"/>
          <w:lang w:val="fr-FR"/>
        </w:rPr>
        <w:tab/>
      </w:r>
      <w:r w:rsidRPr="0080405A">
        <w:rPr>
          <w:rFonts w:asciiTheme="minorHAnsi" w:hAnsiTheme="minorHAnsi"/>
          <w:color w:val="000000"/>
          <w:lang w:val="fr-FR"/>
        </w:rPr>
        <w:t xml:space="preserve">Suppression et </w:t>
      </w:r>
      <w:r w:rsidRPr="0080405A">
        <w:rPr>
          <w:rFonts w:asciiTheme="minorHAnsi" w:hAnsiTheme="minorHAnsi" w:cstheme="majorBidi"/>
          <w:szCs w:val="24"/>
          <w:lang w:val="fr-FR"/>
        </w:rPr>
        <w:t>modification</w:t>
      </w:r>
      <w:r w:rsidRPr="0080405A">
        <w:rPr>
          <w:rFonts w:asciiTheme="minorHAnsi" w:hAnsiTheme="minorHAnsi"/>
          <w:color w:val="000000"/>
          <w:lang w:val="fr-FR"/>
        </w:rPr>
        <w:t xml:space="preserve"> de </w:t>
      </w:r>
      <w:r>
        <w:rPr>
          <w:rFonts w:asciiTheme="minorHAnsi" w:hAnsiTheme="minorHAnsi"/>
          <w:color w:val="000000"/>
          <w:lang w:val="fr-FR"/>
        </w:rPr>
        <w:t>V</w:t>
      </w:r>
      <w:r w:rsidRPr="0080405A">
        <w:rPr>
          <w:rFonts w:asciiTheme="minorHAnsi" w:hAnsiTheme="minorHAnsi"/>
          <w:color w:val="000000"/>
          <w:lang w:val="fr-FR"/>
        </w:rPr>
        <w:t>oeux</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b/>
          <w:bCs/>
          <w:szCs w:val="24"/>
          <w:lang w:val="fr-FR"/>
        </w:rPr>
        <w:t>13</w:t>
      </w:r>
      <w:r w:rsidRPr="0080405A">
        <w:rPr>
          <w:rFonts w:asciiTheme="minorHAnsi" w:hAnsiTheme="minorHAnsi" w:cstheme="majorBidi"/>
          <w:szCs w:val="24"/>
          <w:lang w:val="fr-FR"/>
        </w:rPr>
        <w:tab/>
      </w:r>
      <w:r>
        <w:rPr>
          <w:rFonts w:asciiTheme="minorHAnsi" w:hAnsiTheme="minorHAnsi"/>
          <w:color w:val="000000"/>
          <w:lang w:val="fr-FR"/>
        </w:rPr>
        <w:t>Etat d'avancement des M</w:t>
      </w:r>
      <w:r w:rsidRPr="0080405A">
        <w:rPr>
          <w:rFonts w:asciiTheme="minorHAnsi" w:hAnsiTheme="minorHAnsi"/>
          <w:color w:val="000000"/>
          <w:lang w:val="fr-FR"/>
        </w:rPr>
        <w:t>anuels</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b/>
          <w:bCs/>
          <w:szCs w:val="24"/>
          <w:lang w:val="fr-FR"/>
        </w:rPr>
        <w:t>14</w:t>
      </w:r>
      <w:r w:rsidRPr="0080405A">
        <w:rPr>
          <w:rFonts w:asciiTheme="minorHAnsi" w:hAnsiTheme="minorHAnsi" w:cstheme="majorBidi"/>
          <w:szCs w:val="24"/>
          <w:lang w:val="fr-FR"/>
        </w:rPr>
        <w:tab/>
        <w:t>Séminaire OMM/UIT, 22-23 octobre 2017</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ind w:left="851" w:hanging="851"/>
        <w:jc w:val="left"/>
        <w:rPr>
          <w:rFonts w:asciiTheme="minorHAnsi" w:hAnsiTheme="minorHAnsi" w:cstheme="majorBidi"/>
          <w:szCs w:val="24"/>
          <w:lang w:val="fr-FR"/>
        </w:rPr>
      </w:pPr>
      <w:r w:rsidRPr="0080405A">
        <w:rPr>
          <w:rFonts w:asciiTheme="minorHAnsi" w:hAnsiTheme="minorHAnsi" w:cstheme="majorBidi"/>
          <w:b/>
          <w:bCs/>
          <w:szCs w:val="24"/>
          <w:lang w:val="fr-FR"/>
        </w:rPr>
        <w:t>15</w:t>
      </w:r>
      <w:r w:rsidRPr="0080405A">
        <w:rPr>
          <w:rFonts w:asciiTheme="minorHAnsi" w:hAnsiTheme="minorHAnsi" w:cstheme="majorBidi"/>
          <w:szCs w:val="24"/>
          <w:lang w:val="fr-FR"/>
        </w:rPr>
        <w:tab/>
      </w:r>
      <w:r w:rsidRPr="0080405A">
        <w:rPr>
          <w:rFonts w:asciiTheme="minorHAnsi" w:hAnsiTheme="minorHAnsi"/>
          <w:color w:val="000000"/>
          <w:lang w:val="fr-FR"/>
        </w:rPr>
        <w:t>Liaison avec d'autres Secteurs et commissions d'études de l'UIT et d'autres organisations internationales</w:t>
      </w:r>
      <w:r w:rsidRPr="0080405A">
        <w:rPr>
          <w:rFonts w:asciiTheme="minorHAnsi" w:hAnsiTheme="minorHAnsi" w:cstheme="majorBidi"/>
          <w:b/>
          <w:color w:val="800000"/>
          <w:sz w:val="22"/>
          <w:szCs w:val="24"/>
          <w:lang w:val="fr-FR"/>
        </w:rPr>
        <w:t xml:space="preserve"> </w:t>
      </w:r>
    </w:p>
    <w:p w:rsidR="00674860" w:rsidRPr="0080405A" w:rsidRDefault="00674860" w:rsidP="00674860">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80405A">
        <w:rPr>
          <w:rFonts w:asciiTheme="minorHAnsi" w:hAnsiTheme="minorHAnsi" w:cstheme="majorBidi"/>
          <w:b/>
          <w:bCs/>
          <w:szCs w:val="24"/>
          <w:lang w:val="fr-FR"/>
        </w:rPr>
        <w:t>16</w:t>
      </w:r>
      <w:r w:rsidRPr="0080405A">
        <w:rPr>
          <w:rFonts w:asciiTheme="minorHAnsi" w:hAnsiTheme="minorHAnsi" w:cstheme="majorBidi"/>
          <w:szCs w:val="24"/>
          <w:lang w:val="fr-FR"/>
        </w:rPr>
        <w:tab/>
        <w:t xml:space="preserve">Note à l'intention du Directeur du BR </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eastAsia="ko-KR"/>
        </w:rPr>
      </w:pPr>
      <w:r w:rsidRPr="0080405A">
        <w:rPr>
          <w:rFonts w:asciiTheme="minorHAnsi" w:hAnsiTheme="minorHAnsi"/>
          <w:b/>
          <w:bCs/>
          <w:szCs w:val="24"/>
          <w:lang w:val="fr-FR" w:eastAsia="ko-KR"/>
        </w:rPr>
        <w:t>17</w:t>
      </w:r>
      <w:r w:rsidRPr="0080405A">
        <w:rPr>
          <w:rFonts w:asciiTheme="minorHAnsi" w:hAnsiTheme="minorHAnsi"/>
          <w:szCs w:val="24"/>
          <w:lang w:val="fr-FR" w:eastAsia="ko-KR"/>
        </w:rPr>
        <w:tab/>
        <w:t>Examen du programme de travail futur et d'un cal</w:t>
      </w:r>
      <w:r>
        <w:rPr>
          <w:rFonts w:asciiTheme="minorHAnsi" w:hAnsiTheme="minorHAnsi"/>
          <w:szCs w:val="24"/>
          <w:lang w:val="fr-FR" w:eastAsia="ko-KR"/>
        </w:rPr>
        <w:t>endrier provisoire des réunions</w:t>
      </w:r>
    </w:p>
    <w:p w:rsidR="00674860" w:rsidRPr="0080405A" w:rsidRDefault="00674860" w:rsidP="00674860">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eastAsia="ko-KR"/>
        </w:rPr>
      </w:pPr>
      <w:r w:rsidRPr="0080405A">
        <w:rPr>
          <w:rFonts w:asciiTheme="minorHAnsi" w:hAnsiTheme="minorHAnsi"/>
          <w:b/>
          <w:bCs/>
          <w:szCs w:val="24"/>
          <w:lang w:val="fr-FR" w:eastAsia="ko-KR"/>
        </w:rPr>
        <w:t>18</w:t>
      </w:r>
      <w:r w:rsidRPr="0080405A">
        <w:rPr>
          <w:rFonts w:asciiTheme="minorHAnsi" w:hAnsiTheme="minorHAnsi"/>
          <w:szCs w:val="24"/>
          <w:lang w:val="fr-FR" w:eastAsia="ko-KR"/>
        </w:rPr>
        <w:tab/>
        <w:t>Divers</w:t>
      </w:r>
    </w:p>
    <w:p w:rsidR="00674860" w:rsidRPr="0080405A" w:rsidRDefault="00674860" w:rsidP="00674860">
      <w:pPr>
        <w:tabs>
          <w:tab w:val="clear" w:pos="794"/>
          <w:tab w:val="clear" w:pos="1191"/>
          <w:tab w:val="clear" w:pos="1588"/>
          <w:tab w:val="clear" w:pos="1985"/>
          <w:tab w:val="center" w:pos="7088"/>
        </w:tabs>
        <w:spacing w:before="600" w:line="240" w:lineRule="auto"/>
        <w:jc w:val="left"/>
        <w:rPr>
          <w:lang w:val="fr-FR"/>
        </w:rPr>
      </w:pPr>
      <w:r w:rsidRPr="0080405A">
        <w:rPr>
          <w:lang w:val="fr-FR"/>
        </w:rPr>
        <w:tab/>
        <w:t>J. ZUZEK</w:t>
      </w:r>
      <w:r w:rsidRPr="0080405A">
        <w:rPr>
          <w:lang w:val="fr-FR"/>
        </w:rPr>
        <w:br/>
      </w:r>
      <w:r w:rsidRPr="0080405A">
        <w:rPr>
          <w:lang w:val="fr-FR"/>
        </w:rPr>
        <w:tab/>
        <w:t xml:space="preserve">Président de la </w:t>
      </w:r>
      <w:r w:rsidRPr="0080405A">
        <w:rPr>
          <w:lang w:val="fr-FR" w:eastAsia="ko-KR"/>
        </w:rPr>
        <w:t>Commission d'études</w:t>
      </w:r>
      <w:r w:rsidRPr="0080405A">
        <w:rPr>
          <w:lang w:val="fr-FR"/>
        </w:rPr>
        <w:t xml:space="preserve"> 7</w:t>
      </w:r>
    </w:p>
    <w:p w:rsidR="00674860" w:rsidRPr="0080405A" w:rsidRDefault="00674860" w:rsidP="00674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 w:val="28"/>
          <w:szCs w:val="28"/>
          <w:lang w:val="fr-FR"/>
        </w:rPr>
      </w:pPr>
      <w:r w:rsidRPr="0080405A">
        <w:rPr>
          <w:rFonts w:asciiTheme="minorHAnsi" w:hAnsiTheme="minorHAnsi" w:cstheme="majorBidi"/>
          <w:b/>
          <w:bCs/>
          <w:sz w:val="28"/>
          <w:szCs w:val="28"/>
          <w:lang w:val="fr-FR"/>
        </w:rPr>
        <w:br w:type="page"/>
      </w:r>
    </w:p>
    <w:p w:rsidR="00674860" w:rsidRPr="0080405A" w:rsidRDefault="00674860" w:rsidP="00674860">
      <w:pPr>
        <w:pStyle w:val="AnnexNotitle0"/>
        <w:rPr>
          <w:rFonts w:asciiTheme="minorHAnsi" w:hAnsiTheme="minorHAnsi" w:cstheme="majorBidi"/>
          <w:b w:val="0"/>
          <w:bCs/>
        </w:rPr>
      </w:pPr>
      <w:r w:rsidRPr="0080405A">
        <w:rPr>
          <w:rFonts w:asciiTheme="minorHAnsi" w:hAnsiTheme="minorHAnsi" w:cstheme="minorHAnsi"/>
        </w:rPr>
        <w:t>Annexe 2</w:t>
      </w:r>
      <w:r>
        <w:rPr>
          <w:rFonts w:asciiTheme="minorHAnsi" w:hAnsiTheme="minorHAnsi" w:cstheme="minorHAnsi"/>
        </w:rPr>
        <w:br/>
      </w:r>
      <w:r>
        <w:rPr>
          <w:rFonts w:asciiTheme="minorHAnsi" w:hAnsiTheme="minorHAnsi" w:cstheme="minorHAnsi"/>
        </w:rPr>
        <w:br/>
      </w:r>
      <w:r w:rsidRPr="0080405A">
        <w:rPr>
          <w:rFonts w:asciiTheme="minorHAnsi" w:hAnsiTheme="minorHAnsi" w:cstheme="minorHAnsi"/>
        </w:rPr>
        <w:t xml:space="preserve">Titres et résumés des projets de révision </w:t>
      </w:r>
      <w:r>
        <w:rPr>
          <w:rFonts w:asciiTheme="minorHAnsi" w:hAnsiTheme="minorHAnsi" w:cstheme="minorHAnsi"/>
        </w:rPr>
        <w:t>de Recommandation proposés pour </w:t>
      </w:r>
      <w:r w:rsidRPr="0080405A">
        <w:rPr>
          <w:rFonts w:asciiTheme="minorHAnsi" w:hAnsiTheme="minorHAnsi" w:cstheme="minorHAnsi"/>
        </w:rPr>
        <w:t>adoption à la réunion de la Commission d'études 7</w:t>
      </w:r>
    </w:p>
    <w:p w:rsidR="00674860" w:rsidRPr="0080405A" w:rsidRDefault="00674860" w:rsidP="00674860">
      <w:pPr>
        <w:tabs>
          <w:tab w:val="clear" w:pos="794"/>
          <w:tab w:val="clear" w:pos="1191"/>
          <w:tab w:val="clear" w:pos="1588"/>
          <w:tab w:val="clear" w:pos="1985"/>
          <w:tab w:val="center" w:pos="7655"/>
          <w:tab w:val="right" w:pos="9356"/>
        </w:tabs>
        <w:spacing w:before="360" w:after="240" w:line="240" w:lineRule="auto"/>
        <w:jc w:val="left"/>
        <w:rPr>
          <w:rFonts w:asciiTheme="minorHAnsi" w:hAnsiTheme="minorHAnsi" w:cstheme="majorBidi"/>
          <w:szCs w:val="24"/>
          <w:lang w:val="fr-FR"/>
        </w:rPr>
      </w:pPr>
      <w:r w:rsidRPr="0080405A">
        <w:rPr>
          <w:rFonts w:asciiTheme="minorHAnsi" w:hAnsiTheme="minorHAnsi" w:cstheme="majorBidi"/>
          <w:u w:val="single"/>
          <w:lang w:val="fr-FR"/>
        </w:rPr>
        <w:t>Projet de révision de la Recommandation UIT-R SA.364-5</w:t>
      </w:r>
      <w:r w:rsidRPr="0080405A">
        <w:rPr>
          <w:rFonts w:asciiTheme="minorHAnsi" w:hAnsiTheme="minorHAnsi" w:cstheme="majorBidi"/>
          <w:lang w:val="fr-FR"/>
        </w:rPr>
        <w:tab/>
      </w:r>
      <w:r w:rsidRPr="0080405A">
        <w:rPr>
          <w:rFonts w:asciiTheme="minorHAnsi" w:hAnsiTheme="minorHAnsi" w:cstheme="majorBidi"/>
          <w:lang w:val="fr-FR"/>
        </w:rPr>
        <w:tab/>
        <w:t xml:space="preserve">Doc. </w:t>
      </w:r>
      <w:hyperlink r:id="rId19" w:history="1">
        <w:r w:rsidRPr="0080405A">
          <w:rPr>
            <w:rStyle w:val="Hyperlink"/>
            <w:rFonts w:asciiTheme="minorHAnsi" w:hAnsiTheme="minorHAnsi" w:cstheme="majorBidi"/>
            <w:lang w:val="fr-FR"/>
          </w:rPr>
          <w:t>7/10</w:t>
        </w:r>
      </w:hyperlink>
    </w:p>
    <w:p w:rsidR="00674860" w:rsidRPr="0080405A" w:rsidRDefault="00674860" w:rsidP="00674860">
      <w:pPr>
        <w:pStyle w:val="Title4"/>
        <w:spacing w:line="240" w:lineRule="auto"/>
        <w:rPr>
          <w:lang w:val="fr-FR"/>
        </w:rPr>
      </w:pPr>
      <w:r w:rsidRPr="0080405A">
        <w:rPr>
          <w:lang w:val="fr-FR"/>
        </w:rPr>
        <w:t>Fréquences et largeurs de bandes préférées po</w:t>
      </w:r>
      <w:r>
        <w:rPr>
          <w:lang w:val="fr-FR"/>
        </w:rPr>
        <w:t>ur les satellites du service de </w:t>
      </w:r>
      <w:r w:rsidRPr="0080405A">
        <w:rPr>
          <w:lang w:val="fr-FR"/>
        </w:rPr>
        <w:t>recherche spatiale, habités ou non, proches de la Terre</w:t>
      </w:r>
    </w:p>
    <w:p w:rsidR="00674860" w:rsidRPr="0080405A" w:rsidRDefault="00674860" w:rsidP="00674860">
      <w:pPr>
        <w:rPr>
          <w:lang w:val="fr-FR"/>
        </w:rPr>
      </w:pPr>
      <w:r w:rsidRPr="0080405A">
        <w:rPr>
          <w:lang w:val="fr-FR"/>
        </w:rPr>
        <w:t>La liste des bandes de fréquences indiquées dans le</w:t>
      </w:r>
      <w:r>
        <w:rPr>
          <w:lang w:val="fr-FR"/>
        </w:rPr>
        <w:t xml:space="preserve"> Tableau 1</w:t>
      </w:r>
      <w:r w:rsidRPr="0080405A">
        <w:rPr>
          <w:lang w:val="fr-FR"/>
        </w:rPr>
        <w:t xml:space="preserve"> a été modifiée, afin de mettre en évidence les gammes de fréquences préférées du point de vue technique.</w:t>
      </w:r>
    </w:p>
    <w:p w:rsidR="00674860" w:rsidRPr="0080405A" w:rsidRDefault="00674860" w:rsidP="00674860">
      <w:pPr>
        <w:tabs>
          <w:tab w:val="clear" w:pos="794"/>
          <w:tab w:val="clear" w:pos="1191"/>
          <w:tab w:val="clear" w:pos="1588"/>
          <w:tab w:val="clear" w:pos="1985"/>
          <w:tab w:val="center" w:pos="7655"/>
          <w:tab w:val="right" w:pos="9356"/>
        </w:tabs>
        <w:spacing w:before="360" w:after="240" w:line="240" w:lineRule="auto"/>
        <w:jc w:val="left"/>
        <w:rPr>
          <w:rFonts w:asciiTheme="minorHAnsi" w:hAnsiTheme="minorHAnsi" w:cstheme="majorBidi"/>
          <w:szCs w:val="24"/>
          <w:lang w:val="fr-FR"/>
        </w:rPr>
      </w:pPr>
      <w:r w:rsidRPr="0080405A">
        <w:rPr>
          <w:rFonts w:asciiTheme="minorHAnsi" w:hAnsiTheme="minorHAnsi" w:cstheme="majorBidi"/>
          <w:u w:val="single"/>
          <w:lang w:val="fr-FR"/>
        </w:rPr>
        <w:t>Projet de révision de la Recommandation UIT-R SA.510-2</w:t>
      </w:r>
      <w:r w:rsidRPr="0080405A">
        <w:rPr>
          <w:rFonts w:asciiTheme="minorHAnsi" w:hAnsiTheme="minorHAnsi" w:cstheme="majorBidi"/>
          <w:lang w:val="fr-FR"/>
        </w:rPr>
        <w:tab/>
      </w:r>
      <w:r w:rsidRPr="0080405A">
        <w:rPr>
          <w:rFonts w:asciiTheme="minorHAnsi" w:hAnsiTheme="minorHAnsi" w:cstheme="majorBidi"/>
          <w:lang w:val="fr-FR"/>
        </w:rPr>
        <w:tab/>
        <w:t xml:space="preserve">Doc. </w:t>
      </w:r>
      <w:hyperlink r:id="rId20" w:history="1">
        <w:r w:rsidRPr="0080405A">
          <w:rPr>
            <w:rStyle w:val="Hyperlink"/>
            <w:rFonts w:asciiTheme="minorHAnsi" w:hAnsiTheme="minorHAnsi" w:cstheme="majorBidi"/>
            <w:lang w:val="fr-FR"/>
          </w:rPr>
          <w:t>7/11</w:t>
        </w:r>
      </w:hyperlink>
    </w:p>
    <w:p w:rsidR="00674860" w:rsidRPr="0080405A" w:rsidRDefault="00674860" w:rsidP="00674860">
      <w:pPr>
        <w:pStyle w:val="Title4"/>
        <w:spacing w:line="240" w:lineRule="auto"/>
        <w:rPr>
          <w:lang w:val="fr-FR"/>
        </w:rPr>
      </w:pPr>
      <w:r w:rsidRPr="0080405A">
        <w:rPr>
          <w:lang w:val="fr-FR"/>
        </w:rPr>
        <w:t>Possibilité de partage des fréquences entre le service de recherche spatiale et d'autres services dans les bandes situées au voisinage des 14 et 15 GHz – Brouillage potentiel causé par les systèmes à satellites relais de données</w:t>
      </w:r>
    </w:p>
    <w:p w:rsidR="00674860" w:rsidRPr="0080405A" w:rsidRDefault="00674860" w:rsidP="00674860">
      <w:pPr>
        <w:rPr>
          <w:lang w:val="fr-FR"/>
        </w:rPr>
      </w:pPr>
      <w:r w:rsidRPr="0080405A">
        <w:rPr>
          <w:lang w:val="fr-FR" w:eastAsia="zh-CN"/>
        </w:rPr>
        <w:t>Suppression de la référence aux limites de puissance surfacique indiquées dans la Recommandation</w:t>
      </w:r>
      <w:r>
        <w:rPr>
          <w:lang w:val="fr-FR" w:eastAsia="zh-CN"/>
        </w:rPr>
        <w:t xml:space="preserve"> </w:t>
      </w:r>
      <w:r w:rsidRPr="0080405A">
        <w:rPr>
          <w:lang w:val="fr-FR"/>
        </w:rPr>
        <w:t>UIT-R SF.358, qui a été supprimée, et mise à jour de la note de bas de page indiquant qu'il convient de porter les Recommandations à l'attention des Commissions d'études 8 et 9. Etant donné que ces commissions d'études n'existent plus, cette Recommandation sera désormais portée à l'attention de la Commission d'études 5.</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SA.1414-1</w:t>
      </w:r>
      <w:r w:rsidRPr="0080405A">
        <w:rPr>
          <w:rFonts w:asciiTheme="minorHAnsi" w:hAnsiTheme="minorHAnsi" w:cstheme="majorBidi"/>
          <w:lang w:val="fr-FR"/>
        </w:rPr>
        <w:tab/>
        <w:t xml:space="preserve">Doc. </w:t>
      </w:r>
      <w:hyperlink r:id="rId21" w:history="1">
        <w:r w:rsidRPr="0080405A">
          <w:rPr>
            <w:rStyle w:val="Hyperlink"/>
            <w:rFonts w:asciiTheme="minorHAnsi" w:hAnsiTheme="minorHAnsi" w:cstheme="majorBidi"/>
            <w:lang w:val="fr-FR"/>
          </w:rPr>
          <w:t>7/15</w:t>
        </w:r>
      </w:hyperlink>
    </w:p>
    <w:p w:rsidR="00674860" w:rsidRPr="0080405A" w:rsidRDefault="00674860" w:rsidP="00674860">
      <w:pPr>
        <w:pStyle w:val="Title4"/>
        <w:spacing w:line="240" w:lineRule="auto"/>
        <w:rPr>
          <w:rFonts w:asciiTheme="minorHAnsi" w:hAnsiTheme="minorHAnsi" w:cstheme="majorBidi"/>
          <w:bCs/>
          <w:szCs w:val="28"/>
          <w:lang w:val="fr-FR"/>
        </w:rPr>
      </w:pPr>
      <w:r w:rsidRPr="0080405A">
        <w:rPr>
          <w:lang w:val="fr-FR"/>
        </w:rPr>
        <w:t>Caractéristiques des systèmes à satellites relais de données</w:t>
      </w:r>
    </w:p>
    <w:p w:rsidR="00674860" w:rsidRPr="0080405A" w:rsidRDefault="00674860" w:rsidP="00674860">
      <w:pPr>
        <w:rPr>
          <w:lang w:val="fr-FR"/>
        </w:rPr>
      </w:pPr>
      <w:r w:rsidRPr="0080405A">
        <w:rPr>
          <w:lang w:val="fr-FR"/>
        </w:rPr>
        <w:t>La Recommandation UIT-R SA.1414-1 a été modifié</w:t>
      </w:r>
      <w:r>
        <w:rPr>
          <w:lang w:val="fr-FR"/>
        </w:rPr>
        <w:t>e</w:t>
      </w:r>
      <w:r w:rsidRPr="0080405A">
        <w:rPr>
          <w:lang w:val="fr-FR"/>
        </w:rPr>
        <w:t>, en vue de mettre à jour les caractéristiques du système à satellite</w:t>
      </w:r>
      <w:r>
        <w:rPr>
          <w:lang w:val="fr-FR"/>
        </w:rPr>
        <w:t>s</w:t>
      </w:r>
      <w:r w:rsidRPr="0080405A">
        <w:rPr>
          <w:lang w:val="fr-FR"/>
        </w:rPr>
        <w:t xml:space="preserve"> relais de données européen.</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SA.1155-</w:t>
      </w:r>
      <w:r w:rsidR="00CA6178">
        <w:rPr>
          <w:rFonts w:asciiTheme="minorHAnsi" w:hAnsiTheme="minorHAnsi" w:cstheme="majorBidi"/>
          <w:u w:val="single"/>
          <w:lang w:val="fr-FR"/>
        </w:rPr>
        <w:t>1</w:t>
      </w:r>
      <w:r w:rsidRPr="0080405A">
        <w:rPr>
          <w:rFonts w:asciiTheme="minorHAnsi" w:hAnsiTheme="minorHAnsi" w:cstheme="majorBidi"/>
          <w:lang w:val="fr-FR"/>
        </w:rPr>
        <w:tab/>
        <w:t xml:space="preserve">Doc. </w:t>
      </w:r>
      <w:hyperlink r:id="rId22" w:history="1">
        <w:r w:rsidRPr="0080405A">
          <w:rPr>
            <w:rStyle w:val="Hyperlink"/>
            <w:rFonts w:asciiTheme="minorHAnsi" w:hAnsiTheme="minorHAnsi" w:cstheme="majorBidi"/>
            <w:lang w:val="fr-FR"/>
          </w:rPr>
          <w:t>7/16</w:t>
        </w:r>
      </w:hyperlink>
    </w:p>
    <w:p w:rsidR="00674860" w:rsidRPr="0080405A" w:rsidRDefault="00674860" w:rsidP="00674860">
      <w:pPr>
        <w:pStyle w:val="Title4"/>
        <w:spacing w:line="240" w:lineRule="auto"/>
        <w:rPr>
          <w:rStyle w:val="Strong"/>
          <w:szCs w:val="28"/>
          <w:lang w:val="fr-FR"/>
        </w:rPr>
      </w:pPr>
      <w:r w:rsidRPr="0080405A">
        <w:rPr>
          <w:lang w:val="fr-FR"/>
        </w:rPr>
        <w:t xml:space="preserve">Critères de protection relatifs à l'exploitation des systèmes à satellites </w:t>
      </w:r>
      <w:r w:rsidRPr="0080405A">
        <w:rPr>
          <w:lang w:val="fr-FR"/>
        </w:rPr>
        <w:br/>
        <w:t>relais de données</w:t>
      </w:r>
    </w:p>
    <w:p w:rsidR="00674860" w:rsidRPr="0080405A" w:rsidRDefault="00674860" w:rsidP="00674860">
      <w:pPr>
        <w:rPr>
          <w:lang w:val="fr-FR" w:eastAsia="zh-CN"/>
        </w:rPr>
      </w:pPr>
      <w:r w:rsidRPr="0080405A">
        <w:rPr>
          <w:lang w:val="fr-FR" w:eastAsia="zh-CN"/>
        </w:rPr>
        <w:t xml:space="preserve">Cette révision a </w:t>
      </w:r>
      <w:r w:rsidRPr="0080405A">
        <w:rPr>
          <w:lang w:val="fr-FR"/>
        </w:rPr>
        <w:t xml:space="preserve">consisté à modifier le point </w:t>
      </w:r>
      <w:r w:rsidRPr="0080405A">
        <w:rPr>
          <w:i/>
          <w:iCs/>
          <w:lang w:val="fr-FR"/>
        </w:rPr>
        <w:t>h)</w:t>
      </w:r>
      <w:r w:rsidRPr="0080405A">
        <w:rPr>
          <w:lang w:val="fr-FR" w:eastAsia="zh-CN"/>
        </w:rPr>
        <w:t xml:space="preserve"> du </w:t>
      </w:r>
      <w:r w:rsidRPr="0080405A">
        <w:rPr>
          <w:i/>
          <w:iCs/>
          <w:lang w:val="fr-FR" w:eastAsia="zh-CN"/>
        </w:rPr>
        <w:t>considérant</w:t>
      </w:r>
      <w:r w:rsidRPr="0080405A">
        <w:rPr>
          <w:lang w:val="fr-FR" w:eastAsia="zh-CN"/>
        </w:rPr>
        <w:t>, en ajoutant le service intersatellites dans la liste des services utilisés par les systèmes à satellites</w:t>
      </w:r>
      <w:r>
        <w:rPr>
          <w:lang w:val="fr-FR" w:eastAsia="zh-CN"/>
        </w:rPr>
        <w:t xml:space="preserve"> relais de données. La bande </w:t>
      </w:r>
      <w:r w:rsidRPr="0080405A">
        <w:rPr>
          <w:lang w:val="fr-FR" w:eastAsia="zh-CN"/>
        </w:rPr>
        <w:t>25,5</w:t>
      </w:r>
      <w:r w:rsidRPr="0080405A">
        <w:rPr>
          <w:lang w:val="fr-FR" w:eastAsia="zh-CN"/>
        </w:rPr>
        <w:noBreakHyphen/>
        <w:t>27 GHz a également été ajoutée dans la liste des bandes destinées à être utilisées par la liaison de connexion retour des satellites relais de données.</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SA.1276</w:t>
      </w:r>
      <w:r w:rsidR="00CA6178">
        <w:rPr>
          <w:rFonts w:asciiTheme="minorHAnsi" w:hAnsiTheme="minorHAnsi" w:cstheme="majorBidi"/>
          <w:u w:val="single"/>
          <w:lang w:val="fr-FR"/>
        </w:rPr>
        <w:t>-4</w:t>
      </w:r>
      <w:r w:rsidRPr="0080405A">
        <w:rPr>
          <w:rFonts w:asciiTheme="minorHAnsi" w:hAnsiTheme="minorHAnsi" w:cstheme="majorBidi"/>
          <w:lang w:val="fr-FR"/>
        </w:rPr>
        <w:tab/>
        <w:t xml:space="preserve">Doc. </w:t>
      </w:r>
      <w:hyperlink r:id="rId23" w:history="1">
        <w:r w:rsidRPr="0080405A">
          <w:rPr>
            <w:rStyle w:val="Hyperlink"/>
            <w:rFonts w:asciiTheme="minorHAnsi" w:hAnsiTheme="minorHAnsi" w:cstheme="majorBidi"/>
            <w:lang w:val="fr-FR"/>
          </w:rPr>
          <w:t>7/17</w:t>
        </w:r>
      </w:hyperlink>
    </w:p>
    <w:p w:rsidR="00674860" w:rsidRPr="0080405A" w:rsidRDefault="00674860" w:rsidP="00674860">
      <w:pPr>
        <w:pStyle w:val="Title4"/>
        <w:spacing w:line="240" w:lineRule="auto"/>
        <w:rPr>
          <w:lang w:val="fr-FR"/>
        </w:rPr>
      </w:pPr>
      <w:r w:rsidRPr="0080405A">
        <w:rPr>
          <w:lang w:val="fr-FR"/>
        </w:rPr>
        <w:t>Positions orbitales des satellites relais de donné</w:t>
      </w:r>
      <w:r>
        <w:rPr>
          <w:lang w:val="fr-FR"/>
        </w:rPr>
        <w:t>es devant être protégées contre </w:t>
      </w:r>
      <w:r w:rsidRPr="0080405A">
        <w:rPr>
          <w:lang w:val="fr-FR"/>
        </w:rPr>
        <w:t xml:space="preserve">les émissions des systèmes du service fixe fonctionnant dans </w:t>
      </w:r>
      <w:r w:rsidRPr="0080405A">
        <w:rPr>
          <w:lang w:val="fr-FR"/>
        </w:rPr>
        <w:br/>
        <w:t>la bande 25,25-27,5 GHz</w:t>
      </w:r>
    </w:p>
    <w:p w:rsidR="00674860" w:rsidRPr="0080405A" w:rsidRDefault="00674860" w:rsidP="00674860">
      <w:pPr>
        <w:rPr>
          <w:lang w:val="fr-FR"/>
        </w:rPr>
      </w:pPr>
      <w:r w:rsidRPr="0080405A">
        <w:rPr>
          <w:lang w:val="fr-FR"/>
        </w:rPr>
        <w:t>La Recommandation UIT-R SA.1276 a été modifiée,</w:t>
      </w:r>
      <w:r>
        <w:rPr>
          <w:lang w:val="fr-FR"/>
        </w:rPr>
        <w:t xml:space="preserve"> afin </w:t>
      </w:r>
      <w:r w:rsidRPr="0080405A">
        <w:rPr>
          <w:lang w:val="fr-FR"/>
        </w:rPr>
        <w:t>d'ajouter les positions 9°</w:t>
      </w:r>
      <w:r>
        <w:rPr>
          <w:lang w:val="fr-FR"/>
        </w:rPr>
        <w:t xml:space="preserve"> </w:t>
      </w:r>
      <w:r w:rsidRPr="0080405A">
        <w:rPr>
          <w:lang w:val="fr-FR"/>
        </w:rPr>
        <w:t>E et 4°</w:t>
      </w:r>
      <w:r>
        <w:rPr>
          <w:lang w:val="fr-FR"/>
        </w:rPr>
        <w:t xml:space="preserve"> </w:t>
      </w:r>
      <w:r w:rsidRPr="0080405A">
        <w:rPr>
          <w:lang w:val="fr-FR"/>
        </w:rPr>
        <w:t xml:space="preserve">E de l'orbite des satellites géostationnaires au point 1 du </w:t>
      </w:r>
      <w:r w:rsidRPr="0080405A">
        <w:rPr>
          <w:i/>
          <w:iCs/>
          <w:lang w:val="fr-FR"/>
        </w:rPr>
        <w:t>recommande</w:t>
      </w:r>
      <w:r w:rsidRPr="0080405A">
        <w:rPr>
          <w:lang w:val="fr-FR"/>
        </w:rPr>
        <w:t>.</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SA.1026-4</w:t>
      </w:r>
      <w:r w:rsidRPr="0080405A">
        <w:rPr>
          <w:rFonts w:asciiTheme="minorHAnsi" w:hAnsiTheme="minorHAnsi" w:cstheme="majorBidi"/>
          <w:lang w:val="fr-FR"/>
        </w:rPr>
        <w:tab/>
        <w:t xml:space="preserve">Doc. </w:t>
      </w:r>
      <w:hyperlink r:id="rId24" w:history="1">
        <w:r w:rsidRPr="0080405A">
          <w:rPr>
            <w:rStyle w:val="Hyperlink"/>
            <w:rFonts w:asciiTheme="minorHAnsi" w:hAnsiTheme="minorHAnsi" w:cstheme="majorBidi"/>
            <w:lang w:val="fr-FR"/>
          </w:rPr>
          <w:t>7/18</w:t>
        </w:r>
      </w:hyperlink>
    </w:p>
    <w:p w:rsidR="00674860" w:rsidRPr="0080405A" w:rsidRDefault="00674860" w:rsidP="00674860">
      <w:pPr>
        <w:pStyle w:val="Title4"/>
        <w:spacing w:line="240" w:lineRule="auto"/>
        <w:rPr>
          <w:lang w:val="fr-FR"/>
        </w:rPr>
      </w:pPr>
      <w:r w:rsidRPr="0080405A">
        <w:rPr>
          <w:lang w:val="fr-FR"/>
        </w:rPr>
        <w:t>Critères de brouillage cumulatif pour les systèmes de transmission de données espace vers Terre dans les services d'exploration de la Terre par satellite et de météorologie par satellite utilisant des satellites en orbite terrestre basse</w:t>
      </w:r>
    </w:p>
    <w:p w:rsidR="00674860" w:rsidRPr="0080405A" w:rsidRDefault="00674860" w:rsidP="00674860">
      <w:pPr>
        <w:rPr>
          <w:szCs w:val="20"/>
          <w:lang w:val="fr-FR"/>
        </w:rPr>
      </w:pPr>
      <w:r w:rsidRPr="0080405A">
        <w:rPr>
          <w:lang w:val="fr-FR"/>
        </w:rPr>
        <w:t>La présente révision de la Recommandation UIT-R SA.1026 intègre de nouveaux systèmes de référence dans les bandes 7 750-7 900 MHz, 8 025-8 400 MHz et 25,5-27 GHz et simplifie les dispositions actuelles, en proposant un critère de brouillage cumulatif unique pour chaque bande de fréquences.</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SA.1027</w:t>
      </w:r>
      <w:r w:rsidR="00CA6178">
        <w:rPr>
          <w:rFonts w:asciiTheme="minorHAnsi" w:hAnsiTheme="minorHAnsi" w:cstheme="majorBidi"/>
          <w:u w:val="single"/>
          <w:lang w:val="fr-FR"/>
        </w:rPr>
        <w:t>-4</w:t>
      </w:r>
      <w:r w:rsidRPr="0080405A">
        <w:rPr>
          <w:rFonts w:asciiTheme="minorHAnsi" w:hAnsiTheme="minorHAnsi" w:cstheme="majorBidi"/>
          <w:lang w:val="fr-FR"/>
        </w:rPr>
        <w:tab/>
        <w:t xml:space="preserve">Doc. </w:t>
      </w:r>
      <w:hyperlink r:id="rId25" w:history="1">
        <w:r w:rsidRPr="0080405A">
          <w:rPr>
            <w:rStyle w:val="Hyperlink"/>
            <w:rFonts w:asciiTheme="minorHAnsi" w:hAnsiTheme="minorHAnsi" w:cstheme="majorBidi"/>
            <w:lang w:val="fr-FR"/>
          </w:rPr>
          <w:t>7/19</w:t>
        </w:r>
      </w:hyperlink>
    </w:p>
    <w:p w:rsidR="00674860" w:rsidRPr="0080405A" w:rsidRDefault="00674860" w:rsidP="00674860">
      <w:pPr>
        <w:pStyle w:val="Title4"/>
        <w:spacing w:line="240" w:lineRule="auto"/>
        <w:rPr>
          <w:rStyle w:val="Strong"/>
          <w:lang w:val="fr-FR"/>
        </w:rPr>
      </w:pPr>
      <w:r w:rsidRPr="0080405A">
        <w:rPr>
          <w:lang w:val="fr-FR"/>
        </w:rPr>
        <w:t xml:space="preserve">Critères de partage applicables aux systèmes de transmission de données espace vers Terre dans les services d'exploration de la Terre par satellite </w:t>
      </w:r>
      <w:r w:rsidRPr="0080405A">
        <w:rPr>
          <w:lang w:val="fr-FR"/>
        </w:rPr>
        <w:br/>
        <w:t xml:space="preserve">et de météorologie par satellite utilisant des satellites </w:t>
      </w:r>
      <w:r w:rsidRPr="0080405A">
        <w:rPr>
          <w:lang w:val="fr-FR"/>
        </w:rPr>
        <w:br/>
        <w:t>en orbite terrestre basse</w:t>
      </w:r>
    </w:p>
    <w:p w:rsidR="00674860" w:rsidRPr="0080405A" w:rsidRDefault="00674860" w:rsidP="00674860">
      <w:pPr>
        <w:rPr>
          <w:szCs w:val="20"/>
          <w:lang w:val="fr-FR"/>
        </w:rPr>
      </w:pPr>
      <w:r w:rsidRPr="0080405A">
        <w:rPr>
          <w:lang w:val="fr-FR"/>
        </w:rPr>
        <w:t xml:space="preserve">La présente révision de la Recommandation UIT-R SA.1027 simplifie les dispositions actuelles, en proposant un critère de partage unique pour chaque bande de fréquences, conformément à la révision associée de la </w:t>
      </w:r>
      <w:r w:rsidRPr="0080405A">
        <w:rPr>
          <w:szCs w:val="24"/>
          <w:lang w:val="fr-FR"/>
        </w:rPr>
        <w:t>Recommandation UIT-R SA.1026.</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TF.538-4</w:t>
      </w:r>
      <w:r w:rsidRPr="0080405A">
        <w:rPr>
          <w:rFonts w:asciiTheme="minorHAnsi" w:hAnsiTheme="minorHAnsi" w:cstheme="majorBidi"/>
          <w:lang w:val="fr-FR"/>
        </w:rPr>
        <w:tab/>
        <w:t xml:space="preserve">Doc. </w:t>
      </w:r>
      <w:hyperlink r:id="rId26" w:history="1">
        <w:r w:rsidRPr="0080405A">
          <w:rPr>
            <w:rStyle w:val="Hyperlink"/>
            <w:rFonts w:asciiTheme="minorHAnsi" w:hAnsiTheme="minorHAnsi" w:cstheme="majorBidi"/>
            <w:lang w:val="fr-FR"/>
          </w:rPr>
          <w:t>7/23</w:t>
        </w:r>
      </w:hyperlink>
    </w:p>
    <w:p w:rsidR="00674860" w:rsidRPr="0080405A" w:rsidRDefault="00674860" w:rsidP="00674860">
      <w:pPr>
        <w:pStyle w:val="Title4"/>
        <w:spacing w:line="240" w:lineRule="auto"/>
        <w:rPr>
          <w:rFonts w:asciiTheme="minorHAnsi" w:hAnsiTheme="minorHAnsi" w:cstheme="majorBidi"/>
          <w:bCs/>
          <w:lang w:val="fr-FR"/>
        </w:rPr>
      </w:pPr>
      <w:r w:rsidRPr="0080405A">
        <w:rPr>
          <w:lang w:val="fr-FR"/>
        </w:rPr>
        <w:t>Mesures de l'instabilité aléatoire de fréquence et de temps (phase)</w:t>
      </w:r>
    </w:p>
    <w:p w:rsidR="00674860" w:rsidRPr="0080405A" w:rsidRDefault="00674860" w:rsidP="00AB3589">
      <w:pPr>
        <w:rPr>
          <w:b/>
          <w:szCs w:val="20"/>
          <w:lang w:val="fr-FR"/>
        </w:rPr>
      </w:pPr>
      <w:r w:rsidRPr="0080405A">
        <w:rPr>
          <w:lang w:val="fr-FR"/>
        </w:rPr>
        <w:t xml:space="preserve">Cette version révisée de la </w:t>
      </w:r>
      <w:r w:rsidR="00AB3589">
        <w:rPr>
          <w:lang w:val="fr-FR"/>
        </w:rPr>
        <w:t>R</w:t>
      </w:r>
      <w:r w:rsidRPr="0080405A">
        <w:rPr>
          <w:lang w:val="fr-FR"/>
        </w:rPr>
        <w:t>ecommandation a été actualisée, afin de tenir compte de l'évolution de la métrologie et de l'analyse du temps depuis l'adoption de la version actuelle. Elle comporte des méthodes et des définitions additionnelles, destinées à tenir de l'instabilité, variable dans le temps, dans le domaine temps, et élargit le calcul de l'instabilité temporelle de la grandeur temps à une plus grande fraction de la longueur des données.</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nouvelle Recommandation UIT-R RS.[RFI-SENSOR_REPORTING]</w:t>
      </w:r>
      <w:r w:rsidRPr="0080405A">
        <w:rPr>
          <w:rFonts w:asciiTheme="minorHAnsi" w:hAnsiTheme="minorHAnsi" w:cstheme="majorBidi"/>
          <w:lang w:val="fr-FR"/>
        </w:rPr>
        <w:tab/>
        <w:t xml:space="preserve">Doc. </w:t>
      </w:r>
      <w:hyperlink r:id="rId27" w:history="1">
        <w:r w:rsidRPr="0080405A">
          <w:rPr>
            <w:rStyle w:val="Hyperlink"/>
            <w:rFonts w:asciiTheme="minorHAnsi" w:hAnsiTheme="minorHAnsi" w:cstheme="majorBidi"/>
            <w:lang w:val="fr-FR"/>
          </w:rPr>
          <w:t>7/24</w:t>
        </w:r>
      </w:hyperlink>
    </w:p>
    <w:p w:rsidR="00674860" w:rsidRPr="0080405A" w:rsidRDefault="00674860" w:rsidP="00674860">
      <w:pPr>
        <w:pStyle w:val="Title4"/>
        <w:spacing w:line="240" w:lineRule="auto"/>
        <w:rPr>
          <w:lang w:val="fr-FR"/>
        </w:rPr>
      </w:pPr>
      <w:r w:rsidRPr="0080405A">
        <w:rPr>
          <w:lang w:val="fr-FR"/>
        </w:rPr>
        <w:t xml:space="preserve">Détection et résolution des brouillages radioélectriques causés aux capteurs </w:t>
      </w:r>
      <w:r w:rsidRPr="0080405A">
        <w:rPr>
          <w:lang w:val="fr-FR"/>
        </w:rPr>
        <w:br/>
        <w:t>du service d'exploration de la Terre par satellite (passive)</w:t>
      </w:r>
    </w:p>
    <w:p w:rsidR="00674860" w:rsidRPr="0080405A" w:rsidRDefault="00674860" w:rsidP="00674860">
      <w:pPr>
        <w:rPr>
          <w:szCs w:val="24"/>
          <w:lang w:val="fr-FR"/>
        </w:rPr>
      </w:pPr>
      <w:r w:rsidRPr="0080405A">
        <w:rPr>
          <w:lang w:val="fr-FR"/>
        </w:rPr>
        <w:t xml:space="preserve">L'Article </w:t>
      </w:r>
      <w:r w:rsidRPr="0080405A">
        <w:rPr>
          <w:b/>
          <w:lang w:val="fr-FR"/>
        </w:rPr>
        <w:t>15</w:t>
      </w:r>
      <w:r w:rsidRPr="0080405A">
        <w:rPr>
          <w:lang w:val="fr-FR"/>
        </w:rPr>
        <w:t xml:space="preserve"> du Règlement des radiocommunications (RR) décrit la procédure à suivre pour résoudre les cas de brouillage préjudiciable. Dans les cas de brouillage</w:t>
      </w:r>
      <w:r>
        <w:rPr>
          <w:lang w:val="fr-FR"/>
        </w:rPr>
        <w:t>s</w:t>
      </w:r>
      <w:r w:rsidRPr="0080405A">
        <w:rPr>
          <w:lang w:val="fr-FR"/>
        </w:rPr>
        <w:t xml:space="preserve"> radioélectrique</w:t>
      </w:r>
      <w:r>
        <w:rPr>
          <w:lang w:val="fr-FR"/>
        </w:rPr>
        <w:t>s</w:t>
      </w:r>
      <w:r w:rsidRPr="0080405A">
        <w:rPr>
          <w:lang w:val="fr-FR"/>
        </w:rPr>
        <w:t xml:space="preserve"> causés à des capteurs du SETS (passive), l'administration (ou l'exploitation qui lui est rattachée) dont relève le capteur doit fournir à l'administration dont relèvent les stations d'émission </w:t>
      </w:r>
      <w:r w:rsidRPr="0080405A">
        <w:rPr>
          <w:szCs w:val="24"/>
          <w:lang w:val="fr-FR"/>
        </w:rPr>
        <w:t xml:space="preserve">des renseignements détaillés relatifs au brouillage préjudiciable. </w:t>
      </w:r>
      <w:r w:rsidRPr="0080405A">
        <w:rPr>
          <w:lang w:val="fr-FR"/>
        </w:rPr>
        <w:t xml:space="preserve">Les champs de données à fournir doivent, chaque fois que cela est possible, être communiqués sous la forme indiquée dans l'Appendice </w:t>
      </w:r>
      <w:r w:rsidRPr="0080405A">
        <w:rPr>
          <w:b/>
          <w:bCs/>
          <w:lang w:val="fr-FR"/>
        </w:rPr>
        <w:t>10</w:t>
      </w:r>
      <w:r w:rsidRPr="0080405A">
        <w:rPr>
          <w:lang w:val="fr-FR"/>
        </w:rPr>
        <w:t xml:space="preserve"> du RR.</w:t>
      </w:r>
      <w:r w:rsidRPr="0080405A">
        <w:rPr>
          <w:szCs w:val="24"/>
          <w:lang w:val="fr-FR"/>
        </w:rPr>
        <w:t xml:space="preserve"> Etant donné que </w:t>
      </w:r>
      <w:r w:rsidRPr="0080405A">
        <w:rPr>
          <w:lang w:val="fr-FR"/>
        </w:rPr>
        <w:t xml:space="preserve">l'Appendice </w:t>
      </w:r>
      <w:r w:rsidRPr="0080405A">
        <w:rPr>
          <w:b/>
          <w:bCs/>
          <w:lang w:val="fr-FR"/>
        </w:rPr>
        <w:t>10</w:t>
      </w:r>
      <w:r w:rsidRPr="0080405A">
        <w:rPr>
          <w:lang w:val="fr-FR"/>
        </w:rPr>
        <w:t xml:space="preserve"> du RR a été conçu en ayant à l'esprit les services de Terre</w:t>
      </w:r>
      <w:r w:rsidRPr="0080405A">
        <w:rPr>
          <w:szCs w:val="24"/>
          <w:lang w:val="fr-FR"/>
        </w:rPr>
        <w:t xml:space="preserve">, son applicabilité en ce qui concerne les </w:t>
      </w:r>
      <w:r w:rsidRPr="0080405A">
        <w:rPr>
          <w:lang w:val="fr-FR"/>
        </w:rPr>
        <w:t xml:space="preserve">brouillages </w:t>
      </w:r>
      <w:r w:rsidRPr="0080405A">
        <w:rPr>
          <w:szCs w:val="24"/>
          <w:lang w:val="fr-FR"/>
        </w:rPr>
        <w:t>radioélectriques détectés par des capteurs du</w:t>
      </w:r>
      <w:r w:rsidRPr="0080405A">
        <w:rPr>
          <w:lang w:val="fr-FR"/>
        </w:rPr>
        <w:t xml:space="preserve"> SETS (passive) </w:t>
      </w:r>
      <w:r w:rsidRPr="0080405A">
        <w:rPr>
          <w:szCs w:val="24"/>
          <w:lang w:val="fr-FR"/>
        </w:rPr>
        <w:t xml:space="preserve">est très limitée. Il convient de noter que les systèmes de télédétection passive détectent un nombre grandissant de cas de brouillage, de l'ordre de plusieurs centaines de sources de </w:t>
      </w:r>
      <w:r w:rsidRPr="0080405A">
        <w:rPr>
          <w:lang w:val="fr-FR"/>
        </w:rPr>
        <w:t xml:space="preserve">brouillages </w:t>
      </w:r>
      <w:r w:rsidRPr="0080405A">
        <w:rPr>
          <w:szCs w:val="24"/>
          <w:lang w:val="fr-FR"/>
        </w:rPr>
        <w:t>radioélectriques, et que les brouillages sont répartis dans le monde entier. Cette Recommandation de l'UIT-R fournit des renseignements concernant tout particulièrement les rapports sur des brouillages préjudiciables causés aux capteurs passifs et l'Annexe 1 contient un gabarit qu'il convient d'utiliser chaque fois que possible, ainsi que la liste des champs de données et des renseignements complémentaires.</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SA.1014-2</w:t>
      </w:r>
      <w:r w:rsidRPr="0080405A">
        <w:rPr>
          <w:rFonts w:asciiTheme="minorHAnsi" w:hAnsiTheme="minorHAnsi" w:cstheme="majorBidi"/>
          <w:lang w:val="fr-FR"/>
        </w:rPr>
        <w:tab/>
        <w:t xml:space="preserve">Doc. </w:t>
      </w:r>
      <w:hyperlink r:id="rId28" w:history="1">
        <w:r w:rsidRPr="0080405A">
          <w:rPr>
            <w:rStyle w:val="Hyperlink"/>
            <w:rFonts w:asciiTheme="minorHAnsi" w:hAnsiTheme="minorHAnsi" w:cstheme="majorBidi"/>
            <w:lang w:val="fr-FR"/>
          </w:rPr>
          <w:t>7/25</w:t>
        </w:r>
      </w:hyperlink>
    </w:p>
    <w:p w:rsidR="00674860" w:rsidRPr="0080405A" w:rsidRDefault="00674860" w:rsidP="00674860">
      <w:pPr>
        <w:pStyle w:val="Title4"/>
        <w:spacing w:line="240" w:lineRule="auto"/>
        <w:rPr>
          <w:lang w:val="fr-FR"/>
        </w:rPr>
      </w:pPr>
      <w:r w:rsidRPr="0080405A">
        <w:rPr>
          <w:lang w:val="fr-FR"/>
        </w:rPr>
        <w:t>Vaisseaux habités ou inhabités destinés à la recherche dans l'espace lointain: exigences en matière de télécommunications</w:t>
      </w:r>
    </w:p>
    <w:p w:rsidR="00674860" w:rsidRPr="0080405A" w:rsidRDefault="00674860" w:rsidP="00674860">
      <w:pPr>
        <w:rPr>
          <w:lang w:val="fr-FR"/>
        </w:rPr>
      </w:pPr>
      <w:r w:rsidRPr="0080405A">
        <w:rPr>
          <w:lang w:val="fr-FR"/>
        </w:rPr>
        <w:t>Les débits binaires requis pour la recherche dans l'espace lointain sont alignés sur la Recommandation UIT-R SA.1015. Les sites d'Uchinoura et de Byalalu ont été ajoutés à la liste des stations terriennes actuelles du service de recherche spatiale. Les paramètres de mesure des distances ont été supprimés du tableau sur les débits binaires requis (Tableau 1), et transférés dans le tableau sur les prescriptions pour la navigation et la poursuite (Tableau 2). La description des systèmes de mesure des distances donnée au § 4.5 a été modifiée. Dans le Tableau 6, les gains d'antenne sont indiqués pour 34 GHz, et non plus pour 100 GHz et 37 GHz.</w:t>
      </w:r>
    </w:p>
    <w:p w:rsidR="00674860" w:rsidRPr="0080405A" w:rsidRDefault="00674860" w:rsidP="00674860">
      <w:pPr>
        <w:tabs>
          <w:tab w:val="right" w:pos="9356"/>
        </w:tabs>
        <w:spacing w:before="36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SA.1018</w:t>
      </w:r>
      <w:r w:rsidR="00CA6178">
        <w:rPr>
          <w:rFonts w:asciiTheme="minorHAnsi" w:hAnsiTheme="minorHAnsi" w:cstheme="majorBidi"/>
          <w:u w:val="single"/>
          <w:lang w:val="fr-FR"/>
        </w:rPr>
        <w:t>-0</w:t>
      </w:r>
      <w:r w:rsidRPr="0080405A">
        <w:rPr>
          <w:rFonts w:asciiTheme="minorHAnsi" w:hAnsiTheme="minorHAnsi" w:cstheme="majorBidi"/>
          <w:lang w:val="fr-FR"/>
        </w:rPr>
        <w:tab/>
        <w:t xml:space="preserve">Doc. </w:t>
      </w:r>
      <w:hyperlink r:id="rId29" w:history="1">
        <w:r w:rsidRPr="0080405A">
          <w:rPr>
            <w:rStyle w:val="Hyperlink"/>
            <w:rFonts w:asciiTheme="minorHAnsi" w:hAnsiTheme="minorHAnsi" w:cstheme="majorBidi"/>
            <w:lang w:val="fr-FR"/>
          </w:rPr>
          <w:t>7/27</w:t>
        </w:r>
      </w:hyperlink>
    </w:p>
    <w:p w:rsidR="00674860" w:rsidRPr="0080405A" w:rsidRDefault="00674860" w:rsidP="00674860">
      <w:pPr>
        <w:pStyle w:val="Title4"/>
        <w:spacing w:line="240" w:lineRule="auto"/>
        <w:rPr>
          <w:lang w:val="fr-FR"/>
        </w:rPr>
      </w:pPr>
      <w:r w:rsidRPr="0080405A">
        <w:rPr>
          <w:lang w:val="fr-FR"/>
        </w:rPr>
        <w:t>Système fictif de référence pour des systèmes comprenant des satellites</w:t>
      </w:r>
      <w:r w:rsidRPr="0080405A">
        <w:rPr>
          <w:rStyle w:val="Strong"/>
          <w:b/>
          <w:bCs w:val="0"/>
          <w:lang w:val="fr-FR"/>
        </w:rPr>
        <w:t xml:space="preserve"> </w:t>
      </w:r>
      <w:r>
        <w:rPr>
          <w:lang w:val="fr-FR"/>
        </w:rPr>
        <w:t>relais de </w:t>
      </w:r>
      <w:r w:rsidRPr="0080405A">
        <w:rPr>
          <w:lang w:val="fr-FR"/>
        </w:rPr>
        <w:t>données en orbite géostationnaire et des engins spatiaux</w:t>
      </w:r>
      <w:r w:rsidRPr="0080405A">
        <w:rPr>
          <w:rStyle w:val="Strong"/>
          <w:b/>
          <w:bCs w:val="0"/>
          <w:lang w:val="fr-FR"/>
        </w:rPr>
        <w:t xml:space="preserve"> </w:t>
      </w:r>
      <w:r>
        <w:rPr>
          <w:rStyle w:val="Strong"/>
          <w:b/>
          <w:bCs w:val="0"/>
          <w:lang w:val="fr-FR"/>
        </w:rPr>
        <w:br/>
      </w:r>
      <w:r w:rsidRPr="0080405A">
        <w:rPr>
          <w:lang w:val="fr-FR"/>
        </w:rPr>
        <w:t>en orbites terrestres basses</w:t>
      </w:r>
    </w:p>
    <w:p w:rsidR="00674860" w:rsidRPr="0080405A" w:rsidRDefault="00674860" w:rsidP="00674860">
      <w:pPr>
        <w:rPr>
          <w:szCs w:val="20"/>
          <w:lang w:val="fr-FR"/>
        </w:rPr>
      </w:pPr>
      <w:r w:rsidRPr="0080405A">
        <w:rPr>
          <w:lang w:val="fr-FR"/>
        </w:rPr>
        <w:t>L'approbation de cette Recommandation remonte à 1994, de sorte que le texte devait faire l'objet d'une révision. Une révision de la Recommandation tenant compte des dernières évolutions intervenues est présentée.</w:t>
      </w:r>
    </w:p>
    <w:p w:rsidR="00674860" w:rsidRPr="0080405A" w:rsidRDefault="00674860" w:rsidP="00674860">
      <w:pPr>
        <w:tabs>
          <w:tab w:val="right" w:pos="9356"/>
        </w:tabs>
        <w:spacing w:before="240" w:after="240" w:line="240" w:lineRule="auto"/>
        <w:jc w:val="left"/>
        <w:rPr>
          <w:rFonts w:asciiTheme="minorHAnsi" w:hAnsiTheme="minorHAnsi" w:cstheme="majorBidi"/>
          <w:lang w:val="fr-FR"/>
        </w:rPr>
      </w:pPr>
      <w:r w:rsidRPr="0080405A">
        <w:rPr>
          <w:rFonts w:asciiTheme="minorHAnsi" w:hAnsiTheme="minorHAnsi" w:cstheme="majorBidi"/>
          <w:u w:val="single"/>
          <w:lang w:val="fr-FR"/>
        </w:rPr>
        <w:t>Projet de révision de la Recommandation UIT-R SA.1019</w:t>
      </w:r>
      <w:r w:rsidR="00CA6178">
        <w:rPr>
          <w:rFonts w:asciiTheme="minorHAnsi" w:hAnsiTheme="minorHAnsi" w:cstheme="majorBidi"/>
          <w:u w:val="single"/>
          <w:lang w:val="fr-FR"/>
        </w:rPr>
        <w:t>-0</w:t>
      </w:r>
      <w:r w:rsidRPr="0080405A">
        <w:rPr>
          <w:rFonts w:asciiTheme="minorHAnsi" w:hAnsiTheme="minorHAnsi" w:cstheme="majorBidi"/>
          <w:lang w:val="fr-FR"/>
        </w:rPr>
        <w:tab/>
        <w:t xml:space="preserve">Doc. </w:t>
      </w:r>
      <w:hyperlink r:id="rId30" w:history="1">
        <w:r w:rsidRPr="0080405A">
          <w:rPr>
            <w:rStyle w:val="Hyperlink"/>
            <w:rFonts w:asciiTheme="minorHAnsi" w:hAnsiTheme="minorHAnsi" w:cstheme="majorBidi"/>
            <w:lang w:val="fr-FR"/>
          </w:rPr>
          <w:t>7/28</w:t>
        </w:r>
      </w:hyperlink>
    </w:p>
    <w:p w:rsidR="00674860" w:rsidRPr="0080405A" w:rsidRDefault="00674860" w:rsidP="00DE3F03">
      <w:pPr>
        <w:pStyle w:val="Title4"/>
        <w:spacing w:line="240" w:lineRule="auto"/>
        <w:rPr>
          <w:rStyle w:val="Strong"/>
          <w:color w:val="000000" w:themeColor="text1"/>
          <w:szCs w:val="28"/>
          <w:lang w:val="fr-FR"/>
        </w:rPr>
      </w:pPr>
      <w:r w:rsidRPr="0080405A">
        <w:rPr>
          <w:lang w:val="fr-FR"/>
        </w:rPr>
        <w:t xml:space="preserve">Systèmes à satellites relais de données: bandes de fréquences </w:t>
      </w:r>
      <w:r w:rsidR="00DE3F03">
        <w:rPr>
          <w:lang w:val="fr-FR"/>
        </w:rPr>
        <w:br/>
      </w:r>
      <w:r w:rsidRPr="0080405A">
        <w:rPr>
          <w:lang w:val="fr-FR"/>
        </w:rPr>
        <w:t>préférées et sens de transmission</w:t>
      </w:r>
    </w:p>
    <w:p w:rsidR="00674860" w:rsidRDefault="00674860" w:rsidP="00674860">
      <w:pPr>
        <w:tabs>
          <w:tab w:val="left" w:pos="720"/>
        </w:tabs>
        <w:overflowPunct/>
        <w:autoSpaceDE/>
        <w:adjustRightInd/>
        <w:spacing w:before="240" w:after="240" w:line="240" w:lineRule="auto"/>
        <w:jc w:val="left"/>
        <w:rPr>
          <w:rFonts w:asciiTheme="minorHAnsi" w:hAnsiTheme="minorHAnsi" w:cstheme="majorBidi"/>
          <w:lang w:val="fr-FR"/>
        </w:rPr>
      </w:pPr>
      <w:r w:rsidRPr="0080405A">
        <w:rPr>
          <w:rFonts w:asciiTheme="minorHAnsi" w:hAnsiTheme="minorHAnsi" w:cstheme="majorBidi"/>
          <w:lang w:val="fr-FR"/>
        </w:rPr>
        <w:t xml:space="preserve">Le tableau relatif aux bandes de fréquences et aux sens de transmission pour les systèmes à satellites relais de données a été modifié, pour ajouter des bandes de fréquences additionnelles. En outre, des précisions ont été apportées à certains textes. </w:t>
      </w:r>
    </w:p>
    <w:p w:rsidR="00044E43" w:rsidRDefault="00044E4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lang w:val="fr-FR"/>
        </w:rPr>
      </w:pPr>
      <w:r>
        <w:rPr>
          <w:rFonts w:asciiTheme="majorBidi" w:hAnsiTheme="majorBidi"/>
          <w:lang w:val="fr-FR"/>
        </w:rPr>
        <w:br w:type="page"/>
      </w:r>
    </w:p>
    <w:p w:rsidR="00674860" w:rsidRDefault="00674860" w:rsidP="00674860">
      <w:pPr>
        <w:pStyle w:val="AnnexNotitle0"/>
        <w:rPr>
          <w:rFonts w:asciiTheme="minorHAnsi" w:hAnsiTheme="minorHAnsi" w:cstheme="minorHAnsi"/>
        </w:rPr>
      </w:pPr>
      <w:r w:rsidRPr="0080405A">
        <w:rPr>
          <w:rFonts w:asciiTheme="minorHAnsi" w:hAnsiTheme="minorHAnsi" w:cstheme="minorHAnsi"/>
        </w:rPr>
        <w:t>Annexe 3</w:t>
      </w:r>
      <w:r>
        <w:rPr>
          <w:rFonts w:asciiTheme="minorHAnsi" w:hAnsiTheme="minorHAnsi" w:cstheme="minorHAnsi"/>
        </w:rPr>
        <w:br/>
      </w:r>
      <w:r>
        <w:rPr>
          <w:rFonts w:asciiTheme="minorHAnsi" w:hAnsiTheme="minorHAnsi" w:cstheme="minorHAnsi"/>
        </w:rPr>
        <w:br/>
      </w:r>
      <w:r w:rsidRPr="0080405A">
        <w:rPr>
          <w:rFonts w:asciiTheme="minorHAnsi" w:hAnsiTheme="minorHAnsi" w:cstheme="minorHAnsi"/>
        </w:rPr>
        <w:t>Sujets qui doivent être traités lors des réunions des Groupes de travail 7B, 7C et 7D qui précéderont la réunion de la Commission d'études 7 et pour lesquels des projets de Recommandation pourraient être établis</w:t>
      </w:r>
    </w:p>
    <w:p w:rsidR="00DE3F03" w:rsidRPr="00DE3F03" w:rsidRDefault="00DE3F03" w:rsidP="00DE3F03">
      <w:pPr>
        <w:rPr>
          <w:lang w:val="fr-FR"/>
        </w:rPr>
      </w:pPr>
    </w:p>
    <w:p w:rsidR="00674860" w:rsidRPr="0080405A" w:rsidRDefault="00674860" w:rsidP="00674860">
      <w:pPr>
        <w:pStyle w:val="Title4"/>
        <w:spacing w:after="240" w:line="240" w:lineRule="auto"/>
        <w:rPr>
          <w:rFonts w:asciiTheme="minorHAnsi" w:hAnsiTheme="minorHAnsi" w:cstheme="majorBidi"/>
          <w:szCs w:val="28"/>
          <w:lang w:val="fr-FR"/>
        </w:rPr>
      </w:pPr>
      <w:r w:rsidRPr="0080405A">
        <w:rPr>
          <w:rFonts w:asciiTheme="minorHAnsi" w:hAnsiTheme="minorHAnsi" w:cstheme="majorBidi"/>
          <w:szCs w:val="28"/>
          <w:lang w:val="fr-FR"/>
        </w:rPr>
        <w:t>Groupe de travail 7B</w:t>
      </w:r>
    </w:p>
    <w:p w:rsidR="00674860" w:rsidRPr="0080405A" w:rsidRDefault="00674860" w:rsidP="00044E43">
      <w:pPr>
        <w:rPr>
          <w:lang w:val="fr-FR"/>
        </w:rPr>
      </w:pPr>
      <w:r w:rsidRPr="0080405A">
        <w:rPr>
          <w:lang w:val="fr-FR"/>
        </w:rPr>
        <w:t xml:space="preserve">Dégradation maximale admissible des liaisons de radiocommunication des services de recherche spatiale et d'exploitation spatiale consécutive aux brouillages dus aux émissions et aux rayonnements provenant d'autres sources radioélectriques </w:t>
      </w:r>
      <w:r w:rsidRPr="0080405A">
        <w:rPr>
          <w:rFonts w:asciiTheme="minorHAnsi" w:hAnsiTheme="minorHAnsi" w:cstheme="majorBidi"/>
          <w:color w:val="000000"/>
          <w:szCs w:val="24"/>
          <w:lang w:val="fr-FR" w:eastAsia="zh-CN"/>
        </w:rPr>
        <w:t>(</w:t>
      </w:r>
      <w:r>
        <w:rPr>
          <w:rFonts w:asciiTheme="minorHAnsi" w:hAnsiTheme="minorHAnsi" w:cstheme="majorBidi"/>
          <w:color w:val="000000"/>
          <w:szCs w:val="24"/>
          <w:lang w:val="fr-FR" w:eastAsia="zh-CN"/>
        </w:rPr>
        <w:t>APRR</w:t>
      </w:r>
      <w:r w:rsidRPr="0080405A">
        <w:rPr>
          <w:rFonts w:asciiTheme="minorHAnsi" w:hAnsiTheme="minorHAnsi" w:cstheme="majorBidi"/>
          <w:color w:val="000000"/>
          <w:szCs w:val="24"/>
          <w:lang w:val="fr-FR" w:eastAsia="zh-CN"/>
        </w:rPr>
        <w:t xml:space="preserve"> </w:t>
      </w:r>
      <w:r w:rsidRPr="0080405A">
        <w:rPr>
          <w:rFonts w:asciiTheme="minorHAnsi" w:hAnsiTheme="minorHAnsi" w:cstheme="majorBidi"/>
          <w:bCs/>
          <w:szCs w:val="24"/>
          <w:lang w:val="fr-FR" w:eastAsia="zh-CN"/>
        </w:rPr>
        <w:t xml:space="preserve">UIT-R </w:t>
      </w:r>
      <w:r w:rsidRPr="0080405A">
        <w:rPr>
          <w:rFonts w:asciiTheme="minorHAnsi" w:hAnsiTheme="minorHAnsi" w:cstheme="majorBidi"/>
          <w:color w:val="000000"/>
          <w:szCs w:val="24"/>
          <w:lang w:val="fr-FR" w:eastAsia="zh-CN"/>
        </w:rPr>
        <w:t xml:space="preserve">SA.1743) – Voir l'Annexe 7 du Document </w:t>
      </w:r>
      <w:hyperlink r:id="rId31" w:history="1">
        <w:r w:rsidRPr="0080405A">
          <w:rPr>
            <w:rStyle w:val="Hyperlink"/>
            <w:rFonts w:asciiTheme="minorHAnsi" w:hAnsiTheme="minorHAnsi" w:cstheme="majorBidi"/>
            <w:szCs w:val="24"/>
            <w:lang w:val="fr-FR" w:eastAsia="zh-CN"/>
          </w:rPr>
          <w:t>7B/112</w:t>
        </w:r>
      </w:hyperlink>
    </w:p>
    <w:p w:rsidR="00674860" w:rsidRPr="0080405A" w:rsidRDefault="00674860" w:rsidP="00044E43">
      <w:pPr>
        <w:rPr>
          <w:rFonts w:asciiTheme="minorHAnsi" w:hAnsiTheme="minorHAnsi" w:cstheme="majorBidi"/>
          <w:color w:val="000000"/>
          <w:szCs w:val="24"/>
          <w:lang w:val="fr-FR" w:eastAsia="zh-CN"/>
        </w:rPr>
      </w:pPr>
      <w:r w:rsidRPr="0080405A">
        <w:rPr>
          <w:lang w:val="fr-FR"/>
        </w:rPr>
        <w:t>Lignes directrices concernant la conception des systèmes du service d'exploration de la Terre par satellite fonctionnant dans la bande 8 025-8 400 MHz</w:t>
      </w:r>
      <w:r w:rsidRPr="0080405A">
        <w:rPr>
          <w:rFonts w:asciiTheme="minorHAnsi" w:hAnsiTheme="minorHAnsi" w:cstheme="majorBidi"/>
          <w:color w:val="000000"/>
          <w:szCs w:val="24"/>
          <w:lang w:val="fr-FR" w:eastAsia="zh-CN"/>
        </w:rPr>
        <w:t xml:space="preserve"> (</w:t>
      </w:r>
      <w:r>
        <w:rPr>
          <w:rFonts w:asciiTheme="minorHAnsi" w:hAnsiTheme="minorHAnsi" w:cstheme="majorBidi"/>
          <w:color w:val="000000"/>
          <w:szCs w:val="24"/>
          <w:lang w:val="fr-FR" w:eastAsia="zh-CN"/>
        </w:rPr>
        <w:t xml:space="preserve">APRR </w:t>
      </w:r>
      <w:r w:rsidRPr="0080405A">
        <w:rPr>
          <w:rFonts w:asciiTheme="minorHAnsi" w:hAnsiTheme="minorHAnsi" w:cstheme="majorBidi"/>
          <w:bCs/>
          <w:szCs w:val="24"/>
          <w:lang w:val="fr-FR" w:eastAsia="zh-CN"/>
        </w:rPr>
        <w:t xml:space="preserve">UIT-R </w:t>
      </w:r>
      <w:r w:rsidRPr="0080405A">
        <w:rPr>
          <w:rFonts w:asciiTheme="minorHAnsi" w:hAnsiTheme="minorHAnsi" w:cstheme="majorBidi"/>
          <w:color w:val="000000"/>
          <w:szCs w:val="24"/>
          <w:lang w:val="fr-FR" w:eastAsia="zh-CN"/>
        </w:rPr>
        <w:t xml:space="preserve">SA.1810-0) – Voir l'Annexe 8 du Document </w:t>
      </w:r>
      <w:hyperlink r:id="rId32" w:history="1">
        <w:r w:rsidRPr="0080405A">
          <w:rPr>
            <w:rStyle w:val="Hyperlink"/>
            <w:rFonts w:asciiTheme="minorHAnsi" w:hAnsiTheme="minorHAnsi" w:cstheme="majorBidi"/>
            <w:szCs w:val="24"/>
            <w:lang w:val="fr-FR" w:eastAsia="zh-CN"/>
          </w:rPr>
          <w:t>7B/112</w:t>
        </w:r>
      </w:hyperlink>
    </w:p>
    <w:p w:rsidR="00674860" w:rsidRPr="0080405A" w:rsidRDefault="00674860" w:rsidP="00044E43">
      <w:pPr>
        <w:rPr>
          <w:rFonts w:asciiTheme="minorHAnsi" w:hAnsiTheme="minorHAnsi" w:cstheme="majorBidi"/>
          <w:color w:val="000000"/>
          <w:szCs w:val="24"/>
          <w:lang w:val="fr-FR" w:eastAsia="zh-CN"/>
        </w:rPr>
      </w:pPr>
      <w:r w:rsidRPr="0080405A">
        <w:rPr>
          <w:lang w:val="fr-FR"/>
        </w:rPr>
        <w:t xml:space="preserve">Critères de brouillage applicables aux liaisons de service des systèmes de collecte de données des services d'exploration de la Terre par satellite et de météorologie par satellite </w:t>
      </w:r>
      <w:r w:rsidRPr="0080405A">
        <w:rPr>
          <w:rFonts w:asciiTheme="minorHAnsi" w:hAnsiTheme="minorHAnsi" w:cstheme="majorBidi"/>
          <w:color w:val="000000"/>
          <w:szCs w:val="24"/>
          <w:lang w:val="fr-FR" w:eastAsia="zh-CN"/>
        </w:rPr>
        <w:t>(</w:t>
      </w:r>
      <w:r>
        <w:rPr>
          <w:rFonts w:asciiTheme="minorHAnsi" w:hAnsiTheme="minorHAnsi" w:cstheme="majorBidi"/>
          <w:color w:val="000000"/>
          <w:szCs w:val="24"/>
          <w:lang w:val="fr-FR" w:eastAsia="zh-CN"/>
        </w:rPr>
        <w:t xml:space="preserve">APRR </w:t>
      </w:r>
      <w:r w:rsidRPr="0080405A">
        <w:rPr>
          <w:rFonts w:asciiTheme="minorHAnsi" w:hAnsiTheme="minorHAnsi" w:cstheme="majorBidi"/>
          <w:bCs/>
          <w:szCs w:val="24"/>
          <w:lang w:val="fr-FR" w:eastAsia="zh-CN"/>
        </w:rPr>
        <w:t>UIT-R</w:t>
      </w:r>
      <w:r>
        <w:rPr>
          <w:rFonts w:asciiTheme="minorHAnsi" w:hAnsiTheme="minorHAnsi" w:cstheme="majorBidi"/>
          <w:bCs/>
          <w:szCs w:val="24"/>
          <w:lang w:val="fr-FR" w:eastAsia="zh-CN"/>
        </w:rPr>
        <w:br/>
      </w:r>
      <w:r w:rsidRPr="0080405A">
        <w:rPr>
          <w:rFonts w:asciiTheme="minorHAnsi" w:hAnsiTheme="minorHAnsi" w:cstheme="majorBidi"/>
          <w:color w:val="000000"/>
          <w:szCs w:val="24"/>
          <w:lang w:val="fr-FR" w:eastAsia="zh-CN"/>
        </w:rPr>
        <w:t xml:space="preserve">SA.1163-2) – Voir l'Annexe 9 du Document </w:t>
      </w:r>
      <w:hyperlink r:id="rId33" w:history="1">
        <w:r w:rsidRPr="0080405A">
          <w:rPr>
            <w:rStyle w:val="Hyperlink"/>
            <w:rFonts w:asciiTheme="minorHAnsi" w:hAnsiTheme="minorHAnsi" w:cstheme="majorBidi"/>
            <w:szCs w:val="24"/>
            <w:lang w:val="fr-FR" w:eastAsia="zh-CN"/>
          </w:rPr>
          <w:t>7B/112</w:t>
        </w:r>
      </w:hyperlink>
    </w:p>
    <w:p w:rsidR="00674860" w:rsidRPr="0080405A" w:rsidRDefault="00674860" w:rsidP="00044E43">
      <w:pPr>
        <w:rPr>
          <w:rFonts w:asciiTheme="minorHAnsi" w:hAnsiTheme="minorHAnsi" w:cstheme="majorBidi"/>
          <w:color w:val="000000"/>
          <w:szCs w:val="24"/>
          <w:lang w:val="fr-FR" w:eastAsia="zh-CN"/>
        </w:rPr>
      </w:pPr>
      <w:r w:rsidRPr="0080405A">
        <w:rPr>
          <w:lang w:val="fr-FR"/>
        </w:rPr>
        <w:t xml:space="preserve">Critères de partage et de coordination applicables aux liaisons de service des systèmes de collecte de données des services d'exploration de la Terre par satellite et de météorologie par satellite </w:t>
      </w:r>
      <w:r w:rsidRPr="0080405A">
        <w:rPr>
          <w:rFonts w:asciiTheme="minorHAnsi" w:hAnsiTheme="minorHAnsi" w:cstheme="majorBidi"/>
          <w:color w:val="000000"/>
          <w:szCs w:val="24"/>
          <w:lang w:val="fr-FR" w:eastAsia="zh-CN"/>
        </w:rPr>
        <w:t>(</w:t>
      </w:r>
      <w:r>
        <w:rPr>
          <w:rFonts w:asciiTheme="minorHAnsi" w:hAnsiTheme="minorHAnsi" w:cstheme="majorBidi"/>
          <w:color w:val="000000"/>
          <w:szCs w:val="24"/>
          <w:lang w:val="fr-FR" w:eastAsia="zh-CN"/>
        </w:rPr>
        <w:t xml:space="preserve">APRR </w:t>
      </w:r>
      <w:r w:rsidRPr="0080405A">
        <w:rPr>
          <w:rFonts w:asciiTheme="minorHAnsi" w:hAnsiTheme="minorHAnsi" w:cstheme="majorBidi"/>
          <w:bCs/>
          <w:szCs w:val="24"/>
          <w:lang w:val="fr-FR" w:eastAsia="zh-CN"/>
        </w:rPr>
        <w:t xml:space="preserve">UIT-R </w:t>
      </w:r>
      <w:r w:rsidRPr="0080405A">
        <w:rPr>
          <w:rFonts w:asciiTheme="minorHAnsi" w:hAnsiTheme="minorHAnsi" w:cstheme="majorBidi"/>
          <w:color w:val="000000"/>
          <w:szCs w:val="24"/>
          <w:lang w:val="fr-FR" w:eastAsia="zh-CN"/>
        </w:rPr>
        <w:t>SA.1164-2) – Voir l'Annexe 10 du Document </w:t>
      </w:r>
      <w:hyperlink r:id="rId34" w:history="1">
        <w:r w:rsidRPr="0080405A">
          <w:rPr>
            <w:rStyle w:val="Hyperlink"/>
            <w:rFonts w:asciiTheme="minorHAnsi" w:hAnsiTheme="minorHAnsi" w:cstheme="majorBidi"/>
            <w:szCs w:val="24"/>
            <w:lang w:val="fr-FR" w:eastAsia="zh-CN"/>
          </w:rPr>
          <w:t>7B/112</w:t>
        </w:r>
      </w:hyperlink>
    </w:p>
    <w:p w:rsidR="00674860" w:rsidRPr="0080405A" w:rsidRDefault="00674860" w:rsidP="00044E43">
      <w:pPr>
        <w:rPr>
          <w:rFonts w:asciiTheme="minorHAnsi" w:hAnsiTheme="minorHAnsi" w:cstheme="majorBidi"/>
          <w:color w:val="000000"/>
          <w:szCs w:val="24"/>
          <w:lang w:val="fr-FR" w:eastAsia="zh-CN"/>
        </w:rPr>
      </w:pPr>
      <w:r w:rsidRPr="0080405A">
        <w:rPr>
          <w:lang w:val="fr-FR"/>
        </w:rPr>
        <w:t xml:space="preserve">Critères de qualité de fonctionnement pour les systèmes de diffusion, de collecte et de lecture directe de données des services d'exploration de la Terre par satellite et de météorologie par satellite </w:t>
      </w:r>
      <w:r w:rsidRPr="0080405A">
        <w:rPr>
          <w:rFonts w:asciiTheme="minorHAnsi" w:hAnsiTheme="minorHAnsi" w:cstheme="majorBidi"/>
          <w:color w:val="000000"/>
          <w:szCs w:val="24"/>
          <w:lang w:val="fr-FR" w:eastAsia="zh-CN"/>
        </w:rPr>
        <w:t>(</w:t>
      </w:r>
      <w:r>
        <w:rPr>
          <w:rFonts w:asciiTheme="minorHAnsi" w:hAnsiTheme="minorHAnsi" w:cstheme="majorBidi"/>
          <w:color w:val="000000"/>
          <w:szCs w:val="24"/>
          <w:lang w:val="fr-FR" w:eastAsia="zh-CN"/>
        </w:rPr>
        <w:t xml:space="preserve">APRR </w:t>
      </w:r>
      <w:r w:rsidRPr="0080405A">
        <w:rPr>
          <w:rFonts w:asciiTheme="minorHAnsi" w:hAnsiTheme="minorHAnsi" w:cstheme="majorBidi"/>
          <w:bCs/>
          <w:szCs w:val="24"/>
          <w:lang w:val="fr-FR" w:eastAsia="zh-CN"/>
        </w:rPr>
        <w:t xml:space="preserve">UIT-R </w:t>
      </w:r>
      <w:r w:rsidRPr="0080405A">
        <w:rPr>
          <w:rFonts w:asciiTheme="minorHAnsi" w:hAnsiTheme="minorHAnsi" w:cstheme="majorBidi"/>
          <w:color w:val="000000"/>
          <w:szCs w:val="24"/>
          <w:lang w:val="fr-FR" w:eastAsia="zh-CN"/>
        </w:rPr>
        <w:t xml:space="preserve">SA.1159-3) – Voir l'Annexe 11 du Document </w:t>
      </w:r>
      <w:hyperlink r:id="rId35" w:history="1">
        <w:r w:rsidRPr="0080405A">
          <w:rPr>
            <w:rStyle w:val="Hyperlink"/>
            <w:rFonts w:asciiTheme="minorHAnsi" w:hAnsiTheme="minorHAnsi" w:cstheme="majorBidi"/>
            <w:szCs w:val="24"/>
            <w:lang w:val="fr-FR" w:eastAsia="zh-CN"/>
          </w:rPr>
          <w:t>7B/112</w:t>
        </w:r>
      </w:hyperlink>
    </w:p>
    <w:p w:rsidR="00674860" w:rsidRPr="0080405A" w:rsidRDefault="00674860" w:rsidP="00044E43">
      <w:pPr>
        <w:rPr>
          <w:rFonts w:asciiTheme="minorHAnsi" w:hAnsiTheme="minorHAnsi" w:cstheme="majorBidi"/>
          <w:color w:val="000000"/>
          <w:szCs w:val="24"/>
          <w:lang w:val="fr-FR" w:eastAsia="zh-CN"/>
        </w:rPr>
      </w:pPr>
      <w:r w:rsidRPr="0080405A">
        <w:rPr>
          <w:lang w:val="fr-FR"/>
        </w:rPr>
        <w:t>Critères de brouillage cumulatif applicables aux systèmes de lecture directe et de diffusion de données des services d'exploration de la Terre par satellite et de météorologie par satellite utilisant des satellites géostationnaires</w:t>
      </w:r>
      <w:r w:rsidRPr="0080405A">
        <w:rPr>
          <w:rFonts w:asciiTheme="minorHAnsi" w:hAnsiTheme="minorHAnsi" w:cstheme="majorBidi"/>
          <w:color w:val="000000"/>
          <w:szCs w:val="24"/>
          <w:lang w:val="fr-FR" w:eastAsia="zh-CN"/>
        </w:rPr>
        <w:t xml:space="preserve"> (</w:t>
      </w:r>
      <w:r>
        <w:rPr>
          <w:rFonts w:asciiTheme="minorHAnsi" w:hAnsiTheme="minorHAnsi" w:cstheme="majorBidi"/>
          <w:color w:val="000000"/>
          <w:szCs w:val="24"/>
          <w:lang w:val="fr-FR" w:eastAsia="zh-CN"/>
        </w:rPr>
        <w:t xml:space="preserve">APRR </w:t>
      </w:r>
      <w:r w:rsidRPr="0080405A">
        <w:rPr>
          <w:rFonts w:asciiTheme="minorHAnsi" w:hAnsiTheme="minorHAnsi" w:cstheme="majorBidi"/>
          <w:bCs/>
          <w:szCs w:val="24"/>
          <w:lang w:val="fr-FR" w:eastAsia="zh-CN"/>
        </w:rPr>
        <w:t xml:space="preserve">UIT-R </w:t>
      </w:r>
      <w:r>
        <w:rPr>
          <w:rFonts w:asciiTheme="minorHAnsi" w:hAnsiTheme="minorHAnsi" w:cstheme="majorBidi"/>
          <w:color w:val="000000"/>
          <w:szCs w:val="24"/>
          <w:lang w:val="fr-FR" w:eastAsia="zh-CN"/>
        </w:rPr>
        <w:t>SA.1160</w:t>
      </w:r>
      <w:r>
        <w:rPr>
          <w:rFonts w:asciiTheme="minorHAnsi" w:hAnsiTheme="minorHAnsi" w:cstheme="majorBidi"/>
          <w:color w:val="000000"/>
          <w:szCs w:val="24"/>
          <w:lang w:val="fr-FR" w:eastAsia="zh-CN"/>
        </w:rPr>
        <w:noBreakHyphen/>
      </w:r>
      <w:r w:rsidRPr="0080405A">
        <w:rPr>
          <w:rFonts w:asciiTheme="minorHAnsi" w:hAnsiTheme="minorHAnsi" w:cstheme="majorBidi"/>
          <w:color w:val="000000"/>
          <w:szCs w:val="24"/>
          <w:lang w:val="fr-FR" w:eastAsia="zh-CN"/>
        </w:rPr>
        <w:t xml:space="preserve">2) – Voir l'Annexe 12 du Document </w:t>
      </w:r>
      <w:hyperlink r:id="rId36" w:history="1">
        <w:r w:rsidRPr="0080405A">
          <w:rPr>
            <w:rStyle w:val="Hyperlink"/>
            <w:rFonts w:asciiTheme="minorHAnsi" w:hAnsiTheme="minorHAnsi" w:cstheme="majorBidi"/>
            <w:szCs w:val="24"/>
            <w:lang w:val="fr-FR" w:eastAsia="zh-CN"/>
          </w:rPr>
          <w:t>7B/112</w:t>
        </w:r>
      </w:hyperlink>
    </w:p>
    <w:p w:rsidR="00674860" w:rsidRDefault="00674860" w:rsidP="00044E43">
      <w:pPr>
        <w:rPr>
          <w:rStyle w:val="Hyperlink"/>
          <w:rFonts w:asciiTheme="minorHAnsi" w:hAnsiTheme="minorHAnsi" w:cstheme="majorBidi"/>
          <w:szCs w:val="24"/>
          <w:lang w:val="fr-FR" w:eastAsia="zh-CN"/>
        </w:rPr>
      </w:pPr>
      <w:r w:rsidRPr="0080405A">
        <w:rPr>
          <w:lang w:val="fr-FR"/>
        </w:rPr>
        <w:t>Critères de partage et de coordination pour les systèmes de transmission de données des services d'exploration de la Terre par satellite et de météorologie par satellite utilisant des satellites géostationnaires</w:t>
      </w:r>
      <w:r w:rsidRPr="0080405A">
        <w:rPr>
          <w:rFonts w:asciiTheme="minorHAnsi" w:hAnsiTheme="minorHAnsi" w:cstheme="majorBidi"/>
          <w:color w:val="000000"/>
          <w:szCs w:val="24"/>
          <w:lang w:val="fr-FR" w:eastAsia="zh-CN"/>
        </w:rPr>
        <w:t xml:space="preserve"> (</w:t>
      </w:r>
      <w:r>
        <w:rPr>
          <w:rFonts w:asciiTheme="minorHAnsi" w:hAnsiTheme="minorHAnsi" w:cstheme="majorBidi"/>
          <w:color w:val="000000"/>
          <w:szCs w:val="24"/>
          <w:lang w:val="fr-FR" w:eastAsia="zh-CN"/>
        </w:rPr>
        <w:t xml:space="preserve">APRR </w:t>
      </w:r>
      <w:r w:rsidRPr="0080405A">
        <w:rPr>
          <w:rFonts w:asciiTheme="minorHAnsi" w:hAnsiTheme="minorHAnsi" w:cstheme="majorBidi"/>
          <w:bCs/>
          <w:szCs w:val="24"/>
          <w:lang w:val="fr-FR" w:eastAsia="zh-CN"/>
        </w:rPr>
        <w:t xml:space="preserve">UIT-R </w:t>
      </w:r>
      <w:r w:rsidRPr="0080405A">
        <w:rPr>
          <w:rFonts w:asciiTheme="minorHAnsi" w:hAnsiTheme="minorHAnsi" w:cstheme="majorBidi"/>
          <w:color w:val="000000"/>
          <w:szCs w:val="24"/>
          <w:lang w:val="fr-FR" w:eastAsia="zh-CN"/>
        </w:rPr>
        <w:t xml:space="preserve">SA.1161-1) – Voir l'Annexe 13 du Document </w:t>
      </w:r>
      <w:hyperlink r:id="rId37" w:history="1">
        <w:r w:rsidRPr="0080405A">
          <w:rPr>
            <w:rStyle w:val="Hyperlink"/>
            <w:rFonts w:asciiTheme="minorHAnsi" w:hAnsiTheme="minorHAnsi" w:cstheme="majorBidi"/>
            <w:szCs w:val="24"/>
            <w:lang w:val="fr-FR" w:eastAsia="zh-CN"/>
          </w:rPr>
          <w:t>7B/112</w:t>
        </w:r>
      </w:hyperlink>
    </w:p>
    <w:p w:rsidR="00044E43" w:rsidRDefault="00044E4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color w:val="000000"/>
          <w:szCs w:val="24"/>
          <w:lang w:val="fr-FR" w:eastAsia="zh-CN"/>
        </w:rPr>
      </w:pPr>
      <w:r>
        <w:rPr>
          <w:rFonts w:asciiTheme="minorHAnsi" w:hAnsiTheme="minorHAnsi" w:cstheme="majorBidi"/>
          <w:color w:val="000000"/>
          <w:szCs w:val="24"/>
          <w:lang w:val="fr-FR" w:eastAsia="zh-CN"/>
        </w:rPr>
        <w:br w:type="page"/>
      </w:r>
    </w:p>
    <w:p w:rsidR="00674860" w:rsidRPr="0080405A" w:rsidRDefault="00674860" w:rsidP="00674860">
      <w:pPr>
        <w:pStyle w:val="Title4"/>
        <w:spacing w:line="240" w:lineRule="auto"/>
        <w:rPr>
          <w:szCs w:val="24"/>
          <w:lang w:val="fr-FR"/>
        </w:rPr>
      </w:pPr>
      <w:r w:rsidRPr="0080405A">
        <w:rPr>
          <w:lang w:val="fr-FR"/>
        </w:rPr>
        <w:t>Groupe de travail 7C</w:t>
      </w:r>
    </w:p>
    <w:p w:rsidR="00674860" w:rsidRPr="0080405A" w:rsidRDefault="00674860" w:rsidP="00044E43">
      <w:pPr>
        <w:rPr>
          <w:rFonts w:asciiTheme="minorHAnsi" w:hAnsiTheme="minorHAnsi" w:cstheme="majorBidi"/>
          <w:bCs/>
          <w:szCs w:val="24"/>
          <w:lang w:val="fr-FR" w:eastAsia="zh-CN"/>
        </w:rPr>
      </w:pPr>
      <w:r w:rsidRPr="0080405A">
        <w:rPr>
          <w:lang w:val="fr-FR"/>
        </w:rPr>
        <w:t>Caractéristiques techniques et opérationnelles types des systèmes du service d'exploration de la Terre par satellite (active) utilisant des attributions comprises entre 432 MHz et 238 GHz</w:t>
      </w:r>
      <w:r w:rsidRPr="0080405A">
        <w:rPr>
          <w:rFonts w:asciiTheme="minorHAnsi" w:hAnsiTheme="minorHAnsi" w:cstheme="majorBidi"/>
          <w:bCs/>
          <w:szCs w:val="24"/>
          <w:lang w:val="fr-FR" w:eastAsia="zh-CN"/>
        </w:rPr>
        <w:t xml:space="preserve"> (A</w:t>
      </w:r>
      <w:r>
        <w:rPr>
          <w:rFonts w:asciiTheme="minorHAnsi" w:hAnsiTheme="minorHAnsi" w:cstheme="majorBidi"/>
          <w:bCs/>
          <w:szCs w:val="24"/>
          <w:lang w:val="fr-FR" w:eastAsia="zh-CN"/>
        </w:rPr>
        <w:t>PNR</w:t>
      </w:r>
      <w:r w:rsidRPr="0080405A">
        <w:rPr>
          <w:rFonts w:asciiTheme="minorHAnsi" w:hAnsiTheme="minorHAnsi" w:cstheme="majorBidi"/>
          <w:bCs/>
          <w:szCs w:val="24"/>
          <w:lang w:val="fr-FR" w:eastAsia="zh-CN"/>
        </w:rPr>
        <w:t xml:space="preserve"> </w:t>
      </w:r>
      <w:r w:rsidR="00DE3F03">
        <w:rPr>
          <w:rFonts w:asciiTheme="minorHAnsi" w:hAnsiTheme="minorHAnsi" w:cstheme="majorBidi"/>
          <w:bCs/>
          <w:szCs w:val="24"/>
          <w:lang w:val="fr-FR" w:eastAsia="zh-CN"/>
        </w:rPr>
        <w:t>UIT</w:t>
      </w:r>
      <w:r w:rsidR="00DE3F03">
        <w:rPr>
          <w:rFonts w:asciiTheme="minorHAnsi" w:hAnsiTheme="minorHAnsi" w:cstheme="majorBidi"/>
          <w:bCs/>
          <w:szCs w:val="24"/>
          <w:lang w:val="fr-FR" w:eastAsia="zh-CN"/>
        </w:rPr>
        <w:noBreakHyphen/>
        <w:t>R RS.</w:t>
      </w:r>
      <w:r w:rsidRPr="0080405A">
        <w:rPr>
          <w:rFonts w:asciiTheme="minorHAnsi" w:hAnsiTheme="minorHAnsi" w:cstheme="majorBidi"/>
          <w:bCs/>
          <w:szCs w:val="24"/>
          <w:lang w:val="fr-FR" w:eastAsia="zh-CN"/>
        </w:rPr>
        <w:t>[ACTIVE_CHAR]) –</w:t>
      </w:r>
      <w:r w:rsidRPr="0080405A">
        <w:rPr>
          <w:rFonts w:asciiTheme="minorHAnsi" w:hAnsiTheme="minorHAnsi" w:cstheme="majorBidi"/>
          <w:bCs/>
          <w:szCs w:val="24"/>
          <w:lang w:val="fr-FR"/>
        </w:rPr>
        <w:t xml:space="preserve"> </w:t>
      </w:r>
      <w:r w:rsidRPr="0080405A">
        <w:rPr>
          <w:rFonts w:asciiTheme="minorHAnsi" w:hAnsiTheme="minorHAnsi" w:cstheme="majorBidi"/>
          <w:bCs/>
          <w:szCs w:val="24"/>
          <w:lang w:val="fr-FR" w:eastAsia="zh-CN"/>
        </w:rPr>
        <w:t>Voir l'Annexe 3 du Document</w:t>
      </w:r>
      <w:r>
        <w:rPr>
          <w:rFonts w:asciiTheme="minorHAnsi" w:hAnsiTheme="minorHAnsi" w:cstheme="majorBidi"/>
          <w:bCs/>
          <w:szCs w:val="24"/>
          <w:lang w:val="fr-FR" w:eastAsia="zh-CN"/>
        </w:rPr>
        <w:t> </w:t>
      </w:r>
      <w:hyperlink r:id="rId38" w:history="1">
        <w:r w:rsidRPr="0080405A">
          <w:rPr>
            <w:rStyle w:val="Hyperlink"/>
            <w:rFonts w:asciiTheme="minorHAnsi" w:hAnsiTheme="minorHAnsi" w:cstheme="majorBidi"/>
            <w:bCs/>
            <w:szCs w:val="24"/>
            <w:lang w:val="fr-FR" w:eastAsia="zh-CN"/>
          </w:rPr>
          <w:t>7C/91</w:t>
        </w:r>
      </w:hyperlink>
    </w:p>
    <w:p w:rsidR="00674860" w:rsidRPr="0080405A" w:rsidRDefault="00674860" w:rsidP="00044E43">
      <w:pPr>
        <w:rPr>
          <w:rFonts w:asciiTheme="minorHAnsi" w:hAnsiTheme="minorHAnsi" w:cstheme="majorBidi"/>
          <w:bCs/>
          <w:szCs w:val="24"/>
          <w:lang w:val="fr-FR" w:eastAsia="zh-CN"/>
        </w:rPr>
      </w:pPr>
      <w:r w:rsidRPr="0080405A">
        <w:rPr>
          <w:lang w:val="fr-FR"/>
        </w:rPr>
        <w:t>Critères de qualité de fonctionnement et de brouillage applicables aux capteurs spatioportés actifs</w:t>
      </w:r>
      <w:r>
        <w:rPr>
          <w:rFonts w:asciiTheme="minorHAnsi" w:hAnsiTheme="minorHAnsi" w:cstheme="majorBidi"/>
          <w:bCs/>
          <w:szCs w:val="24"/>
          <w:lang w:val="fr-FR" w:eastAsia="zh-CN"/>
        </w:rPr>
        <w:t> </w:t>
      </w:r>
      <w:r w:rsidRPr="0080405A">
        <w:rPr>
          <w:rFonts w:asciiTheme="minorHAnsi" w:hAnsiTheme="minorHAnsi" w:cstheme="majorBidi"/>
          <w:bCs/>
          <w:szCs w:val="24"/>
          <w:lang w:val="fr-FR" w:eastAsia="zh-CN"/>
        </w:rPr>
        <w:t>(</w:t>
      </w:r>
      <w:r>
        <w:rPr>
          <w:rFonts w:asciiTheme="minorHAnsi" w:hAnsiTheme="minorHAnsi" w:cstheme="majorBidi"/>
          <w:color w:val="000000"/>
          <w:szCs w:val="24"/>
          <w:lang w:val="fr-FR" w:eastAsia="zh-CN"/>
        </w:rPr>
        <w:t>APRR</w:t>
      </w:r>
      <w:r>
        <w:rPr>
          <w:rFonts w:asciiTheme="minorHAnsi" w:hAnsiTheme="minorHAnsi" w:cstheme="majorBidi"/>
          <w:bCs/>
          <w:szCs w:val="24"/>
          <w:lang w:val="fr-FR" w:eastAsia="zh-CN"/>
        </w:rPr>
        <w:t xml:space="preserve"> </w:t>
      </w:r>
      <w:r w:rsidRPr="0080405A">
        <w:rPr>
          <w:rFonts w:asciiTheme="minorHAnsi" w:hAnsiTheme="minorHAnsi" w:cstheme="majorBidi"/>
          <w:bCs/>
          <w:szCs w:val="24"/>
          <w:lang w:val="fr-FR" w:eastAsia="zh-CN"/>
        </w:rPr>
        <w:t>UIT-R RS.1166-4) – Voir l'Annexe 4 du Document</w:t>
      </w:r>
      <w:r>
        <w:rPr>
          <w:rFonts w:asciiTheme="minorHAnsi" w:hAnsiTheme="minorHAnsi" w:cstheme="majorBidi"/>
          <w:bCs/>
          <w:szCs w:val="24"/>
          <w:lang w:val="fr-FR" w:eastAsia="zh-CN"/>
        </w:rPr>
        <w:t> </w:t>
      </w:r>
      <w:hyperlink r:id="rId39" w:history="1">
        <w:r w:rsidRPr="0080405A">
          <w:rPr>
            <w:rStyle w:val="Hyperlink"/>
            <w:rFonts w:asciiTheme="minorHAnsi" w:hAnsiTheme="minorHAnsi" w:cstheme="majorBidi"/>
            <w:bCs/>
            <w:szCs w:val="24"/>
            <w:lang w:val="fr-FR" w:eastAsia="zh-CN"/>
          </w:rPr>
          <w:t>7C/91</w:t>
        </w:r>
      </w:hyperlink>
    </w:p>
    <w:p w:rsidR="00674860" w:rsidRPr="0080405A" w:rsidRDefault="00674860" w:rsidP="00044E43">
      <w:pPr>
        <w:rPr>
          <w:rFonts w:asciiTheme="minorHAnsi" w:hAnsiTheme="minorHAnsi" w:cstheme="majorBidi"/>
          <w:bCs/>
          <w:szCs w:val="24"/>
          <w:lang w:val="fr-FR" w:eastAsia="zh-CN"/>
        </w:rPr>
      </w:pPr>
      <w:r w:rsidRPr="0080405A">
        <w:rPr>
          <w:lang w:val="fr-FR"/>
        </w:rPr>
        <w:t xml:space="preserve">Possibilités de partage entre les capteurs spatioportés actifs et les systèmes d'autres services dans la gamme 420-470 MHz </w:t>
      </w:r>
      <w:r w:rsidRPr="0080405A">
        <w:rPr>
          <w:rFonts w:asciiTheme="minorHAnsi" w:hAnsiTheme="minorHAnsi" w:cstheme="majorBidi"/>
          <w:szCs w:val="24"/>
          <w:lang w:val="fr-FR"/>
        </w:rPr>
        <w:t>(</w:t>
      </w:r>
      <w:r>
        <w:rPr>
          <w:rFonts w:asciiTheme="minorHAnsi" w:hAnsiTheme="minorHAnsi" w:cstheme="majorBidi"/>
          <w:color w:val="000000"/>
          <w:szCs w:val="24"/>
          <w:lang w:val="fr-FR" w:eastAsia="zh-CN"/>
        </w:rPr>
        <w:t>APRR</w:t>
      </w:r>
      <w:r>
        <w:rPr>
          <w:rFonts w:asciiTheme="minorHAnsi" w:hAnsiTheme="minorHAnsi" w:cstheme="majorBidi"/>
          <w:szCs w:val="24"/>
          <w:lang w:val="fr-FR"/>
        </w:rPr>
        <w:t xml:space="preserve"> </w:t>
      </w:r>
      <w:r w:rsidRPr="0080405A">
        <w:rPr>
          <w:rFonts w:asciiTheme="minorHAnsi" w:hAnsiTheme="minorHAnsi" w:cstheme="majorBidi"/>
          <w:bCs/>
          <w:szCs w:val="24"/>
          <w:lang w:val="fr-FR" w:eastAsia="zh-CN"/>
        </w:rPr>
        <w:t>UIT</w:t>
      </w:r>
      <w:r w:rsidRPr="0080405A">
        <w:rPr>
          <w:rFonts w:asciiTheme="minorHAnsi" w:hAnsiTheme="minorHAnsi" w:cstheme="majorBidi"/>
          <w:bCs/>
          <w:szCs w:val="24"/>
          <w:lang w:val="fr-FR" w:eastAsia="zh-CN"/>
        </w:rPr>
        <w:noBreakHyphen/>
        <w:t>R </w:t>
      </w:r>
      <w:r w:rsidRPr="0080405A">
        <w:rPr>
          <w:rFonts w:asciiTheme="minorHAnsi" w:hAnsiTheme="minorHAnsi" w:cstheme="majorBidi"/>
          <w:szCs w:val="24"/>
          <w:lang w:val="fr-FR"/>
        </w:rPr>
        <w:t xml:space="preserve">RS.1260) </w:t>
      </w:r>
      <w:r w:rsidRPr="0080405A">
        <w:rPr>
          <w:rFonts w:asciiTheme="minorHAnsi" w:hAnsiTheme="minorHAnsi" w:cstheme="majorBidi"/>
          <w:bCs/>
          <w:szCs w:val="24"/>
          <w:lang w:val="fr-FR" w:eastAsia="zh-CN"/>
        </w:rPr>
        <w:t>–</w:t>
      </w:r>
      <w:r w:rsidRPr="0080405A">
        <w:rPr>
          <w:rFonts w:asciiTheme="minorHAnsi" w:hAnsiTheme="minorHAnsi" w:cstheme="majorBidi"/>
          <w:szCs w:val="24"/>
          <w:lang w:val="fr-FR"/>
        </w:rPr>
        <w:t xml:space="preserve"> Voir l'Annexe</w:t>
      </w:r>
      <w:r>
        <w:rPr>
          <w:rFonts w:asciiTheme="minorHAnsi" w:hAnsiTheme="minorHAnsi" w:cstheme="majorBidi"/>
          <w:szCs w:val="24"/>
          <w:lang w:val="fr-FR"/>
        </w:rPr>
        <w:t> </w:t>
      </w:r>
      <w:r w:rsidRPr="0080405A">
        <w:rPr>
          <w:rFonts w:asciiTheme="minorHAnsi" w:hAnsiTheme="minorHAnsi" w:cstheme="majorBidi"/>
          <w:szCs w:val="24"/>
          <w:lang w:val="fr-FR"/>
        </w:rPr>
        <w:t xml:space="preserve">6 du Document </w:t>
      </w:r>
      <w:hyperlink r:id="rId40" w:history="1">
        <w:r w:rsidRPr="0080405A">
          <w:rPr>
            <w:rStyle w:val="Hyperlink"/>
            <w:rFonts w:asciiTheme="minorHAnsi" w:hAnsiTheme="minorHAnsi" w:cstheme="majorBidi"/>
            <w:bCs/>
            <w:szCs w:val="24"/>
            <w:lang w:val="fr-FR" w:eastAsia="zh-CN"/>
          </w:rPr>
          <w:t>7C/91</w:t>
        </w:r>
      </w:hyperlink>
    </w:p>
    <w:p w:rsidR="00674860" w:rsidRPr="0080405A" w:rsidRDefault="00674860" w:rsidP="00044E43">
      <w:pPr>
        <w:rPr>
          <w:rFonts w:asciiTheme="minorHAnsi" w:hAnsiTheme="minorHAnsi" w:cstheme="majorBidi"/>
          <w:bCs/>
          <w:szCs w:val="24"/>
          <w:lang w:val="fr-FR" w:eastAsia="zh-CN"/>
        </w:rPr>
      </w:pPr>
      <w:r w:rsidRPr="0080405A">
        <w:rPr>
          <w:lang w:val="fr-FR"/>
        </w:rPr>
        <w:t>Méthode d'évaluation permettant de déterminer la compatibilité entre les stations terriennes de réception du service de radionavigation par satellite (espace vers Terre) et les capteurs spatioportés du service d'exploration de la Terre par satellite</w:t>
      </w:r>
      <w:r>
        <w:rPr>
          <w:lang w:val="fr-FR"/>
        </w:rPr>
        <w:t xml:space="preserve"> (active) dans la bande 1 215-1 </w:t>
      </w:r>
      <w:r w:rsidRPr="0080405A">
        <w:rPr>
          <w:lang w:val="fr-FR"/>
        </w:rPr>
        <w:t xml:space="preserve">300 MHz </w:t>
      </w:r>
      <w:r w:rsidRPr="0080405A">
        <w:rPr>
          <w:rFonts w:asciiTheme="minorHAnsi" w:hAnsiTheme="minorHAnsi" w:cstheme="majorBidi"/>
          <w:szCs w:val="24"/>
          <w:lang w:val="fr-FR"/>
        </w:rPr>
        <w:t>(A</w:t>
      </w:r>
      <w:r>
        <w:rPr>
          <w:rFonts w:asciiTheme="minorHAnsi" w:hAnsiTheme="minorHAnsi" w:cstheme="majorBidi"/>
          <w:szCs w:val="24"/>
          <w:lang w:val="fr-FR"/>
        </w:rPr>
        <w:t>PNR</w:t>
      </w:r>
      <w:r w:rsidRPr="0080405A">
        <w:rPr>
          <w:rFonts w:asciiTheme="minorHAnsi" w:hAnsiTheme="minorHAnsi" w:cstheme="majorBidi"/>
          <w:bCs/>
          <w:szCs w:val="24"/>
          <w:lang w:val="fr-FR" w:eastAsia="zh-CN"/>
        </w:rPr>
        <w:t xml:space="preserve"> </w:t>
      </w:r>
      <w:r w:rsidR="00DE3F03">
        <w:rPr>
          <w:rFonts w:asciiTheme="minorHAnsi" w:hAnsiTheme="minorHAnsi" w:cstheme="majorBidi"/>
          <w:bCs/>
          <w:szCs w:val="24"/>
          <w:lang w:val="fr-FR" w:eastAsia="zh-CN"/>
        </w:rPr>
        <w:t>UIT</w:t>
      </w:r>
      <w:r w:rsidR="00DE3F03">
        <w:rPr>
          <w:rFonts w:asciiTheme="minorHAnsi" w:hAnsiTheme="minorHAnsi" w:cstheme="majorBidi"/>
          <w:bCs/>
          <w:szCs w:val="24"/>
          <w:lang w:val="fr-FR" w:eastAsia="zh-CN"/>
        </w:rPr>
        <w:noBreakHyphen/>
        <w:t>R RS.</w:t>
      </w:r>
      <w:r w:rsidRPr="0080405A">
        <w:rPr>
          <w:rFonts w:asciiTheme="minorHAnsi" w:hAnsiTheme="minorHAnsi" w:cstheme="majorBidi"/>
          <w:szCs w:val="24"/>
          <w:lang w:val="fr-FR"/>
        </w:rPr>
        <w:t xml:space="preserve">[EESS_RNSS_METH]) </w:t>
      </w:r>
      <w:r w:rsidRPr="0080405A">
        <w:rPr>
          <w:rFonts w:asciiTheme="minorHAnsi" w:hAnsiTheme="minorHAnsi" w:cstheme="majorBidi"/>
          <w:bCs/>
          <w:szCs w:val="24"/>
          <w:lang w:val="fr-FR" w:eastAsia="zh-CN"/>
        </w:rPr>
        <w:t>–</w:t>
      </w:r>
      <w:r w:rsidRPr="0080405A">
        <w:rPr>
          <w:rFonts w:asciiTheme="minorHAnsi" w:hAnsiTheme="minorHAnsi" w:cstheme="majorBidi"/>
          <w:szCs w:val="24"/>
          <w:lang w:val="fr-FR"/>
        </w:rPr>
        <w:t xml:space="preserve"> Voir l'</w:t>
      </w:r>
      <w:r>
        <w:rPr>
          <w:rFonts w:asciiTheme="minorHAnsi" w:hAnsiTheme="minorHAnsi" w:cstheme="majorBidi"/>
          <w:szCs w:val="24"/>
          <w:lang w:val="fr-FR"/>
        </w:rPr>
        <w:t>Annexe </w:t>
      </w:r>
      <w:r w:rsidRPr="0080405A">
        <w:rPr>
          <w:rFonts w:asciiTheme="minorHAnsi" w:hAnsiTheme="minorHAnsi" w:cstheme="majorBidi"/>
          <w:szCs w:val="24"/>
          <w:lang w:val="fr-FR"/>
        </w:rPr>
        <w:t xml:space="preserve">10 du Document </w:t>
      </w:r>
      <w:hyperlink r:id="rId41" w:history="1">
        <w:r w:rsidRPr="0080405A">
          <w:rPr>
            <w:rStyle w:val="Hyperlink"/>
            <w:rFonts w:asciiTheme="minorHAnsi" w:hAnsiTheme="minorHAnsi" w:cstheme="majorBidi"/>
            <w:bCs/>
            <w:szCs w:val="24"/>
            <w:lang w:val="fr-FR" w:eastAsia="zh-CN"/>
          </w:rPr>
          <w:t>7C/91</w:t>
        </w:r>
      </w:hyperlink>
    </w:p>
    <w:p w:rsidR="00674860" w:rsidRPr="0080405A" w:rsidRDefault="00674860" w:rsidP="00044E43">
      <w:pPr>
        <w:rPr>
          <w:rFonts w:asciiTheme="minorHAnsi" w:hAnsiTheme="minorHAnsi" w:cstheme="majorBidi"/>
          <w:bCs/>
          <w:szCs w:val="24"/>
          <w:lang w:val="fr-FR" w:eastAsia="zh-CN"/>
        </w:rPr>
      </w:pPr>
      <w:r w:rsidRPr="0080405A">
        <w:rPr>
          <w:lang w:val="fr-FR"/>
        </w:rPr>
        <w:t>Utilisation de systèmes de télédétection dans l'étude des changements climatiques et de leurs effets</w:t>
      </w:r>
      <w:r w:rsidRPr="0080405A">
        <w:rPr>
          <w:rFonts w:cstheme="majorBidi"/>
          <w:b/>
          <w:color w:val="800000"/>
          <w:sz w:val="22"/>
          <w:lang w:val="fr-FR"/>
        </w:rPr>
        <w:t xml:space="preserve"> </w:t>
      </w:r>
      <w:r w:rsidRPr="0080405A">
        <w:rPr>
          <w:rFonts w:asciiTheme="minorHAnsi" w:hAnsiTheme="minorHAnsi" w:cstheme="majorBidi"/>
          <w:lang w:val="fr-FR"/>
        </w:rPr>
        <w:t>(</w:t>
      </w:r>
      <w:r>
        <w:rPr>
          <w:rFonts w:asciiTheme="minorHAnsi" w:hAnsiTheme="minorHAnsi" w:cstheme="majorBidi"/>
          <w:color w:val="000000"/>
          <w:szCs w:val="24"/>
          <w:lang w:val="fr-FR" w:eastAsia="zh-CN"/>
        </w:rPr>
        <w:t>APRR</w:t>
      </w:r>
      <w:r w:rsidRPr="0080405A">
        <w:rPr>
          <w:rFonts w:asciiTheme="minorHAnsi" w:hAnsiTheme="minorHAnsi" w:cstheme="majorBidi"/>
          <w:lang w:val="fr-FR"/>
        </w:rPr>
        <w:t xml:space="preserve"> </w:t>
      </w:r>
      <w:r w:rsidRPr="0080405A">
        <w:rPr>
          <w:rFonts w:asciiTheme="minorHAnsi" w:hAnsiTheme="minorHAnsi" w:cstheme="majorBidi"/>
          <w:bCs/>
          <w:szCs w:val="24"/>
          <w:lang w:val="fr-FR" w:eastAsia="zh-CN"/>
        </w:rPr>
        <w:t xml:space="preserve">UIT-R </w:t>
      </w:r>
      <w:r w:rsidRPr="0080405A">
        <w:rPr>
          <w:rFonts w:asciiTheme="minorHAnsi" w:hAnsiTheme="minorHAnsi" w:cstheme="majorBidi"/>
          <w:lang w:val="fr-FR"/>
        </w:rPr>
        <w:t xml:space="preserve">RS.1883) </w:t>
      </w:r>
      <w:r w:rsidRPr="0080405A">
        <w:rPr>
          <w:rFonts w:asciiTheme="minorHAnsi" w:hAnsiTheme="minorHAnsi" w:cstheme="majorBidi"/>
          <w:bCs/>
          <w:szCs w:val="24"/>
          <w:lang w:val="fr-FR" w:eastAsia="zh-CN"/>
        </w:rPr>
        <w:t>–</w:t>
      </w:r>
      <w:r w:rsidRPr="0080405A">
        <w:rPr>
          <w:rFonts w:asciiTheme="minorHAnsi" w:hAnsiTheme="minorHAnsi" w:cstheme="majorBidi"/>
          <w:lang w:val="fr-FR"/>
        </w:rPr>
        <w:t xml:space="preserve"> Voir l'Annexe 11 </w:t>
      </w:r>
      <w:r w:rsidRPr="0080405A">
        <w:rPr>
          <w:rFonts w:asciiTheme="minorHAnsi" w:hAnsiTheme="minorHAnsi" w:cstheme="majorBidi"/>
          <w:szCs w:val="24"/>
          <w:lang w:val="fr-FR"/>
        </w:rPr>
        <w:t>du Document </w:t>
      </w:r>
      <w:hyperlink r:id="rId42" w:history="1">
        <w:r w:rsidRPr="0080405A">
          <w:rPr>
            <w:rStyle w:val="Hyperlink"/>
            <w:rFonts w:asciiTheme="minorHAnsi" w:hAnsiTheme="minorHAnsi" w:cstheme="majorBidi"/>
            <w:bCs/>
            <w:szCs w:val="24"/>
            <w:lang w:val="fr-FR" w:eastAsia="zh-CN"/>
          </w:rPr>
          <w:t>7C/91</w:t>
        </w:r>
      </w:hyperlink>
    </w:p>
    <w:p w:rsidR="00674860" w:rsidRPr="0080405A" w:rsidRDefault="00674860" w:rsidP="00044E43">
      <w:pPr>
        <w:rPr>
          <w:rFonts w:asciiTheme="minorHAnsi" w:hAnsiTheme="minorHAnsi" w:cstheme="majorBidi"/>
          <w:bCs/>
          <w:szCs w:val="24"/>
          <w:lang w:val="fr-FR" w:eastAsia="zh-CN"/>
        </w:rPr>
      </w:pPr>
      <w:r w:rsidRPr="0080405A">
        <w:rPr>
          <w:lang w:val="fr-FR"/>
        </w:rPr>
        <w:t xml:space="preserve">Utilisation de systèmes de télédétection pour la collecte des données à utiliser en cas de catastrophe naturelle ou dans les situations d'urgence analogues </w:t>
      </w:r>
      <w:r w:rsidRPr="0080405A">
        <w:rPr>
          <w:rFonts w:asciiTheme="minorHAnsi" w:hAnsiTheme="minorHAnsi" w:cstheme="majorBidi"/>
          <w:lang w:val="fr-FR"/>
        </w:rPr>
        <w:t>(</w:t>
      </w:r>
      <w:r>
        <w:rPr>
          <w:rFonts w:asciiTheme="minorHAnsi" w:hAnsiTheme="minorHAnsi" w:cstheme="majorBidi"/>
          <w:color w:val="000000"/>
          <w:szCs w:val="24"/>
          <w:lang w:val="fr-FR" w:eastAsia="zh-CN"/>
        </w:rPr>
        <w:t>APRR</w:t>
      </w:r>
      <w:r w:rsidRPr="0080405A">
        <w:rPr>
          <w:rFonts w:asciiTheme="minorHAnsi" w:hAnsiTheme="minorHAnsi" w:cstheme="majorBidi"/>
          <w:lang w:val="fr-FR"/>
        </w:rPr>
        <w:t xml:space="preserve"> </w:t>
      </w:r>
      <w:r w:rsidRPr="0080405A">
        <w:rPr>
          <w:rFonts w:asciiTheme="minorHAnsi" w:hAnsiTheme="minorHAnsi" w:cstheme="majorBidi"/>
          <w:bCs/>
          <w:szCs w:val="24"/>
          <w:lang w:val="fr-FR" w:eastAsia="zh-CN"/>
        </w:rPr>
        <w:t>UIT</w:t>
      </w:r>
      <w:r>
        <w:rPr>
          <w:rFonts w:asciiTheme="minorHAnsi" w:hAnsiTheme="minorHAnsi" w:cstheme="majorBidi"/>
          <w:bCs/>
          <w:szCs w:val="24"/>
          <w:lang w:val="fr-FR" w:eastAsia="zh-CN"/>
        </w:rPr>
        <w:noBreakHyphen/>
      </w:r>
      <w:r w:rsidRPr="0080405A">
        <w:rPr>
          <w:rFonts w:asciiTheme="minorHAnsi" w:hAnsiTheme="minorHAnsi" w:cstheme="majorBidi"/>
          <w:bCs/>
          <w:szCs w:val="24"/>
          <w:lang w:val="fr-FR" w:eastAsia="zh-CN"/>
        </w:rPr>
        <w:t xml:space="preserve">R </w:t>
      </w:r>
      <w:r w:rsidRPr="0080405A">
        <w:rPr>
          <w:rFonts w:asciiTheme="minorHAnsi" w:hAnsiTheme="minorHAnsi" w:cstheme="majorBidi"/>
          <w:lang w:val="fr-FR"/>
        </w:rPr>
        <w:t xml:space="preserve">RS.1859) </w:t>
      </w:r>
      <w:r w:rsidRPr="0080405A">
        <w:rPr>
          <w:rFonts w:asciiTheme="minorHAnsi" w:hAnsiTheme="minorHAnsi" w:cstheme="majorBidi"/>
          <w:bCs/>
          <w:szCs w:val="24"/>
          <w:lang w:val="fr-FR" w:eastAsia="zh-CN"/>
        </w:rPr>
        <w:t>–</w:t>
      </w:r>
      <w:r w:rsidRPr="0080405A">
        <w:rPr>
          <w:rFonts w:asciiTheme="minorHAnsi" w:hAnsiTheme="minorHAnsi" w:cstheme="majorBidi"/>
          <w:lang w:val="fr-FR"/>
        </w:rPr>
        <w:t xml:space="preserve"> Voir l'Annexe 12 </w:t>
      </w:r>
      <w:r w:rsidRPr="0080405A">
        <w:rPr>
          <w:rFonts w:asciiTheme="minorHAnsi" w:hAnsiTheme="minorHAnsi" w:cstheme="majorBidi"/>
          <w:szCs w:val="24"/>
          <w:lang w:val="fr-FR"/>
        </w:rPr>
        <w:t xml:space="preserve">du Document </w:t>
      </w:r>
      <w:hyperlink r:id="rId43" w:history="1">
        <w:r w:rsidRPr="0080405A">
          <w:rPr>
            <w:rStyle w:val="Hyperlink"/>
            <w:rFonts w:asciiTheme="minorHAnsi" w:hAnsiTheme="minorHAnsi" w:cstheme="majorBidi"/>
            <w:bCs/>
            <w:szCs w:val="24"/>
            <w:lang w:val="fr-FR" w:eastAsia="zh-CN"/>
          </w:rPr>
          <w:t>7C/91</w:t>
        </w:r>
      </w:hyperlink>
    </w:p>
    <w:p w:rsidR="00674860" w:rsidRPr="0080405A" w:rsidRDefault="00674860" w:rsidP="00674860">
      <w:pPr>
        <w:rPr>
          <w:lang w:val="fr-FR"/>
        </w:rPr>
      </w:pPr>
    </w:p>
    <w:p w:rsidR="00674860" w:rsidRPr="00E82DBE" w:rsidRDefault="00674860" w:rsidP="00674860">
      <w:pPr>
        <w:spacing w:line="240" w:lineRule="auto"/>
        <w:jc w:val="center"/>
        <w:rPr>
          <w:u w:val="single"/>
          <w:lang w:val="fr-FR"/>
        </w:rPr>
      </w:pPr>
      <w:r w:rsidRPr="00E82DBE">
        <w:rPr>
          <w:u w:val="single"/>
          <w:lang w:val="fr-FR"/>
        </w:rPr>
        <w:t>______________</w:t>
      </w:r>
    </w:p>
    <w:p w:rsidR="00FC6835" w:rsidRPr="00CC40E3" w:rsidRDefault="00FC6835" w:rsidP="00FC6835">
      <w:pPr>
        <w:rPr>
          <w:lang w:val="fr-CH"/>
        </w:rPr>
      </w:pPr>
    </w:p>
    <w:sectPr w:rsidR="00FC6835" w:rsidRPr="00CC40E3" w:rsidSect="004F79AC">
      <w:headerReference w:type="even" r:id="rId44"/>
      <w:headerReference w:type="default" r:id="rId45"/>
      <w:footerReference w:type="even" r:id="rId46"/>
      <w:footerReference w:type="default" r:id="rId47"/>
      <w:headerReference w:type="first" r:id="rId48"/>
      <w:footerReference w:type="first" r:id="rId49"/>
      <w:pgSz w:w="11907" w:h="16834" w:code="9"/>
      <w:pgMar w:top="1134" w:right="1134" w:bottom="709"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4E" w:rsidRDefault="00E06A4E">
      <w:r>
        <w:separator/>
      </w:r>
    </w:p>
  </w:endnote>
  <w:endnote w:type="continuationSeparator" w:id="0">
    <w:p w:rsidR="00E06A4E" w:rsidRDefault="00E0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BF" w:rsidRDefault="00B70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BF" w:rsidRDefault="00B70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B700BF" w:rsidRDefault="00B700BF" w:rsidP="00B700BF">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4E" w:rsidRDefault="00E06A4E">
      <w:r>
        <w:t>____________________</w:t>
      </w:r>
    </w:p>
  </w:footnote>
  <w:footnote w:type="continuationSeparator" w:id="0">
    <w:p w:rsidR="00E06A4E" w:rsidRDefault="00E06A4E">
      <w:r>
        <w:continuationSeparator/>
      </w:r>
    </w:p>
  </w:footnote>
  <w:footnote w:id="1">
    <w:p w:rsidR="0038623F" w:rsidRPr="00BD13AC" w:rsidRDefault="0038623F" w:rsidP="0038623F">
      <w:pPr>
        <w:pStyle w:val="FootnoteText"/>
        <w:tabs>
          <w:tab w:val="clear" w:pos="255"/>
          <w:tab w:val="clear" w:pos="794"/>
          <w:tab w:val="clear" w:pos="1191"/>
          <w:tab w:val="clear" w:pos="1588"/>
          <w:tab w:val="clear" w:pos="1985"/>
          <w:tab w:val="left" w:pos="284"/>
        </w:tabs>
        <w:spacing w:line="240" w:lineRule="auto"/>
        <w:ind w:left="284" w:hanging="284"/>
        <w:rPr>
          <w:sz w:val="24"/>
          <w:szCs w:val="24"/>
          <w:lang w:val="fr-CH"/>
        </w:rPr>
      </w:pPr>
      <w:r w:rsidRPr="00BD13AC">
        <w:rPr>
          <w:rStyle w:val="FootnoteReference"/>
          <w:sz w:val="24"/>
          <w:szCs w:val="24"/>
          <w:lang w:val="fr-CH"/>
        </w:rPr>
        <w:t>*</w:t>
      </w:r>
      <w:r w:rsidRPr="00BD13AC">
        <w:rPr>
          <w:sz w:val="24"/>
          <w:szCs w:val="24"/>
          <w:lang w:val="fr-CH"/>
        </w:rPr>
        <w:t xml:space="preserve"> </w:t>
      </w:r>
      <w:r w:rsidRPr="00BD13AC">
        <w:rPr>
          <w:sz w:val="24"/>
          <w:szCs w:val="24"/>
          <w:lang w:val="fr-CH"/>
        </w:rPr>
        <w:tab/>
      </w:r>
      <w:bookmarkStart w:id="11" w:name="lt_pId269"/>
      <w:r w:rsidRPr="0038623F">
        <w:rPr>
          <w:sz w:val="22"/>
          <w:lang w:val="fr-CH"/>
        </w:rPr>
        <w:t>Lorsqu'une traduction est demandée, les contributions devraient parvenir au moins trois mois</w:t>
      </w:r>
      <w:bookmarkEnd w:id="11"/>
      <w:r w:rsidRPr="0038623F">
        <w:rPr>
          <w:sz w:val="22"/>
          <w:lang w:val="fr-CH"/>
        </w:rPr>
        <w:t xml:space="preserve"> </w:t>
      </w:r>
      <w:r w:rsidRPr="0038623F">
        <w:rPr>
          <w:sz w:val="22"/>
          <w:lang w:val="fr-CH"/>
        </w:rPr>
        <w:br/>
      </w:r>
      <w:bookmarkStart w:id="12" w:name="lt_pId270"/>
      <w:r w:rsidRPr="0038623F">
        <w:rPr>
          <w:sz w:val="22"/>
          <w:lang w:val="fr-CH"/>
        </w:rPr>
        <w:t>avant la réunion.</w:t>
      </w:r>
      <w:bookmarkEnd w:id="1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914A1" w:rsidP="00C33C7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313DBC">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19D0" w:rsidRDefault="00F4492D" w:rsidP="00607100">
    <w:pPr>
      <w:pStyle w:val="Header"/>
      <w:jc w:val="center"/>
      <w:rPr>
        <w:iCs/>
        <w:sz w:val="18"/>
        <w:szCs w:val="18"/>
      </w:rPr>
    </w:pPr>
    <w:r w:rsidRPr="008F19D0">
      <w:rPr>
        <w:sz w:val="18"/>
        <w:szCs w:val="18"/>
      </w:rPr>
      <w:t xml:space="preserve">- </w:t>
    </w:r>
    <w:r w:rsidR="001B42C9" w:rsidRPr="008F19D0">
      <w:rPr>
        <w:iCs/>
        <w:sz w:val="18"/>
        <w:szCs w:val="18"/>
      </w:rPr>
      <w:fldChar w:fldCharType="begin"/>
    </w:r>
    <w:r w:rsidR="00E915AF" w:rsidRPr="008F19D0">
      <w:rPr>
        <w:iCs/>
        <w:sz w:val="18"/>
        <w:szCs w:val="18"/>
      </w:rPr>
      <w:instrText xml:space="preserve"> PAGE  \* MERGEFORMAT </w:instrText>
    </w:r>
    <w:r w:rsidR="001B42C9" w:rsidRPr="008F19D0">
      <w:rPr>
        <w:iCs/>
        <w:sz w:val="18"/>
        <w:szCs w:val="18"/>
      </w:rPr>
      <w:fldChar w:fldCharType="separate"/>
    </w:r>
    <w:r w:rsidR="00313DBC">
      <w:rPr>
        <w:iCs/>
        <w:noProof/>
        <w:sz w:val="18"/>
        <w:szCs w:val="18"/>
      </w:rPr>
      <w:t>9</w:t>
    </w:r>
    <w:r w:rsidR="001B42C9" w:rsidRPr="008F19D0">
      <w:rPr>
        <w:iCs/>
        <w:sz w:val="18"/>
        <w:szCs w:val="18"/>
      </w:rPr>
      <w:fldChar w:fldCharType="end"/>
    </w:r>
    <w:r w:rsidRPr="008F19D0">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700BF" w:rsidTr="002C2001">
      <w:tc>
        <w:tcPr>
          <w:tcW w:w="9889" w:type="dxa"/>
        </w:tcPr>
        <w:p w:rsidR="00B700BF" w:rsidRDefault="00B700BF" w:rsidP="00B700BF">
          <w:pPr>
            <w:pStyle w:val="Header"/>
            <w:tabs>
              <w:tab w:val="clear" w:pos="794"/>
              <w:tab w:val="clear" w:pos="4820"/>
            </w:tabs>
            <w:spacing w:line="360" w:lineRule="auto"/>
            <w:jc w:val="center"/>
          </w:pPr>
          <w:r>
            <w:rPr>
              <w:b/>
              <w:bCs/>
              <w:noProof/>
              <w:lang w:eastAsia="zh-CN"/>
            </w:rPr>
            <w:drawing>
              <wp:inline distT="0" distB="0" distL="0" distR="0" wp14:anchorId="07A9EE92" wp14:editId="1D31FA2F">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6A4E"/>
    <w:rsid w:val="00006A31"/>
    <w:rsid w:val="00006C82"/>
    <w:rsid w:val="00010E30"/>
    <w:rsid w:val="00015C76"/>
    <w:rsid w:val="00026CF8"/>
    <w:rsid w:val="00030BD7"/>
    <w:rsid w:val="00031E64"/>
    <w:rsid w:val="000338C7"/>
    <w:rsid w:val="00034340"/>
    <w:rsid w:val="00035CB3"/>
    <w:rsid w:val="00044E43"/>
    <w:rsid w:val="00045A8D"/>
    <w:rsid w:val="0005167A"/>
    <w:rsid w:val="00054E5D"/>
    <w:rsid w:val="00070258"/>
    <w:rsid w:val="0007323C"/>
    <w:rsid w:val="00086D03"/>
    <w:rsid w:val="000A096A"/>
    <w:rsid w:val="000A375E"/>
    <w:rsid w:val="000A7051"/>
    <w:rsid w:val="000B0AF6"/>
    <w:rsid w:val="000B0E9B"/>
    <w:rsid w:val="000B2CAE"/>
    <w:rsid w:val="000B77BA"/>
    <w:rsid w:val="000C03C7"/>
    <w:rsid w:val="000C2AD0"/>
    <w:rsid w:val="000E3DEE"/>
    <w:rsid w:val="000F4BF6"/>
    <w:rsid w:val="00100B72"/>
    <w:rsid w:val="00101F7D"/>
    <w:rsid w:val="00103C76"/>
    <w:rsid w:val="0011265F"/>
    <w:rsid w:val="00117282"/>
    <w:rsid w:val="00117389"/>
    <w:rsid w:val="0012175C"/>
    <w:rsid w:val="00121C2D"/>
    <w:rsid w:val="00134404"/>
    <w:rsid w:val="00144DFB"/>
    <w:rsid w:val="00156CF2"/>
    <w:rsid w:val="00183090"/>
    <w:rsid w:val="00187CA3"/>
    <w:rsid w:val="00196710"/>
    <w:rsid w:val="00196770"/>
    <w:rsid w:val="00197324"/>
    <w:rsid w:val="001B351B"/>
    <w:rsid w:val="001B42C9"/>
    <w:rsid w:val="001C06DB"/>
    <w:rsid w:val="001C6971"/>
    <w:rsid w:val="001D2785"/>
    <w:rsid w:val="001D7070"/>
    <w:rsid w:val="001F2170"/>
    <w:rsid w:val="001F2A0B"/>
    <w:rsid w:val="001F3948"/>
    <w:rsid w:val="001F5A49"/>
    <w:rsid w:val="001F5EED"/>
    <w:rsid w:val="00201097"/>
    <w:rsid w:val="00201B6E"/>
    <w:rsid w:val="00215FDD"/>
    <w:rsid w:val="002302B3"/>
    <w:rsid w:val="00230C66"/>
    <w:rsid w:val="00233151"/>
    <w:rsid w:val="00235A29"/>
    <w:rsid w:val="00236A3F"/>
    <w:rsid w:val="00241526"/>
    <w:rsid w:val="002443A2"/>
    <w:rsid w:val="002569F7"/>
    <w:rsid w:val="00262901"/>
    <w:rsid w:val="00266E74"/>
    <w:rsid w:val="00283C3B"/>
    <w:rsid w:val="00285774"/>
    <w:rsid w:val="002861E6"/>
    <w:rsid w:val="00287D18"/>
    <w:rsid w:val="002A2618"/>
    <w:rsid w:val="002A5DD7"/>
    <w:rsid w:val="002B0CAC"/>
    <w:rsid w:val="002D5A15"/>
    <w:rsid w:val="002D5BDD"/>
    <w:rsid w:val="002E3D27"/>
    <w:rsid w:val="002F0890"/>
    <w:rsid w:val="002F2531"/>
    <w:rsid w:val="002F4967"/>
    <w:rsid w:val="00313DBC"/>
    <w:rsid w:val="00316935"/>
    <w:rsid w:val="00324D11"/>
    <w:rsid w:val="003266ED"/>
    <w:rsid w:val="00326C68"/>
    <w:rsid w:val="003370B8"/>
    <w:rsid w:val="00345D38"/>
    <w:rsid w:val="003471C9"/>
    <w:rsid w:val="00352097"/>
    <w:rsid w:val="003631FA"/>
    <w:rsid w:val="003666FF"/>
    <w:rsid w:val="0037309C"/>
    <w:rsid w:val="00380A6E"/>
    <w:rsid w:val="003836D4"/>
    <w:rsid w:val="0038623F"/>
    <w:rsid w:val="00387AE4"/>
    <w:rsid w:val="003A1F49"/>
    <w:rsid w:val="003A3407"/>
    <w:rsid w:val="003A55ED"/>
    <w:rsid w:val="003A5D52"/>
    <w:rsid w:val="003B2BDA"/>
    <w:rsid w:val="003B55EC"/>
    <w:rsid w:val="003B57EA"/>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5098B"/>
    <w:rsid w:val="004623F7"/>
    <w:rsid w:val="00480F51"/>
    <w:rsid w:val="00481124"/>
    <w:rsid w:val="004815EB"/>
    <w:rsid w:val="00486B4E"/>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9AC"/>
    <w:rsid w:val="00505309"/>
    <w:rsid w:val="0050789B"/>
    <w:rsid w:val="005224A1"/>
    <w:rsid w:val="00534372"/>
    <w:rsid w:val="005354F2"/>
    <w:rsid w:val="0054110F"/>
    <w:rsid w:val="00543DF8"/>
    <w:rsid w:val="00546101"/>
    <w:rsid w:val="00552265"/>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199C"/>
    <w:rsid w:val="005E5EB3"/>
    <w:rsid w:val="005F3CB6"/>
    <w:rsid w:val="005F657C"/>
    <w:rsid w:val="00602D53"/>
    <w:rsid w:val="006047E5"/>
    <w:rsid w:val="00607100"/>
    <w:rsid w:val="00620843"/>
    <w:rsid w:val="00642050"/>
    <w:rsid w:val="0064371D"/>
    <w:rsid w:val="00650543"/>
    <w:rsid w:val="00650B2A"/>
    <w:rsid w:val="00651777"/>
    <w:rsid w:val="006550F8"/>
    <w:rsid w:val="00657C2A"/>
    <w:rsid w:val="00674860"/>
    <w:rsid w:val="006829F3"/>
    <w:rsid w:val="006A3549"/>
    <w:rsid w:val="006A518B"/>
    <w:rsid w:val="006B0590"/>
    <w:rsid w:val="006B49DA"/>
    <w:rsid w:val="006C53F8"/>
    <w:rsid w:val="006C698F"/>
    <w:rsid w:val="006C7CDE"/>
    <w:rsid w:val="007234B1"/>
    <w:rsid w:val="00723D08"/>
    <w:rsid w:val="00725FDA"/>
    <w:rsid w:val="00727816"/>
    <w:rsid w:val="00730B9A"/>
    <w:rsid w:val="00731E1C"/>
    <w:rsid w:val="00750CFA"/>
    <w:rsid w:val="007553DA"/>
    <w:rsid w:val="00773F7E"/>
    <w:rsid w:val="00774688"/>
    <w:rsid w:val="00775DB8"/>
    <w:rsid w:val="00782354"/>
    <w:rsid w:val="007921A7"/>
    <w:rsid w:val="007A4495"/>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9E8"/>
    <w:rsid w:val="008B35A3"/>
    <w:rsid w:val="008B37E1"/>
    <w:rsid w:val="008B45F8"/>
    <w:rsid w:val="008C2E74"/>
    <w:rsid w:val="008D5409"/>
    <w:rsid w:val="008D6266"/>
    <w:rsid w:val="008E006D"/>
    <w:rsid w:val="008E38B4"/>
    <w:rsid w:val="008F19D0"/>
    <w:rsid w:val="008F4F21"/>
    <w:rsid w:val="00904D4A"/>
    <w:rsid w:val="009076D7"/>
    <w:rsid w:val="009151BA"/>
    <w:rsid w:val="00925023"/>
    <w:rsid w:val="009277BC"/>
    <w:rsid w:val="00927D57"/>
    <w:rsid w:val="00931A51"/>
    <w:rsid w:val="00947185"/>
    <w:rsid w:val="009518B3"/>
    <w:rsid w:val="00963D9D"/>
    <w:rsid w:val="00972601"/>
    <w:rsid w:val="0098013E"/>
    <w:rsid w:val="00981B54"/>
    <w:rsid w:val="009842C3"/>
    <w:rsid w:val="009A009A"/>
    <w:rsid w:val="009A6BB6"/>
    <w:rsid w:val="009B3F43"/>
    <w:rsid w:val="009B5CFA"/>
    <w:rsid w:val="009C161F"/>
    <w:rsid w:val="009C56B4"/>
    <w:rsid w:val="009D51A2"/>
    <w:rsid w:val="009E04A8"/>
    <w:rsid w:val="009E0F2C"/>
    <w:rsid w:val="009E4AEC"/>
    <w:rsid w:val="009E5BD8"/>
    <w:rsid w:val="009E681E"/>
    <w:rsid w:val="009F3555"/>
    <w:rsid w:val="00A119E6"/>
    <w:rsid w:val="00A20FBC"/>
    <w:rsid w:val="00A231BC"/>
    <w:rsid w:val="00A31370"/>
    <w:rsid w:val="00A34D6F"/>
    <w:rsid w:val="00A4137D"/>
    <w:rsid w:val="00A41F91"/>
    <w:rsid w:val="00A63355"/>
    <w:rsid w:val="00A7596D"/>
    <w:rsid w:val="00A963DF"/>
    <w:rsid w:val="00AA211B"/>
    <w:rsid w:val="00AB3589"/>
    <w:rsid w:val="00AB7EC7"/>
    <w:rsid w:val="00AC0C22"/>
    <w:rsid w:val="00AC3896"/>
    <w:rsid w:val="00AD2CF2"/>
    <w:rsid w:val="00AE2D88"/>
    <w:rsid w:val="00AE6F6F"/>
    <w:rsid w:val="00AF3325"/>
    <w:rsid w:val="00AF34D9"/>
    <w:rsid w:val="00AF70DA"/>
    <w:rsid w:val="00B019D3"/>
    <w:rsid w:val="00B34CF9"/>
    <w:rsid w:val="00B37559"/>
    <w:rsid w:val="00B4054B"/>
    <w:rsid w:val="00B4410B"/>
    <w:rsid w:val="00B579B0"/>
    <w:rsid w:val="00B57D11"/>
    <w:rsid w:val="00B57D17"/>
    <w:rsid w:val="00B649D7"/>
    <w:rsid w:val="00B700BF"/>
    <w:rsid w:val="00B8126F"/>
    <w:rsid w:val="00B81C2F"/>
    <w:rsid w:val="00B90743"/>
    <w:rsid w:val="00B90C45"/>
    <w:rsid w:val="00B933BE"/>
    <w:rsid w:val="00B94BD8"/>
    <w:rsid w:val="00BB3C77"/>
    <w:rsid w:val="00BB5993"/>
    <w:rsid w:val="00BD6738"/>
    <w:rsid w:val="00BD7E5E"/>
    <w:rsid w:val="00BE363F"/>
    <w:rsid w:val="00BE63DB"/>
    <w:rsid w:val="00BE6574"/>
    <w:rsid w:val="00C07319"/>
    <w:rsid w:val="00C16FD2"/>
    <w:rsid w:val="00C33C70"/>
    <w:rsid w:val="00C4395E"/>
    <w:rsid w:val="00C47FFD"/>
    <w:rsid w:val="00C51E92"/>
    <w:rsid w:val="00C57E2C"/>
    <w:rsid w:val="00C608B7"/>
    <w:rsid w:val="00C64CB9"/>
    <w:rsid w:val="00C66F24"/>
    <w:rsid w:val="00C76D7F"/>
    <w:rsid w:val="00C813AA"/>
    <w:rsid w:val="00C914A1"/>
    <w:rsid w:val="00C9291E"/>
    <w:rsid w:val="00CA3F44"/>
    <w:rsid w:val="00CA4E58"/>
    <w:rsid w:val="00CA6178"/>
    <w:rsid w:val="00CB3771"/>
    <w:rsid w:val="00CB44BF"/>
    <w:rsid w:val="00CB5153"/>
    <w:rsid w:val="00CC40E3"/>
    <w:rsid w:val="00CC6610"/>
    <w:rsid w:val="00CE076A"/>
    <w:rsid w:val="00CE463D"/>
    <w:rsid w:val="00D10BA0"/>
    <w:rsid w:val="00D21694"/>
    <w:rsid w:val="00D24EB5"/>
    <w:rsid w:val="00D35AB9"/>
    <w:rsid w:val="00D3635B"/>
    <w:rsid w:val="00D41571"/>
    <w:rsid w:val="00D416A0"/>
    <w:rsid w:val="00D47672"/>
    <w:rsid w:val="00D50497"/>
    <w:rsid w:val="00D5123C"/>
    <w:rsid w:val="00D55560"/>
    <w:rsid w:val="00D61C5A"/>
    <w:rsid w:val="00D6790C"/>
    <w:rsid w:val="00D73277"/>
    <w:rsid w:val="00D76586"/>
    <w:rsid w:val="00D82657"/>
    <w:rsid w:val="00D87E20"/>
    <w:rsid w:val="00DA4037"/>
    <w:rsid w:val="00DE1186"/>
    <w:rsid w:val="00DE3F03"/>
    <w:rsid w:val="00DE66A5"/>
    <w:rsid w:val="00DF2B50"/>
    <w:rsid w:val="00DF4B3E"/>
    <w:rsid w:val="00E01059"/>
    <w:rsid w:val="00E04C86"/>
    <w:rsid w:val="00E06A4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2DBE"/>
    <w:rsid w:val="00E915AF"/>
    <w:rsid w:val="00E96415"/>
    <w:rsid w:val="00EA15B3"/>
    <w:rsid w:val="00EA2C83"/>
    <w:rsid w:val="00EB2358"/>
    <w:rsid w:val="00EB3EB8"/>
    <w:rsid w:val="00EC00EF"/>
    <w:rsid w:val="00EC02FE"/>
    <w:rsid w:val="00EC4A96"/>
    <w:rsid w:val="00ED25DC"/>
    <w:rsid w:val="00EE03A0"/>
    <w:rsid w:val="00EE1A57"/>
    <w:rsid w:val="00F1455B"/>
    <w:rsid w:val="00F424BF"/>
    <w:rsid w:val="00F4492D"/>
    <w:rsid w:val="00F44FC3"/>
    <w:rsid w:val="00F46107"/>
    <w:rsid w:val="00F468C5"/>
    <w:rsid w:val="00F52F39"/>
    <w:rsid w:val="00F6184F"/>
    <w:rsid w:val="00F8310E"/>
    <w:rsid w:val="00F914DD"/>
    <w:rsid w:val="00FA2358"/>
    <w:rsid w:val="00FB2592"/>
    <w:rsid w:val="00FB2810"/>
    <w:rsid w:val="00FB7A2C"/>
    <w:rsid w:val="00FC2947"/>
    <w:rsid w:val="00FC6835"/>
    <w:rsid w:val="00FE0818"/>
    <w:rsid w:val="00FE17D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E4BDFC16-A4B2-4BB4-A77E-10B49C6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6B4E"/>
    <w:rPr>
      <w:b/>
      <w:sz w:val="24"/>
      <w:szCs w:val="22"/>
      <w:lang w:val="en-US" w:eastAsia="en-US"/>
    </w:rPr>
  </w:style>
  <w:style w:type="character" w:customStyle="1" w:styleId="Heading2Char">
    <w:name w:val="Heading 2 Char"/>
    <w:basedOn w:val="DefaultParagraphFont"/>
    <w:link w:val="Heading2"/>
    <w:rsid w:val="00486B4E"/>
    <w:rPr>
      <w:b/>
      <w:sz w:val="24"/>
      <w:szCs w:val="22"/>
      <w:lang w:val="en-US" w:eastAsia="en-US"/>
    </w:rPr>
  </w:style>
  <w:style w:type="character" w:styleId="FollowedHyperlink">
    <w:name w:val="FollowedHyperlink"/>
    <w:basedOn w:val="DefaultParagraphFont"/>
    <w:semiHidden/>
    <w:unhideWhenUsed/>
    <w:rsid w:val="00972601"/>
    <w:rPr>
      <w:color w:val="800080" w:themeColor="followedHyperlink"/>
      <w:u w:val="single"/>
    </w:rPr>
  </w:style>
  <w:style w:type="paragraph" w:customStyle="1" w:styleId="AnnexNotitle0">
    <w:name w:val="Annex_No &amp; title"/>
    <w:basedOn w:val="Normal"/>
    <w:next w:val="Normalaftertitle"/>
    <w:link w:val="AnnexNotitleChar"/>
    <w:uiPriority w:val="99"/>
    <w:rsid w:val="00FE17D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FE17DD"/>
    <w:rPr>
      <w:rFonts w:ascii="Times New Roman" w:hAnsi="Times New Roman" w:cs="Times New Roman"/>
      <w:b/>
      <w:sz w:val="28"/>
      <w:lang w:val="fr-FR" w:eastAsia="en-US"/>
    </w:rPr>
  </w:style>
  <w:style w:type="paragraph" w:customStyle="1" w:styleId="Reasons">
    <w:name w:val="Reasons"/>
    <w:basedOn w:val="Normal"/>
    <w:qFormat/>
    <w:rsid w:val="004F79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BodyText2">
    <w:name w:val="Body Text 2"/>
    <w:basedOn w:val="Normal"/>
    <w:link w:val="BodyText2Char"/>
    <w:uiPriority w:val="99"/>
    <w:rsid w:val="00C64CB9"/>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C64CB9"/>
    <w:rPr>
      <w:rFonts w:ascii="Times New Roman" w:hAnsi="Times New Roman" w:cs="Times New Roman"/>
      <w:sz w:val="24"/>
      <w:lang w:val="en-GB" w:eastAsia="en-US"/>
    </w:rPr>
  </w:style>
  <w:style w:type="character" w:customStyle="1" w:styleId="FootnoteTextChar">
    <w:name w:val="Footnote Text Char"/>
    <w:basedOn w:val="DefaultParagraphFont"/>
    <w:link w:val="FootnoteText"/>
    <w:uiPriority w:val="99"/>
    <w:semiHidden/>
    <w:rsid w:val="0038623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7-C/fr" TargetMode="External"/><Relationship Id="rId18" Type="http://schemas.openxmlformats.org/officeDocument/2006/relationships/hyperlink" Target="http://www.itu.int/md/R00-CA-CIR-0229/fr" TargetMode="External"/><Relationship Id="rId26" Type="http://schemas.openxmlformats.org/officeDocument/2006/relationships/hyperlink" Target="http://www.itu.int/md/R15-SG07-C-0023/en" TargetMode="External"/><Relationship Id="rId39" Type="http://schemas.openxmlformats.org/officeDocument/2006/relationships/hyperlink" Target="http://www.itu.int/md/R15-WP7C-C-0091/en" TargetMode="External"/><Relationship Id="rId3" Type="http://schemas.openxmlformats.org/officeDocument/2006/relationships/styles" Target="styles.xml"/><Relationship Id="rId21" Type="http://schemas.openxmlformats.org/officeDocument/2006/relationships/hyperlink" Target="http://www.itu.int/md/R15-SG07-C-0015/en" TargetMode="External"/><Relationship Id="rId34" Type="http://schemas.openxmlformats.org/officeDocument/2006/relationships/hyperlink" Target="http://www.itu.int/md/R15-WP7B-C-0112/en" TargetMode="External"/><Relationship Id="rId42" Type="http://schemas.openxmlformats.org/officeDocument/2006/relationships/hyperlink" Target="http://www.itu.int/md/R15-WP7C-C-0091/e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7.AR-C/fr" TargetMode="External"/><Relationship Id="rId17" Type="http://schemas.openxmlformats.org/officeDocument/2006/relationships/hyperlink" Target="http://www.itu.int/md/R15-SG07-C-0009/en" TargetMode="External"/><Relationship Id="rId25" Type="http://schemas.openxmlformats.org/officeDocument/2006/relationships/hyperlink" Target="http://www.itu.int/md/R15-SG07-C-0019/en" TargetMode="External"/><Relationship Id="rId33" Type="http://schemas.openxmlformats.org/officeDocument/2006/relationships/hyperlink" Target="http://www.itu.int/md/R15-WP7B-C-0112/en" TargetMode="External"/><Relationship Id="rId38" Type="http://schemas.openxmlformats.org/officeDocument/2006/relationships/hyperlink" Target="http://www.itu.int/md/R15-WP7C-C-0091/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SG07-C-0011/en" TargetMode="External"/><Relationship Id="rId29" Type="http://schemas.openxmlformats.org/officeDocument/2006/relationships/hyperlink" Target="http://www.itu.int/md/R15-SG07-C-0027/en" TargetMode="External"/><Relationship Id="rId41" Type="http://schemas.openxmlformats.org/officeDocument/2006/relationships/hyperlink" Target="http://www.itu.int/md/R15-WP7C-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www.itu.int/md/R15-SG07-C-0018/en" TargetMode="External"/><Relationship Id="rId32" Type="http://schemas.openxmlformats.org/officeDocument/2006/relationships/hyperlink" Target="http://www.itu.int/md/R15-WP7B-C-0112/en" TargetMode="External"/><Relationship Id="rId37" Type="http://schemas.openxmlformats.org/officeDocument/2006/relationships/hyperlink" Target="http://www.itu.int/md/R15-WP7B-C-0112/en" TargetMode="External"/><Relationship Id="rId40" Type="http://schemas.openxmlformats.org/officeDocument/2006/relationships/hyperlink" Target="http://www.itu.int/md/R15-WP7C-C-0091/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5-SG07-C-0017/en" TargetMode="External"/><Relationship Id="rId28" Type="http://schemas.openxmlformats.org/officeDocument/2006/relationships/hyperlink" Target="http://www.itu.int/md/R15-SG07-C-0025/en" TargetMode="External"/><Relationship Id="rId36" Type="http://schemas.openxmlformats.org/officeDocument/2006/relationships/hyperlink" Target="http://www.itu.int/md/R15-WP7B-C-0112/en" TargetMode="External"/><Relationship Id="rId49" Type="http://schemas.openxmlformats.org/officeDocument/2006/relationships/footer" Target="footer3.xml"/><Relationship Id="rId10" Type="http://schemas.openxmlformats.org/officeDocument/2006/relationships/hyperlink" Target="mailto:rsg7@itu.int" TargetMode="External"/><Relationship Id="rId19" Type="http://schemas.openxmlformats.org/officeDocument/2006/relationships/hyperlink" Target="http://www.itu.int/md/R15-SG07-C-0010/en" TargetMode="External"/><Relationship Id="rId31" Type="http://schemas.openxmlformats.org/officeDocument/2006/relationships/hyperlink" Target="http://www.itu.int/md/R15-WP7B-C-0112/en"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que-rsg7/" TargetMode="External"/><Relationship Id="rId14" Type="http://schemas.openxmlformats.org/officeDocument/2006/relationships/hyperlink" Target="mailto:servicedesk@itu.int" TargetMode="External"/><Relationship Id="rId22" Type="http://schemas.openxmlformats.org/officeDocument/2006/relationships/hyperlink" Target="http://www.itu.int/md/R15-SG07-C-0016/en" TargetMode="External"/><Relationship Id="rId27" Type="http://schemas.openxmlformats.org/officeDocument/2006/relationships/hyperlink" Target="http://www.itu.int/md/R15-SG07-C-0024/en" TargetMode="External"/><Relationship Id="rId30" Type="http://schemas.openxmlformats.org/officeDocument/2006/relationships/hyperlink" Target="http://www.itu.int/md/R15-SG07-C-0028/en" TargetMode="External"/><Relationship Id="rId35" Type="http://schemas.openxmlformats.org/officeDocument/2006/relationships/hyperlink" Target="http://www.itu.int/md/R15-WP7B-C-0112/en" TargetMode="External"/><Relationship Id="rId43" Type="http://schemas.openxmlformats.org/officeDocument/2006/relationships/hyperlink" Target="http://www.itu.int/md/R15-WP7C-C-0091/en" TargetMode="External"/><Relationship Id="rId48" Type="http://schemas.openxmlformats.org/officeDocument/2006/relationships/header" Target="header3.xml"/><Relationship Id="rId8" Type="http://schemas.openxmlformats.org/officeDocument/2006/relationships/hyperlink" Target="http://www.itu.int/md/R00-SG07-CIR-0071/en" TargetMode="External"/><Relationship Id="rId51"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1407B28AC494F9934327D9DD7A426"/>
        <w:category>
          <w:name w:val="General"/>
          <w:gallery w:val="placeholder"/>
        </w:category>
        <w:types>
          <w:type w:val="bbPlcHdr"/>
        </w:types>
        <w:behaviors>
          <w:behavior w:val="content"/>
        </w:behaviors>
        <w:guid w:val="{18F9DBC7-5E65-4E6E-9723-5C24B6067E93}"/>
      </w:docPartPr>
      <w:docPartBody>
        <w:p w:rsidR="00ED037F" w:rsidRDefault="00ED037F">
          <w:pPr>
            <w:pStyle w:val="2E01407B28AC494F9934327D9DD7A42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7F"/>
    <w:rsid w:val="00ED0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01407B28AC494F9934327D9DD7A426">
    <w:name w:val="2E01407B28AC494F9934327D9DD7A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405-8961-4D69-82E3-19CDF99B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140</TotalTime>
  <Pages>9</Pages>
  <Words>2982</Words>
  <Characters>19039</Characters>
  <Application>Microsoft Office Word</Application>
  <DocSecurity>0</DocSecurity>
  <Lines>158</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21978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17</cp:revision>
  <cp:lastPrinted>2017-01-12T09:33:00Z</cp:lastPrinted>
  <dcterms:created xsi:type="dcterms:W3CDTF">2016-12-21T14:18:00Z</dcterms:created>
  <dcterms:modified xsi:type="dcterms:W3CDTF">2017-01-12T09:33:00Z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