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504E39">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E95101" w:rsidRPr="00391D1A">
              <w:rPr>
                <w:b/>
                <w:bCs/>
                <w:szCs w:val="24"/>
                <w:lang w:val="es-ES_tradnl"/>
              </w:rPr>
              <w:t>7</w:t>
            </w:r>
            <w:r w:rsidR="00504E39" w:rsidRPr="00391D1A">
              <w:rPr>
                <w:b/>
                <w:bCs/>
                <w:szCs w:val="24"/>
                <w:lang w:val="es-ES_tradnl"/>
              </w:rPr>
              <w:t>90</w:t>
            </w:r>
          </w:p>
        </w:tc>
        <w:tc>
          <w:tcPr>
            <w:tcW w:w="2835" w:type="dxa"/>
            <w:shd w:val="clear" w:color="auto" w:fill="auto"/>
          </w:tcPr>
          <w:p w:rsidR="00E53DCE" w:rsidRPr="00391D1A" w:rsidRDefault="00504E39">
            <w:pPr>
              <w:spacing w:before="0"/>
              <w:jc w:val="right"/>
              <w:rPr>
                <w:szCs w:val="24"/>
                <w:lang w:val="es-ES_tradnl"/>
              </w:rPr>
            </w:pPr>
            <w:r w:rsidRPr="00391D1A">
              <w:rPr>
                <w:bCs/>
                <w:szCs w:val="24"/>
                <w:lang w:val="es-ES_tradnl"/>
              </w:rPr>
              <w:t>30</w:t>
            </w:r>
            <w:r w:rsidR="00E95101" w:rsidRPr="00391D1A">
              <w:rPr>
                <w:bCs/>
                <w:szCs w:val="24"/>
                <w:lang w:val="es-ES_tradnl"/>
              </w:rPr>
              <w:t xml:space="preserve"> de </w:t>
            </w:r>
            <w:r w:rsidRPr="00391D1A">
              <w:rPr>
                <w:bCs/>
                <w:szCs w:val="24"/>
                <w:lang w:val="es-ES_tradnl"/>
              </w:rPr>
              <w:t>noviembre</w:t>
            </w:r>
            <w:r w:rsidR="00E95101" w:rsidRPr="00391D1A">
              <w:rPr>
                <w:bCs/>
                <w:szCs w:val="24"/>
                <w:lang w:val="es-ES_tradnl"/>
              </w:rPr>
              <w:t xml:space="preserve"> de 201</w:t>
            </w:r>
            <w:r w:rsidR="00E05783" w:rsidRPr="00391D1A">
              <w:rPr>
                <w:bCs/>
                <w:szCs w:val="24"/>
                <w:lang w:val="es-ES_tradnl"/>
              </w:rPr>
              <w:t>6</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D1216"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8D1216"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D1216"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D1216"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504E39" w:rsidRPr="00391D1A">
              <w:rPr>
                <w:b/>
                <w:bCs/>
                <w:szCs w:val="24"/>
                <w:lang w:val="es-ES_tradnl"/>
              </w:rPr>
              <w:t>31</w:t>
            </w:r>
            <w:r w:rsidRPr="00391D1A">
              <w:rPr>
                <w:b/>
                <w:bCs/>
                <w:szCs w:val="24"/>
                <w:lang w:val="es-ES_tradnl"/>
              </w:rPr>
              <w:t xml:space="preserve"> de </w:t>
            </w:r>
            <w:r w:rsidR="00504E39" w:rsidRPr="00391D1A">
              <w:rPr>
                <w:b/>
                <w:bCs/>
                <w:szCs w:val="24"/>
                <w:lang w:val="es-ES_tradnl"/>
              </w:rPr>
              <w:t>marzo</w:t>
            </w:r>
            <w:r w:rsidRPr="00391D1A">
              <w:rPr>
                <w:b/>
                <w:bCs/>
                <w:szCs w:val="24"/>
                <w:lang w:val="es-ES_tradnl"/>
              </w:rPr>
              <w:t xml:space="preserve"> de 201</w:t>
            </w:r>
            <w:r w:rsidR="00504E39" w:rsidRPr="00391D1A">
              <w:rPr>
                <w:b/>
                <w:bCs/>
                <w:szCs w:val="24"/>
                <w:lang w:val="es-ES_tradnl"/>
              </w:rPr>
              <w:t>7</w:t>
            </w:r>
          </w:p>
        </w:tc>
      </w:tr>
      <w:tr w:rsidR="00E53DCE" w:rsidRPr="008D1216"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8D1216"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rsidP="00BF3F44">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504E39" w:rsidRPr="00391D1A">
        <w:rPr>
          <w:szCs w:val="24"/>
          <w:lang w:val="es-ES_tradnl"/>
        </w:rPr>
        <w:t>31</w:t>
      </w:r>
      <w:r w:rsidRPr="00391D1A">
        <w:rPr>
          <w:szCs w:val="24"/>
          <w:lang w:val="es-ES_tradnl"/>
        </w:rPr>
        <w:t xml:space="preserve"> de </w:t>
      </w:r>
      <w:r w:rsidR="00504E39" w:rsidRPr="00391D1A">
        <w:rPr>
          <w:szCs w:val="24"/>
          <w:lang w:val="es-ES_tradnl"/>
        </w:rPr>
        <w:t>marzo</w:t>
      </w:r>
      <w:r w:rsidR="00A24AFF" w:rsidRPr="00391D1A">
        <w:rPr>
          <w:szCs w:val="24"/>
          <w:lang w:val="es-ES_tradnl"/>
        </w:rPr>
        <w:t xml:space="preserve"> de 201</w:t>
      </w:r>
      <w:r w:rsidR="00504E39" w:rsidRPr="00391D1A">
        <w:rPr>
          <w:szCs w:val="24"/>
          <w:lang w:val="es-ES_tradnl"/>
        </w:rPr>
        <w:t>7</w:t>
      </w:r>
      <w:r w:rsidRPr="00391D1A">
        <w:rPr>
          <w:szCs w:val="24"/>
          <w:lang w:val="es-ES_tradnl"/>
        </w:rPr>
        <w:t>, tras las reuniones de los Grupos de Trabajo </w:t>
      </w:r>
      <w:proofErr w:type="spellStart"/>
      <w:r w:rsidRPr="00391D1A">
        <w:rPr>
          <w:szCs w:val="24"/>
          <w:lang w:val="es-ES_tradnl"/>
        </w:rPr>
        <w:t>6A</w:t>
      </w:r>
      <w:proofErr w:type="spellEnd"/>
      <w:r w:rsidRPr="00391D1A">
        <w:rPr>
          <w:szCs w:val="24"/>
          <w:lang w:val="es-ES_tradnl"/>
        </w:rPr>
        <w:t xml:space="preserve">, </w:t>
      </w:r>
      <w:proofErr w:type="spellStart"/>
      <w:r w:rsidRPr="00391D1A">
        <w:rPr>
          <w:szCs w:val="24"/>
          <w:lang w:val="es-ES_tradnl"/>
        </w:rPr>
        <w:t>6B</w:t>
      </w:r>
      <w:proofErr w:type="spellEnd"/>
      <w:r w:rsidRPr="00391D1A">
        <w:rPr>
          <w:szCs w:val="24"/>
          <w:lang w:val="es-ES_tradnl"/>
        </w:rPr>
        <w:t xml:space="preserve"> y </w:t>
      </w:r>
      <w:proofErr w:type="spellStart"/>
      <w:r w:rsidRPr="00391D1A">
        <w:rPr>
          <w:szCs w:val="24"/>
          <w:lang w:val="es-ES_tradnl"/>
        </w:rPr>
        <w:t>6C</w:t>
      </w:r>
      <w:proofErr w:type="spellEnd"/>
      <w:r w:rsidRPr="00391D1A">
        <w:rPr>
          <w:szCs w:val="24"/>
          <w:lang w:val="es-ES_tradnl"/>
        </w:rPr>
        <w:t xml:space="preserve"> (véase</w:t>
      </w:r>
      <w:r w:rsidR="0004625F" w:rsidRPr="00391D1A">
        <w:rPr>
          <w:szCs w:val="24"/>
          <w:lang w:val="es-ES_tradnl"/>
        </w:rPr>
        <w:t> </w:t>
      </w:r>
      <w:r w:rsidRPr="00391D1A">
        <w:rPr>
          <w:szCs w:val="24"/>
          <w:lang w:val="es-ES_tradnl"/>
        </w:rPr>
        <w:t xml:space="preserve">la Carta Circular </w:t>
      </w:r>
      <w:hyperlink r:id="rId8" w:history="1">
        <w:r w:rsidRPr="00391D1A">
          <w:rPr>
            <w:rStyle w:val="Hyperlink"/>
            <w:szCs w:val="24"/>
            <w:lang w:val="es-ES_tradnl"/>
          </w:rPr>
          <w:t>6/</w:t>
        </w:r>
        <w:proofErr w:type="spellStart"/>
        <w:r w:rsidRPr="00391D1A">
          <w:rPr>
            <w:rStyle w:val="Hyperlink"/>
            <w:szCs w:val="24"/>
            <w:lang w:val="es-ES_tradnl"/>
          </w:rPr>
          <w:t>LCCE</w:t>
        </w:r>
        <w:proofErr w:type="spellEnd"/>
        <w:r w:rsidRPr="00391D1A">
          <w:rPr>
            <w:rStyle w:val="Hyperlink"/>
            <w:szCs w:val="24"/>
            <w:lang w:val="es-ES_tradnl"/>
          </w:rPr>
          <w:t>/9</w:t>
        </w:r>
      </w:hyperlink>
      <w:r w:rsidR="00504E39" w:rsidRPr="00391D1A">
        <w:rPr>
          <w:rStyle w:val="Hyperlink"/>
          <w:szCs w:val="24"/>
          <w:lang w:val="es-ES_tradnl"/>
        </w:rPr>
        <w:t>5</w:t>
      </w:r>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8D1216"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rsidP="00237BB5">
            <w:pPr>
              <w:pStyle w:val="Tabletext"/>
              <w:jc w:val="center"/>
              <w:rPr>
                <w:szCs w:val="20"/>
                <w:lang w:val="es-ES_tradnl"/>
              </w:rPr>
            </w:pPr>
            <w:r w:rsidRPr="00391D1A">
              <w:rPr>
                <w:szCs w:val="20"/>
                <w:lang w:val="es-ES_tradnl"/>
              </w:rPr>
              <w:t xml:space="preserve">Viernes, </w:t>
            </w:r>
            <w:r w:rsidR="00237BB5">
              <w:rPr>
                <w:szCs w:val="20"/>
                <w:lang w:val="es-ES_tradnl"/>
              </w:rPr>
              <w:br/>
            </w:r>
            <w:r w:rsidR="00504E39" w:rsidRPr="00391D1A">
              <w:rPr>
                <w:szCs w:val="20"/>
                <w:lang w:val="es-ES_tradnl"/>
              </w:rPr>
              <w:t>31</w:t>
            </w:r>
            <w:r w:rsidR="009F0A8D" w:rsidRPr="00391D1A">
              <w:rPr>
                <w:szCs w:val="20"/>
                <w:lang w:val="es-ES_tradnl"/>
              </w:rPr>
              <w:t xml:space="preserve"> de </w:t>
            </w:r>
            <w:r w:rsidR="00504E39" w:rsidRPr="00391D1A">
              <w:rPr>
                <w:szCs w:val="20"/>
                <w:lang w:val="es-ES_tradnl"/>
              </w:rPr>
              <w:t>marzo</w:t>
            </w:r>
            <w:r w:rsidR="00237BB5">
              <w:rPr>
                <w:szCs w:val="20"/>
                <w:lang w:val="es-ES_tradnl"/>
              </w:rPr>
              <w:t xml:space="preserve"> </w:t>
            </w:r>
            <w:r w:rsidR="009F0A8D" w:rsidRPr="00391D1A">
              <w:rPr>
                <w:szCs w:val="20"/>
                <w:lang w:val="es-ES_tradnl"/>
              </w:rPr>
              <w:t>de 201</w:t>
            </w:r>
            <w:r w:rsidR="00504E39" w:rsidRPr="00391D1A">
              <w:rPr>
                <w:szCs w:val="20"/>
                <w:lang w:val="es-ES_tradnl"/>
              </w:rPr>
              <w:t>7</w:t>
            </w:r>
          </w:p>
        </w:tc>
        <w:tc>
          <w:tcPr>
            <w:tcW w:w="2693" w:type="dxa"/>
            <w:vAlign w:val="center"/>
          </w:tcPr>
          <w:p w:rsidR="009F0A8D" w:rsidRPr="00391D1A" w:rsidRDefault="009F0A8D">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E05783" w:rsidRPr="00391D1A">
              <w:rPr>
                <w:szCs w:val="20"/>
                <w:lang w:val="es-ES_tradnl"/>
              </w:rPr>
              <w:t>2</w:t>
            </w:r>
            <w:r w:rsidR="00816A7B" w:rsidRPr="00391D1A">
              <w:rPr>
                <w:szCs w:val="20"/>
                <w:lang w:val="es-ES_tradnl"/>
              </w:rPr>
              <w:t>4</w:t>
            </w:r>
            <w:r w:rsidRPr="00391D1A">
              <w:rPr>
                <w:szCs w:val="20"/>
                <w:lang w:val="es-ES_tradnl"/>
              </w:rPr>
              <w:t xml:space="preserve"> de </w:t>
            </w:r>
            <w:r w:rsidR="00816A7B" w:rsidRPr="00391D1A">
              <w:rPr>
                <w:szCs w:val="20"/>
                <w:lang w:val="es-ES_tradnl"/>
              </w:rPr>
              <w:t>marzo</w:t>
            </w:r>
            <w:r w:rsidRPr="00391D1A">
              <w:rPr>
                <w:szCs w:val="20"/>
                <w:lang w:val="es-ES_tradnl"/>
              </w:rPr>
              <w:t xml:space="preserve"> de 201</w:t>
            </w:r>
            <w:r w:rsidR="00816A7B" w:rsidRPr="00391D1A">
              <w:rPr>
                <w:szCs w:val="20"/>
                <w:lang w:val="es-ES_tradnl"/>
              </w:rPr>
              <w:t>7</w:t>
            </w:r>
            <w:r w:rsidRPr="00391D1A">
              <w:rPr>
                <w:szCs w:val="20"/>
                <w:lang w:val="es-ES_tradnl"/>
              </w:rPr>
              <w:br/>
              <w:t xml:space="preserve">a las 16.00 horas </w:t>
            </w:r>
            <w:proofErr w:type="spellStart"/>
            <w:r w:rsidRPr="00391D1A">
              <w:rPr>
                <w:szCs w:val="20"/>
                <w:lang w:val="es-ES_tradnl"/>
              </w:rPr>
              <w:t>UTC</w:t>
            </w:r>
            <w:proofErr w:type="spellEnd"/>
          </w:p>
        </w:tc>
        <w:tc>
          <w:tcPr>
            <w:tcW w:w="2757" w:type="dxa"/>
            <w:vAlign w:val="center"/>
          </w:tcPr>
          <w:p w:rsidR="009F0A8D" w:rsidRPr="00391D1A" w:rsidRDefault="009F0A8D">
            <w:pPr>
              <w:pStyle w:val="Tabletext"/>
              <w:jc w:val="center"/>
              <w:rPr>
                <w:szCs w:val="20"/>
                <w:lang w:val="es-ES_tradnl"/>
              </w:rPr>
            </w:pPr>
            <w:r w:rsidRPr="00391D1A">
              <w:rPr>
                <w:szCs w:val="20"/>
                <w:lang w:val="es-ES_tradnl"/>
              </w:rPr>
              <w:t xml:space="preserve">Viernes, </w:t>
            </w:r>
            <w:r w:rsidR="00816A7B" w:rsidRPr="00391D1A">
              <w:rPr>
                <w:szCs w:val="20"/>
                <w:lang w:val="es-ES_tradnl"/>
              </w:rPr>
              <w:t>31</w:t>
            </w:r>
            <w:r w:rsidRPr="00391D1A">
              <w:rPr>
                <w:szCs w:val="20"/>
                <w:lang w:val="es-ES_tradnl"/>
              </w:rPr>
              <w:t xml:space="preserve"> </w:t>
            </w:r>
            <w:r w:rsidR="00056171" w:rsidRPr="00391D1A">
              <w:rPr>
                <w:szCs w:val="20"/>
                <w:lang w:val="es-ES_tradnl"/>
              </w:rPr>
              <w:t xml:space="preserve">de </w:t>
            </w:r>
            <w:r w:rsidR="00816A7B" w:rsidRPr="00391D1A">
              <w:rPr>
                <w:szCs w:val="20"/>
                <w:lang w:val="es-ES_tradnl"/>
              </w:rPr>
              <w:t>marzo</w:t>
            </w:r>
            <w:r w:rsidR="00056171" w:rsidRPr="00391D1A">
              <w:rPr>
                <w:szCs w:val="20"/>
                <w:lang w:val="es-ES_tradnl"/>
              </w:rPr>
              <w:t xml:space="preserve"> de 201</w:t>
            </w:r>
            <w:r w:rsidR="00816A7B" w:rsidRPr="00391D1A">
              <w:rPr>
                <w:szCs w:val="20"/>
                <w:lang w:val="es-ES_tradnl"/>
              </w:rPr>
              <w:t>7</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BF3F44">
      <w:pPr>
        <w:spacing w:line="240" w:lineRule="auto"/>
        <w:rPr>
          <w:szCs w:val="24"/>
          <w:lang w:val="es-ES_tradnl"/>
        </w:rPr>
      </w:pPr>
      <w:r w:rsidRPr="00391D1A">
        <w:rPr>
          <w:szCs w:val="24"/>
          <w:lang w:val="es-ES_tradnl"/>
        </w:rPr>
        <w:t xml:space="preserve">La situación de los textos asignados a la Comisión de Estudio 6 puede consultarse </w:t>
      </w:r>
      <w:r w:rsidR="009F0A8D" w:rsidRPr="00391D1A">
        <w:rPr>
          <w:szCs w:val="24"/>
          <w:lang w:val="es-ES_tradnl"/>
        </w:rPr>
        <w:t>en:</w:t>
      </w:r>
    </w:p>
    <w:p w:rsidR="00E05783" w:rsidRPr="00391D1A" w:rsidRDefault="0002195A" w:rsidP="00E05783">
      <w:pPr>
        <w:jc w:val="center"/>
        <w:rPr>
          <w:rFonts w:eastAsia="MS Mincho"/>
          <w:color w:val="0000FF"/>
          <w:u w:val="single"/>
          <w:lang w:val="es-ES_tradnl"/>
        </w:rPr>
      </w:pPr>
      <w:hyperlink r:id="rId9" w:history="1">
        <w:r w:rsidR="00E05783" w:rsidRPr="00391D1A">
          <w:rPr>
            <w:rFonts w:eastAsia="MS Mincho"/>
            <w:color w:val="0000FF"/>
            <w:u w:val="single"/>
            <w:lang w:val="es-ES_tradnl"/>
          </w:rPr>
          <w:t>http://</w:t>
        </w:r>
        <w:proofErr w:type="spellStart"/>
        <w:r w:rsidR="00E05783" w:rsidRPr="00391D1A">
          <w:rPr>
            <w:rFonts w:eastAsia="MS Mincho"/>
            <w:color w:val="0000FF"/>
            <w:u w:val="single"/>
            <w:lang w:val="es-ES_tradnl"/>
          </w:rPr>
          <w:t>www.itu.int</w:t>
        </w:r>
        <w:proofErr w:type="spellEnd"/>
        <w:r w:rsidR="00E05783" w:rsidRPr="00391D1A">
          <w:rPr>
            <w:rFonts w:eastAsia="MS Mincho"/>
            <w:color w:val="0000FF"/>
            <w:u w:val="single"/>
            <w:lang w:val="es-ES_tradnl"/>
          </w:rPr>
          <w:t>/md/</w:t>
        </w:r>
        <w:proofErr w:type="spellStart"/>
        <w:r w:rsidR="00E05783" w:rsidRPr="00391D1A">
          <w:rPr>
            <w:rFonts w:eastAsia="MS Mincho"/>
            <w:color w:val="0000FF"/>
            <w:u w:val="single"/>
            <w:lang w:val="es-ES_tradnl"/>
          </w:rPr>
          <w:t>R15</w:t>
        </w:r>
        <w:proofErr w:type="spellEnd"/>
        <w:r w:rsidR="00E05783" w:rsidRPr="00391D1A">
          <w:rPr>
            <w:rFonts w:eastAsia="MS Mincho"/>
            <w:color w:val="0000FF"/>
            <w:u w:val="single"/>
            <w:lang w:val="es-ES_tradnl"/>
          </w:rPr>
          <w:t>-</w:t>
        </w:r>
        <w:proofErr w:type="spellStart"/>
        <w:r w:rsidR="00E05783" w:rsidRPr="00391D1A">
          <w:rPr>
            <w:rFonts w:eastAsia="MS Mincho"/>
            <w:color w:val="0000FF"/>
            <w:u w:val="single"/>
            <w:lang w:val="es-ES_tradnl"/>
          </w:rPr>
          <w:t>SG06</w:t>
        </w:r>
        <w:proofErr w:type="spellEnd"/>
        <w:r w:rsidR="00E05783" w:rsidRPr="00391D1A">
          <w:rPr>
            <w:rFonts w:eastAsia="MS Mincho"/>
            <w:color w:val="0000FF"/>
            <w:u w:val="single"/>
            <w:lang w:val="es-ES_tradnl"/>
          </w:rPr>
          <w:t>-C-0001/en</w:t>
        </w:r>
      </w:hyperlink>
    </w:p>
    <w:p w:rsidR="00E05783" w:rsidRPr="00391D1A" w:rsidRDefault="00E05783" w:rsidP="002D2BA3">
      <w:pPr>
        <w:rPr>
          <w:rFonts w:eastAsia="MS Mincho"/>
          <w:lang w:val="es-ES_tradnl"/>
        </w:rPr>
      </w:pPr>
      <w:r w:rsidRPr="00391D1A">
        <w:rPr>
          <w:rFonts w:eastAsia="MS Mincho"/>
          <w:lang w:val="es-ES_tradnl"/>
        </w:rPr>
        <w:t xml:space="preserve">El Acta de la anterior reunión del </w:t>
      </w:r>
      <w:r w:rsidR="002D2BA3">
        <w:rPr>
          <w:rFonts w:eastAsia="MS Mincho"/>
          <w:lang w:val="es-ES_tradnl"/>
        </w:rPr>
        <w:t>28 de octubre</w:t>
      </w:r>
      <w:r w:rsidRPr="00391D1A">
        <w:rPr>
          <w:rFonts w:eastAsia="MS Mincho"/>
          <w:lang w:val="es-ES_tradnl"/>
        </w:rPr>
        <w:t xml:space="preserve"> de 2016 (Documento 6/</w:t>
      </w:r>
      <w:r w:rsidR="00816A7B" w:rsidRPr="00391D1A">
        <w:rPr>
          <w:rFonts w:eastAsia="MS Mincho"/>
          <w:lang w:val="es-ES_tradnl"/>
        </w:rPr>
        <w:t>9</w:t>
      </w:r>
      <w:r w:rsidRPr="00391D1A">
        <w:rPr>
          <w:rFonts w:eastAsia="MS Mincho"/>
          <w:lang w:val="es-ES_tradnl"/>
        </w:rPr>
        <w:t>4) está disponible en la dirección:</w:t>
      </w:r>
    </w:p>
    <w:p w:rsidR="00E05783" w:rsidRPr="00391D1A" w:rsidRDefault="0002195A">
      <w:pPr>
        <w:jc w:val="center"/>
        <w:rPr>
          <w:rFonts w:eastAsia="MS Mincho"/>
          <w:lang w:val="es-ES_tradnl"/>
        </w:rPr>
      </w:pPr>
      <w:hyperlink r:id="rId10" w:history="1">
        <w:r w:rsidR="00816A7B" w:rsidRPr="00391D1A">
          <w:rPr>
            <w:rStyle w:val="Hyperlink"/>
            <w:rFonts w:eastAsia="MS Mincho"/>
            <w:lang w:val="es-ES_tradnl"/>
          </w:rPr>
          <w:t>http://</w:t>
        </w:r>
        <w:proofErr w:type="spellStart"/>
        <w:r w:rsidR="00816A7B" w:rsidRPr="00391D1A">
          <w:rPr>
            <w:rStyle w:val="Hyperlink"/>
            <w:rFonts w:eastAsia="MS Mincho"/>
            <w:lang w:val="es-ES_tradnl"/>
          </w:rPr>
          <w:t>www.itu.int</w:t>
        </w:r>
        <w:proofErr w:type="spellEnd"/>
        <w:r w:rsidR="00816A7B" w:rsidRPr="00391D1A">
          <w:rPr>
            <w:rStyle w:val="Hyperlink"/>
            <w:rFonts w:eastAsia="MS Mincho"/>
            <w:lang w:val="es-ES_tradnl"/>
          </w:rPr>
          <w:t>/md/</w:t>
        </w:r>
        <w:proofErr w:type="spellStart"/>
        <w:r w:rsidR="00816A7B" w:rsidRPr="00391D1A">
          <w:rPr>
            <w:rStyle w:val="Hyperlink"/>
            <w:rFonts w:eastAsia="MS Mincho"/>
            <w:lang w:val="es-ES_tradnl"/>
          </w:rPr>
          <w:t>R15</w:t>
        </w:r>
        <w:proofErr w:type="spellEnd"/>
        <w:r w:rsidR="00816A7B" w:rsidRPr="00391D1A">
          <w:rPr>
            <w:rStyle w:val="Hyperlink"/>
            <w:rFonts w:eastAsia="MS Mincho"/>
            <w:lang w:val="es-ES_tradnl"/>
          </w:rPr>
          <w:t>-</w:t>
        </w:r>
        <w:proofErr w:type="spellStart"/>
        <w:r w:rsidR="00816A7B" w:rsidRPr="00391D1A">
          <w:rPr>
            <w:rStyle w:val="Hyperlink"/>
            <w:rFonts w:eastAsia="MS Mincho"/>
            <w:lang w:val="es-ES_tradnl"/>
          </w:rPr>
          <w:t>SG06</w:t>
        </w:r>
        <w:proofErr w:type="spellEnd"/>
        <w:r w:rsidR="00816A7B" w:rsidRPr="00391D1A">
          <w:rPr>
            <w:rStyle w:val="Hyperlink"/>
            <w:rFonts w:eastAsia="MS Mincho"/>
            <w:lang w:val="es-ES_tradnl"/>
          </w:rPr>
          <w:t>-C-0094/en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pPr>
        <w:pStyle w:val="Heading2"/>
        <w:spacing w:before="120"/>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w:t>
      </w:r>
      <w:r w:rsidR="00816A7B" w:rsidRPr="00391D1A">
        <w:rPr>
          <w:szCs w:val="24"/>
          <w:lang w:val="es-ES_tradnl"/>
        </w:rPr>
        <w:t xml:space="preserve">y Cuestión </w:t>
      </w:r>
      <w:r w:rsidRPr="00391D1A">
        <w:rPr>
          <w:szCs w:val="24"/>
          <w:lang w:val="es-ES_tradnl"/>
        </w:rPr>
        <w:t>durante la reunión de la Comisión de Estudio (§</w:t>
      </w:r>
      <w:r w:rsidR="00816A7B" w:rsidRPr="00391D1A">
        <w:rPr>
          <w:szCs w:val="24"/>
          <w:lang w:val="es-ES_tradnl"/>
        </w:rPr>
        <w:t>§</w:t>
      </w:r>
      <w:r w:rsidRPr="00391D1A">
        <w:rPr>
          <w:szCs w:val="24"/>
          <w:lang w:val="es-ES_tradnl"/>
        </w:rPr>
        <w:t> </w:t>
      </w:r>
      <w:proofErr w:type="spellStart"/>
      <w:r w:rsidR="00056171" w:rsidRPr="00391D1A">
        <w:rPr>
          <w:szCs w:val="24"/>
          <w:lang w:val="es-ES_tradnl"/>
        </w:rPr>
        <w:t>A2.6.2.2.2</w:t>
      </w:r>
      <w:proofErr w:type="spellEnd"/>
      <w:r w:rsidR="00816A7B" w:rsidRPr="00391D1A">
        <w:rPr>
          <w:szCs w:val="24"/>
          <w:lang w:val="es-ES_tradnl"/>
        </w:rPr>
        <w:t xml:space="preserve"> y </w:t>
      </w:r>
      <w:proofErr w:type="spellStart"/>
      <w:r w:rsidR="00816A7B" w:rsidRPr="00391D1A">
        <w:rPr>
          <w:szCs w:val="24"/>
          <w:lang w:val="es-ES_tradnl"/>
        </w:rPr>
        <w:t>A2.5.2.2.2</w:t>
      </w:r>
      <w:proofErr w:type="spellEnd"/>
      <w:r w:rsidR="00056171" w:rsidRPr="00391D1A">
        <w:rPr>
          <w:szCs w:val="24"/>
          <w:lang w:val="es-ES_tradnl"/>
        </w:rPr>
        <w:t xml:space="preserve">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pPr>
        <w:keepNext/>
        <w:keepLines/>
        <w:spacing w:before="12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o Cuestión</w:t>
      </w:r>
      <w:r w:rsidRPr="00391D1A">
        <w:rPr>
          <w:szCs w:val="24"/>
          <w:lang w:val="es-ES_tradnl"/>
        </w:rPr>
        <w:t xml:space="preserve"> para su adopción por la Comisión de Estudio de conformidad con lo dispuesto en </w:t>
      </w:r>
      <w:r w:rsidR="00816A7B" w:rsidRPr="00391D1A">
        <w:rPr>
          <w:szCs w:val="24"/>
          <w:lang w:val="es-ES_tradnl"/>
        </w:rPr>
        <w:t>los</w:t>
      </w:r>
      <w:r w:rsidRPr="00391D1A">
        <w:rPr>
          <w:szCs w:val="24"/>
          <w:lang w:val="es-ES_tradnl"/>
        </w:rPr>
        <w:t xml:space="preserve"> §</w:t>
      </w:r>
      <w:r w:rsidR="00816A7B" w:rsidRPr="00391D1A">
        <w:rPr>
          <w:szCs w:val="24"/>
          <w:lang w:val="es-ES_tradnl"/>
        </w:rPr>
        <w:t>§</w:t>
      </w:r>
      <w:r w:rsidRPr="00391D1A">
        <w:rPr>
          <w:szCs w:val="24"/>
          <w:lang w:val="es-ES_tradnl"/>
        </w:rPr>
        <w:t> </w:t>
      </w:r>
      <w:proofErr w:type="spellStart"/>
      <w:r w:rsidR="00056171" w:rsidRPr="00391D1A">
        <w:rPr>
          <w:szCs w:val="24"/>
          <w:lang w:val="es-ES_tradnl"/>
        </w:rPr>
        <w:t>A2.6.2</w:t>
      </w:r>
      <w:r w:rsidRPr="00391D1A">
        <w:rPr>
          <w:szCs w:val="24"/>
          <w:lang w:val="es-ES_tradnl"/>
        </w:rPr>
        <w:t>.2.2</w:t>
      </w:r>
      <w:proofErr w:type="spellEnd"/>
      <w:r w:rsidR="00816A7B" w:rsidRPr="00391D1A">
        <w:rPr>
          <w:szCs w:val="24"/>
          <w:lang w:val="es-ES_tradnl"/>
        </w:rPr>
        <w:t xml:space="preserve"> y </w:t>
      </w:r>
      <w:proofErr w:type="spellStart"/>
      <w:r w:rsidR="00816A7B" w:rsidRPr="00391D1A">
        <w:rPr>
          <w:szCs w:val="24"/>
          <w:lang w:val="es-ES_tradnl"/>
        </w:rPr>
        <w:t>A2.5.2.2.2</w:t>
      </w:r>
      <w:proofErr w:type="spellEnd"/>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E40639">
      <w:pPr>
        <w:pStyle w:val="Heading2"/>
        <w:spacing w:before="100"/>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proofErr w:type="spellStart"/>
      <w:r w:rsidR="00056171" w:rsidRPr="00391D1A">
        <w:rPr>
          <w:szCs w:val="24"/>
          <w:lang w:val="es-ES_tradnl"/>
        </w:rPr>
        <w:t>A2.6.2.2.3</w:t>
      </w:r>
      <w:proofErr w:type="spellEnd"/>
      <w:r w:rsidR="00056171" w:rsidRPr="00391D1A">
        <w:rPr>
          <w:szCs w:val="24"/>
          <w:lang w:val="es-ES_tradnl"/>
        </w:rPr>
        <w:t xml:space="preserve">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F312A">
      <w:pPr>
        <w:spacing w:before="120"/>
        <w:rPr>
          <w:szCs w:val="24"/>
          <w:lang w:val="es-ES_tradnl"/>
        </w:rPr>
      </w:pPr>
      <w:r w:rsidRPr="00391D1A">
        <w:rPr>
          <w:szCs w:val="24"/>
          <w:lang w:val="es-ES_tradnl"/>
        </w:rPr>
        <w:t>El procedimiento descrito en el §</w:t>
      </w:r>
      <w:r w:rsidR="007F312A">
        <w:rPr>
          <w:szCs w:val="24"/>
          <w:lang w:val="es-ES_tradnl"/>
        </w:rPr>
        <w:t> </w:t>
      </w:r>
      <w:proofErr w:type="spellStart"/>
      <w:r w:rsidR="00056171" w:rsidRPr="00391D1A">
        <w:rPr>
          <w:szCs w:val="24"/>
          <w:lang w:val="es-ES_tradnl"/>
        </w:rPr>
        <w:t>A2.6.2.2.3</w:t>
      </w:r>
      <w:proofErr w:type="spellEnd"/>
      <w:r w:rsidR="00056171" w:rsidRPr="00391D1A">
        <w:rPr>
          <w:szCs w:val="24"/>
          <w:lang w:val="es-ES_tradnl"/>
        </w:rPr>
        <w:t xml:space="preserve">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8844B6">
      <w:pPr>
        <w:keepLines/>
        <w:spacing w:before="120" w:line="240" w:lineRule="auto"/>
        <w:rPr>
          <w:lang w:val="es-ES_tradnl"/>
        </w:rPr>
      </w:pPr>
      <w:r w:rsidRPr="00391D1A">
        <w:rPr>
          <w:lang w:val="es-ES_tradnl"/>
        </w:rPr>
        <w:t>De acuerdo con este procedimiento, los proyectos de Recomendaciones nuevas o revisadas elaborados durante las reuniones de los Grupos de Trabajo </w:t>
      </w:r>
      <w:proofErr w:type="spellStart"/>
      <w:r w:rsidRPr="00391D1A">
        <w:rPr>
          <w:lang w:val="es-ES_tradnl"/>
        </w:rPr>
        <w:t>6A</w:t>
      </w:r>
      <w:proofErr w:type="spellEnd"/>
      <w:r w:rsidRPr="00391D1A">
        <w:rPr>
          <w:lang w:val="es-ES_tradnl"/>
        </w:rPr>
        <w:t xml:space="preserve">, </w:t>
      </w:r>
      <w:proofErr w:type="spellStart"/>
      <w:r w:rsidRPr="00391D1A">
        <w:rPr>
          <w:lang w:val="es-ES_tradnl"/>
        </w:rPr>
        <w:t>6B</w:t>
      </w:r>
      <w:proofErr w:type="spellEnd"/>
      <w:r w:rsidRPr="00391D1A">
        <w:rPr>
          <w:lang w:val="es-ES_tradnl"/>
        </w:rPr>
        <w:t xml:space="preserve"> y </w:t>
      </w:r>
      <w:proofErr w:type="spellStart"/>
      <w:r w:rsidRPr="00391D1A">
        <w:rPr>
          <w:lang w:val="es-ES_tradnl"/>
        </w:rPr>
        <w:t>6C</w:t>
      </w:r>
      <w:proofErr w:type="spellEnd"/>
      <w:r w:rsidRPr="00391D1A">
        <w:rPr>
          <w:lang w:val="es-ES_tradnl"/>
        </w:rPr>
        <w:t>,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391D1A">
        <w:rPr>
          <w:lang w:val="es-ES_tradnl"/>
        </w:rPr>
        <w:t>PAAS</w:t>
      </w:r>
      <w:proofErr w:type="spellEnd"/>
      <w:r w:rsidRPr="00391D1A">
        <w:rPr>
          <w:lang w:val="es-ES_tradnl"/>
        </w:rPr>
        <w:t>) por correspondencia de los proyectos de Recomendación, tal como se indica en el § </w:t>
      </w:r>
      <w:proofErr w:type="spellStart"/>
      <w:r w:rsidR="00384009" w:rsidRPr="00391D1A">
        <w:rPr>
          <w:lang w:val="es-ES_tradnl"/>
        </w:rPr>
        <w:t>A2.6.2.4</w:t>
      </w:r>
      <w:proofErr w:type="spellEnd"/>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p>
    <w:p w:rsidR="009F0A8D" w:rsidRPr="00391D1A" w:rsidRDefault="009F0A8D" w:rsidP="00061F64">
      <w:pPr>
        <w:spacing w:before="120" w:line="240" w:lineRule="auto"/>
        <w:rPr>
          <w:szCs w:val="24"/>
          <w:lang w:val="es-ES_tradnl"/>
        </w:rPr>
      </w:pPr>
      <w:r w:rsidRPr="00391D1A">
        <w:rPr>
          <w:szCs w:val="24"/>
          <w:lang w:val="es-ES_tradnl"/>
        </w:rPr>
        <w:t>De conformidad con el §</w:t>
      </w:r>
      <w:r w:rsidR="00061F64" w:rsidRPr="00391D1A">
        <w:rPr>
          <w:szCs w:val="24"/>
          <w:lang w:val="es-ES_tradnl"/>
        </w:rPr>
        <w:t> </w:t>
      </w:r>
      <w:proofErr w:type="spellStart"/>
      <w:r w:rsidR="00384009" w:rsidRPr="00391D1A">
        <w:rPr>
          <w:szCs w:val="24"/>
          <w:lang w:val="es-ES_tradnl"/>
        </w:rPr>
        <w:t>A1.3.1.13</w:t>
      </w:r>
      <w:proofErr w:type="spellEnd"/>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384009">
      <w:pPr>
        <w:spacing w:before="12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proofErr w:type="spellStart"/>
      <w:r w:rsidR="00384009" w:rsidRPr="00391D1A">
        <w:rPr>
          <w:szCs w:val="24"/>
          <w:lang w:val="es-ES_tradnl"/>
        </w:rPr>
        <w:t>A2.6.2.3</w:t>
      </w:r>
      <w:proofErr w:type="spellEnd"/>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xml:space="preserve">, a menos que la Comisión de Estudio haya decidido utilizar el procedimiento </w:t>
      </w:r>
      <w:proofErr w:type="spellStart"/>
      <w:r w:rsidRPr="00391D1A">
        <w:rPr>
          <w:szCs w:val="24"/>
          <w:lang w:val="es-ES_tradnl"/>
        </w:rPr>
        <w:t>PAAS</w:t>
      </w:r>
      <w:proofErr w:type="spellEnd"/>
      <w:r w:rsidRPr="00391D1A">
        <w:rPr>
          <w:szCs w:val="24"/>
          <w:lang w:val="es-ES_tradnl"/>
        </w:rPr>
        <w:t xml:space="preserve"> que se describe en el § </w:t>
      </w:r>
      <w:proofErr w:type="spellStart"/>
      <w:r w:rsidR="00384009" w:rsidRPr="00391D1A">
        <w:rPr>
          <w:szCs w:val="24"/>
          <w:lang w:val="es-ES_tradnl"/>
        </w:rPr>
        <w:t>A2.6.2.4</w:t>
      </w:r>
      <w:proofErr w:type="spellEnd"/>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E40639">
      <w:pPr>
        <w:pStyle w:val="Heading1"/>
        <w:spacing w:before="20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384009">
      <w:pPr>
        <w:spacing w:before="12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55948">
      <w:pPr>
        <w:spacing w:before="12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w:t>
      </w:r>
      <w:proofErr w:type="spellStart"/>
      <w:r w:rsidRPr="00391D1A">
        <w:rPr>
          <w:szCs w:val="24"/>
          <w:lang w:val="es-ES_tradnl"/>
        </w:rPr>
        <w:t>Addenda</w:t>
      </w:r>
      <w:proofErr w:type="spellEnd"/>
      <w:r w:rsidRPr="00391D1A">
        <w:rPr>
          <w:szCs w:val="24"/>
          <w:lang w:val="es-ES_tradnl"/>
        </w:rPr>
        <w:t xml:space="preserve"> y Corrigenda) es de siete días naturales (16.00 horas (</w:t>
      </w:r>
      <w:proofErr w:type="spellStart"/>
      <w:r w:rsidRPr="00391D1A">
        <w:rPr>
          <w:szCs w:val="24"/>
          <w:lang w:val="es-ES_tradnl"/>
        </w:rPr>
        <w:t>UTC</w:t>
      </w:r>
      <w:proofErr w:type="spellEnd"/>
      <w:r w:rsidRPr="00391D1A">
        <w:rPr>
          <w:szCs w:val="24"/>
          <w:lang w:val="es-ES_tradnl"/>
        </w:rPr>
        <w:t>)</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7789F">
      <w:pPr>
        <w:spacing w:before="12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02195A" w:rsidP="00E40639">
      <w:pPr>
        <w:spacing w:before="60" w:line="240" w:lineRule="auto"/>
        <w:jc w:val="center"/>
        <w:rPr>
          <w:rStyle w:val="Hyperlink"/>
          <w:szCs w:val="24"/>
          <w:lang w:val="es-ES_tradnl"/>
        </w:rPr>
      </w:pPr>
      <w:hyperlink r:id="rId11" w:history="1">
        <w:proofErr w:type="spellStart"/>
        <w:r w:rsidR="009F0A8D" w:rsidRPr="00391D1A">
          <w:rPr>
            <w:rStyle w:val="Hyperlink"/>
            <w:szCs w:val="24"/>
            <w:lang w:val="es-ES_tradnl"/>
          </w:rPr>
          <w:t>rsg6@itu.int</w:t>
        </w:r>
        <w:proofErr w:type="spellEnd"/>
      </w:hyperlink>
    </w:p>
    <w:p w:rsidR="009F0A8D" w:rsidRPr="00391D1A" w:rsidRDefault="009F0A8D" w:rsidP="00E05783">
      <w:pPr>
        <w:spacing w:before="120" w:line="240" w:lineRule="auto"/>
        <w:rPr>
          <w:szCs w:val="24"/>
          <w:lang w:val="es-ES_tradnl"/>
        </w:rPr>
      </w:pPr>
      <w:r w:rsidRPr="00391D1A">
        <w:rPr>
          <w:szCs w:val="24"/>
          <w:lang w:val="es-ES_tradnl"/>
        </w:rPr>
        <w:t>Con copia al Presidente y Vicepresidentes de la Comisión de Estudio 6, cuyas direcciones pueden consultarse en:</w:t>
      </w:r>
    </w:p>
    <w:p w:rsidR="009F0A8D" w:rsidRPr="00391D1A" w:rsidRDefault="0002195A" w:rsidP="00E40639">
      <w:pPr>
        <w:spacing w:before="60" w:line="240" w:lineRule="auto"/>
        <w:jc w:val="center"/>
        <w:rPr>
          <w:rStyle w:val="Hyperlink"/>
          <w:szCs w:val="24"/>
          <w:lang w:val="es-ES_tradnl"/>
        </w:rPr>
      </w:pPr>
      <w:hyperlink r:id="rId12" w:tooltip="click to update" w:history="1">
        <w:r w:rsidR="009F0A8D" w:rsidRPr="00391D1A">
          <w:rPr>
            <w:rStyle w:val="Hyperlink"/>
            <w:szCs w:val="24"/>
            <w:lang w:val="es-ES_tradnl"/>
          </w:rPr>
          <w:t>http://</w:t>
        </w:r>
        <w:proofErr w:type="spellStart"/>
        <w:r w:rsidR="009F0A8D" w:rsidRPr="00391D1A">
          <w:rPr>
            <w:rStyle w:val="Hyperlink"/>
            <w:szCs w:val="24"/>
            <w:lang w:val="es-ES_tradnl"/>
          </w:rPr>
          <w:t>www.itu.int</w:t>
        </w:r>
        <w:proofErr w:type="spellEnd"/>
        <w:r w:rsidR="009F0A8D" w:rsidRPr="00391D1A">
          <w:rPr>
            <w:rStyle w:val="Hyperlink"/>
            <w:szCs w:val="24"/>
            <w:lang w:val="es-ES_tradnl"/>
          </w:rPr>
          <w:t>/</w:t>
        </w:r>
        <w:proofErr w:type="spellStart"/>
        <w:r w:rsidR="009F0A8D" w:rsidRPr="00391D1A">
          <w:rPr>
            <w:rStyle w:val="Hyperlink"/>
            <w:szCs w:val="24"/>
            <w:lang w:val="es-ES_tradnl"/>
          </w:rPr>
          <w:t>go</w:t>
        </w:r>
        <w:proofErr w:type="spellEnd"/>
        <w:r w:rsidR="009F0A8D" w:rsidRPr="00391D1A">
          <w:rPr>
            <w:rStyle w:val="Hyperlink"/>
            <w:szCs w:val="24"/>
            <w:lang w:val="es-ES_tradnl"/>
          </w:rPr>
          <w:t>/</w:t>
        </w:r>
        <w:proofErr w:type="spellStart"/>
        <w:r w:rsidR="009F0A8D" w:rsidRPr="00391D1A">
          <w:rPr>
            <w:rStyle w:val="Hyperlink"/>
            <w:szCs w:val="24"/>
            <w:lang w:val="es-ES_tradnl"/>
          </w:rPr>
          <w:t>rsg6</w:t>
        </w:r>
        <w:proofErr w:type="spellEnd"/>
        <w:r w:rsidR="009F0A8D" w:rsidRPr="00391D1A">
          <w:rPr>
            <w:rStyle w:val="Hyperlink"/>
            <w:szCs w:val="24"/>
            <w:lang w:val="es-ES_tradnl"/>
          </w:rPr>
          <w:t>/ch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02195A" w:rsidP="0004625F">
      <w:pPr>
        <w:spacing w:before="100" w:line="240" w:lineRule="auto"/>
        <w:jc w:val="center"/>
        <w:rPr>
          <w:szCs w:val="24"/>
          <w:lang w:val="es-ES_tradnl"/>
        </w:rPr>
      </w:pPr>
      <w:hyperlink r:id="rId13" w:history="1">
        <w:r w:rsidR="00B7789F" w:rsidRPr="00391D1A">
          <w:rPr>
            <w:rStyle w:val="Hyperlink"/>
            <w:szCs w:val="24"/>
            <w:lang w:val="es-ES_tradnl"/>
          </w:rPr>
          <w:t>http://</w:t>
        </w:r>
        <w:proofErr w:type="spellStart"/>
        <w:r w:rsidR="00B7789F" w:rsidRPr="00391D1A">
          <w:rPr>
            <w:rStyle w:val="Hyperlink"/>
            <w:szCs w:val="24"/>
            <w:lang w:val="es-ES_tradnl"/>
          </w:rPr>
          <w:t>www.itu.int</w:t>
        </w:r>
        <w:proofErr w:type="spellEnd"/>
        <w:r w:rsidR="00B7789F" w:rsidRPr="00391D1A">
          <w:rPr>
            <w:rStyle w:val="Hyperlink"/>
            <w:szCs w:val="24"/>
            <w:lang w:val="es-ES_tradnl"/>
          </w:rPr>
          <w:t>/md/</w:t>
        </w:r>
        <w:proofErr w:type="spellStart"/>
        <w:r w:rsidR="00B7789F" w:rsidRPr="00391D1A">
          <w:rPr>
            <w:rStyle w:val="Hyperlink"/>
            <w:szCs w:val="24"/>
            <w:lang w:val="es-ES_tradnl"/>
          </w:rPr>
          <w:t>R15</w:t>
        </w:r>
        <w:proofErr w:type="spellEnd"/>
        <w:r w:rsidR="00B7789F" w:rsidRPr="00391D1A">
          <w:rPr>
            <w:rStyle w:val="Hyperlink"/>
            <w:szCs w:val="24"/>
            <w:lang w:val="es-ES_tradnl"/>
          </w:rPr>
          <w:t>-</w:t>
        </w:r>
        <w:proofErr w:type="spellStart"/>
        <w:r w:rsidR="00B7789F" w:rsidRPr="00391D1A">
          <w:rPr>
            <w:rStyle w:val="Hyperlink"/>
            <w:szCs w:val="24"/>
            <w:lang w:val="es-ES_tradnl"/>
          </w:rPr>
          <w:t>SG06.AR</w:t>
        </w:r>
        <w:proofErr w:type="spellEnd"/>
        <w:r w:rsidR="00B7789F" w:rsidRPr="00391D1A">
          <w:rPr>
            <w:rStyle w:val="Hyperlink"/>
            <w:szCs w:val="24"/>
            <w:lang w:val="es-ES_tradnl"/>
          </w:rPr>
          <w:t>-C/es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4" w:history="1">
        <w:r w:rsidR="00B7789F" w:rsidRPr="00391D1A">
          <w:rPr>
            <w:rStyle w:val="Hyperlink"/>
            <w:szCs w:val="24"/>
            <w:lang w:val="es-ES_tradnl"/>
          </w:rPr>
          <w:t>http://</w:t>
        </w:r>
        <w:proofErr w:type="spellStart"/>
        <w:r w:rsidR="00B7789F" w:rsidRPr="00391D1A">
          <w:rPr>
            <w:rStyle w:val="Hyperlink"/>
            <w:szCs w:val="24"/>
            <w:lang w:val="es-ES_tradnl"/>
          </w:rPr>
          <w:t>www.itu.int</w:t>
        </w:r>
        <w:proofErr w:type="spellEnd"/>
        <w:r w:rsidR="00B7789F" w:rsidRPr="00391D1A">
          <w:rPr>
            <w:rStyle w:val="Hyperlink"/>
            <w:szCs w:val="24"/>
            <w:lang w:val="es-ES_tradnl"/>
          </w:rPr>
          <w:t>/md/</w:t>
        </w:r>
        <w:proofErr w:type="spellStart"/>
        <w:r w:rsidR="00B7789F" w:rsidRPr="00391D1A">
          <w:rPr>
            <w:rStyle w:val="Hyperlink"/>
            <w:szCs w:val="24"/>
            <w:lang w:val="es-ES_tradnl"/>
          </w:rPr>
          <w:t>R15</w:t>
        </w:r>
        <w:proofErr w:type="spellEnd"/>
        <w:r w:rsidR="00B7789F" w:rsidRPr="00391D1A">
          <w:rPr>
            <w:rStyle w:val="Hyperlink"/>
            <w:szCs w:val="24"/>
            <w:lang w:val="es-ES_tradnl"/>
          </w:rPr>
          <w:t>-</w:t>
        </w:r>
        <w:proofErr w:type="spellStart"/>
        <w:r w:rsidR="00B7789F" w:rsidRPr="00391D1A">
          <w:rPr>
            <w:rStyle w:val="Hyperlink"/>
            <w:szCs w:val="24"/>
            <w:lang w:val="es-ES_tradnl"/>
          </w:rPr>
          <w:t>SG06</w:t>
        </w:r>
        <w:proofErr w:type="spellEnd"/>
        <w:r w:rsidR="00B7789F" w:rsidRPr="00391D1A">
          <w:rPr>
            <w:rStyle w:val="Hyperlink"/>
            <w:szCs w:val="24"/>
            <w:lang w:val="es-ES_tradnl"/>
          </w:rPr>
          <w:t>-C/es</w:t>
        </w:r>
      </w:hyperlink>
      <w:r w:rsidRPr="00391D1A">
        <w:rPr>
          <w:szCs w:val="24"/>
          <w:lang w:val="es-ES_tradnl"/>
        </w:rPr>
        <w:t xml:space="preserve"> en el plazo de tres días laborables.</w:t>
      </w:r>
    </w:p>
    <w:p w:rsidR="009F0A8D" w:rsidRPr="00391D1A" w:rsidRDefault="009F0A8D" w:rsidP="002479DD">
      <w:pPr>
        <w:spacing w:before="120" w:line="240" w:lineRule="auto"/>
        <w:rPr>
          <w:rFonts w:eastAsia="SimSun"/>
          <w:b/>
          <w:lang w:val="es-ES_tradnl"/>
        </w:rPr>
      </w:pPr>
      <w:r w:rsidRPr="00391D1A">
        <w:rPr>
          <w:rFonts w:eastAsia="SimSun"/>
          <w:lang w:val="es-ES_tradnl"/>
        </w:rPr>
        <w:t xml:space="preserve">De acuerdo con lo dispuesto en la Resolución 167 (Rev. </w:t>
      </w:r>
      <w:proofErr w:type="spellStart"/>
      <w:r w:rsidRPr="00391D1A">
        <w:rPr>
          <w:rFonts w:eastAsia="SimSun"/>
          <w:lang w:val="es-ES_tradnl"/>
        </w:rPr>
        <w:t>Busán</w:t>
      </w:r>
      <w:proofErr w:type="spellEnd"/>
      <w:r w:rsidRPr="00391D1A">
        <w:rPr>
          <w:rFonts w:eastAsia="SimSun"/>
          <w:lang w:val="es-ES_tradnl"/>
        </w:rPr>
        <w:t xml:space="preserve">, 2014),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391D1A">
        <w:rPr>
          <w:rFonts w:eastAsia="SimSun"/>
          <w:lang w:val="es-ES_tradnl"/>
        </w:rPr>
        <w:t>Montbrillant</w:t>
      </w:r>
      <w:proofErr w:type="spellEnd"/>
      <w:r w:rsidRPr="00391D1A">
        <w:rPr>
          <w:rFonts w:eastAsia="SimSun"/>
          <w:lang w:val="es-ES_tradnl"/>
        </w:rPr>
        <w:t xml:space="preserve"> se pondrán a disposición impresoras para los delegados que deseen imprimir los documentos. </w:t>
      </w:r>
      <w:r w:rsidRPr="00391D1A">
        <w:rPr>
          <w:rFonts w:eastAsia="SimSun"/>
          <w:szCs w:val="24"/>
          <w:lang w:val="es-ES_tradnl"/>
        </w:rPr>
        <w:t>Además, el Servicio de Asistencia Técnica (</w:t>
      </w:r>
      <w:proofErr w:type="spellStart"/>
      <w:r w:rsidR="00691681" w:rsidRPr="00391D1A">
        <w:rPr>
          <w:lang w:val="es-ES_tradnl"/>
        </w:rPr>
        <w:fldChar w:fldCharType="begin"/>
      </w:r>
      <w:r w:rsidR="00691681" w:rsidRPr="00391D1A">
        <w:rPr>
          <w:lang w:val="es-ES_tradnl"/>
        </w:rPr>
        <w:instrText xml:space="preserve"> HYPERLINK "mailto:servicedesk@itu.int" </w:instrText>
      </w:r>
      <w:r w:rsidR="00691681" w:rsidRPr="00391D1A">
        <w:rPr>
          <w:lang w:val="es-ES_tradnl"/>
        </w:rPr>
        <w:fldChar w:fldCharType="separate"/>
      </w:r>
      <w:r w:rsidRPr="00391D1A">
        <w:rPr>
          <w:rFonts w:eastAsia="SimSun"/>
          <w:color w:val="0000FF"/>
          <w:szCs w:val="24"/>
          <w:u w:val="single"/>
          <w:lang w:val="es-ES_tradnl"/>
        </w:rPr>
        <w:t>servicedesk@itu.int</w:t>
      </w:r>
      <w:proofErr w:type="spellEnd"/>
      <w:r w:rsidR="00691681" w:rsidRPr="00391D1A">
        <w:rPr>
          <w:rFonts w:eastAsia="SimSun"/>
          <w:color w:val="0000FF"/>
          <w:szCs w:val="24"/>
          <w:u w:val="single"/>
          <w:lang w:val="es-ES_tradnl"/>
        </w:rPr>
        <w:fldChar w:fldCharType="end"/>
      </w:r>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0" w:name="_Toc302573185"/>
      <w:r w:rsidRPr="00391D1A">
        <w:rPr>
          <w:rFonts w:eastAsia="SimSun"/>
          <w:b/>
          <w:lang w:val="es-ES_tradnl"/>
        </w:rPr>
        <w:t>5</w:t>
      </w:r>
      <w:r w:rsidR="009F0A8D" w:rsidRPr="00391D1A">
        <w:rPr>
          <w:rFonts w:eastAsia="SimSun"/>
          <w:b/>
          <w:lang w:val="es-ES_tradnl"/>
        </w:rPr>
        <w:tab/>
      </w:r>
      <w:bookmarkEnd w:id="0"/>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Para poder seguir a distancia el desarrollo de las reuniones del UIT-R, el Servicio de Radiodifusión por Internet (</w:t>
      </w:r>
      <w:proofErr w:type="spellStart"/>
      <w:r w:rsidRPr="00391D1A">
        <w:rPr>
          <w:rFonts w:eastAsia="SimSun"/>
          <w:szCs w:val="24"/>
          <w:lang w:val="es-ES_tradnl"/>
        </w:rPr>
        <w:t>IBS</w:t>
      </w:r>
      <w:proofErr w:type="spellEnd"/>
      <w:r w:rsidRPr="00391D1A">
        <w:rPr>
          <w:rFonts w:eastAsia="SimSun"/>
          <w:szCs w:val="24"/>
          <w:lang w:val="es-ES_tradnl"/>
        </w:rPr>
        <w:t xml:space="preserve">)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5"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La inscripción anticipada para los eventos del UIT-R es obligatoria y se llevará a cabo exclusivamente en línea a través de los coordinadores designados (</w:t>
      </w:r>
      <w:proofErr w:type="spellStart"/>
      <w:r w:rsidRPr="00391D1A">
        <w:rPr>
          <w:szCs w:val="24"/>
          <w:lang w:val="es-ES_tradnl"/>
        </w:rPr>
        <w:t>DFP</w:t>
      </w:r>
      <w:proofErr w:type="spellEnd"/>
      <w:r w:rsidRPr="00391D1A">
        <w:rPr>
          <w:szCs w:val="24"/>
          <w:lang w:val="es-ES_tradnl"/>
        </w:rPr>
        <w:t xml:space="preserve">).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02195A" w:rsidP="0004625F">
      <w:pPr>
        <w:spacing w:before="100"/>
        <w:jc w:val="center"/>
        <w:rPr>
          <w:rStyle w:val="Hyperlink"/>
          <w:rFonts w:asciiTheme="minorHAnsi" w:hAnsiTheme="minorHAnsi" w:cstheme="minorHAnsi"/>
          <w:szCs w:val="24"/>
          <w:lang w:val="es-ES_tradnl"/>
        </w:rPr>
      </w:pPr>
      <w:hyperlink r:id="rId16" w:history="1">
        <w:proofErr w:type="spellStart"/>
        <w:r w:rsidR="009F0A8D" w:rsidRPr="00391D1A">
          <w:rPr>
            <w:rStyle w:val="Hyperlink"/>
            <w:rFonts w:asciiTheme="minorHAnsi" w:hAnsiTheme="minorHAnsi" w:cstheme="minorHAnsi"/>
            <w:szCs w:val="24"/>
            <w:lang w:val="es-ES_tradnl"/>
          </w:rPr>
          <w:t>www.itu.int</w:t>
        </w:r>
        <w:proofErr w:type="spellEnd"/>
        <w:r w:rsidR="009F0A8D" w:rsidRPr="00391D1A">
          <w:rPr>
            <w:rStyle w:val="Hyperlink"/>
            <w:rFonts w:asciiTheme="minorHAnsi" w:hAnsiTheme="minorHAnsi" w:cstheme="minorHAnsi"/>
            <w:szCs w:val="24"/>
            <w:lang w:val="es-ES_tradnl"/>
          </w:rPr>
          <w:t>/en/ITU-R/</w:t>
        </w:r>
        <w:proofErr w:type="spellStart"/>
        <w:r w:rsidR="009F0A8D" w:rsidRPr="00391D1A">
          <w:rPr>
            <w:rStyle w:val="Hyperlink"/>
            <w:rFonts w:asciiTheme="minorHAnsi" w:hAnsiTheme="minorHAnsi" w:cstheme="minorHAnsi"/>
            <w:szCs w:val="24"/>
            <w:lang w:val="es-ES_tradnl"/>
          </w:rPr>
          <w:t>information</w:t>
        </w:r>
        <w:proofErr w:type="spellEnd"/>
        <w:r w:rsidR="009F0A8D" w:rsidRPr="00391D1A">
          <w:rPr>
            <w:rStyle w:val="Hyperlink"/>
            <w:rFonts w:asciiTheme="minorHAnsi" w:hAnsiTheme="minorHAnsi" w:cstheme="minorHAnsi"/>
            <w:szCs w:val="24"/>
            <w:lang w:val="es-ES_tradnl"/>
          </w:rPr>
          <w:t>/</w:t>
        </w:r>
        <w:proofErr w:type="spellStart"/>
        <w:r w:rsidR="009F0A8D" w:rsidRPr="00391D1A">
          <w:rPr>
            <w:rStyle w:val="Hyperlink"/>
            <w:rFonts w:asciiTheme="minorHAnsi" w:hAnsiTheme="minorHAnsi" w:cstheme="minorHAnsi"/>
            <w:szCs w:val="24"/>
            <w:lang w:val="es-ES_tradnl"/>
          </w:rPr>
          <w:t>events</w:t>
        </w:r>
        <w:proofErr w:type="spellEnd"/>
      </w:hyperlink>
    </w:p>
    <w:p w:rsidR="009F0A8D" w:rsidRPr="00391D1A" w:rsidRDefault="009F0A8D" w:rsidP="00344620">
      <w:pPr>
        <w:tabs>
          <w:tab w:val="clear" w:pos="794"/>
          <w:tab w:val="clear" w:pos="1191"/>
          <w:tab w:val="clear" w:pos="1588"/>
          <w:tab w:val="clear" w:pos="1985"/>
          <w:tab w:val="center" w:pos="7088"/>
        </w:tabs>
        <w:spacing w:before="1320"/>
        <w:jc w:val="left"/>
        <w:rPr>
          <w:szCs w:val="24"/>
          <w:lang w:val="es-ES_tradnl"/>
        </w:rPr>
      </w:pPr>
      <w:r w:rsidRPr="00391D1A">
        <w:rPr>
          <w:szCs w:val="24"/>
          <w:lang w:val="es-ES_tradnl"/>
        </w:rPr>
        <w:t xml:space="preserve">François </w:t>
      </w:r>
      <w:proofErr w:type="spellStart"/>
      <w:r w:rsidRPr="00391D1A">
        <w:rPr>
          <w:szCs w:val="24"/>
          <w:lang w:val="es-ES_tradnl"/>
        </w:rPr>
        <w:t>Rancy</w:t>
      </w:r>
      <w:proofErr w:type="spellEnd"/>
      <w:r w:rsidRPr="00391D1A">
        <w:rPr>
          <w:szCs w:val="24"/>
          <w:lang w:val="es-ES_tradnl"/>
        </w:rPr>
        <w:t xml:space="preserve"> </w:t>
      </w:r>
      <w:r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391D1A">
        <w:rPr>
          <w:szCs w:val="24"/>
          <w:lang w:val="es-ES_tradnl"/>
        </w:rPr>
        <w:t xml:space="preserve">: </w:t>
      </w:r>
      <w:bookmarkStart w:id="1" w:name="ddistribution"/>
      <w:bookmarkEnd w:id="1"/>
      <w:r w:rsidR="008844B6" w:rsidRPr="00391D1A">
        <w:rPr>
          <w:szCs w:val="24"/>
          <w:lang w:val="es-ES_tradnl"/>
        </w:rPr>
        <w:t>2</w:t>
      </w:r>
    </w:p>
    <w:p w:rsidR="009F0A8D" w:rsidRPr="00391D1A" w:rsidRDefault="009F0A8D" w:rsidP="008A7C70">
      <w:pPr>
        <w:tabs>
          <w:tab w:val="left" w:pos="284"/>
          <w:tab w:val="left" w:pos="568"/>
        </w:tabs>
        <w:textAlignment w:val="auto"/>
        <w:rPr>
          <w:b/>
          <w:sz w:val="18"/>
          <w:szCs w:val="18"/>
          <w:lang w:val="es-ES_tradnl"/>
        </w:rPr>
      </w:pPr>
      <w:r w:rsidRPr="00391D1A">
        <w:rPr>
          <w:b/>
          <w:sz w:val="18"/>
          <w:szCs w:val="18"/>
          <w:lang w:val="es-ES_tradnl"/>
        </w:rPr>
        <w:t>Distribución:</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91D1A" w:rsidRDefault="009F0A8D" w:rsidP="00BC3629">
      <w:pPr>
        <w:tabs>
          <w:tab w:val="left" w:pos="284"/>
        </w:tabs>
        <w:spacing w:before="0" w:line="240" w:lineRule="auto"/>
        <w:ind w:left="284" w:hanging="284"/>
        <w:jc w:val="left"/>
        <w:textAlignment w:val="auto"/>
        <w:rPr>
          <w:b/>
          <w:bCs/>
          <w:sz w:val="28"/>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pPr>
        <w:pStyle w:val="AnnexNotitle0"/>
        <w:spacing w:before="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6411F4" w:rsidRPr="00391D1A">
        <w:rPr>
          <w:rFonts w:asciiTheme="minorHAnsi" w:hAnsiTheme="minorHAnsi"/>
          <w:szCs w:val="28"/>
          <w:lang w:eastAsia="zh-CN"/>
        </w:rPr>
        <w:t>tercera</w:t>
      </w:r>
      <w:r w:rsidRPr="00391D1A">
        <w:rPr>
          <w:rFonts w:asciiTheme="minorHAnsi" w:hAnsiTheme="minorHAnsi" w:cstheme="minorHAnsi"/>
          <w:szCs w:val="28"/>
        </w:rPr>
        <w:t xml:space="preserve"> reunión de la </w:t>
      </w:r>
      <w:r w:rsidRPr="00391D1A">
        <w:rPr>
          <w:rFonts w:asciiTheme="minorHAnsi" w:hAnsiTheme="minorHAnsi" w:cstheme="minorHAnsi"/>
          <w:szCs w:val="28"/>
        </w:rPr>
        <w:br/>
        <w:t>Comisión de Estudio 6 de Radiocomunicaciones</w:t>
      </w:r>
    </w:p>
    <w:p w:rsidR="009F0A8D" w:rsidRPr="00391D1A" w:rsidRDefault="009F0A8D">
      <w:pPr>
        <w:pStyle w:val="Normalaftertitle"/>
        <w:spacing w:before="12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6411F4" w:rsidRPr="00391D1A">
        <w:rPr>
          <w:rFonts w:asciiTheme="minorHAnsi" w:hAnsiTheme="minorHAnsi" w:cstheme="minorHAnsi"/>
          <w:szCs w:val="24"/>
          <w:lang w:val="es-ES_tradnl"/>
        </w:rPr>
        <w:t>31</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6411F4" w:rsidRPr="00391D1A">
        <w:rPr>
          <w:rFonts w:asciiTheme="minorHAnsi" w:hAnsiTheme="minorHAnsi" w:cstheme="minorHAnsi"/>
          <w:szCs w:val="24"/>
          <w:lang w:val="es-ES_tradnl"/>
        </w:rPr>
        <w:t>marzo</w:t>
      </w:r>
      <w:r w:rsidR="002479DD" w:rsidRPr="00391D1A">
        <w:rPr>
          <w:rFonts w:asciiTheme="minorHAnsi" w:hAnsiTheme="minorHAnsi" w:cstheme="minorHAnsi"/>
          <w:szCs w:val="24"/>
          <w:lang w:val="es-ES_tradnl"/>
        </w:rPr>
        <w:t xml:space="preserve"> de 201</w:t>
      </w:r>
      <w:r w:rsidR="006411F4"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E05783">
      <w:pPr>
        <w:tabs>
          <w:tab w:val="center" w:pos="4819"/>
        </w:tabs>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17" w:history="1">
        <w:r w:rsidR="004D6854" w:rsidRPr="00391D1A">
          <w:rPr>
            <w:rStyle w:val="Hyperlink"/>
            <w:rFonts w:eastAsia="SimSun"/>
            <w:szCs w:val="24"/>
            <w:lang w:val="es-ES_tradnl" w:eastAsia="zh-CN"/>
          </w:rPr>
          <w:t>6/</w:t>
        </w:r>
        <w:r w:rsidR="006411F4" w:rsidRPr="00391D1A">
          <w:rPr>
            <w:rStyle w:val="Hyperlink"/>
            <w:rFonts w:eastAsia="SimSun"/>
            <w:szCs w:val="24"/>
            <w:lang w:val="es-ES_tradnl" w:eastAsia="zh-CN"/>
          </w:rPr>
          <w:t>9</w:t>
        </w:r>
        <w:r w:rsidR="0026778B" w:rsidRPr="00391D1A">
          <w:rPr>
            <w:rStyle w:val="Hyperlink"/>
            <w:rFonts w:eastAsia="SimSun"/>
            <w:szCs w:val="24"/>
            <w:lang w:val="es-ES_tradnl" w:eastAsia="zh-CN"/>
          </w:rPr>
          <w:t>4</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w:t>
      </w:r>
      <w:proofErr w:type="spellStart"/>
      <w:r w:rsidRPr="00391D1A">
        <w:rPr>
          <w:rFonts w:asciiTheme="minorHAnsi" w:eastAsia="SimSun" w:hAnsiTheme="minorHAnsi" w:cstheme="minorHAnsi"/>
          <w:szCs w:val="24"/>
          <w:lang w:val="es-ES_tradnl" w:eastAsia="zh-CN"/>
        </w:rPr>
        <w:t>6A</w:t>
      </w:r>
      <w:proofErr w:type="spellEnd"/>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 xml:space="preserve">Grupo de Trabajo </w:t>
      </w:r>
      <w:proofErr w:type="spellStart"/>
      <w:r w:rsidRPr="00391D1A">
        <w:rPr>
          <w:rFonts w:asciiTheme="minorHAnsi" w:eastAsia="SimSun" w:hAnsiTheme="minorHAnsi" w:cstheme="minorHAnsi"/>
          <w:szCs w:val="24"/>
          <w:lang w:val="es-ES_tradnl" w:eastAsia="zh-CN"/>
        </w:rPr>
        <w:t>6B</w:t>
      </w:r>
      <w:proofErr w:type="spellEnd"/>
    </w:p>
    <w:p w:rsidR="009F0A8D" w:rsidRPr="00391D1A" w:rsidRDefault="009F0A8D" w:rsidP="003A232A">
      <w:pPr>
        <w:tabs>
          <w:tab w:val="clear" w:pos="794"/>
          <w:tab w:val="clear" w:pos="1191"/>
          <w:tab w:val="clear" w:pos="1588"/>
          <w:tab w:val="clear" w:pos="1985"/>
          <w:tab w:val="left" w:pos="851"/>
        </w:tabs>
        <w:adjustRightInd/>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w:t>
      </w:r>
      <w:proofErr w:type="spellStart"/>
      <w:r w:rsidRPr="00391D1A">
        <w:rPr>
          <w:rFonts w:asciiTheme="minorHAnsi" w:eastAsia="SimSun" w:hAnsiTheme="minorHAnsi" w:cstheme="minorHAnsi"/>
          <w:szCs w:val="24"/>
          <w:lang w:val="es-ES_tradnl" w:eastAsia="zh-CN"/>
        </w:rPr>
        <w:t>6C</w:t>
      </w:r>
      <w:proofErr w:type="spellEnd"/>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817B2">
      <w:pPr>
        <w:tabs>
          <w:tab w:val="clear" w:pos="794"/>
          <w:tab w:val="clear" w:pos="1191"/>
          <w:tab w:val="clear" w:pos="1588"/>
          <w:tab w:val="clear" w:pos="1985"/>
          <w:tab w:val="left" w:pos="851"/>
        </w:tabs>
        <w:adjustRightInd/>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 </w:t>
      </w:r>
      <w:proofErr w:type="spellStart"/>
      <w:r w:rsidR="002479DD" w:rsidRPr="00391D1A">
        <w:rPr>
          <w:rFonts w:asciiTheme="minorHAnsi" w:hAnsiTheme="minorHAnsi" w:cstheme="minorHAnsi"/>
          <w:szCs w:val="24"/>
          <w:lang w:val="es-ES_tradnl"/>
        </w:rPr>
        <w:t>A2.6.2.2.2</w:t>
      </w:r>
      <w:proofErr w:type="spellEnd"/>
      <w:r w:rsidRPr="00391D1A">
        <w:rPr>
          <w:rFonts w:asciiTheme="minorHAnsi" w:hAnsiTheme="minorHAnsi" w:cstheme="minorHAnsi"/>
          <w:szCs w:val="24"/>
          <w:lang w:val="es-ES_tradnl"/>
        </w:rPr>
        <w:t xml:space="preserve">, </w:t>
      </w:r>
      <w:proofErr w:type="spellStart"/>
      <w:r w:rsidR="002479DD" w:rsidRPr="00391D1A">
        <w:rPr>
          <w:rFonts w:asciiTheme="minorHAnsi" w:hAnsiTheme="minorHAnsi" w:cstheme="minorHAnsi"/>
          <w:szCs w:val="24"/>
          <w:lang w:val="es-ES_tradnl"/>
        </w:rPr>
        <w:t>A2.6.2.2.3</w:t>
      </w:r>
      <w:proofErr w:type="spellEnd"/>
      <w:r w:rsidRPr="00391D1A">
        <w:rPr>
          <w:rFonts w:asciiTheme="minorHAnsi" w:hAnsiTheme="minorHAnsi" w:cstheme="minorHAnsi"/>
          <w:szCs w:val="24"/>
          <w:lang w:val="es-ES_tradnl"/>
        </w:rPr>
        <w:t xml:space="preserve"> y </w:t>
      </w:r>
      <w:proofErr w:type="spellStart"/>
      <w:r w:rsidR="002479DD" w:rsidRPr="00391D1A">
        <w:rPr>
          <w:rFonts w:asciiTheme="minorHAnsi" w:hAnsiTheme="minorHAnsi" w:cstheme="minorHAnsi"/>
          <w:szCs w:val="24"/>
          <w:lang w:val="es-ES_tradnl"/>
        </w:rPr>
        <w:t>A2.6.2.4</w:t>
      </w:r>
      <w:proofErr w:type="spellEnd"/>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E05783">
      <w:pPr>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E05783">
      <w:pPr>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E05783">
      <w:pPr>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817B2">
      <w:pPr>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E05783">
      <w:pPr>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E05783">
      <w:pPr>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 xml:space="preserve">Y. </w:t>
      </w:r>
      <w:proofErr w:type="spellStart"/>
      <w:r w:rsidR="002479DD" w:rsidRPr="00391D1A">
        <w:rPr>
          <w:rFonts w:asciiTheme="minorHAnsi" w:hAnsiTheme="minorHAnsi" w:cstheme="minorHAnsi"/>
          <w:szCs w:val="24"/>
          <w:lang w:val="es-ES_tradnl"/>
        </w:rPr>
        <w:t>NISHIDA</w:t>
      </w:r>
      <w:proofErr w:type="spellEnd"/>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304CC2" w:rsidRPr="00391D1A" w:rsidRDefault="00304CC2" w:rsidP="00304CC2">
      <w:pPr>
        <w:pStyle w:val="AnnexNoTitle"/>
        <w:rPr>
          <w:sz w:val="28"/>
          <w:szCs w:val="28"/>
          <w:lang w:val="es-ES_tradnl"/>
        </w:rPr>
      </w:pPr>
      <w:r w:rsidRPr="00391D1A">
        <w:rPr>
          <w:sz w:val="28"/>
          <w:szCs w:val="28"/>
          <w:lang w:val="es-ES_tradnl"/>
        </w:rPr>
        <w:lastRenderedPageBreak/>
        <w:t>Anexo 2</w:t>
      </w:r>
      <w:r w:rsidRPr="00391D1A">
        <w:rPr>
          <w:sz w:val="28"/>
          <w:szCs w:val="28"/>
          <w:lang w:val="es-ES_tradnl"/>
        </w:rPr>
        <w:br/>
      </w:r>
      <w:r w:rsidRPr="00391D1A">
        <w:rPr>
          <w:sz w:val="28"/>
          <w:szCs w:val="28"/>
          <w:lang w:val="es-ES_tradnl"/>
        </w:rPr>
        <w:br/>
        <w:t xml:space="preserve">Temas que deben considerarse en las reuniones de los Grupos de Trabajo </w:t>
      </w:r>
      <w:proofErr w:type="spellStart"/>
      <w:r w:rsidRPr="00391D1A">
        <w:rPr>
          <w:sz w:val="28"/>
          <w:szCs w:val="28"/>
          <w:lang w:val="es-ES_tradnl"/>
        </w:rPr>
        <w:t>6A</w:t>
      </w:r>
      <w:proofErr w:type="spellEnd"/>
      <w:r w:rsidRPr="00391D1A">
        <w:rPr>
          <w:sz w:val="28"/>
          <w:szCs w:val="28"/>
          <w:lang w:val="es-ES_tradnl"/>
        </w:rPr>
        <w:t xml:space="preserve">, </w:t>
      </w:r>
      <w:proofErr w:type="spellStart"/>
      <w:r w:rsidRPr="00391D1A">
        <w:rPr>
          <w:sz w:val="28"/>
          <w:szCs w:val="28"/>
          <w:lang w:val="es-ES_tradnl"/>
        </w:rPr>
        <w:t>6B</w:t>
      </w:r>
      <w:proofErr w:type="spellEnd"/>
      <w:r w:rsidRPr="00391D1A">
        <w:rPr>
          <w:sz w:val="28"/>
          <w:szCs w:val="28"/>
          <w:lang w:val="es-ES_tradnl"/>
        </w:rPr>
        <w:t xml:space="preserve"> y </w:t>
      </w:r>
      <w:proofErr w:type="spellStart"/>
      <w:r w:rsidRPr="00391D1A">
        <w:rPr>
          <w:sz w:val="28"/>
          <w:szCs w:val="28"/>
          <w:lang w:val="es-ES_tradnl"/>
        </w:rPr>
        <w:t>6C</w:t>
      </w:r>
      <w:proofErr w:type="spellEnd"/>
      <w:r w:rsidRPr="00391D1A">
        <w:rPr>
          <w:sz w:val="28"/>
          <w:szCs w:val="28"/>
          <w:lang w:val="es-ES_tradnl"/>
        </w:rPr>
        <w:t xml:space="preserve"> que se celebren antes de la reunión de la Comisión de Estudio 6 y sobre los cuales pueden elaborarse proyectos de Recomendación</w:t>
      </w:r>
    </w:p>
    <w:p w:rsidR="00670F99" w:rsidRPr="00391D1A" w:rsidRDefault="00670F99" w:rsidP="00670F99">
      <w:pPr>
        <w:pStyle w:val="Title4"/>
        <w:spacing w:before="600"/>
        <w:rPr>
          <w:sz w:val="24"/>
          <w:szCs w:val="24"/>
          <w:lang w:val="es-ES_tradnl"/>
        </w:rPr>
      </w:pPr>
      <w:r w:rsidRPr="00391D1A">
        <w:rPr>
          <w:sz w:val="24"/>
          <w:szCs w:val="24"/>
          <w:lang w:val="es-ES_tradnl"/>
        </w:rPr>
        <w:t xml:space="preserve">Grupo de Trabajo </w:t>
      </w:r>
      <w:proofErr w:type="spellStart"/>
      <w:r w:rsidRPr="00391D1A">
        <w:rPr>
          <w:sz w:val="24"/>
          <w:szCs w:val="24"/>
          <w:lang w:val="es-ES_tradnl"/>
        </w:rPr>
        <w:t>6A</w:t>
      </w:r>
      <w:proofErr w:type="spellEnd"/>
    </w:p>
    <w:p w:rsidR="00670F99" w:rsidRPr="00391D1A" w:rsidRDefault="00670F99" w:rsidP="00670F99">
      <w:pPr>
        <w:overflowPunct/>
        <w:autoSpaceDE/>
        <w:autoSpaceDN/>
        <w:adjustRightInd/>
        <w:spacing w:before="240"/>
        <w:textAlignment w:val="auto"/>
        <w:rPr>
          <w:spacing w:val="-2"/>
          <w:lang w:val="es-ES_tradnl"/>
        </w:rPr>
      </w:pPr>
      <w:r w:rsidRPr="00391D1A">
        <w:rPr>
          <w:rFonts w:eastAsia="MS Mincho"/>
          <w:spacing w:val="-2"/>
          <w:lang w:val="es-ES_tradnl"/>
        </w:rPr>
        <w:t>Uso de las frecuencias de las Radiocomunicaciones Internacionales para Socorro en caso de Catástrofe (</w:t>
      </w:r>
      <w:proofErr w:type="spellStart"/>
      <w:r w:rsidRPr="00391D1A">
        <w:rPr>
          <w:rFonts w:eastAsia="MS Mincho"/>
          <w:spacing w:val="-2"/>
          <w:lang w:val="es-ES_tradnl"/>
        </w:rPr>
        <w:t>IRDR</w:t>
      </w:r>
      <w:proofErr w:type="spellEnd"/>
      <w:r w:rsidRPr="00391D1A">
        <w:rPr>
          <w:rFonts w:eastAsia="MS Mincho"/>
          <w:spacing w:val="-2"/>
          <w:lang w:val="es-ES_tradnl"/>
        </w:rPr>
        <w:t>) para las radiodifusiones de emerge</w:t>
      </w:r>
      <w:bookmarkStart w:id="2" w:name="_GoBack"/>
      <w:bookmarkEnd w:id="2"/>
      <w:r w:rsidRPr="00391D1A">
        <w:rPr>
          <w:rFonts w:eastAsia="MS Mincho"/>
          <w:spacing w:val="-2"/>
          <w:lang w:val="es-ES_tradnl"/>
        </w:rPr>
        <w:t>ncia en las bandas de ondas cortas (</w:t>
      </w:r>
      <w:proofErr w:type="spellStart"/>
      <w:r w:rsidRPr="00391D1A">
        <w:rPr>
          <w:rFonts w:eastAsia="MS Mincho"/>
          <w:spacing w:val="-2"/>
          <w:lang w:val="es-ES_tradnl"/>
        </w:rPr>
        <w:t>APNR</w:t>
      </w:r>
      <w:proofErr w:type="spellEnd"/>
      <w:r w:rsidRPr="00391D1A">
        <w:rPr>
          <w:rFonts w:eastAsia="MS Mincho"/>
          <w:spacing w:val="-2"/>
          <w:lang w:val="es-ES_tradnl"/>
        </w:rPr>
        <w:t> UIT-R BS</w:t>
      </w:r>
      <w:proofErr w:type="gramStart"/>
      <w:r w:rsidRPr="00391D1A">
        <w:rPr>
          <w:rFonts w:eastAsia="MS Mincho"/>
          <w:spacing w:val="-2"/>
          <w:lang w:val="es-ES_tradnl"/>
        </w:rPr>
        <w:t>.[</w:t>
      </w:r>
      <w:proofErr w:type="spellStart"/>
      <w:proofErr w:type="gramEnd"/>
      <w:r w:rsidRPr="00391D1A">
        <w:rPr>
          <w:rFonts w:eastAsia="MS Mincho"/>
          <w:spacing w:val="-2"/>
          <w:lang w:val="es-ES_tradnl"/>
        </w:rPr>
        <w:t>IRDR</w:t>
      </w:r>
      <w:proofErr w:type="spellEnd"/>
      <w:r w:rsidRPr="00391D1A">
        <w:rPr>
          <w:rFonts w:eastAsia="MS Mincho"/>
          <w:spacing w:val="-2"/>
          <w:lang w:val="es-ES_tradnl"/>
        </w:rPr>
        <w:t>] – véase el Anexo 2 al Documento</w:t>
      </w:r>
      <w:r w:rsidRPr="00391D1A">
        <w:rPr>
          <w:spacing w:val="-2"/>
          <w:lang w:val="es-ES_tradnl"/>
        </w:rPr>
        <w:t xml:space="preserve"> </w:t>
      </w:r>
      <w:hyperlink r:id="rId18" w:history="1">
        <w:proofErr w:type="spellStart"/>
        <w:r w:rsidRPr="00391D1A">
          <w:rPr>
            <w:rStyle w:val="Hyperlink"/>
            <w:spacing w:val="-2"/>
            <w:lang w:val="es-ES_tradnl"/>
          </w:rPr>
          <w:t>6A</w:t>
        </w:r>
        <w:proofErr w:type="spellEnd"/>
        <w:r w:rsidRPr="00391D1A">
          <w:rPr>
            <w:rStyle w:val="Hyperlink"/>
            <w:spacing w:val="-2"/>
            <w:lang w:val="es-ES_tradnl"/>
          </w:rPr>
          <w:t>/161</w:t>
        </w:r>
      </w:hyperlink>
      <w:r w:rsidR="008D1216">
        <w:rPr>
          <w:spacing w:val="-2"/>
          <w:lang w:val="es-ES_tradnl"/>
        </w:rPr>
        <w:t>)</w:t>
      </w:r>
    </w:p>
    <w:p w:rsidR="00670F99" w:rsidRPr="00391D1A" w:rsidRDefault="00670F99" w:rsidP="009C154C">
      <w:pPr>
        <w:overflowPunct/>
        <w:autoSpaceDE/>
        <w:autoSpaceDN/>
        <w:adjustRightInd/>
        <w:textAlignment w:val="auto"/>
        <w:rPr>
          <w:spacing w:val="-2"/>
          <w:lang w:val="es-ES_tradnl"/>
        </w:rPr>
      </w:pPr>
      <w:r w:rsidRPr="00391D1A">
        <w:rPr>
          <w:rFonts w:eastAsia="MS Mincho"/>
          <w:spacing w:val="-2"/>
          <w:lang w:val="es-ES_tradnl"/>
        </w:rPr>
        <w:t>Sistemas</w:t>
      </w:r>
      <w:r w:rsidRPr="00391D1A">
        <w:rPr>
          <w:spacing w:val="-2"/>
          <w:lang w:val="es-ES_tradnl"/>
        </w:rPr>
        <w:t xml:space="preserve"> de radiodifusión sonora digital terrenal para receptores en vehículos, portátiles y fijos en la gama de frecuencias 30-3</w:t>
      </w:r>
      <w:r w:rsidR="009C154C">
        <w:rPr>
          <w:spacing w:val="-2"/>
          <w:lang w:val="es-ES_tradnl"/>
        </w:rPr>
        <w:t> </w:t>
      </w:r>
      <w:r w:rsidRPr="00391D1A">
        <w:rPr>
          <w:spacing w:val="-2"/>
          <w:lang w:val="es-ES_tradnl"/>
        </w:rPr>
        <w:t>000 MHz (</w:t>
      </w:r>
      <w:proofErr w:type="spellStart"/>
      <w:r w:rsidRPr="00391D1A">
        <w:rPr>
          <w:spacing w:val="-2"/>
          <w:lang w:val="es-ES_tradnl"/>
        </w:rPr>
        <w:t>APRR</w:t>
      </w:r>
      <w:proofErr w:type="spellEnd"/>
      <w:r w:rsidRPr="00391D1A">
        <w:rPr>
          <w:spacing w:val="-2"/>
          <w:lang w:val="es-ES_tradnl"/>
        </w:rPr>
        <w:t xml:space="preserve"> UIT-R </w:t>
      </w:r>
      <w:proofErr w:type="spellStart"/>
      <w:r w:rsidRPr="00391D1A">
        <w:rPr>
          <w:spacing w:val="-2"/>
          <w:lang w:val="es-ES_tradnl"/>
        </w:rPr>
        <w:t>BS.1114</w:t>
      </w:r>
      <w:proofErr w:type="spellEnd"/>
      <w:r w:rsidRPr="00391D1A">
        <w:rPr>
          <w:spacing w:val="-2"/>
          <w:lang w:val="es-ES_tradnl"/>
        </w:rPr>
        <w:t xml:space="preserve">-9 – véase el Anexo 3 al Documento </w:t>
      </w:r>
      <w:hyperlink r:id="rId19" w:history="1">
        <w:proofErr w:type="spellStart"/>
        <w:r w:rsidRPr="00391D1A">
          <w:rPr>
            <w:rStyle w:val="Hyperlink"/>
            <w:spacing w:val="-2"/>
            <w:lang w:val="es-ES_tradnl"/>
          </w:rPr>
          <w:t>6A</w:t>
        </w:r>
        <w:proofErr w:type="spellEnd"/>
        <w:r w:rsidRPr="00391D1A">
          <w:rPr>
            <w:rStyle w:val="Hyperlink"/>
            <w:spacing w:val="-2"/>
            <w:lang w:val="es-ES_tradnl"/>
          </w:rPr>
          <w:t>/161</w:t>
        </w:r>
      </w:hyperlink>
      <w:r w:rsidR="008D1216">
        <w:rPr>
          <w:spacing w:val="-2"/>
          <w:lang w:val="es-ES_tradnl"/>
        </w:rPr>
        <w:t>)</w:t>
      </w:r>
    </w:p>
    <w:p w:rsidR="00670F99" w:rsidRPr="00391D1A" w:rsidRDefault="00670F99" w:rsidP="00670F99">
      <w:pPr>
        <w:overflowPunct/>
        <w:autoSpaceDE/>
        <w:autoSpaceDN/>
        <w:adjustRightInd/>
        <w:textAlignment w:val="auto"/>
        <w:rPr>
          <w:lang w:val="es-ES_tradnl"/>
        </w:rPr>
      </w:pPr>
      <w:r w:rsidRPr="00391D1A">
        <w:rPr>
          <w:rFonts w:eastAsia="MS Mincho"/>
          <w:lang w:val="es-ES_tradnl"/>
        </w:rPr>
        <w:t>Criterios</w:t>
      </w:r>
      <w:r w:rsidRPr="00391D1A">
        <w:rPr>
          <w:lang w:val="es-ES_tradnl"/>
        </w:rPr>
        <w:t xml:space="preserve"> para la planificación, incluidas las relaciones de protección, de los servicios de televisión digital terrenal en las bandas de ondas métricas/decimétricas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BT.1368</w:t>
      </w:r>
      <w:proofErr w:type="spellEnd"/>
      <w:r w:rsidRPr="00391D1A">
        <w:rPr>
          <w:lang w:val="es-ES_tradnl"/>
        </w:rPr>
        <w:t xml:space="preserve">-12 – véase el Anexo 4 al Documento </w:t>
      </w:r>
      <w:hyperlink r:id="rId20" w:history="1">
        <w:proofErr w:type="spellStart"/>
        <w:r w:rsidRPr="00391D1A">
          <w:rPr>
            <w:rStyle w:val="Hyperlink"/>
            <w:lang w:val="es-ES_tradnl"/>
          </w:rPr>
          <w:t>6A</w:t>
        </w:r>
        <w:proofErr w:type="spellEnd"/>
        <w:r w:rsidRPr="00391D1A">
          <w:rPr>
            <w:rStyle w:val="Hyperlink"/>
            <w:lang w:val="es-ES_tradnl"/>
          </w:rPr>
          <w:t>/161</w:t>
        </w:r>
      </w:hyperlink>
      <w:r w:rsidR="008D1216">
        <w:rPr>
          <w:lang w:val="es-ES_tradnl"/>
        </w:rPr>
        <w:t>)</w:t>
      </w:r>
    </w:p>
    <w:p w:rsidR="00670F99" w:rsidRPr="00391D1A" w:rsidRDefault="00670F99" w:rsidP="00D270D6">
      <w:pPr>
        <w:overflowPunct/>
        <w:autoSpaceDE/>
        <w:autoSpaceDN/>
        <w:adjustRightInd/>
        <w:textAlignment w:val="auto"/>
        <w:rPr>
          <w:lang w:val="es-ES_tradnl"/>
        </w:rPr>
      </w:pPr>
      <w:r w:rsidRPr="00391D1A">
        <w:rPr>
          <w:lang w:val="es-ES_tradnl"/>
        </w:rPr>
        <w:t>Requisitos de usuario para los micrófonos inalámbricos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BT.1871</w:t>
      </w:r>
      <w:proofErr w:type="spellEnd"/>
      <w:r w:rsidRPr="00391D1A">
        <w:rPr>
          <w:lang w:val="es-ES_tradnl"/>
        </w:rPr>
        <w:t xml:space="preserve"> – véase el Anexo </w:t>
      </w:r>
      <w:r w:rsidR="00D270D6">
        <w:rPr>
          <w:lang w:val="es-ES_tradnl"/>
        </w:rPr>
        <w:t>5</w:t>
      </w:r>
      <w:r w:rsidRPr="00391D1A">
        <w:rPr>
          <w:lang w:val="es-ES_tradnl"/>
        </w:rPr>
        <w:t xml:space="preserve"> al Documento </w:t>
      </w:r>
      <w:hyperlink r:id="rId21" w:history="1">
        <w:proofErr w:type="spellStart"/>
        <w:r w:rsidRPr="00391D1A">
          <w:rPr>
            <w:rStyle w:val="Hyperlink"/>
            <w:lang w:val="es-ES_tradnl"/>
          </w:rPr>
          <w:t>6A</w:t>
        </w:r>
        <w:proofErr w:type="spellEnd"/>
        <w:r w:rsidRPr="00391D1A">
          <w:rPr>
            <w:rStyle w:val="Hyperlink"/>
            <w:lang w:val="es-ES_tradnl"/>
          </w:rPr>
          <w:t>/161</w:t>
        </w:r>
      </w:hyperlink>
      <w:r w:rsidR="008D1216">
        <w:rPr>
          <w:lang w:val="es-ES_tradnl"/>
        </w:rPr>
        <w:t>)</w:t>
      </w:r>
    </w:p>
    <w:p w:rsidR="00670F99" w:rsidRPr="00391D1A" w:rsidRDefault="00670F99" w:rsidP="00670F99">
      <w:pPr>
        <w:pStyle w:val="Title4"/>
        <w:spacing w:before="600"/>
        <w:rPr>
          <w:sz w:val="24"/>
          <w:szCs w:val="24"/>
          <w:lang w:val="es-ES_tradnl"/>
        </w:rPr>
      </w:pPr>
      <w:r w:rsidRPr="00391D1A">
        <w:rPr>
          <w:sz w:val="24"/>
          <w:szCs w:val="24"/>
          <w:lang w:val="es-ES_tradnl"/>
        </w:rPr>
        <w:t xml:space="preserve">Grupo de Trabajo </w:t>
      </w:r>
      <w:proofErr w:type="spellStart"/>
      <w:r w:rsidRPr="00391D1A">
        <w:rPr>
          <w:sz w:val="24"/>
          <w:szCs w:val="24"/>
          <w:lang w:val="es-ES_tradnl"/>
        </w:rPr>
        <w:t>6B</w:t>
      </w:r>
      <w:proofErr w:type="spellEnd"/>
    </w:p>
    <w:p w:rsidR="00670F99" w:rsidRPr="00391D1A" w:rsidRDefault="00670F99" w:rsidP="00670F99">
      <w:pPr>
        <w:overflowPunct/>
        <w:autoSpaceDE/>
        <w:autoSpaceDN/>
        <w:adjustRightInd/>
        <w:spacing w:before="240"/>
        <w:textAlignment w:val="auto"/>
        <w:rPr>
          <w:rFonts w:eastAsia="MS Mincho"/>
          <w:lang w:val="es-ES_tradnl"/>
        </w:rPr>
      </w:pPr>
      <w:r w:rsidRPr="00391D1A">
        <w:rPr>
          <w:szCs w:val="24"/>
          <w:lang w:val="es-ES_tradnl"/>
        </w:rPr>
        <w:t xml:space="preserve">Un </w:t>
      </w:r>
      <w:r w:rsidRPr="00391D1A">
        <w:rPr>
          <w:rFonts w:eastAsia="MS Mincho"/>
          <w:lang w:val="es-ES_tradnl"/>
        </w:rPr>
        <w:t>Modelo</w:t>
      </w:r>
      <w:r w:rsidRPr="00391D1A">
        <w:rPr>
          <w:szCs w:val="24"/>
          <w:lang w:val="es-ES_tradnl"/>
        </w:rPr>
        <w:t xml:space="preserve"> </w:t>
      </w:r>
      <w:r w:rsidRPr="00391D1A">
        <w:rPr>
          <w:rFonts w:eastAsia="MS Mincho"/>
          <w:lang w:val="es-ES_tradnl"/>
        </w:rPr>
        <w:t>de</w:t>
      </w:r>
      <w:r w:rsidRPr="00391D1A">
        <w:rPr>
          <w:szCs w:val="24"/>
          <w:lang w:val="es-ES_tradnl"/>
        </w:rPr>
        <w:t xml:space="preserve"> Definición de Audio en serie (</w:t>
      </w:r>
      <w:proofErr w:type="spellStart"/>
      <w:r w:rsidRPr="00391D1A">
        <w:rPr>
          <w:szCs w:val="24"/>
          <w:lang w:val="es-ES_tradnl"/>
        </w:rPr>
        <w:t>APNR</w:t>
      </w:r>
      <w:proofErr w:type="spellEnd"/>
      <w:r w:rsidRPr="00391D1A">
        <w:rPr>
          <w:szCs w:val="24"/>
          <w:lang w:val="es-ES_tradnl"/>
        </w:rPr>
        <w:t xml:space="preserve"> UIT-R BS</w:t>
      </w:r>
      <w:proofErr w:type="gramStart"/>
      <w:r w:rsidRPr="00391D1A">
        <w:rPr>
          <w:szCs w:val="24"/>
          <w:lang w:val="es-ES_tradnl"/>
        </w:rPr>
        <w:t>.[</w:t>
      </w:r>
      <w:proofErr w:type="spellStart"/>
      <w:proofErr w:type="gramEnd"/>
      <w:r w:rsidRPr="00391D1A">
        <w:rPr>
          <w:szCs w:val="24"/>
          <w:lang w:val="es-ES_tradnl"/>
        </w:rPr>
        <w:t>ADM</w:t>
      </w:r>
      <w:proofErr w:type="spellEnd"/>
      <w:r w:rsidRPr="00391D1A">
        <w:rPr>
          <w:szCs w:val="24"/>
          <w:lang w:val="es-ES_tradnl"/>
        </w:rPr>
        <w:t>-SERIAL] – véase el Anexo 1 al Documento</w:t>
      </w:r>
      <w:r w:rsidRPr="00391D1A">
        <w:rPr>
          <w:lang w:val="es-ES_tradnl"/>
        </w:rPr>
        <w:t xml:space="preserve"> </w:t>
      </w:r>
      <w:hyperlink r:id="rId22"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rFonts w:eastAsia="MS Mincho"/>
          <w:lang w:val="es-ES_tradnl"/>
        </w:rPr>
        <w:t>)</w:t>
      </w:r>
    </w:p>
    <w:p w:rsidR="00670F99" w:rsidRPr="00391D1A" w:rsidRDefault="00670F99" w:rsidP="00670F99">
      <w:pPr>
        <w:overflowPunct/>
        <w:autoSpaceDE/>
        <w:autoSpaceDN/>
        <w:adjustRightInd/>
        <w:textAlignment w:val="auto"/>
        <w:rPr>
          <w:lang w:val="es-ES_tradnl"/>
        </w:rPr>
      </w:pPr>
      <w:r w:rsidRPr="00391D1A">
        <w:rPr>
          <w:lang w:val="es-ES_tradnl"/>
        </w:rPr>
        <w:t>Metadatos y tren de bits de Audio multidimensional (</w:t>
      </w:r>
      <w:proofErr w:type="spellStart"/>
      <w:r w:rsidRPr="00391D1A">
        <w:rPr>
          <w:lang w:val="es-ES_tradnl"/>
        </w:rPr>
        <w:t>MDA</w:t>
      </w:r>
      <w:proofErr w:type="spellEnd"/>
      <w:r w:rsidRPr="00391D1A">
        <w:rPr>
          <w:lang w:val="es-ES_tradnl"/>
        </w:rPr>
        <w:t>) por objeto (</w:t>
      </w:r>
      <w:proofErr w:type="spellStart"/>
      <w:r w:rsidRPr="00391D1A">
        <w:rPr>
          <w:lang w:val="es-ES_tradnl"/>
        </w:rPr>
        <w:t>APNR</w:t>
      </w:r>
      <w:proofErr w:type="spellEnd"/>
      <w:r w:rsidRPr="00391D1A">
        <w:rPr>
          <w:lang w:val="es-ES_tradnl"/>
        </w:rPr>
        <w:t xml:space="preserve"> UIT-R BS</w:t>
      </w:r>
      <w:proofErr w:type="gramStart"/>
      <w:r w:rsidRPr="00391D1A">
        <w:rPr>
          <w:lang w:val="es-ES_tradnl"/>
        </w:rPr>
        <w:t>.[</w:t>
      </w:r>
      <w:proofErr w:type="spellStart"/>
      <w:proofErr w:type="gramEnd"/>
      <w:r w:rsidRPr="00391D1A">
        <w:rPr>
          <w:lang w:val="es-ES_tradnl"/>
        </w:rPr>
        <w:t>MDA</w:t>
      </w:r>
      <w:proofErr w:type="spellEnd"/>
      <w:r w:rsidRPr="00391D1A">
        <w:rPr>
          <w:lang w:val="es-ES_tradnl"/>
        </w:rPr>
        <w:t xml:space="preserve">] – véase </w:t>
      </w:r>
      <w:r w:rsidRPr="00391D1A">
        <w:rPr>
          <w:szCs w:val="24"/>
          <w:lang w:val="es-ES_tradnl"/>
        </w:rPr>
        <w:t xml:space="preserve">el </w:t>
      </w:r>
      <w:r w:rsidRPr="00391D1A">
        <w:rPr>
          <w:rFonts w:eastAsia="MS Mincho"/>
          <w:lang w:val="es-ES_tradnl"/>
        </w:rPr>
        <w:t>Anexo</w:t>
      </w:r>
      <w:r w:rsidRPr="00391D1A">
        <w:rPr>
          <w:szCs w:val="24"/>
          <w:lang w:val="es-ES_tradnl"/>
        </w:rPr>
        <w:t xml:space="preserve"> 2 al Documento</w:t>
      </w:r>
      <w:r w:rsidRPr="00391D1A">
        <w:rPr>
          <w:lang w:val="es-ES_tradnl"/>
        </w:rPr>
        <w:t xml:space="preserve"> </w:t>
      </w:r>
      <w:hyperlink r:id="rId23"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Pr="00391D1A">
        <w:rPr>
          <w:rFonts w:eastAsia="MS Mincho"/>
          <w:lang w:val="es-ES_tradnl"/>
        </w:rPr>
        <w:t>)</w:t>
      </w:r>
    </w:p>
    <w:p w:rsidR="00670F99" w:rsidRPr="00391D1A" w:rsidRDefault="00670F99" w:rsidP="00670F99">
      <w:pPr>
        <w:overflowPunct/>
        <w:autoSpaceDE/>
        <w:autoSpaceDN/>
        <w:adjustRightInd/>
        <w:textAlignment w:val="auto"/>
        <w:rPr>
          <w:rFonts w:eastAsia="MS Mincho"/>
          <w:lang w:val="es-ES_tradnl"/>
        </w:rPr>
      </w:pPr>
      <w:r w:rsidRPr="00391D1A">
        <w:rPr>
          <w:rFonts w:eastAsia="MS Mincho"/>
          <w:lang w:val="es-ES_tradnl"/>
        </w:rPr>
        <w:t>Codificación</w:t>
      </w:r>
      <w:r w:rsidRPr="00391D1A">
        <w:rPr>
          <w:lang w:val="es-ES_tradnl"/>
        </w:rPr>
        <w:t xml:space="preserve"> de audio para la radiodifusión digital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BS.1196</w:t>
      </w:r>
      <w:proofErr w:type="spellEnd"/>
      <w:r w:rsidRPr="00391D1A">
        <w:rPr>
          <w:lang w:val="es-ES_tradnl"/>
        </w:rPr>
        <w:t xml:space="preserve"> – véase </w:t>
      </w:r>
      <w:r w:rsidRPr="00391D1A">
        <w:rPr>
          <w:szCs w:val="24"/>
          <w:lang w:val="es-ES_tradnl"/>
        </w:rPr>
        <w:t>el Anexo 3 al Documento</w:t>
      </w:r>
      <w:r w:rsidRPr="00391D1A">
        <w:rPr>
          <w:lang w:val="es-ES_tradnl"/>
        </w:rPr>
        <w:t xml:space="preserve"> </w:t>
      </w:r>
      <w:hyperlink r:id="rId24"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rFonts w:eastAsia="MS Mincho"/>
          <w:lang w:val="es-ES_tradnl"/>
        </w:rPr>
        <w:t>)</w:t>
      </w:r>
    </w:p>
    <w:p w:rsidR="00670F99" w:rsidRPr="00391D1A" w:rsidRDefault="00670F99" w:rsidP="00670F99">
      <w:pPr>
        <w:overflowPunct/>
        <w:autoSpaceDE/>
        <w:autoSpaceDN/>
        <w:adjustRightInd/>
        <w:textAlignment w:val="auto"/>
        <w:rPr>
          <w:rFonts w:eastAsia="MS Mincho"/>
          <w:lang w:val="es-ES_tradnl"/>
        </w:rPr>
      </w:pPr>
      <w:r w:rsidRPr="00391D1A">
        <w:rPr>
          <w:rFonts w:eastAsia="MS Mincho"/>
          <w:lang w:val="es-ES_tradnl"/>
        </w:rPr>
        <w:t>Requisitos</w:t>
      </w:r>
      <w:r w:rsidRPr="00391D1A">
        <w:rPr>
          <w:lang w:val="es-ES_tradnl"/>
        </w:rPr>
        <w:t xml:space="preserve"> de usuario para los sistemas de codificación de audio para la radiodifusión digital (</w:t>
      </w:r>
      <w:proofErr w:type="spellStart"/>
      <w:r w:rsidRPr="00391D1A">
        <w:rPr>
          <w:szCs w:val="24"/>
          <w:lang w:val="es-ES_tradnl"/>
        </w:rPr>
        <w:t>APRR</w:t>
      </w:r>
      <w:proofErr w:type="spellEnd"/>
      <w:r w:rsidRPr="00391D1A">
        <w:rPr>
          <w:szCs w:val="24"/>
          <w:lang w:val="es-ES_tradnl"/>
        </w:rPr>
        <w:t xml:space="preserve"> UIT-R </w:t>
      </w:r>
      <w:proofErr w:type="spellStart"/>
      <w:r w:rsidRPr="00391D1A">
        <w:rPr>
          <w:szCs w:val="24"/>
          <w:lang w:val="es-ES_tradnl"/>
        </w:rPr>
        <w:t>BS.1548</w:t>
      </w:r>
      <w:proofErr w:type="spellEnd"/>
      <w:r w:rsidRPr="00391D1A">
        <w:rPr>
          <w:szCs w:val="24"/>
          <w:lang w:val="es-ES_tradnl"/>
        </w:rPr>
        <w:t xml:space="preserve">-4 </w:t>
      </w:r>
      <w:r w:rsidRPr="00391D1A">
        <w:rPr>
          <w:lang w:val="es-ES_tradnl"/>
        </w:rPr>
        <w:t xml:space="preserve">– véase </w:t>
      </w:r>
      <w:r w:rsidRPr="00391D1A">
        <w:rPr>
          <w:szCs w:val="24"/>
          <w:lang w:val="es-ES_tradnl"/>
        </w:rPr>
        <w:t>el Anexo 4 al Documento</w:t>
      </w:r>
      <w:r w:rsidRPr="00391D1A">
        <w:rPr>
          <w:lang w:val="es-ES_tradnl"/>
        </w:rPr>
        <w:t xml:space="preserve"> </w:t>
      </w:r>
      <w:hyperlink r:id="rId25"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rFonts w:eastAsia="MS Mincho"/>
          <w:lang w:val="es-ES_tradnl"/>
        </w:rPr>
        <w:t>)</w:t>
      </w:r>
    </w:p>
    <w:p w:rsidR="00670F99" w:rsidRPr="00391D1A" w:rsidRDefault="00670F99" w:rsidP="00670F99">
      <w:pPr>
        <w:overflowPunct/>
        <w:autoSpaceDE/>
        <w:autoSpaceDN/>
        <w:adjustRightInd/>
        <w:textAlignment w:val="auto"/>
        <w:rPr>
          <w:szCs w:val="24"/>
          <w:lang w:val="es-ES_tradnl"/>
        </w:rPr>
      </w:pPr>
      <w:r w:rsidRPr="00391D1A">
        <w:rPr>
          <w:szCs w:val="24"/>
          <w:lang w:val="es-ES_tradnl"/>
        </w:rPr>
        <w:t xml:space="preserve">Modelo de </w:t>
      </w:r>
      <w:r w:rsidRPr="00391D1A">
        <w:rPr>
          <w:lang w:val="es-ES_tradnl"/>
        </w:rPr>
        <w:t>Definición</w:t>
      </w:r>
      <w:r w:rsidRPr="00391D1A">
        <w:rPr>
          <w:szCs w:val="24"/>
          <w:lang w:val="es-ES_tradnl"/>
        </w:rPr>
        <w:t xml:space="preserve"> de Audio (</w:t>
      </w:r>
      <w:proofErr w:type="spellStart"/>
      <w:r w:rsidRPr="00391D1A">
        <w:rPr>
          <w:lang w:val="es-ES_tradnl"/>
        </w:rPr>
        <w:t>APRR</w:t>
      </w:r>
      <w:proofErr w:type="spellEnd"/>
      <w:r w:rsidRPr="00391D1A">
        <w:rPr>
          <w:lang w:val="es-ES_tradnl"/>
        </w:rPr>
        <w:t xml:space="preserve"> </w:t>
      </w:r>
      <w:r w:rsidRPr="00391D1A">
        <w:rPr>
          <w:szCs w:val="24"/>
          <w:lang w:val="es-ES_tradnl"/>
        </w:rPr>
        <w:t xml:space="preserve">UIT-R </w:t>
      </w:r>
      <w:proofErr w:type="spellStart"/>
      <w:r w:rsidRPr="00391D1A">
        <w:rPr>
          <w:szCs w:val="24"/>
          <w:lang w:val="es-ES_tradnl"/>
        </w:rPr>
        <w:t>BS.2076</w:t>
      </w:r>
      <w:proofErr w:type="spellEnd"/>
      <w:r w:rsidRPr="00391D1A">
        <w:rPr>
          <w:szCs w:val="24"/>
          <w:lang w:val="es-ES_tradnl"/>
        </w:rPr>
        <w:t xml:space="preserve"> – véase el Anexo 5 al Documento</w:t>
      </w:r>
      <w:r w:rsidRPr="00391D1A">
        <w:rPr>
          <w:lang w:val="es-ES_tradnl"/>
        </w:rPr>
        <w:t xml:space="preserve"> </w:t>
      </w:r>
      <w:hyperlink r:id="rId26"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szCs w:val="24"/>
          <w:lang w:val="es-ES_tradnl"/>
        </w:rPr>
        <w:t>)</w:t>
      </w:r>
    </w:p>
    <w:p w:rsidR="00670F99" w:rsidRPr="00391D1A" w:rsidRDefault="00670F99" w:rsidP="008D1216">
      <w:pPr>
        <w:overflowPunct/>
        <w:autoSpaceDE/>
        <w:autoSpaceDN/>
        <w:adjustRightInd/>
        <w:textAlignment w:val="auto"/>
        <w:rPr>
          <w:szCs w:val="24"/>
          <w:lang w:val="es-ES_tradnl"/>
        </w:rPr>
      </w:pPr>
      <w:r w:rsidRPr="00391D1A">
        <w:rPr>
          <w:rFonts w:eastAsia="MS Mincho"/>
          <w:lang w:val="es-ES_tradnl"/>
        </w:rPr>
        <w:t>Interfaces</w:t>
      </w:r>
      <w:r w:rsidRPr="00391D1A">
        <w:rPr>
          <w:lang w:val="es-ES_tradnl"/>
        </w:rPr>
        <w:t xml:space="preserve"> digitales para las señales de estudio con formatos de imagen 1</w:t>
      </w:r>
      <w:r w:rsidR="008D1216">
        <w:rPr>
          <w:lang w:val="es-ES_tradnl"/>
        </w:rPr>
        <w:t> </w:t>
      </w:r>
      <w:r w:rsidRPr="00391D1A">
        <w:rPr>
          <w:lang w:val="es-ES_tradnl"/>
        </w:rPr>
        <w:t>920 x 1</w:t>
      </w:r>
      <w:r w:rsidR="008D1216">
        <w:rPr>
          <w:lang w:val="es-ES_tradnl"/>
        </w:rPr>
        <w:t> </w:t>
      </w:r>
      <w:r w:rsidRPr="00391D1A">
        <w:rPr>
          <w:lang w:val="es-ES_tradnl"/>
        </w:rPr>
        <w:t xml:space="preserve">080 (Documento de </w:t>
      </w:r>
      <w:r w:rsidR="00574EF2" w:rsidRPr="00391D1A">
        <w:rPr>
          <w:lang w:val="es-ES_tradnl"/>
        </w:rPr>
        <w:t xml:space="preserve">trabajo </w:t>
      </w:r>
      <w:r w:rsidRPr="00391D1A">
        <w:rPr>
          <w:lang w:val="es-ES_tradnl"/>
        </w:rPr>
        <w:t xml:space="preserve">con miras a un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BT.1120</w:t>
      </w:r>
      <w:proofErr w:type="spellEnd"/>
      <w:r w:rsidRPr="00391D1A">
        <w:rPr>
          <w:lang w:val="es-ES_tradnl"/>
        </w:rPr>
        <w:t xml:space="preserve"> – véase </w:t>
      </w:r>
      <w:r w:rsidRPr="00391D1A">
        <w:rPr>
          <w:szCs w:val="24"/>
          <w:lang w:val="es-ES_tradnl"/>
        </w:rPr>
        <w:t>el Anexo 6 al Documento</w:t>
      </w:r>
      <w:r w:rsidRPr="00391D1A">
        <w:rPr>
          <w:lang w:val="es-ES_tradnl"/>
        </w:rPr>
        <w:t xml:space="preserve"> </w:t>
      </w:r>
      <w:hyperlink r:id="rId27"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szCs w:val="24"/>
          <w:lang w:val="es-ES_tradnl"/>
        </w:rPr>
        <w:t>)</w:t>
      </w:r>
    </w:p>
    <w:p w:rsidR="00670F99" w:rsidRPr="00391D1A" w:rsidRDefault="00670F99" w:rsidP="00670F99">
      <w:pPr>
        <w:overflowPunct/>
        <w:autoSpaceDE/>
        <w:autoSpaceDN/>
        <w:adjustRightInd/>
        <w:textAlignment w:val="auto"/>
        <w:rPr>
          <w:szCs w:val="24"/>
          <w:lang w:val="es-ES_tradnl"/>
        </w:rPr>
      </w:pPr>
      <w:r w:rsidRPr="00391D1A">
        <w:rPr>
          <w:rFonts w:eastAsia="MS Mincho"/>
          <w:lang w:val="es-ES_tradnl"/>
        </w:rPr>
        <w:t>Interfaces</w:t>
      </w:r>
      <w:r w:rsidRPr="00391D1A">
        <w:rPr>
          <w:lang w:val="es-ES_tradnl"/>
        </w:rPr>
        <w:t xml:space="preserve"> digitales en serie y en tiempo real para señales de </w:t>
      </w:r>
      <w:proofErr w:type="spellStart"/>
      <w:r w:rsidRPr="00391D1A">
        <w:rPr>
          <w:lang w:val="es-ES_tradnl"/>
        </w:rPr>
        <w:t>TVUAD</w:t>
      </w:r>
      <w:proofErr w:type="spellEnd"/>
      <w:r w:rsidRPr="00391D1A">
        <w:rPr>
          <w:lang w:val="es-ES_tradnl"/>
        </w:rPr>
        <w:t xml:space="preserve">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BT.2077</w:t>
      </w:r>
      <w:proofErr w:type="spellEnd"/>
      <w:r w:rsidRPr="00391D1A">
        <w:rPr>
          <w:lang w:val="es-ES_tradnl"/>
        </w:rPr>
        <w:t xml:space="preserve">-1 – véase </w:t>
      </w:r>
      <w:r w:rsidRPr="00391D1A">
        <w:rPr>
          <w:szCs w:val="24"/>
          <w:lang w:val="es-ES_tradnl"/>
        </w:rPr>
        <w:t>el Anexo 7 al Documento</w:t>
      </w:r>
      <w:r w:rsidRPr="00391D1A">
        <w:rPr>
          <w:lang w:val="es-ES_tradnl"/>
        </w:rPr>
        <w:t xml:space="preserve"> </w:t>
      </w:r>
      <w:hyperlink r:id="rId28"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szCs w:val="24"/>
          <w:lang w:val="es-ES_tradnl"/>
        </w:rPr>
        <w:t>)</w:t>
      </w:r>
    </w:p>
    <w:p w:rsidR="00670F99" w:rsidRPr="00391D1A" w:rsidRDefault="00670F99" w:rsidP="00670F99">
      <w:pPr>
        <w:overflowPunct/>
        <w:autoSpaceDE/>
        <w:autoSpaceDN/>
        <w:adjustRightInd/>
        <w:textAlignment w:val="auto"/>
        <w:rPr>
          <w:szCs w:val="24"/>
          <w:lang w:val="es-ES_tradnl"/>
        </w:rPr>
      </w:pPr>
      <w:r w:rsidRPr="00391D1A">
        <w:rPr>
          <w:rFonts w:eastAsia="MS Mincho"/>
          <w:lang w:val="es-ES_tradnl"/>
        </w:rPr>
        <w:t>Transporte</w:t>
      </w:r>
      <w:r w:rsidRPr="00391D1A">
        <w:rPr>
          <w:lang w:val="es-ES_tradnl"/>
        </w:rPr>
        <w:t xml:space="preserve"> de metadatos de la Recomendación UIT-R </w:t>
      </w:r>
      <w:proofErr w:type="spellStart"/>
      <w:r w:rsidRPr="00391D1A">
        <w:rPr>
          <w:lang w:val="es-ES_tradnl"/>
        </w:rPr>
        <w:t>BS.2076</w:t>
      </w:r>
      <w:proofErr w:type="spellEnd"/>
      <w:r w:rsidRPr="00391D1A">
        <w:rPr>
          <w:lang w:val="es-ES_tradnl"/>
        </w:rPr>
        <w:t xml:space="preserve"> en un tren de bits </w:t>
      </w:r>
      <w:proofErr w:type="spellStart"/>
      <w:r w:rsidRPr="00391D1A">
        <w:rPr>
          <w:lang w:val="es-ES_tradnl"/>
        </w:rPr>
        <w:t>MDA</w:t>
      </w:r>
      <w:proofErr w:type="spellEnd"/>
      <w:r w:rsidRPr="00391D1A">
        <w:rPr>
          <w:lang w:val="es-ES_tradnl"/>
        </w:rPr>
        <w:t xml:space="preserve"> (Documento de </w:t>
      </w:r>
      <w:r w:rsidR="00574EF2" w:rsidRPr="00391D1A">
        <w:rPr>
          <w:lang w:val="es-ES_tradnl"/>
        </w:rPr>
        <w:t xml:space="preserve">trabajo </w:t>
      </w:r>
      <w:r w:rsidRPr="00391D1A">
        <w:rPr>
          <w:lang w:val="es-ES_tradnl"/>
        </w:rPr>
        <w:t xml:space="preserve">con miras a un anteproyecto de nuevo [Informe/Recomendación] – véase </w:t>
      </w:r>
      <w:r w:rsidRPr="00391D1A">
        <w:rPr>
          <w:szCs w:val="24"/>
          <w:lang w:val="es-ES_tradnl"/>
        </w:rPr>
        <w:t>el Anexo 8 al Documento</w:t>
      </w:r>
      <w:r w:rsidRPr="00391D1A">
        <w:rPr>
          <w:lang w:val="es-ES_tradnl"/>
        </w:rPr>
        <w:t xml:space="preserve"> </w:t>
      </w:r>
      <w:hyperlink r:id="rId29" w:history="1">
        <w:proofErr w:type="spellStart"/>
        <w:r w:rsidRPr="00391D1A">
          <w:rPr>
            <w:rFonts w:eastAsia="MS Mincho"/>
            <w:color w:val="0000FF"/>
            <w:u w:val="single"/>
            <w:lang w:val="es-ES_tradnl"/>
          </w:rPr>
          <w:t>6B</w:t>
        </w:r>
        <w:proofErr w:type="spellEnd"/>
        <w:r w:rsidRPr="00391D1A">
          <w:rPr>
            <w:rFonts w:eastAsia="MS Mincho"/>
            <w:color w:val="0000FF"/>
            <w:u w:val="single"/>
            <w:lang w:val="es-ES_tradnl"/>
          </w:rPr>
          <w:t>/103</w:t>
        </w:r>
      </w:hyperlink>
      <w:r w:rsidR="008D1216">
        <w:rPr>
          <w:szCs w:val="24"/>
          <w:lang w:val="es-ES_tradnl"/>
        </w:rPr>
        <w:t>)</w:t>
      </w:r>
    </w:p>
    <w:p w:rsidR="00670F99" w:rsidRPr="00391D1A" w:rsidRDefault="00670F99">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s-ES_tradnl"/>
        </w:rPr>
      </w:pPr>
      <w:r w:rsidRPr="00391D1A">
        <w:rPr>
          <w:szCs w:val="24"/>
          <w:lang w:val="es-ES_tradnl"/>
        </w:rPr>
        <w:br w:type="page"/>
      </w:r>
    </w:p>
    <w:p w:rsidR="00670F99" w:rsidRPr="00391D1A" w:rsidRDefault="00670F99" w:rsidP="00670F99">
      <w:pPr>
        <w:pStyle w:val="Title4"/>
        <w:spacing w:before="600"/>
        <w:rPr>
          <w:sz w:val="24"/>
          <w:szCs w:val="24"/>
          <w:lang w:val="es-ES_tradnl"/>
        </w:rPr>
      </w:pPr>
      <w:r w:rsidRPr="00391D1A">
        <w:rPr>
          <w:sz w:val="24"/>
          <w:szCs w:val="24"/>
          <w:lang w:val="es-ES_tradnl"/>
        </w:rPr>
        <w:lastRenderedPageBreak/>
        <w:t xml:space="preserve">Grupo de Trabajo </w:t>
      </w:r>
      <w:proofErr w:type="spellStart"/>
      <w:r w:rsidRPr="00391D1A">
        <w:rPr>
          <w:sz w:val="24"/>
          <w:szCs w:val="24"/>
          <w:lang w:val="es-ES_tradnl"/>
        </w:rPr>
        <w:t>6C</w:t>
      </w:r>
      <w:proofErr w:type="spellEnd"/>
    </w:p>
    <w:p w:rsidR="00670F99" w:rsidRPr="00391D1A" w:rsidRDefault="00670F99" w:rsidP="00670F99">
      <w:pPr>
        <w:spacing w:before="240"/>
        <w:rPr>
          <w:lang w:val="es-ES_tradnl"/>
        </w:rPr>
      </w:pPr>
      <w:r w:rsidRPr="00391D1A">
        <w:rPr>
          <w:lang w:val="es-ES_tradnl"/>
        </w:rPr>
        <w:t>Especificaciones y procedimientos de ajuste para establecer el brillo y el contraste en las pantallas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BT.814</w:t>
      </w:r>
      <w:proofErr w:type="spellEnd"/>
      <w:r w:rsidRPr="00391D1A">
        <w:rPr>
          <w:lang w:val="es-ES_tradnl"/>
        </w:rPr>
        <w:t xml:space="preserve">-2 – véase </w:t>
      </w:r>
      <w:r w:rsidRPr="00391D1A">
        <w:rPr>
          <w:szCs w:val="24"/>
          <w:lang w:val="es-ES_tradnl"/>
        </w:rPr>
        <w:t>el Anexo 2 al Documento</w:t>
      </w:r>
      <w:r w:rsidRPr="00391D1A">
        <w:rPr>
          <w:lang w:val="es-ES_tradnl"/>
        </w:rPr>
        <w:t xml:space="preserve"> </w:t>
      </w:r>
      <w:hyperlink r:id="rId30" w:history="1">
        <w:proofErr w:type="spellStart"/>
        <w:r w:rsidRPr="00391D1A">
          <w:rPr>
            <w:color w:val="0000FF"/>
            <w:u w:val="single"/>
            <w:lang w:val="es-ES_tradnl"/>
          </w:rPr>
          <w:t>6C</w:t>
        </w:r>
        <w:proofErr w:type="spellEnd"/>
        <w:r w:rsidRPr="00391D1A">
          <w:rPr>
            <w:color w:val="0000FF"/>
            <w:u w:val="single"/>
            <w:lang w:val="es-ES_tradnl"/>
          </w:rPr>
          <w:t>/158</w:t>
        </w:r>
      </w:hyperlink>
      <w:r w:rsidRPr="00391D1A">
        <w:rPr>
          <w:lang w:val="es-ES_tradnl"/>
        </w:rPr>
        <w:t>)</w:t>
      </w:r>
    </w:p>
    <w:p w:rsidR="00670F99" w:rsidRPr="00391D1A" w:rsidRDefault="00670F99" w:rsidP="00670F99">
      <w:pPr>
        <w:rPr>
          <w:lang w:val="es-ES_tradnl"/>
        </w:rPr>
      </w:pPr>
      <w:r w:rsidRPr="00391D1A">
        <w:rPr>
          <w:color w:val="000000"/>
          <w:lang w:val="es-ES_tradnl"/>
        </w:rPr>
        <w:t>Valores de los parámetros de imagen para los sistemas de televisión</w:t>
      </w:r>
      <w:r w:rsidRPr="00391D1A">
        <w:rPr>
          <w:lang w:val="es-ES_tradnl"/>
        </w:rPr>
        <w:t xml:space="preserve"> de elevada gama dinámica para uso en la producción y los programas internacionales (</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BT.2100</w:t>
      </w:r>
      <w:proofErr w:type="spellEnd"/>
      <w:r w:rsidRPr="00391D1A">
        <w:rPr>
          <w:lang w:val="es-ES_tradnl"/>
        </w:rPr>
        <w:t xml:space="preserve">-0 – véase </w:t>
      </w:r>
      <w:r w:rsidRPr="00391D1A">
        <w:rPr>
          <w:szCs w:val="24"/>
          <w:lang w:val="es-ES_tradnl"/>
        </w:rPr>
        <w:t>el Anexo 3 al Documento</w:t>
      </w:r>
      <w:r w:rsidRPr="00391D1A">
        <w:rPr>
          <w:lang w:val="es-ES_tradnl"/>
        </w:rPr>
        <w:t xml:space="preserve"> </w:t>
      </w:r>
      <w:hyperlink r:id="rId31" w:history="1">
        <w:proofErr w:type="spellStart"/>
        <w:r w:rsidRPr="00391D1A">
          <w:rPr>
            <w:color w:val="0000FF"/>
            <w:u w:val="single"/>
            <w:lang w:val="es-ES_tradnl"/>
          </w:rPr>
          <w:t>6C</w:t>
        </w:r>
        <w:proofErr w:type="spellEnd"/>
        <w:r w:rsidRPr="00391D1A">
          <w:rPr>
            <w:color w:val="0000FF"/>
            <w:u w:val="single"/>
            <w:lang w:val="es-ES_tradnl"/>
          </w:rPr>
          <w:t>/158</w:t>
        </w:r>
      </w:hyperlink>
      <w:r w:rsidRPr="00391D1A">
        <w:rPr>
          <w:lang w:val="es-ES_tradnl"/>
        </w:rPr>
        <w:t>)</w:t>
      </w:r>
    </w:p>
    <w:p w:rsidR="00670F99" w:rsidRPr="00391D1A" w:rsidRDefault="00670F99" w:rsidP="00670F99">
      <w:pPr>
        <w:rPr>
          <w:szCs w:val="24"/>
          <w:lang w:val="es-ES_tradnl"/>
        </w:rPr>
      </w:pPr>
      <w:r w:rsidRPr="00391D1A">
        <w:rPr>
          <w:szCs w:val="24"/>
          <w:lang w:val="es-ES_tradnl"/>
        </w:rPr>
        <w:t xml:space="preserve">Sistemas de sonido avanzados para la producción de programas </w:t>
      </w:r>
      <w:r w:rsidRPr="00391D1A">
        <w:rPr>
          <w:lang w:val="es-ES_tradnl"/>
        </w:rPr>
        <w:t>(</w:t>
      </w:r>
      <w:proofErr w:type="spellStart"/>
      <w:r w:rsidRPr="00391D1A">
        <w:rPr>
          <w:lang w:val="es-ES_tradnl"/>
        </w:rPr>
        <w:t>APRR</w:t>
      </w:r>
      <w:proofErr w:type="spellEnd"/>
      <w:r w:rsidRPr="00391D1A">
        <w:rPr>
          <w:lang w:val="es-ES_tradnl"/>
        </w:rPr>
        <w:t xml:space="preserve"> UIT-R </w:t>
      </w:r>
      <w:proofErr w:type="spellStart"/>
      <w:r w:rsidRPr="00391D1A">
        <w:rPr>
          <w:lang w:val="es-ES_tradnl"/>
        </w:rPr>
        <w:t>BS.2051</w:t>
      </w:r>
      <w:proofErr w:type="spellEnd"/>
      <w:r w:rsidRPr="00391D1A">
        <w:rPr>
          <w:lang w:val="es-ES_tradnl"/>
        </w:rPr>
        <w:t xml:space="preserve">-0 – véase </w:t>
      </w:r>
      <w:r w:rsidRPr="00391D1A">
        <w:rPr>
          <w:szCs w:val="24"/>
          <w:lang w:val="es-ES_tradnl"/>
        </w:rPr>
        <w:t>el Anexo 4 al Documento</w:t>
      </w:r>
      <w:r w:rsidRPr="00391D1A">
        <w:rPr>
          <w:lang w:val="es-ES_tradnl"/>
        </w:rPr>
        <w:t xml:space="preserve"> </w:t>
      </w:r>
      <w:hyperlink r:id="rId32" w:history="1">
        <w:proofErr w:type="spellStart"/>
        <w:r w:rsidRPr="00391D1A">
          <w:rPr>
            <w:color w:val="0000FF"/>
            <w:u w:val="single"/>
            <w:lang w:val="es-ES_tradnl"/>
          </w:rPr>
          <w:t>6C</w:t>
        </w:r>
        <w:proofErr w:type="spellEnd"/>
        <w:r w:rsidRPr="00391D1A">
          <w:rPr>
            <w:color w:val="0000FF"/>
            <w:u w:val="single"/>
            <w:lang w:val="es-ES_tradnl"/>
          </w:rPr>
          <w:t>/158</w:t>
        </w:r>
      </w:hyperlink>
      <w:r w:rsidRPr="00391D1A">
        <w:rPr>
          <w:lang w:val="es-ES_tradnl"/>
        </w:rPr>
        <w:t>)</w:t>
      </w:r>
    </w:p>
    <w:p w:rsidR="00670F99" w:rsidRPr="00391D1A" w:rsidRDefault="00670F99" w:rsidP="00574EF2">
      <w:pPr>
        <w:rPr>
          <w:lang w:val="es-ES_tradnl"/>
        </w:rPr>
      </w:pPr>
      <w:r w:rsidRPr="00391D1A">
        <w:rPr>
          <w:lang w:val="es-ES_tradnl"/>
        </w:rPr>
        <w:t xml:space="preserve">Prácticas operativas en la producción de televisión </w:t>
      </w:r>
      <w:proofErr w:type="spellStart"/>
      <w:r w:rsidRPr="00391D1A">
        <w:rPr>
          <w:lang w:val="es-ES_tradnl"/>
        </w:rPr>
        <w:t>HDR</w:t>
      </w:r>
      <w:proofErr w:type="spellEnd"/>
      <w:r w:rsidRPr="00391D1A">
        <w:rPr>
          <w:lang w:val="es-ES_tradnl"/>
        </w:rPr>
        <w:t xml:space="preserve"> (Documento de </w:t>
      </w:r>
      <w:r w:rsidR="00574EF2" w:rsidRPr="00391D1A">
        <w:rPr>
          <w:lang w:val="es-ES_tradnl"/>
        </w:rPr>
        <w:t xml:space="preserve">trabajo </w:t>
      </w:r>
      <w:r w:rsidRPr="00391D1A">
        <w:rPr>
          <w:lang w:val="es-ES_tradnl"/>
        </w:rPr>
        <w:t xml:space="preserve">con miras a un anteproyecto de nuevo [Informe/Recomendación] UIT-R </w:t>
      </w:r>
      <w:proofErr w:type="spellStart"/>
      <w:r w:rsidRPr="00391D1A">
        <w:rPr>
          <w:lang w:val="es-ES_tradnl"/>
        </w:rPr>
        <w:t>BT</w:t>
      </w:r>
      <w:proofErr w:type="spellEnd"/>
      <w:proofErr w:type="gramStart"/>
      <w:r w:rsidRPr="00391D1A">
        <w:rPr>
          <w:lang w:val="es-ES_tradnl"/>
        </w:rPr>
        <w:t>.[</w:t>
      </w:r>
      <w:proofErr w:type="spellStart"/>
      <w:proofErr w:type="gramEnd"/>
      <w:r w:rsidRPr="00391D1A">
        <w:rPr>
          <w:lang w:val="es-ES_tradnl"/>
        </w:rPr>
        <w:t>HDR-OPS</w:t>
      </w:r>
      <w:proofErr w:type="spellEnd"/>
      <w:r w:rsidRPr="00391D1A">
        <w:rPr>
          <w:lang w:val="es-ES_tradnl"/>
        </w:rPr>
        <w:t xml:space="preserve">]– véase </w:t>
      </w:r>
      <w:r w:rsidRPr="00391D1A">
        <w:rPr>
          <w:szCs w:val="24"/>
          <w:lang w:val="es-ES_tradnl"/>
        </w:rPr>
        <w:t xml:space="preserve">el Anexo 5 al Documento </w:t>
      </w:r>
      <w:hyperlink r:id="rId33" w:history="1">
        <w:proofErr w:type="spellStart"/>
        <w:r w:rsidRPr="00391D1A">
          <w:rPr>
            <w:color w:val="0000FF"/>
            <w:u w:val="single"/>
            <w:lang w:val="es-ES_tradnl"/>
          </w:rPr>
          <w:t>6C</w:t>
        </w:r>
        <w:proofErr w:type="spellEnd"/>
        <w:r w:rsidRPr="00391D1A">
          <w:rPr>
            <w:color w:val="0000FF"/>
            <w:u w:val="single"/>
            <w:lang w:val="es-ES_tradnl"/>
          </w:rPr>
          <w:t>/158</w:t>
        </w:r>
      </w:hyperlink>
      <w:r w:rsidRPr="00391D1A">
        <w:rPr>
          <w:lang w:val="es-ES_tradnl"/>
        </w:rPr>
        <w:t>)</w:t>
      </w:r>
    </w:p>
    <w:p w:rsidR="00670F99" w:rsidRPr="00391D1A" w:rsidRDefault="00670F99" w:rsidP="00670F99">
      <w:pPr>
        <w:pStyle w:val="Reasons"/>
        <w:rPr>
          <w:lang w:val="es-ES_tradnl"/>
        </w:rPr>
      </w:pPr>
    </w:p>
    <w:p w:rsidR="00670F99" w:rsidRPr="00391D1A" w:rsidRDefault="00670F99" w:rsidP="00670F99">
      <w:pPr>
        <w:jc w:val="center"/>
        <w:rPr>
          <w:lang w:val="es-ES_tradnl"/>
        </w:rPr>
      </w:pPr>
      <w:r w:rsidRPr="00391D1A">
        <w:rPr>
          <w:lang w:val="es-ES_tradnl"/>
        </w:rPr>
        <w:t>______________</w:t>
      </w:r>
    </w:p>
    <w:sectPr w:rsidR="00670F99" w:rsidRPr="00391D1A"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836C8A" w:rsidRDefault="008F4735"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Tel</w:t>
    </w:r>
    <w:r>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proofErr w:type="spellStart"/>
      <w:r w:rsidRPr="00836C8A">
        <w:rPr>
          <w:color w:val="3E8EDE"/>
          <w:sz w:val="18"/>
          <w:szCs w:val="18"/>
          <w:lang w:val="es-ES_tradnl"/>
        </w:rPr>
        <w:t>itumail@itu.int</w:t>
      </w:r>
      <w:proofErr w:type="spellEnd"/>
    </w:hyperlink>
    <w:r w:rsidRPr="00836C8A">
      <w:rPr>
        <w:color w:val="3E8EDE"/>
        <w:sz w:val="18"/>
        <w:szCs w:val="18"/>
        <w:lang w:val="es-ES_tradnl"/>
      </w:rPr>
      <w:t xml:space="preserve"> • </w:t>
    </w:r>
    <w:hyperlink r:id="rId2" w:history="1">
      <w:proofErr w:type="spellStart"/>
      <w:r w:rsidRPr="00836C8A">
        <w:rPr>
          <w:color w:val="3E8EDE"/>
          <w:sz w:val="18"/>
          <w:szCs w:val="18"/>
          <w:lang w:val="es-ES_tradnl"/>
        </w:rPr>
        <w:t>www.itu.int</w:t>
      </w:r>
      <w:proofErr w:type="spellEnd"/>
    </w:hyperlink>
    <w:r w:rsidRPr="00836C8A">
      <w:rPr>
        <w:color w:val="3E8EDE"/>
        <w:sz w:val="18"/>
        <w:szCs w:val="18"/>
        <w:lang w:val="es-ES_tradnl"/>
      </w:rPr>
      <w:t xml:space="preserve"> • </w:t>
    </w:r>
    <w:hyperlink r:id="rId3" w:history="1">
      <w:proofErr w:type="spellStart"/>
      <w:r w:rsidRPr="00D97EF5">
        <w:rPr>
          <w:color w:val="3E8EDE"/>
          <w:sz w:val="18"/>
          <w:lang w:val="es-ES"/>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981900">
      <w:pPr>
        <w:pStyle w:val="FootnoteText12pt"/>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2195A">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02195A">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F4735" w:rsidTr="00306452">
      <w:trPr>
        <w:jc w:val="center"/>
      </w:trPr>
      <w:tc>
        <w:tcPr>
          <w:tcW w:w="4889" w:type="dxa"/>
        </w:tcPr>
        <w:p w:rsidR="008F4735" w:rsidRDefault="008F473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8F4735" w:rsidRDefault="008F4735" w:rsidP="009E4595">
          <w:pPr>
            <w:pStyle w:val="Header"/>
            <w:tabs>
              <w:tab w:val="clear" w:pos="794"/>
              <w:tab w:val="clear" w:pos="4820"/>
            </w:tabs>
            <w:spacing w:line="360" w:lineRule="auto"/>
            <w:jc w:val="right"/>
          </w:pPr>
          <w:r w:rsidRPr="00E05783">
            <w:rPr>
              <w:rFonts w:eastAsia="SimSun" w:cs="Arial"/>
              <w:noProof/>
              <w:sz w:val="22"/>
              <w:lang w:eastAsia="zh-CN"/>
            </w:rPr>
            <w:drawing>
              <wp:inline distT="0" distB="0" distL="0" distR="0" wp14:anchorId="180BC79C" wp14:editId="16F56F7C">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8F4735" w:rsidRPr="009E4595" w:rsidRDefault="008F4735"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324"/>
    <w:rsid w:val="001B351B"/>
    <w:rsid w:val="001B42C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66E74"/>
    <w:rsid w:val="0026778B"/>
    <w:rsid w:val="00283C3B"/>
    <w:rsid w:val="00283DF4"/>
    <w:rsid w:val="002861E6"/>
    <w:rsid w:val="00287D18"/>
    <w:rsid w:val="002A2618"/>
    <w:rsid w:val="002A5DD7"/>
    <w:rsid w:val="002B0CAC"/>
    <w:rsid w:val="002D2BA3"/>
    <w:rsid w:val="002D5A15"/>
    <w:rsid w:val="002D5BDD"/>
    <w:rsid w:val="002E3D27"/>
    <w:rsid w:val="002F0890"/>
    <w:rsid w:val="002F2531"/>
    <w:rsid w:val="002F4967"/>
    <w:rsid w:val="00304CC2"/>
    <w:rsid w:val="00306452"/>
    <w:rsid w:val="00314930"/>
    <w:rsid w:val="00316935"/>
    <w:rsid w:val="0032085D"/>
    <w:rsid w:val="003266ED"/>
    <w:rsid w:val="00326C68"/>
    <w:rsid w:val="0033029C"/>
    <w:rsid w:val="003370B8"/>
    <w:rsid w:val="00344620"/>
    <w:rsid w:val="00345D38"/>
    <w:rsid w:val="00352097"/>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4B3A"/>
    <w:rsid w:val="003E504F"/>
    <w:rsid w:val="003E78D6"/>
    <w:rsid w:val="00400573"/>
    <w:rsid w:val="004007A3"/>
    <w:rsid w:val="00406D71"/>
    <w:rsid w:val="004326DB"/>
    <w:rsid w:val="0043682E"/>
    <w:rsid w:val="00447ECB"/>
    <w:rsid w:val="004623F7"/>
    <w:rsid w:val="00480F51"/>
    <w:rsid w:val="00481124"/>
    <w:rsid w:val="004815EB"/>
    <w:rsid w:val="0048525A"/>
    <w:rsid w:val="00487569"/>
    <w:rsid w:val="00496864"/>
    <w:rsid w:val="00496920"/>
    <w:rsid w:val="004A4496"/>
    <w:rsid w:val="004A5F47"/>
    <w:rsid w:val="004B11AB"/>
    <w:rsid w:val="004B7C9A"/>
    <w:rsid w:val="004C6779"/>
    <w:rsid w:val="004D6854"/>
    <w:rsid w:val="004D733B"/>
    <w:rsid w:val="004E0DC4"/>
    <w:rsid w:val="004E0FB5"/>
    <w:rsid w:val="004E43BB"/>
    <w:rsid w:val="004E460D"/>
    <w:rsid w:val="004F178E"/>
    <w:rsid w:val="004F4543"/>
    <w:rsid w:val="004F57BB"/>
    <w:rsid w:val="00504E39"/>
    <w:rsid w:val="00505309"/>
    <w:rsid w:val="0050789B"/>
    <w:rsid w:val="005224A1"/>
    <w:rsid w:val="00534372"/>
    <w:rsid w:val="00543DF8"/>
    <w:rsid w:val="00546101"/>
    <w:rsid w:val="00553DD7"/>
    <w:rsid w:val="005638CF"/>
    <w:rsid w:val="0056741E"/>
    <w:rsid w:val="0057325A"/>
    <w:rsid w:val="0057469A"/>
    <w:rsid w:val="00574EF2"/>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538"/>
    <w:rsid w:val="006411F4"/>
    <w:rsid w:val="0064371D"/>
    <w:rsid w:val="00650543"/>
    <w:rsid w:val="00650B2A"/>
    <w:rsid w:val="00651777"/>
    <w:rsid w:val="006550F8"/>
    <w:rsid w:val="00670F99"/>
    <w:rsid w:val="006829F3"/>
    <w:rsid w:val="00691681"/>
    <w:rsid w:val="006A518B"/>
    <w:rsid w:val="006B0590"/>
    <w:rsid w:val="006B26EF"/>
    <w:rsid w:val="006B49DA"/>
    <w:rsid w:val="006C53F8"/>
    <w:rsid w:val="006C7CDE"/>
    <w:rsid w:val="006D4B70"/>
    <w:rsid w:val="006D5DE7"/>
    <w:rsid w:val="006D6A27"/>
    <w:rsid w:val="007065BB"/>
    <w:rsid w:val="007234B1"/>
    <w:rsid w:val="00723D08"/>
    <w:rsid w:val="00725FDA"/>
    <w:rsid w:val="00727816"/>
    <w:rsid w:val="00730B9A"/>
    <w:rsid w:val="00750CFA"/>
    <w:rsid w:val="007553DA"/>
    <w:rsid w:val="00775DB8"/>
    <w:rsid w:val="00782354"/>
    <w:rsid w:val="0078363E"/>
    <w:rsid w:val="00785E25"/>
    <w:rsid w:val="007921A7"/>
    <w:rsid w:val="007B3DB1"/>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54131"/>
    <w:rsid w:val="0085652D"/>
    <w:rsid w:val="0087694B"/>
    <w:rsid w:val="00880F4D"/>
    <w:rsid w:val="008844B6"/>
    <w:rsid w:val="00885354"/>
    <w:rsid w:val="008A7C70"/>
    <w:rsid w:val="008B35A3"/>
    <w:rsid w:val="008B37E1"/>
    <w:rsid w:val="008B45F8"/>
    <w:rsid w:val="008C2E74"/>
    <w:rsid w:val="008D1216"/>
    <w:rsid w:val="008D5341"/>
    <w:rsid w:val="008D5409"/>
    <w:rsid w:val="008E006D"/>
    <w:rsid w:val="008E38B4"/>
    <w:rsid w:val="008F4735"/>
    <w:rsid w:val="008F4F21"/>
    <w:rsid w:val="00904D4A"/>
    <w:rsid w:val="009076D7"/>
    <w:rsid w:val="009151BA"/>
    <w:rsid w:val="00925023"/>
    <w:rsid w:val="009277BC"/>
    <w:rsid w:val="00927D57"/>
    <w:rsid w:val="00931A51"/>
    <w:rsid w:val="00947185"/>
    <w:rsid w:val="009518B3"/>
    <w:rsid w:val="00963D9D"/>
    <w:rsid w:val="0098013E"/>
    <w:rsid w:val="00981900"/>
    <w:rsid w:val="00981B54"/>
    <w:rsid w:val="009842C3"/>
    <w:rsid w:val="009A009A"/>
    <w:rsid w:val="009A6BB6"/>
    <w:rsid w:val="009B3F43"/>
    <w:rsid w:val="009B5CFA"/>
    <w:rsid w:val="009C154C"/>
    <w:rsid w:val="009C161F"/>
    <w:rsid w:val="009C56B4"/>
    <w:rsid w:val="009D51A2"/>
    <w:rsid w:val="009E04A8"/>
    <w:rsid w:val="009E4595"/>
    <w:rsid w:val="009E4AEC"/>
    <w:rsid w:val="009E5BD8"/>
    <w:rsid w:val="009E681E"/>
    <w:rsid w:val="009F0A8D"/>
    <w:rsid w:val="00A119E6"/>
    <w:rsid w:val="00A20FBC"/>
    <w:rsid w:val="00A24AFF"/>
    <w:rsid w:val="00A31370"/>
    <w:rsid w:val="00A34D6F"/>
    <w:rsid w:val="00A41F91"/>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55948"/>
    <w:rsid w:val="00B579B0"/>
    <w:rsid w:val="00B57D11"/>
    <w:rsid w:val="00B649D7"/>
    <w:rsid w:val="00B7789F"/>
    <w:rsid w:val="00B81C2F"/>
    <w:rsid w:val="00B90743"/>
    <w:rsid w:val="00B90C45"/>
    <w:rsid w:val="00B933BE"/>
    <w:rsid w:val="00BC3629"/>
    <w:rsid w:val="00BD6738"/>
    <w:rsid w:val="00BD7E5E"/>
    <w:rsid w:val="00BE0964"/>
    <w:rsid w:val="00BE63DB"/>
    <w:rsid w:val="00BE6574"/>
    <w:rsid w:val="00BF3DD3"/>
    <w:rsid w:val="00BF3F44"/>
    <w:rsid w:val="00C07319"/>
    <w:rsid w:val="00C116D0"/>
    <w:rsid w:val="00C16FD2"/>
    <w:rsid w:val="00C3354D"/>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415"/>
    <w:rsid w:val="00CD5062"/>
    <w:rsid w:val="00CE076A"/>
    <w:rsid w:val="00CE463D"/>
    <w:rsid w:val="00D10BA0"/>
    <w:rsid w:val="00D21694"/>
    <w:rsid w:val="00D239B4"/>
    <w:rsid w:val="00D24EB5"/>
    <w:rsid w:val="00D270D6"/>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3F44"/>
    <w:rsid w:val="00DE66A5"/>
    <w:rsid w:val="00DF2B50"/>
    <w:rsid w:val="00E01059"/>
    <w:rsid w:val="00E04C86"/>
    <w:rsid w:val="00E05783"/>
    <w:rsid w:val="00E17344"/>
    <w:rsid w:val="00E1780E"/>
    <w:rsid w:val="00E20F30"/>
    <w:rsid w:val="00E2189C"/>
    <w:rsid w:val="00E234EE"/>
    <w:rsid w:val="00E25BB1"/>
    <w:rsid w:val="00E27BBA"/>
    <w:rsid w:val="00E30E3F"/>
    <w:rsid w:val="00E35E8F"/>
    <w:rsid w:val="00E40639"/>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4A96"/>
    <w:rsid w:val="00ED02BD"/>
    <w:rsid w:val="00EE03A0"/>
    <w:rsid w:val="00EE43F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5/en" TargetMode="External"/><Relationship Id="rId13" Type="http://schemas.openxmlformats.org/officeDocument/2006/relationships/hyperlink" Target="http://www.itu.int/md/R15-SG06.AR-C/es" TargetMode="External"/><Relationship Id="rId18" Type="http://schemas.openxmlformats.org/officeDocument/2006/relationships/hyperlink" Target="http://www.itu.int/md/R15-WP6A-C-0161/en" TargetMode="External"/><Relationship Id="rId26" Type="http://schemas.openxmlformats.org/officeDocument/2006/relationships/hyperlink" Target="http://www.itu.int/md/R15-WP6B-C-0103/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5-WP6A-C-0161/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md/R15-SG06-C-0094/en" TargetMode="External"/><Relationship Id="rId25" Type="http://schemas.openxmlformats.org/officeDocument/2006/relationships/hyperlink" Target="http://www.itu.int/md/R15-WP6B-C-0103/en" TargetMode="External"/><Relationship Id="rId33" Type="http://schemas.openxmlformats.org/officeDocument/2006/relationships/hyperlink" Target="http://www.itu.int/md/R15-WP6C-C-0158/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6A-C-0161/en" TargetMode="External"/><Relationship Id="rId29" Type="http://schemas.openxmlformats.org/officeDocument/2006/relationships/hyperlink" Target="http://www.itu.int/md/R15-WP6B-C-01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5-WP6B-C-0103/en" TargetMode="External"/><Relationship Id="rId32" Type="http://schemas.openxmlformats.org/officeDocument/2006/relationships/hyperlink" Target="http://www.itu.int/md/R15-WP6C-C-0158/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5-WP6B-C-0103/en" TargetMode="External"/><Relationship Id="rId28" Type="http://schemas.openxmlformats.org/officeDocument/2006/relationships/hyperlink" Target="http://www.itu.int/md/R15-WP6B-C-0103/en" TargetMode="External"/><Relationship Id="rId36" Type="http://schemas.openxmlformats.org/officeDocument/2006/relationships/header" Target="header3.xml"/><Relationship Id="rId10" Type="http://schemas.openxmlformats.org/officeDocument/2006/relationships/hyperlink" Target="http://www.itu.int/md/R15-SG06-C-0094/en" TargetMode="External"/><Relationship Id="rId19" Type="http://schemas.openxmlformats.org/officeDocument/2006/relationships/hyperlink" Target="http://www.itu.int/md/R15-WP6A-C-0161/en" TargetMode="External"/><Relationship Id="rId31" Type="http://schemas.openxmlformats.org/officeDocument/2006/relationships/hyperlink" Target="http://www.itu.int/md/R15-WP6C-C-015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s" TargetMode="External"/><Relationship Id="rId22" Type="http://schemas.openxmlformats.org/officeDocument/2006/relationships/hyperlink" Target="http://www.itu.int/md/R15-WP6B-C-0103/en" TargetMode="External"/><Relationship Id="rId27" Type="http://schemas.openxmlformats.org/officeDocument/2006/relationships/hyperlink" Target="http://www.itu.int/md/R15-WP6B-C-0103/en" TargetMode="External"/><Relationship Id="rId30" Type="http://schemas.openxmlformats.org/officeDocument/2006/relationships/hyperlink" Target="http://www.itu.int/md/R15-WP6C-C-0158/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1782-61F4-4A2D-B5AD-10622A88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38</TotalTime>
  <Pages>6</Pages>
  <Words>1906</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17</cp:revision>
  <cp:lastPrinted>2016-11-28T14:38:00Z</cp:lastPrinted>
  <dcterms:created xsi:type="dcterms:W3CDTF">2016-11-18T09:44:00Z</dcterms:created>
  <dcterms:modified xsi:type="dcterms:W3CDTF">2016-11-29T10:49:00Z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