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proofErr w:type="spellStart"/>
            <w:r w:rsidRPr="008D077B">
              <w:rPr>
                <w:rFonts w:cstheme="minorHAnsi"/>
                <w:b/>
                <w:bCs/>
                <w:color w:val="808080"/>
                <w:sz w:val="28"/>
                <w:szCs w:val="28"/>
                <w:lang w:val="en-GB"/>
              </w:rPr>
              <w:t>Radiocommunication</w:t>
            </w:r>
            <w:proofErr w:type="spellEnd"/>
            <w:r w:rsidRPr="008D077B">
              <w:rPr>
                <w:rFonts w:cstheme="minorHAnsi"/>
                <w:b/>
                <w:bCs/>
                <w:color w:val="808080"/>
                <w:sz w:val="28"/>
                <w:szCs w:val="28"/>
                <w:lang w:val="en-GB"/>
              </w:rPr>
              <w:t xml:space="preserve">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034340">
        <w:tc>
          <w:tcPr>
            <w:tcW w:w="7054" w:type="dxa"/>
            <w:gridSpan w:val="2"/>
            <w:shd w:val="clear" w:color="auto" w:fill="auto"/>
          </w:tcPr>
          <w:p w:rsidR="00C76D7F" w:rsidRPr="002615F9" w:rsidRDefault="00D21694" w:rsidP="00E17344">
            <w:pPr>
              <w:spacing w:before="0"/>
              <w:jc w:val="left"/>
              <w:rPr>
                <w:sz w:val="24"/>
                <w:szCs w:val="24"/>
                <w:lang w:val="fr-CH"/>
              </w:rPr>
            </w:pPr>
            <w:r w:rsidRPr="002615F9">
              <w:rPr>
                <w:sz w:val="24"/>
                <w:szCs w:val="24"/>
                <w:lang w:val="fr-CH"/>
              </w:rPr>
              <w:t xml:space="preserve">Administrative </w:t>
            </w:r>
            <w:proofErr w:type="spellStart"/>
            <w:r w:rsidR="008B35A3" w:rsidRPr="002615F9">
              <w:rPr>
                <w:sz w:val="24"/>
                <w:szCs w:val="24"/>
                <w:lang w:val="fr-CH"/>
              </w:rPr>
              <w:t>C</w:t>
            </w:r>
            <w:r w:rsidR="00C76D7F" w:rsidRPr="002615F9">
              <w:rPr>
                <w:sz w:val="24"/>
                <w:szCs w:val="24"/>
                <w:lang w:val="fr-CH"/>
              </w:rPr>
              <w:t>ircular</w:t>
            </w:r>
            <w:proofErr w:type="spellEnd"/>
          </w:p>
          <w:p w:rsidR="00651777" w:rsidRPr="002615F9" w:rsidRDefault="00E17344" w:rsidP="00557E0B">
            <w:pPr>
              <w:spacing w:before="0"/>
              <w:jc w:val="left"/>
              <w:rPr>
                <w:b/>
                <w:bCs/>
                <w:sz w:val="24"/>
                <w:szCs w:val="24"/>
                <w:lang w:val="fr-CH"/>
              </w:rPr>
            </w:pPr>
            <w:proofErr w:type="spellStart"/>
            <w:r w:rsidRPr="002615F9">
              <w:rPr>
                <w:b/>
                <w:bCs/>
                <w:sz w:val="24"/>
                <w:szCs w:val="24"/>
                <w:lang w:val="fr-CH"/>
              </w:rPr>
              <w:t>CA</w:t>
            </w:r>
            <w:r w:rsidR="004A7970" w:rsidRPr="002615F9">
              <w:rPr>
                <w:b/>
                <w:bCs/>
                <w:sz w:val="24"/>
                <w:szCs w:val="24"/>
                <w:lang w:val="fr-CH"/>
              </w:rPr>
              <w:t>CE</w:t>
            </w:r>
            <w:proofErr w:type="spellEnd"/>
            <w:r w:rsidR="003836D4" w:rsidRPr="002615F9">
              <w:rPr>
                <w:b/>
                <w:bCs/>
                <w:sz w:val="24"/>
                <w:szCs w:val="24"/>
                <w:lang w:val="fr-CH"/>
              </w:rPr>
              <w:t>/</w:t>
            </w:r>
            <w:r w:rsidR="00557E0B">
              <w:rPr>
                <w:b/>
                <w:bCs/>
                <w:sz w:val="24"/>
                <w:szCs w:val="24"/>
                <w:lang w:val="fr-CH"/>
              </w:rPr>
              <w:t>780</w:t>
            </w:r>
          </w:p>
        </w:tc>
        <w:tc>
          <w:tcPr>
            <w:tcW w:w="2835" w:type="dxa"/>
            <w:shd w:val="clear" w:color="auto" w:fill="auto"/>
          </w:tcPr>
          <w:p w:rsidR="00651777" w:rsidRPr="002615F9" w:rsidRDefault="00557E0B" w:rsidP="002D71A5">
            <w:pPr>
              <w:spacing w:before="0"/>
              <w:jc w:val="right"/>
              <w:rPr>
                <w:sz w:val="24"/>
                <w:szCs w:val="24"/>
                <w:lang w:val="en-GB"/>
              </w:rPr>
            </w:pPr>
            <w:r>
              <w:rPr>
                <w:sz w:val="24"/>
                <w:szCs w:val="24"/>
                <w:lang w:val="en-GB"/>
              </w:rPr>
              <w:t>2</w:t>
            </w:r>
            <w:r w:rsidR="002D71A5">
              <w:rPr>
                <w:sz w:val="24"/>
                <w:szCs w:val="24"/>
                <w:lang w:val="en-GB"/>
              </w:rPr>
              <w:t>1</w:t>
            </w:r>
            <w:r>
              <w:rPr>
                <w:sz w:val="24"/>
                <w:szCs w:val="24"/>
                <w:lang w:val="en-GB"/>
              </w:rPr>
              <w:t xml:space="preserve"> July 2016</w:t>
            </w:r>
          </w:p>
        </w:tc>
      </w:tr>
      <w:tr w:rsidR="0037309C" w:rsidRPr="002615F9" w:rsidTr="004D02EC">
        <w:tc>
          <w:tcPr>
            <w:tcW w:w="9889" w:type="dxa"/>
            <w:gridSpan w:val="3"/>
            <w:shd w:val="clear" w:color="auto" w:fill="auto"/>
          </w:tcPr>
          <w:p w:rsidR="0037309C" w:rsidRPr="002615F9" w:rsidRDefault="0037309C" w:rsidP="006047E5">
            <w:pPr>
              <w:spacing w:before="0"/>
              <w:jc w:val="left"/>
              <w:rPr>
                <w:rFonts w:cs="Arial"/>
                <w:sz w:val="24"/>
                <w:szCs w:val="24"/>
                <w:lang w:val="en-GB"/>
              </w:rPr>
            </w:pPr>
          </w:p>
        </w:tc>
      </w:tr>
      <w:tr w:rsidR="0037309C" w:rsidRPr="002615F9" w:rsidTr="00D374CD">
        <w:tc>
          <w:tcPr>
            <w:tcW w:w="9889" w:type="dxa"/>
            <w:gridSpan w:val="3"/>
            <w:shd w:val="clear" w:color="auto" w:fill="auto"/>
          </w:tcPr>
          <w:p w:rsidR="0037309C" w:rsidRPr="002615F9" w:rsidRDefault="0037309C" w:rsidP="00D374CD">
            <w:pPr>
              <w:spacing w:before="0"/>
              <w:jc w:val="left"/>
              <w:rPr>
                <w:sz w:val="24"/>
                <w:szCs w:val="24"/>
              </w:rPr>
            </w:pPr>
          </w:p>
        </w:tc>
      </w:tr>
      <w:tr w:rsidR="0037309C" w:rsidRPr="002615F9" w:rsidTr="004D02EC">
        <w:tc>
          <w:tcPr>
            <w:tcW w:w="9889" w:type="dxa"/>
            <w:gridSpan w:val="3"/>
            <w:shd w:val="clear" w:color="auto" w:fill="auto"/>
          </w:tcPr>
          <w:p w:rsidR="00D21694" w:rsidRPr="002615F9" w:rsidRDefault="004A7970">
            <w:pPr>
              <w:spacing w:before="0"/>
              <w:jc w:val="left"/>
              <w:rPr>
                <w:b/>
                <w:bCs/>
                <w:sz w:val="24"/>
                <w:szCs w:val="24"/>
              </w:rPr>
            </w:pPr>
            <w:r w:rsidRPr="002615F9">
              <w:rPr>
                <w:b/>
                <w:bCs/>
                <w:sz w:val="24"/>
                <w:szCs w:val="24"/>
              </w:rPr>
              <w:t xml:space="preserve">To Administrations of Member States of the ITU, </w:t>
            </w:r>
            <w:proofErr w:type="spellStart"/>
            <w:r w:rsidRPr="002615F9">
              <w:rPr>
                <w:b/>
                <w:bCs/>
                <w:sz w:val="24"/>
                <w:szCs w:val="24"/>
              </w:rPr>
              <w:t>Radiocommunication</w:t>
            </w:r>
            <w:proofErr w:type="spellEnd"/>
            <w:r w:rsidRPr="002615F9">
              <w:rPr>
                <w:b/>
                <w:bCs/>
                <w:sz w:val="24"/>
                <w:szCs w:val="24"/>
              </w:rPr>
              <w:t xml:space="preserve"> Sector Members,</w:t>
            </w:r>
            <w:r w:rsidR="00BF5F50" w:rsidRPr="002615F9">
              <w:rPr>
                <w:b/>
                <w:bCs/>
                <w:sz w:val="24"/>
                <w:szCs w:val="24"/>
              </w:rPr>
              <w:t xml:space="preserve"> </w:t>
            </w:r>
            <w:r w:rsidRPr="002615F9">
              <w:rPr>
                <w:b/>
                <w:bCs/>
                <w:sz w:val="24"/>
                <w:szCs w:val="24"/>
              </w:rPr>
              <w:br/>
              <w:t xml:space="preserve">ITU-R Associates participating in the work of </w:t>
            </w:r>
            <w:proofErr w:type="spellStart"/>
            <w:r w:rsidRPr="002615F9">
              <w:rPr>
                <w:b/>
                <w:bCs/>
                <w:sz w:val="24"/>
                <w:szCs w:val="24"/>
              </w:rPr>
              <w:t>Radiocommunication</w:t>
            </w:r>
            <w:proofErr w:type="spellEnd"/>
            <w:r w:rsidRPr="002615F9">
              <w:rPr>
                <w:b/>
                <w:bCs/>
                <w:sz w:val="24"/>
                <w:szCs w:val="24"/>
              </w:rPr>
              <w:t xml:space="preserve"> Study Group </w:t>
            </w:r>
            <w:r w:rsidR="00557E0B">
              <w:rPr>
                <w:b/>
                <w:bCs/>
                <w:sz w:val="24"/>
                <w:szCs w:val="24"/>
              </w:rPr>
              <w:t>3</w:t>
            </w:r>
            <w:r w:rsidRPr="002615F9">
              <w:rPr>
                <w:b/>
                <w:bCs/>
                <w:sz w:val="24"/>
                <w:szCs w:val="24"/>
              </w:rPr>
              <w:br/>
              <w:t>and ITU Academia</w:t>
            </w:r>
          </w:p>
          <w:p w:rsidR="00D21694" w:rsidRPr="002615F9" w:rsidRDefault="00D21694" w:rsidP="00DA16A9">
            <w:pPr>
              <w:spacing w:before="0"/>
              <w:jc w:val="left"/>
              <w:rPr>
                <w:b/>
                <w:bCs/>
                <w:sz w:val="24"/>
                <w:szCs w:val="24"/>
              </w:rPr>
            </w:pP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B4054B" w:rsidRPr="002615F9" w:rsidTr="0037309C">
        <w:tc>
          <w:tcPr>
            <w:tcW w:w="1526" w:type="dxa"/>
            <w:shd w:val="clear" w:color="auto" w:fill="auto"/>
          </w:tcPr>
          <w:p w:rsidR="00B4054B" w:rsidRPr="002615F9" w:rsidRDefault="00B4054B" w:rsidP="006A0053">
            <w:pPr>
              <w:spacing w:before="0"/>
              <w:jc w:val="left"/>
              <w:rPr>
                <w:sz w:val="24"/>
                <w:szCs w:val="24"/>
                <w:lang w:val="en-GB"/>
              </w:rPr>
            </w:pPr>
            <w:r w:rsidRPr="002615F9">
              <w:rPr>
                <w:sz w:val="24"/>
                <w:szCs w:val="24"/>
              </w:rPr>
              <w:t>Subject:</w:t>
            </w:r>
          </w:p>
        </w:tc>
        <w:tc>
          <w:tcPr>
            <w:tcW w:w="8363" w:type="dxa"/>
            <w:gridSpan w:val="2"/>
            <w:vMerge w:val="restart"/>
            <w:shd w:val="clear" w:color="auto" w:fill="auto"/>
          </w:tcPr>
          <w:p w:rsidR="00B4054B" w:rsidRPr="002615F9" w:rsidRDefault="004A7970">
            <w:pPr>
              <w:spacing w:before="0"/>
              <w:jc w:val="left"/>
              <w:rPr>
                <w:b/>
                <w:bCs/>
                <w:sz w:val="24"/>
                <w:szCs w:val="24"/>
              </w:rPr>
            </w:pPr>
            <w:proofErr w:type="spellStart"/>
            <w:r w:rsidRPr="002615F9">
              <w:rPr>
                <w:b/>
                <w:bCs/>
                <w:sz w:val="24"/>
                <w:szCs w:val="24"/>
              </w:rPr>
              <w:t>Radiocommunication</w:t>
            </w:r>
            <w:proofErr w:type="spellEnd"/>
            <w:r w:rsidRPr="002615F9">
              <w:rPr>
                <w:b/>
                <w:bCs/>
                <w:sz w:val="24"/>
                <w:szCs w:val="24"/>
              </w:rPr>
              <w:t xml:space="preserve"> Study Group </w:t>
            </w:r>
            <w:r w:rsidR="00557E0B" w:rsidRPr="005E11CE">
              <w:rPr>
                <w:b/>
                <w:bCs/>
                <w:sz w:val="24"/>
                <w:szCs w:val="24"/>
              </w:rPr>
              <w:t xml:space="preserve">3 </w:t>
            </w:r>
            <w:r w:rsidRPr="005E11CE">
              <w:rPr>
                <w:b/>
                <w:bCs/>
                <w:sz w:val="24"/>
                <w:szCs w:val="24"/>
              </w:rPr>
              <w:t>(</w:t>
            </w:r>
            <w:proofErr w:type="spellStart"/>
            <w:r w:rsidR="00557E0B" w:rsidRPr="005E11CE">
              <w:rPr>
                <w:b/>
                <w:bCs/>
                <w:sz w:val="24"/>
                <w:szCs w:val="24"/>
              </w:rPr>
              <w:t>Radiowave</w:t>
            </w:r>
            <w:proofErr w:type="spellEnd"/>
            <w:r w:rsidR="00557E0B" w:rsidRPr="005E11CE">
              <w:rPr>
                <w:b/>
                <w:bCs/>
                <w:sz w:val="24"/>
                <w:szCs w:val="24"/>
              </w:rPr>
              <w:t xml:space="preserve"> propagation</w:t>
            </w:r>
            <w:r w:rsidRPr="005E11CE">
              <w:rPr>
                <w:b/>
                <w:bCs/>
                <w:sz w:val="24"/>
                <w:szCs w:val="24"/>
              </w:rPr>
              <w:t>)</w:t>
            </w:r>
          </w:p>
          <w:p w:rsidR="004A7970" w:rsidRPr="002615F9" w:rsidRDefault="004A7970" w:rsidP="005E11CE">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2615F9">
              <w:rPr>
                <w:rFonts w:asciiTheme="minorHAnsi" w:hAnsiTheme="minorHAnsi" w:cstheme="minorHAnsi"/>
                <w:b/>
                <w:sz w:val="24"/>
                <w:szCs w:val="24"/>
              </w:rPr>
              <w:t xml:space="preserve">Proposed adoption of </w:t>
            </w:r>
            <w:r w:rsidR="009B6A8C">
              <w:rPr>
                <w:rFonts w:asciiTheme="minorHAnsi" w:hAnsiTheme="minorHAnsi" w:cstheme="minorHAnsi"/>
                <w:b/>
                <w:sz w:val="24"/>
                <w:szCs w:val="24"/>
              </w:rPr>
              <w:t xml:space="preserve">11 </w:t>
            </w:r>
            <w:r w:rsidRPr="002615F9">
              <w:rPr>
                <w:rFonts w:asciiTheme="minorHAnsi" w:hAnsiTheme="minorHAnsi" w:cstheme="minorHAnsi"/>
                <w:b/>
                <w:sz w:val="24"/>
                <w:szCs w:val="24"/>
              </w:rPr>
              <w:t>draft</w:t>
            </w:r>
            <w:r w:rsidR="005E11CE">
              <w:rPr>
                <w:rFonts w:asciiTheme="minorHAnsi" w:hAnsiTheme="minorHAnsi" w:cstheme="minorHAnsi"/>
                <w:b/>
                <w:sz w:val="24"/>
                <w:szCs w:val="24"/>
              </w:rPr>
              <w:t xml:space="preserve"> </w:t>
            </w:r>
            <w:r w:rsidRPr="002615F9">
              <w:rPr>
                <w:rFonts w:asciiTheme="minorHAnsi" w:hAnsiTheme="minorHAnsi" w:cstheme="minorHAnsi"/>
                <w:b/>
                <w:sz w:val="24"/>
                <w:szCs w:val="24"/>
              </w:rPr>
              <w:t>revised</w:t>
            </w:r>
            <w:r w:rsidR="00BF5F50" w:rsidRPr="002615F9">
              <w:rPr>
                <w:rFonts w:asciiTheme="minorHAnsi" w:hAnsiTheme="minorHAnsi" w:cstheme="minorHAnsi"/>
                <w:b/>
                <w:sz w:val="24"/>
                <w:szCs w:val="24"/>
              </w:rPr>
              <w:t xml:space="preserve"> </w:t>
            </w:r>
            <w:r w:rsidRPr="002615F9">
              <w:rPr>
                <w:rFonts w:asciiTheme="minorHAnsi" w:hAnsiTheme="minorHAnsi" w:cstheme="minorHAnsi"/>
                <w:b/>
                <w:sz w:val="24"/>
                <w:szCs w:val="24"/>
              </w:rPr>
              <w:t xml:space="preserve">ITU-R </w:t>
            </w:r>
            <w:r w:rsidRPr="005E11CE">
              <w:rPr>
                <w:rFonts w:asciiTheme="minorHAnsi" w:hAnsiTheme="minorHAnsi" w:cstheme="minorHAnsi"/>
                <w:b/>
                <w:sz w:val="24"/>
                <w:szCs w:val="24"/>
              </w:rPr>
              <w:t>Recommendations and their</w:t>
            </w:r>
            <w:r w:rsidRPr="002615F9">
              <w:rPr>
                <w:rFonts w:asciiTheme="minorHAnsi" w:hAnsiTheme="minorHAnsi" w:cstheme="minorHAnsi"/>
                <w:b/>
                <w:sz w:val="24"/>
                <w:szCs w:val="24"/>
              </w:rPr>
              <w:t xml:space="preserve"> simultaneous approval</w:t>
            </w:r>
            <w:r w:rsidR="005E11CE">
              <w:rPr>
                <w:rFonts w:asciiTheme="minorHAnsi" w:hAnsiTheme="minorHAnsi" w:cstheme="minorHAnsi"/>
                <w:b/>
                <w:sz w:val="24"/>
                <w:szCs w:val="24"/>
              </w:rPr>
              <w:t xml:space="preserve"> </w:t>
            </w:r>
            <w:r w:rsidRPr="002615F9">
              <w:rPr>
                <w:rFonts w:asciiTheme="minorHAnsi" w:hAnsiTheme="minorHAnsi" w:cstheme="minorHAnsi"/>
                <w:b/>
                <w:sz w:val="24"/>
                <w:szCs w:val="24"/>
              </w:rPr>
              <w:t>by correspondence</w:t>
            </w:r>
            <w:r w:rsidR="00A45D9A" w:rsidRPr="002615F9">
              <w:rPr>
                <w:rFonts w:asciiTheme="minorHAnsi" w:hAnsiTheme="minorHAnsi" w:cstheme="minorHAnsi"/>
                <w:b/>
                <w:sz w:val="24"/>
                <w:szCs w:val="24"/>
              </w:rPr>
              <w:t xml:space="preserve"> </w:t>
            </w:r>
            <w:r w:rsidRPr="002615F9">
              <w:rPr>
                <w:rFonts w:asciiTheme="minorHAnsi" w:hAnsiTheme="minorHAnsi" w:cstheme="minorHAnsi"/>
                <w:b/>
                <w:sz w:val="24"/>
                <w:szCs w:val="24"/>
              </w:rPr>
              <w:t>in accordance with § </w:t>
            </w:r>
            <w:proofErr w:type="spellStart"/>
            <w:r w:rsidR="0009767F" w:rsidRPr="002615F9">
              <w:rPr>
                <w:rFonts w:asciiTheme="minorHAnsi" w:hAnsiTheme="minorHAnsi" w:cstheme="minorHAnsi"/>
                <w:b/>
                <w:sz w:val="24"/>
                <w:szCs w:val="24"/>
              </w:rPr>
              <w:t>A2.6.2.4</w:t>
            </w:r>
            <w:proofErr w:type="spellEnd"/>
            <w:r w:rsidRPr="002615F9">
              <w:rPr>
                <w:rFonts w:asciiTheme="minorHAnsi" w:hAnsiTheme="minorHAnsi" w:cstheme="minorHAnsi"/>
                <w:b/>
                <w:sz w:val="24"/>
                <w:szCs w:val="24"/>
              </w:rPr>
              <w:t xml:space="preserve"> of Resolution ITU</w:t>
            </w:r>
            <w:r w:rsidRPr="002615F9">
              <w:rPr>
                <w:rFonts w:asciiTheme="minorHAnsi" w:hAnsiTheme="minorHAnsi" w:cstheme="minorHAnsi"/>
                <w:b/>
                <w:sz w:val="24"/>
                <w:szCs w:val="24"/>
              </w:rPr>
              <w:noBreakHyphen/>
              <w:t>R 1-</w:t>
            </w:r>
            <w:r w:rsidR="0009767F" w:rsidRPr="002615F9">
              <w:rPr>
                <w:rFonts w:asciiTheme="minorHAnsi" w:hAnsiTheme="minorHAnsi" w:cstheme="minorHAnsi"/>
                <w:b/>
                <w:sz w:val="24"/>
                <w:szCs w:val="24"/>
              </w:rPr>
              <w:t>7</w:t>
            </w:r>
            <w:r w:rsidR="005E11CE">
              <w:rPr>
                <w:rFonts w:asciiTheme="minorHAnsi" w:hAnsiTheme="minorHAnsi" w:cstheme="minorHAnsi"/>
                <w:b/>
                <w:sz w:val="24"/>
                <w:szCs w:val="24"/>
              </w:rPr>
              <w:t xml:space="preserve"> </w:t>
            </w:r>
            <w:r w:rsidRPr="002615F9">
              <w:rPr>
                <w:rFonts w:asciiTheme="minorHAnsi" w:hAnsiTheme="minorHAnsi" w:cstheme="minorHAnsi"/>
                <w:b/>
                <w:sz w:val="24"/>
                <w:szCs w:val="24"/>
              </w:rPr>
              <w:t xml:space="preserve">(Procedure for the simultaneous adoption and approval </w:t>
            </w:r>
            <w:r w:rsidR="005E11CE">
              <w:rPr>
                <w:rFonts w:asciiTheme="minorHAnsi" w:hAnsiTheme="minorHAnsi" w:cstheme="minorHAnsi"/>
                <w:b/>
                <w:sz w:val="24"/>
                <w:szCs w:val="24"/>
              </w:rPr>
              <w:br/>
            </w:r>
            <w:r w:rsidRPr="002615F9">
              <w:rPr>
                <w:rFonts w:asciiTheme="minorHAnsi" w:hAnsiTheme="minorHAnsi" w:cstheme="minorHAnsi"/>
                <w:b/>
                <w:sz w:val="24"/>
                <w:szCs w:val="24"/>
              </w:rPr>
              <w:t>by correspondence)</w:t>
            </w: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C51E92" w:rsidRPr="002615F9" w:rsidTr="00F72DBF">
        <w:tc>
          <w:tcPr>
            <w:tcW w:w="9889" w:type="dxa"/>
            <w:gridSpan w:val="3"/>
            <w:shd w:val="clear" w:color="auto" w:fill="auto"/>
          </w:tcPr>
          <w:p w:rsidR="00C51E92" w:rsidRPr="002615F9" w:rsidRDefault="00C51E92" w:rsidP="00F72DBF">
            <w:pPr>
              <w:spacing w:before="0"/>
              <w:jc w:val="left"/>
              <w:rPr>
                <w:b/>
                <w:bCs/>
                <w:sz w:val="24"/>
                <w:szCs w:val="24"/>
              </w:rPr>
            </w:pPr>
          </w:p>
        </w:tc>
      </w:tr>
      <w:tr w:rsidR="00C51E92" w:rsidRPr="002615F9" w:rsidTr="00F72DBF">
        <w:tc>
          <w:tcPr>
            <w:tcW w:w="9889" w:type="dxa"/>
            <w:gridSpan w:val="3"/>
            <w:shd w:val="clear" w:color="auto" w:fill="auto"/>
          </w:tcPr>
          <w:p w:rsidR="00C51E92" w:rsidRPr="002615F9" w:rsidRDefault="00C51E92" w:rsidP="00F72DBF">
            <w:pPr>
              <w:spacing w:before="0"/>
              <w:jc w:val="left"/>
              <w:rPr>
                <w:b/>
                <w:bCs/>
                <w:sz w:val="24"/>
                <w:szCs w:val="24"/>
              </w:rPr>
            </w:pPr>
          </w:p>
        </w:tc>
      </w:tr>
    </w:tbl>
    <w:p w:rsidR="00EB7913" w:rsidRDefault="004A7970" w:rsidP="0025442B">
      <w:pPr>
        <w:pStyle w:val="Normalaftertitle"/>
        <w:spacing w:before="160"/>
        <w:rPr>
          <w:sz w:val="24"/>
          <w:szCs w:val="24"/>
        </w:rPr>
      </w:pPr>
      <w:r w:rsidRPr="002615F9">
        <w:rPr>
          <w:sz w:val="24"/>
          <w:szCs w:val="24"/>
        </w:rPr>
        <w:t xml:space="preserve">At the meeting of </w:t>
      </w:r>
      <w:proofErr w:type="spellStart"/>
      <w:r w:rsidRPr="002615F9">
        <w:rPr>
          <w:sz w:val="24"/>
          <w:szCs w:val="24"/>
        </w:rPr>
        <w:t>Radiocommunication</w:t>
      </w:r>
      <w:proofErr w:type="spellEnd"/>
      <w:r w:rsidRPr="002615F9">
        <w:rPr>
          <w:sz w:val="24"/>
          <w:szCs w:val="24"/>
        </w:rPr>
        <w:t xml:space="preserve"> Study Group</w:t>
      </w:r>
      <w:r w:rsidR="00C24ABF">
        <w:rPr>
          <w:sz w:val="24"/>
          <w:szCs w:val="24"/>
        </w:rPr>
        <w:t xml:space="preserve"> 3</w:t>
      </w:r>
      <w:r w:rsidR="005E11CE">
        <w:rPr>
          <w:sz w:val="24"/>
          <w:szCs w:val="24"/>
        </w:rPr>
        <w:t xml:space="preserve">, </w:t>
      </w:r>
      <w:r w:rsidR="005E11CE" w:rsidRPr="005E11CE">
        <w:rPr>
          <w:sz w:val="24"/>
          <w:szCs w:val="24"/>
        </w:rPr>
        <w:t>held on 30 June</w:t>
      </w:r>
      <w:r w:rsidRPr="005E11CE">
        <w:rPr>
          <w:sz w:val="24"/>
          <w:szCs w:val="24"/>
        </w:rPr>
        <w:t xml:space="preserve"> </w:t>
      </w:r>
      <w:r w:rsidR="0009767F" w:rsidRPr="005E11CE">
        <w:rPr>
          <w:sz w:val="24"/>
          <w:szCs w:val="24"/>
        </w:rPr>
        <w:t>2016</w:t>
      </w:r>
      <w:r w:rsidRPr="005E11CE">
        <w:rPr>
          <w:sz w:val="24"/>
          <w:szCs w:val="24"/>
        </w:rPr>
        <w:t>, the Study Group decided to seek adoption of</w:t>
      </w:r>
      <w:r w:rsidR="002C7EAE" w:rsidRPr="005E11CE">
        <w:rPr>
          <w:bCs/>
          <w:sz w:val="24"/>
          <w:szCs w:val="24"/>
        </w:rPr>
        <w:t xml:space="preserve"> 11</w:t>
      </w:r>
      <w:r w:rsidR="005E11CE">
        <w:rPr>
          <w:bCs/>
          <w:sz w:val="24"/>
          <w:szCs w:val="24"/>
        </w:rPr>
        <w:t xml:space="preserve"> </w:t>
      </w:r>
      <w:r w:rsidRPr="005E11CE">
        <w:rPr>
          <w:bCs/>
          <w:sz w:val="24"/>
          <w:szCs w:val="24"/>
        </w:rPr>
        <w:t>draft revised ITU-R Recommendations</w:t>
      </w:r>
      <w:r w:rsidRPr="002615F9">
        <w:rPr>
          <w:sz w:val="24"/>
          <w:szCs w:val="24"/>
        </w:rPr>
        <w:t xml:space="preserve"> by correspondence (§ </w:t>
      </w:r>
      <w:proofErr w:type="spellStart"/>
      <w:r w:rsidR="0009767F" w:rsidRPr="002615F9">
        <w:rPr>
          <w:sz w:val="24"/>
          <w:szCs w:val="24"/>
        </w:rPr>
        <w:t>A2.6.2</w:t>
      </w:r>
      <w:proofErr w:type="spellEnd"/>
      <w:r w:rsidRPr="002615F9">
        <w:rPr>
          <w:sz w:val="24"/>
          <w:szCs w:val="24"/>
        </w:rPr>
        <w:t> of Resolution ITU-R 1-</w:t>
      </w:r>
      <w:r w:rsidR="0009767F" w:rsidRPr="002615F9">
        <w:rPr>
          <w:sz w:val="24"/>
          <w:szCs w:val="24"/>
        </w:rPr>
        <w:t>7</w:t>
      </w:r>
      <w:r w:rsidRPr="002615F9">
        <w:rPr>
          <w:sz w:val="24"/>
          <w:szCs w:val="24"/>
        </w:rPr>
        <w:t>) and further decided to apply the procedure for simultaneous adoption and approval by correspondence (</w:t>
      </w:r>
      <w:proofErr w:type="spellStart"/>
      <w:r w:rsidRPr="002615F9">
        <w:rPr>
          <w:sz w:val="24"/>
          <w:szCs w:val="24"/>
        </w:rPr>
        <w:t>PSAA</w:t>
      </w:r>
      <w:proofErr w:type="spellEnd"/>
      <w:r w:rsidRPr="002615F9">
        <w:rPr>
          <w:sz w:val="24"/>
          <w:szCs w:val="24"/>
        </w:rPr>
        <w:t>), (§ </w:t>
      </w:r>
      <w:proofErr w:type="spellStart"/>
      <w:r w:rsidR="0009767F" w:rsidRPr="002615F9">
        <w:rPr>
          <w:sz w:val="24"/>
          <w:szCs w:val="24"/>
        </w:rPr>
        <w:t>A2.6.2.4</w:t>
      </w:r>
      <w:proofErr w:type="spellEnd"/>
      <w:r w:rsidRPr="002615F9">
        <w:rPr>
          <w:sz w:val="24"/>
          <w:szCs w:val="24"/>
        </w:rPr>
        <w:t> of Resolution ITU</w:t>
      </w:r>
      <w:r w:rsidRPr="002615F9">
        <w:rPr>
          <w:sz w:val="24"/>
          <w:szCs w:val="24"/>
        </w:rPr>
        <w:noBreakHyphen/>
        <w:t>R 1</w:t>
      </w:r>
      <w:r w:rsidRPr="002615F9">
        <w:rPr>
          <w:sz w:val="24"/>
          <w:szCs w:val="24"/>
        </w:rPr>
        <w:noBreakHyphen/>
      </w:r>
      <w:r w:rsidR="0009767F" w:rsidRPr="002615F9">
        <w:rPr>
          <w:sz w:val="24"/>
          <w:szCs w:val="24"/>
        </w:rPr>
        <w:t>7</w:t>
      </w:r>
      <w:r w:rsidRPr="002615F9">
        <w:rPr>
          <w:sz w:val="24"/>
          <w:szCs w:val="24"/>
        </w:rPr>
        <w:t>). The title</w:t>
      </w:r>
      <w:r w:rsidRPr="005E11CE">
        <w:rPr>
          <w:sz w:val="24"/>
          <w:szCs w:val="24"/>
        </w:rPr>
        <w:t>s</w:t>
      </w:r>
      <w:r w:rsidRPr="002615F9">
        <w:rPr>
          <w:sz w:val="24"/>
          <w:szCs w:val="24"/>
        </w:rPr>
        <w:t xml:space="preserve"> and </w:t>
      </w:r>
      <w:r w:rsidRPr="005E11CE">
        <w:rPr>
          <w:sz w:val="24"/>
          <w:szCs w:val="24"/>
        </w:rPr>
        <w:t xml:space="preserve">summaries of the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Pr="005E11CE">
        <w:rPr>
          <w:sz w:val="24"/>
          <w:szCs w:val="24"/>
        </w:rPr>
        <w:t xml:space="preserve">Recommendations are given in </w:t>
      </w:r>
      <w:r w:rsidR="008D077B" w:rsidRPr="005E11CE">
        <w:rPr>
          <w:sz w:val="24"/>
          <w:szCs w:val="24"/>
        </w:rPr>
        <w:t>the Annex to this letter</w:t>
      </w:r>
      <w:r w:rsidRPr="005E11CE">
        <w:rPr>
          <w:sz w:val="24"/>
          <w:szCs w:val="24"/>
        </w:rPr>
        <w:t xml:space="preserve">. </w:t>
      </w:r>
      <w:r w:rsidR="00EB7913" w:rsidRPr="005E11CE">
        <w:rPr>
          <w:sz w:val="24"/>
          <w:szCs w:val="24"/>
        </w:rPr>
        <w:t>Any Mem</w:t>
      </w:r>
      <w:r w:rsidR="00EB7913" w:rsidRPr="002615F9">
        <w:rPr>
          <w:sz w:val="24"/>
          <w:szCs w:val="24"/>
        </w:rPr>
        <w:t xml:space="preserve">ber State who objects to the adoption of a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00EB7913" w:rsidRPr="002615F9">
        <w:rPr>
          <w:sz w:val="24"/>
          <w:szCs w:val="24"/>
        </w:rPr>
        <w:t>Recommendation is requested to inform the Director and the Chairman of the Study Group of the reasons for the objection.</w:t>
      </w:r>
    </w:p>
    <w:p w:rsidR="002615F9" w:rsidRPr="002615F9" w:rsidRDefault="002615F9" w:rsidP="002D71A5">
      <w:pPr>
        <w:rPr>
          <w:sz w:val="24"/>
          <w:szCs w:val="24"/>
        </w:rPr>
      </w:pPr>
      <w:r w:rsidRPr="002615F9">
        <w:rPr>
          <w:sz w:val="24"/>
          <w:szCs w:val="24"/>
        </w:rPr>
        <w:t xml:space="preserve">The consideration period shall extend for 2 months ending on </w:t>
      </w:r>
      <w:r w:rsidR="002C7EAE">
        <w:rPr>
          <w:sz w:val="24"/>
          <w:szCs w:val="24"/>
          <w:u w:val="single"/>
        </w:rPr>
        <w:t>2</w:t>
      </w:r>
      <w:r w:rsidR="002D71A5">
        <w:rPr>
          <w:sz w:val="24"/>
          <w:szCs w:val="24"/>
          <w:u w:val="single"/>
        </w:rPr>
        <w:t>1</w:t>
      </w:r>
      <w:bookmarkStart w:id="0" w:name="_GoBack"/>
      <w:bookmarkEnd w:id="0"/>
      <w:r w:rsidR="002C7EAE">
        <w:rPr>
          <w:sz w:val="24"/>
          <w:szCs w:val="24"/>
          <w:u w:val="single"/>
        </w:rPr>
        <w:t xml:space="preserve"> September</w:t>
      </w:r>
      <w:r w:rsidRPr="002615F9">
        <w:rPr>
          <w:sz w:val="24"/>
          <w:szCs w:val="24"/>
          <w:u w:val="single"/>
        </w:rPr>
        <w:t xml:space="preserve"> 2016</w:t>
      </w:r>
      <w:r w:rsidRPr="002615F9">
        <w:rPr>
          <w:sz w:val="24"/>
          <w:szCs w:val="24"/>
        </w:rPr>
        <w:t xml:space="preserve">. If within this period no objections are received from Member States, the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Pr="002615F9">
        <w:rPr>
          <w:sz w:val="24"/>
          <w:szCs w:val="24"/>
        </w:rPr>
        <w:t>Recommendation</w:t>
      </w:r>
      <w:r w:rsidRPr="005E11CE">
        <w:rPr>
          <w:sz w:val="24"/>
          <w:szCs w:val="24"/>
        </w:rPr>
        <w:t>s</w:t>
      </w:r>
      <w:r w:rsidR="005E11CE">
        <w:rPr>
          <w:sz w:val="24"/>
          <w:szCs w:val="24"/>
        </w:rPr>
        <w:t xml:space="preserve"> </w:t>
      </w:r>
      <w:r w:rsidRPr="002615F9">
        <w:rPr>
          <w:sz w:val="24"/>
          <w:szCs w:val="24"/>
        </w:rPr>
        <w:t>shall be considered to be adopted by Study Group</w:t>
      </w:r>
      <w:r w:rsidR="005E11CE">
        <w:rPr>
          <w:sz w:val="24"/>
          <w:szCs w:val="24"/>
        </w:rPr>
        <w:t xml:space="preserve"> </w:t>
      </w:r>
      <w:r w:rsidR="002C7EAE">
        <w:rPr>
          <w:sz w:val="24"/>
          <w:szCs w:val="24"/>
        </w:rPr>
        <w:t>3</w:t>
      </w:r>
      <w:r w:rsidRPr="002615F9">
        <w:rPr>
          <w:sz w:val="24"/>
          <w:szCs w:val="24"/>
        </w:rPr>
        <w:t xml:space="preserve">. Furthermore, since the </w:t>
      </w:r>
      <w:proofErr w:type="spellStart"/>
      <w:r w:rsidRPr="002615F9">
        <w:rPr>
          <w:sz w:val="24"/>
          <w:szCs w:val="24"/>
        </w:rPr>
        <w:t>PSAA</w:t>
      </w:r>
      <w:proofErr w:type="spellEnd"/>
      <w:r w:rsidRPr="002615F9">
        <w:rPr>
          <w:sz w:val="24"/>
          <w:szCs w:val="24"/>
        </w:rPr>
        <w:t xml:space="preserve"> procedure has been followed, the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Pr="002615F9">
        <w:rPr>
          <w:sz w:val="24"/>
          <w:szCs w:val="24"/>
        </w:rPr>
        <w:t>Recommendation</w:t>
      </w:r>
      <w:r w:rsidRPr="005E11CE">
        <w:rPr>
          <w:sz w:val="24"/>
          <w:szCs w:val="24"/>
        </w:rPr>
        <w:t>s</w:t>
      </w:r>
      <w:r w:rsidRPr="002615F9">
        <w:rPr>
          <w:sz w:val="24"/>
          <w:szCs w:val="24"/>
        </w:rPr>
        <w:t xml:space="preserve"> shall also be considered as approved. </w:t>
      </w:r>
    </w:p>
    <w:p w:rsidR="004A7970" w:rsidRPr="002615F9" w:rsidRDefault="004A7970" w:rsidP="0025442B">
      <w:pPr>
        <w:rPr>
          <w:sz w:val="24"/>
          <w:szCs w:val="24"/>
        </w:rPr>
      </w:pPr>
      <w:r w:rsidRPr="002615F9">
        <w:rPr>
          <w:sz w:val="24"/>
          <w:szCs w:val="24"/>
        </w:rPr>
        <w:t xml:space="preserve">After the above-mentioned deadline, the results of the </w:t>
      </w:r>
      <w:r w:rsidR="002615F9">
        <w:rPr>
          <w:sz w:val="24"/>
          <w:szCs w:val="24"/>
        </w:rPr>
        <w:t>above</w:t>
      </w:r>
      <w:r w:rsidR="002615F9" w:rsidRPr="002615F9">
        <w:rPr>
          <w:sz w:val="24"/>
          <w:szCs w:val="24"/>
        </w:rPr>
        <w:t xml:space="preserve"> </w:t>
      </w:r>
      <w:r w:rsidRPr="002615F9">
        <w:rPr>
          <w:sz w:val="24"/>
          <w:szCs w:val="24"/>
        </w:rPr>
        <w:t>procedure</w:t>
      </w:r>
      <w:r w:rsidR="002615F9">
        <w:rPr>
          <w:sz w:val="24"/>
          <w:szCs w:val="24"/>
        </w:rPr>
        <w:t>s</w:t>
      </w:r>
      <w:r w:rsidRPr="002615F9">
        <w:rPr>
          <w:sz w:val="24"/>
          <w:szCs w:val="24"/>
        </w:rPr>
        <w:t xml:space="preserve"> will be announced in an Administrative Circular and the approved</w:t>
      </w:r>
      <w:r w:rsidR="00E43143">
        <w:rPr>
          <w:sz w:val="24"/>
          <w:szCs w:val="24"/>
        </w:rPr>
        <w:t xml:space="preserve"> </w:t>
      </w:r>
      <w:r w:rsidR="00E43143" w:rsidRPr="00E43143">
        <w:rPr>
          <w:rFonts w:asciiTheme="minorHAnsi" w:hAnsiTheme="minorHAnsi" w:cstheme="minorHAnsi"/>
          <w:bCs/>
          <w:sz w:val="24"/>
          <w:szCs w:val="24"/>
        </w:rPr>
        <w:t>revised</w:t>
      </w:r>
      <w:r w:rsidRPr="002615F9">
        <w:rPr>
          <w:sz w:val="24"/>
          <w:szCs w:val="24"/>
        </w:rPr>
        <w:t xml:space="preserve"> Recommendation</w:t>
      </w:r>
      <w:r w:rsidRPr="005E11CE">
        <w:rPr>
          <w:sz w:val="24"/>
          <w:szCs w:val="24"/>
        </w:rPr>
        <w:t>s</w:t>
      </w:r>
      <w:r w:rsidRPr="002615F9">
        <w:rPr>
          <w:sz w:val="24"/>
          <w:szCs w:val="24"/>
        </w:rPr>
        <w:t xml:space="preserve"> will be published as soon as practicable (see </w:t>
      </w:r>
      <w:hyperlink r:id="rId8" w:history="1">
        <w:r w:rsidRPr="002615F9">
          <w:rPr>
            <w:rStyle w:val="Hyperlink"/>
            <w:sz w:val="24"/>
            <w:szCs w:val="24"/>
          </w:rPr>
          <w:t>http://</w:t>
        </w:r>
        <w:proofErr w:type="spellStart"/>
        <w:r w:rsidRPr="002615F9">
          <w:rPr>
            <w:rStyle w:val="Hyperlink"/>
            <w:sz w:val="24"/>
            <w:szCs w:val="24"/>
          </w:rPr>
          <w:t>www.itu.int</w:t>
        </w:r>
        <w:proofErr w:type="spellEnd"/>
        <w:r w:rsidRPr="002615F9">
          <w:rPr>
            <w:rStyle w:val="Hyperlink"/>
            <w:sz w:val="24"/>
            <w:szCs w:val="24"/>
          </w:rPr>
          <w:t>/pub/R-REC</w:t>
        </w:r>
      </w:hyperlink>
      <w:r w:rsidRPr="002615F9">
        <w:rPr>
          <w:sz w:val="24"/>
          <w:szCs w:val="24"/>
        </w:rPr>
        <w:t xml:space="preserve">). </w:t>
      </w:r>
    </w:p>
    <w:p w:rsidR="005E11CE" w:rsidRDefault="005E11CE">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2615F9" w:rsidRDefault="004A7970" w:rsidP="0025442B">
      <w:pPr>
        <w:rPr>
          <w:sz w:val="24"/>
          <w:szCs w:val="24"/>
        </w:rPr>
      </w:pPr>
      <w:r w:rsidRPr="002615F9">
        <w:rPr>
          <w:sz w:val="24"/>
          <w:szCs w:val="24"/>
        </w:rPr>
        <w:lastRenderedPageBreak/>
        <w:t xml:space="preserve">Any ITU member organization aware of a patent held by itself or others which may fully or partly cover elements of the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Pr="002615F9">
        <w:rPr>
          <w:sz w:val="24"/>
          <w:szCs w:val="24"/>
        </w:rPr>
        <w:t>Recommendatio</w:t>
      </w:r>
      <w:r w:rsidRPr="005E11CE">
        <w:rPr>
          <w:sz w:val="24"/>
          <w:szCs w:val="24"/>
        </w:rPr>
        <w:t>ns</w:t>
      </w:r>
      <w:r w:rsidRPr="002615F9">
        <w:rPr>
          <w:sz w:val="24"/>
          <w:szCs w:val="24"/>
        </w:rPr>
        <w:t xml:space="preserve"> mentioned in this letter is requested to disclose such information to the Secretariat as soon as possible. The Common Patent Policy for ITU</w:t>
      </w:r>
      <w:r w:rsidRPr="002615F9">
        <w:rPr>
          <w:sz w:val="24"/>
          <w:szCs w:val="24"/>
        </w:rPr>
        <w:noBreakHyphen/>
        <w:t>T/ITU</w:t>
      </w:r>
      <w:r w:rsidRPr="002615F9">
        <w:rPr>
          <w:sz w:val="24"/>
          <w:szCs w:val="24"/>
        </w:rPr>
        <w:noBreakHyphen/>
        <w:t>R/ISO/</w:t>
      </w:r>
      <w:proofErr w:type="spellStart"/>
      <w:r w:rsidRPr="002615F9">
        <w:rPr>
          <w:sz w:val="24"/>
          <w:szCs w:val="24"/>
        </w:rPr>
        <w:t>IEC</w:t>
      </w:r>
      <w:proofErr w:type="spellEnd"/>
      <w:r w:rsidRPr="002615F9">
        <w:rPr>
          <w:sz w:val="24"/>
          <w:szCs w:val="24"/>
        </w:rPr>
        <w:t xml:space="preserve"> is available at</w:t>
      </w:r>
      <w:r w:rsidR="00B57F3C" w:rsidRPr="002615F9">
        <w:rPr>
          <w:rStyle w:val="Hyperlink"/>
          <w:sz w:val="24"/>
          <w:szCs w:val="24"/>
        </w:rPr>
        <w:t xml:space="preserve"> </w:t>
      </w:r>
      <w:hyperlink r:id="rId9" w:history="1">
        <w:r w:rsidR="00B57F3C" w:rsidRPr="002615F9">
          <w:rPr>
            <w:rStyle w:val="Hyperlink"/>
            <w:sz w:val="24"/>
            <w:szCs w:val="24"/>
          </w:rPr>
          <w:t>http://</w:t>
        </w:r>
        <w:proofErr w:type="spellStart"/>
        <w:r w:rsidR="00B57F3C" w:rsidRPr="002615F9">
          <w:rPr>
            <w:rStyle w:val="Hyperlink"/>
            <w:sz w:val="24"/>
            <w:szCs w:val="24"/>
          </w:rPr>
          <w:t>www.itu.int</w:t>
        </w:r>
        <w:proofErr w:type="spellEnd"/>
        <w:r w:rsidR="00B57F3C" w:rsidRPr="002615F9">
          <w:rPr>
            <w:rStyle w:val="Hyperlink"/>
            <w:sz w:val="24"/>
            <w:szCs w:val="24"/>
          </w:rPr>
          <w:t>/</w:t>
        </w:r>
        <w:proofErr w:type="spellStart"/>
        <w:r w:rsidR="00B57F3C" w:rsidRPr="002615F9">
          <w:rPr>
            <w:rStyle w:val="Hyperlink"/>
            <w:sz w:val="24"/>
            <w:szCs w:val="24"/>
          </w:rPr>
          <w:t>en</w:t>
        </w:r>
        <w:proofErr w:type="spellEnd"/>
        <w:r w:rsidR="00B57F3C" w:rsidRPr="002615F9">
          <w:rPr>
            <w:rStyle w:val="Hyperlink"/>
            <w:sz w:val="24"/>
            <w:szCs w:val="24"/>
          </w:rPr>
          <w:t>/ITU-T/</w:t>
        </w:r>
        <w:proofErr w:type="spellStart"/>
        <w:r w:rsidR="00B57F3C" w:rsidRPr="002615F9">
          <w:rPr>
            <w:rStyle w:val="Hyperlink"/>
            <w:sz w:val="24"/>
            <w:szCs w:val="24"/>
          </w:rPr>
          <w:t>ipr</w:t>
        </w:r>
        <w:proofErr w:type="spellEnd"/>
        <w:r w:rsidR="00B57F3C" w:rsidRPr="002615F9">
          <w:rPr>
            <w:rStyle w:val="Hyperlink"/>
            <w:sz w:val="24"/>
            <w:szCs w:val="24"/>
          </w:rPr>
          <w:t>/Pages/</w:t>
        </w:r>
        <w:proofErr w:type="spellStart"/>
        <w:r w:rsidR="00B57F3C" w:rsidRPr="002615F9">
          <w:rPr>
            <w:rStyle w:val="Hyperlink"/>
            <w:sz w:val="24"/>
            <w:szCs w:val="24"/>
          </w:rPr>
          <w:t>policy.aspx</w:t>
        </w:r>
        <w:proofErr w:type="spellEnd"/>
      </w:hyperlink>
      <w:r w:rsidRPr="002615F9">
        <w:rPr>
          <w:sz w:val="24"/>
          <w:szCs w:val="24"/>
        </w:rPr>
        <w:t>.</w:t>
      </w:r>
    </w:p>
    <w:p w:rsidR="004A7970" w:rsidRPr="002615F9" w:rsidRDefault="004A7970" w:rsidP="0003049C">
      <w:pPr>
        <w:spacing w:before="2160" w:line="240" w:lineRule="auto"/>
        <w:jc w:val="left"/>
        <w:rPr>
          <w:rFonts w:asciiTheme="minorHAnsi" w:hAnsiTheme="minorHAnsi" w:cstheme="minorHAnsi"/>
          <w:sz w:val="24"/>
          <w:szCs w:val="24"/>
        </w:rPr>
      </w:pPr>
      <w:r w:rsidRPr="002615F9">
        <w:rPr>
          <w:rFonts w:asciiTheme="minorHAnsi" w:hAnsiTheme="minorHAnsi" w:cstheme="minorHAnsi"/>
          <w:sz w:val="24"/>
          <w:szCs w:val="24"/>
        </w:rPr>
        <w:t xml:space="preserve">François </w:t>
      </w:r>
      <w:proofErr w:type="spellStart"/>
      <w:r w:rsidRPr="002615F9">
        <w:rPr>
          <w:rFonts w:asciiTheme="minorHAnsi" w:hAnsiTheme="minorHAnsi" w:cstheme="minorHAnsi"/>
          <w:sz w:val="24"/>
          <w:szCs w:val="24"/>
        </w:rPr>
        <w:t>Rancy</w:t>
      </w:r>
      <w:proofErr w:type="spellEnd"/>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2615F9" w:rsidRDefault="004A7970" w:rsidP="004A7970">
      <w:pPr>
        <w:ind w:left="1191" w:hanging="1191"/>
        <w:rPr>
          <w:u w:val="single"/>
        </w:rPr>
      </w:pPr>
    </w:p>
    <w:p w:rsidR="004A7970" w:rsidRPr="002615F9" w:rsidRDefault="004A7970" w:rsidP="004A7970">
      <w:pPr>
        <w:ind w:left="1191" w:hanging="1191"/>
        <w:rPr>
          <w:u w:val="single"/>
        </w:rPr>
      </w:pPr>
    </w:p>
    <w:p w:rsidR="004A7970" w:rsidRPr="002615F9" w:rsidRDefault="004A7970" w:rsidP="0025442B">
      <w:pPr>
        <w:ind w:left="1191" w:hanging="1191"/>
        <w:rPr>
          <w:sz w:val="24"/>
          <w:szCs w:val="24"/>
        </w:rPr>
      </w:pPr>
      <w:r w:rsidRPr="002615F9">
        <w:rPr>
          <w:b/>
          <w:bCs/>
          <w:sz w:val="24"/>
          <w:szCs w:val="24"/>
        </w:rPr>
        <w:t>Annex:</w:t>
      </w:r>
      <w:r w:rsidRPr="002615F9">
        <w:rPr>
          <w:sz w:val="24"/>
          <w:szCs w:val="24"/>
        </w:rPr>
        <w:t xml:space="preserve"> </w:t>
      </w:r>
      <w:r w:rsidRPr="002615F9">
        <w:rPr>
          <w:sz w:val="24"/>
          <w:szCs w:val="24"/>
        </w:rPr>
        <w:tab/>
      </w:r>
      <w:r w:rsidRPr="005E11CE">
        <w:rPr>
          <w:sz w:val="24"/>
          <w:szCs w:val="24"/>
        </w:rPr>
        <w:t xml:space="preserve">Titles and summaries of the draft </w:t>
      </w:r>
      <w:r w:rsidR="00E43143" w:rsidRPr="00E43143">
        <w:rPr>
          <w:rFonts w:asciiTheme="minorHAnsi" w:hAnsiTheme="minorHAnsi" w:cstheme="minorHAnsi"/>
          <w:bCs/>
          <w:sz w:val="24"/>
          <w:szCs w:val="24"/>
        </w:rPr>
        <w:t>revised</w:t>
      </w:r>
      <w:r w:rsidR="00E43143" w:rsidRPr="00E43143">
        <w:rPr>
          <w:bCs/>
          <w:sz w:val="24"/>
          <w:szCs w:val="24"/>
        </w:rPr>
        <w:t xml:space="preserve"> </w:t>
      </w:r>
      <w:r w:rsidRPr="005E11CE">
        <w:rPr>
          <w:sz w:val="24"/>
          <w:szCs w:val="24"/>
        </w:rPr>
        <w:t>Recommendations</w:t>
      </w:r>
    </w:p>
    <w:p w:rsidR="004A7970" w:rsidRPr="002615F9" w:rsidRDefault="004A7970" w:rsidP="004A7970">
      <w:pPr>
        <w:ind w:left="1191" w:hanging="1191"/>
        <w:rPr>
          <w:sz w:val="24"/>
          <w:szCs w:val="24"/>
        </w:rPr>
      </w:pPr>
    </w:p>
    <w:p w:rsidR="004A7970" w:rsidRPr="0025442B" w:rsidRDefault="004A7970" w:rsidP="0074697D">
      <w:pPr>
        <w:tabs>
          <w:tab w:val="clear" w:pos="1191"/>
          <w:tab w:val="clear" w:pos="1588"/>
          <w:tab w:val="clear" w:pos="1985"/>
          <w:tab w:val="left" w:pos="1276"/>
          <w:tab w:val="left" w:pos="1418"/>
          <w:tab w:val="left" w:pos="2552"/>
        </w:tabs>
        <w:ind w:left="1247" w:hanging="1247"/>
        <w:rPr>
          <w:sz w:val="24"/>
          <w:szCs w:val="24"/>
          <w:lang w:val="en-GB"/>
        </w:rPr>
      </w:pPr>
      <w:r w:rsidRPr="0025442B">
        <w:rPr>
          <w:b/>
          <w:bCs/>
          <w:sz w:val="24"/>
          <w:szCs w:val="24"/>
          <w:lang w:val="en-GB"/>
        </w:rPr>
        <w:t>Document</w:t>
      </w:r>
      <w:r w:rsidRPr="005E11CE">
        <w:rPr>
          <w:b/>
          <w:bCs/>
          <w:sz w:val="24"/>
          <w:szCs w:val="24"/>
          <w:lang w:val="en-GB"/>
        </w:rPr>
        <w:t>s</w:t>
      </w:r>
      <w:r w:rsidRPr="0025442B">
        <w:rPr>
          <w:b/>
          <w:bCs/>
          <w:sz w:val="24"/>
          <w:szCs w:val="24"/>
          <w:lang w:val="en-GB"/>
        </w:rPr>
        <w:t>:</w:t>
      </w:r>
      <w:r w:rsidRPr="0025442B">
        <w:rPr>
          <w:sz w:val="24"/>
          <w:szCs w:val="24"/>
          <w:lang w:val="en-GB"/>
        </w:rPr>
        <w:tab/>
        <w:t>Document</w:t>
      </w:r>
      <w:r w:rsidR="00C93278" w:rsidRPr="0025442B">
        <w:rPr>
          <w:sz w:val="24"/>
          <w:szCs w:val="24"/>
          <w:lang w:val="en-GB"/>
        </w:rPr>
        <w:t xml:space="preserve">s </w:t>
      </w:r>
      <w:hyperlink r:id="rId10" w:history="1">
        <w:r w:rsidR="00C93278" w:rsidRPr="0074697D">
          <w:rPr>
            <w:rStyle w:val="Hyperlink"/>
            <w:sz w:val="24"/>
            <w:szCs w:val="24"/>
            <w:lang w:val="en-GB"/>
          </w:rPr>
          <w:t>3/13</w:t>
        </w:r>
      </w:hyperlink>
      <w:r w:rsidR="00C93278" w:rsidRPr="0025442B">
        <w:rPr>
          <w:sz w:val="24"/>
          <w:szCs w:val="24"/>
          <w:lang w:val="en-GB"/>
        </w:rPr>
        <w:t>,</w:t>
      </w:r>
      <w:r w:rsidR="0074697D">
        <w:rPr>
          <w:sz w:val="24"/>
          <w:szCs w:val="24"/>
          <w:lang w:val="en-GB"/>
        </w:rPr>
        <w:t xml:space="preserve"> </w:t>
      </w:r>
      <w:hyperlink r:id="rId11" w:history="1">
        <w:r w:rsidR="00C93278" w:rsidRPr="0074697D">
          <w:rPr>
            <w:rStyle w:val="Hyperlink"/>
            <w:sz w:val="24"/>
            <w:szCs w:val="24"/>
            <w:lang w:val="en-GB"/>
          </w:rPr>
          <w:t>3/14</w:t>
        </w:r>
      </w:hyperlink>
      <w:r w:rsidR="00C93278" w:rsidRPr="0025442B">
        <w:rPr>
          <w:sz w:val="24"/>
          <w:szCs w:val="24"/>
          <w:lang w:val="en-GB"/>
        </w:rPr>
        <w:t xml:space="preserve">, </w:t>
      </w:r>
      <w:hyperlink r:id="rId12" w:history="1">
        <w:r w:rsidR="00C93278" w:rsidRPr="0074697D">
          <w:rPr>
            <w:rStyle w:val="Hyperlink"/>
            <w:sz w:val="24"/>
            <w:szCs w:val="24"/>
            <w:lang w:val="en-GB"/>
          </w:rPr>
          <w:t>3/16</w:t>
        </w:r>
      </w:hyperlink>
      <w:r w:rsidR="00C93278" w:rsidRPr="0025442B">
        <w:rPr>
          <w:sz w:val="24"/>
          <w:szCs w:val="24"/>
          <w:lang w:val="en-GB"/>
        </w:rPr>
        <w:t xml:space="preserve">, </w:t>
      </w:r>
      <w:hyperlink r:id="rId13" w:history="1">
        <w:r w:rsidR="00C93278" w:rsidRPr="0074697D">
          <w:rPr>
            <w:rStyle w:val="Hyperlink"/>
            <w:sz w:val="24"/>
            <w:szCs w:val="24"/>
            <w:lang w:val="en-GB"/>
          </w:rPr>
          <w:t>3/17</w:t>
        </w:r>
      </w:hyperlink>
      <w:r w:rsidR="00C93278" w:rsidRPr="0025442B">
        <w:rPr>
          <w:sz w:val="24"/>
          <w:szCs w:val="24"/>
          <w:lang w:val="en-GB"/>
        </w:rPr>
        <w:t xml:space="preserve">, </w:t>
      </w:r>
      <w:hyperlink r:id="rId14" w:history="1">
        <w:r w:rsidR="00C93278" w:rsidRPr="0074697D">
          <w:rPr>
            <w:rStyle w:val="Hyperlink"/>
            <w:sz w:val="24"/>
            <w:szCs w:val="24"/>
            <w:lang w:val="en-GB"/>
          </w:rPr>
          <w:t>3/7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15" w:history="1">
        <w:r w:rsidR="00C93278" w:rsidRPr="0074697D">
          <w:rPr>
            <w:rStyle w:val="Hyperlink"/>
            <w:sz w:val="24"/>
            <w:szCs w:val="24"/>
            <w:lang w:val="en-GB"/>
          </w:rPr>
          <w:t>3/8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16" w:history="1">
        <w:r w:rsidR="00C93278" w:rsidRPr="0074697D">
          <w:rPr>
            <w:rStyle w:val="Hyperlink"/>
            <w:sz w:val="24"/>
            <w:szCs w:val="24"/>
            <w:lang w:val="en-GB"/>
          </w:rPr>
          <w:t>3/10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17" w:history="1">
        <w:r w:rsidR="00C93278" w:rsidRPr="0074697D">
          <w:rPr>
            <w:rStyle w:val="Hyperlink"/>
            <w:sz w:val="24"/>
            <w:szCs w:val="24"/>
            <w:lang w:val="en-GB"/>
          </w:rPr>
          <w:t>3/20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18" w:history="1">
        <w:r w:rsidR="00C93278" w:rsidRPr="0074697D">
          <w:rPr>
            <w:rStyle w:val="Hyperlink"/>
            <w:sz w:val="24"/>
            <w:szCs w:val="24"/>
            <w:lang w:val="en-GB"/>
          </w:rPr>
          <w:t>3/24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19" w:history="1">
        <w:r w:rsidR="00C93278" w:rsidRPr="0074697D">
          <w:rPr>
            <w:rStyle w:val="Hyperlink"/>
            <w:sz w:val="24"/>
            <w:szCs w:val="24"/>
            <w:lang w:val="en-GB"/>
          </w:rPr>
          <w:t>3/32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 xml:space="preserve">, </w:t>
      </w:r>
      <w:hyperlink r:id="rId20" w:history="1">
        <w:r w:rsidR="00C93278" w:rsidRPr="0074697D">
          <w:rPr>
            <w:rStyle w:val="Hyperlink"/>
            <w:sz w:val="24"/>
            <w:szCs w:val="24"/>
            <w:lang w:val="en-GB"/>
          </w:rPr>
          <w:t>3/34 (</w:t>
        </w:r>
        <w:proofErr w:type="spellStart"/>
        <w:r w:rsidR="00C93278" w:rsidRPr="0074697D">
          <w:rPr>
            <w:rStyle w:val="Hyperlink"/>
            <w:sz w:val="24"/>
            <w:szCs w:val="24"/>
            <w:lang w:val="en-GB"/>
          </w:rPr>
          <w:t>Rev.1</w:t>
        </w:r>
        <w:proofErr w:type="spellEnd"/>
        <w:r w:rsidR="00C93278" w:rsidRPr="0074697D">
          <w:rPr>
            <w:rStyle w:val="Hyperlink"/>
            <w:sz w:val="24"/>
            <w:szCs w:val="24"/>
            <w:lang w:val="en-GB"/>
          </w:rPr>
          <w:t>)</w:t>
        </w:r>
      </w:hyperlink>
      <w:r w:rsidR="00C93278" w:rsidRPr="0025442B">
        <w:rPr>
          <w:sz w:val="24"/>
          <w:szCs w:val="24"/>
          <w:lang w:val="en-GB"/>
        </w:rPr>
        <w:t>.</w:t>
      </w:r>
    </w:p>
    <w:p w:rsidR="004A7970" w:rsidRPr="008D077B" w:rsidRDefault="004A7970" w:rsidP="0025442B">
      <w:pPr>
        <w:tabs>
          <w:tab w:val="clear" w:pos="1588"/>
          <w:tab w:val="left" w:pos="2552"/>
        </w:tabs>
        <w:rPr>
          <w:sz w:val="24"/>
          <w:szCs w:val="24"/>
        </w:rPr>
      </w:pPr>
      <w:r w:rsidRPr="002615F9">
        <w:rPr>
          <w:sz w:val="24"/>
          <w:szCs w:val="24"/>
        </w:rPr>
        <w:t xml:space="preserve">These documents are available in electronic format at: </w:t>
      </w:r>
      <w:hyperlink r:id="rId21" w:history="1">
        <w:r w:rsidR="00C93278" w:rsidRPr="008A3CDF">
          <w:rPr>
            <w:rStyle w:val="Hyperlink"/>
            <w:sz w:val="24"/>
            <w:szCs w:val="24"/>
          </w:rPr>
          <w:t>http://</w:t>
        </w:r>
        <w:proofErr w:type="spellStart"/>
        <w:r w:rsidR="00C93278" w:rsidRPr="008A3CDF">
          <w:rPr>
            <w:rStyle w:val="Hyperlink"/>
            <w:sz w:val="24"/>
            <w:szCs w:val="24"/>
          </w:rPr>
          <w:t>www.itu.int</w:t>
        </w:r>
        <w:proofErr w:type="spellEnd"/>
        <w:r w:rsidR="00C93278" w:rsidRPr="008A3CDF">
          <w:rPr>
            <w:rStyle w:val="Hyperlink"/>
            <w:sz w:val="24"/>
            <w:szCs w:val="24"/>
          </w:rPr>
          <w:t>/md/</w:t>
        </w:r>
        <w:proofErr w:type="spellStart"/>
        <w:r w:rsidR="00C93278" w:rsidRPr="008A3CDF">
          <w:rPr>
            <w:rStyle w:val="Hyperlink"/>
            <w:sz w:val="24"/>
            <w:szCs w:val="24"/>
          </w:rPr>
          <w:t>R15</w:t>
        </w:r>
        <w:proofErr w:type="spellEnd"/>
        <w:r w:rsidR="00C93278" w:rsidRPr="008A3CDF">
          <w:rPr>
            <w:rStyle w:val="Hyperlink"/>
            <w:sz w:val="24"/>
            <w:szCs w:val="24"/>
          </w:rPr>
          <w:t>-</w:t>
        </w:r>
        <w:proofErr w:type="spellStart"/>
        <w:r w:rsidR="00C93278" w:rsidRPr="008A3CDF">
          <w:rPr>
            <w:rStyle w:val="Hyperlink"/>
            <w:sz w:val="24"/>
            <w:szCs w:val="24"/>
          </w:rPr>
          <w:t>SG03</w:t>
        </w:r>
        <w:proofErr w:type="spellEnd"/>
        <w:r w:rsidR="00C93278" w:rsidRPr="008A3CDF">
          <w:rPr>
            <w:rStyle w:val="Hyperlink"/>
            <w:sz w:val="24"/>
            <w:szCs w:val="24"/>
          </w:rPr>
          <w:t>-C/</w:t>
        </w:r>
        <w:proofErr w:type="spellStart"/>
        <w:r w:rsidR="00C93278" w:rsidRPr="008A3CDF">
          <w:rPr>
            <w:rStyle w:val="Hyperlink"/>
            <w:sz w:val="24"/>
            <w:szCs w:val="24"/>
          </w:rPr>
          <w:t>en</w:t>
        </w:r>
        <w:proofErr w:type="spellEnd"/>
      </w:hyperlink>
    </w:p>
    <w:p w:rsidR="004A7970" w:rsidRPr="008D077B" w:rsidRDefault="004A7970" w:rsidP="0025442B">
      <w:pPr>
        <w:tabs>
          <w:tab w:val="clear" w:pos="1588"/>
          <w:tab w:val="left" w:pos="2552"/>
        </w:tabs>
        <w:jc w:val="left"/>
        <w:rPr>
          <w:sz w:val="24"/>
          <w:szCs w:val="24"/>
        </w:rPr>
      </w:pPr>
    </w:p>
    <w:p w:rsidR="004A7970" w:rsidRDefault="004A7970" w:rsidP="004A7970">
      <w:pPr>
        <w:tabs>
          <w:tab w:val="left" w:pos="284"/>
          <w:tab w:val="left" w:pos="568"/>
        </w:tabs>
        <w:spacing w:before="1920" w:after="60"/>
        <w:rPr>
          <w:sz w:val="24"/>
          <w:szCs w:val="24"/>
          <w:u w:val="single"/>
        </w:rPr>
      </w:pPr>
    </w:p>
    <w:p w:rsidR="005E11CE" w:rsidRPr="008D077B" w:rsidRDefault="005E11CE" w:rsidP="004A7970">
      <w:pPr>
        <w:tabs>
          <w:tab w:val="left" w:pos="284"/>
          <w:tab w:val="left" w:pos="568"/>
        </w:tabs>
        <w:spacing w:before="1920" w:after="60"/>
        <w:rPr>
          <w:sz w:val="24"/>
          <w:szCs w:val="24"/>
          <w:u w:val="single"/>
        </w:rPr>
      </w:pPr>
    </w:p>
    <w:p w:rsidR="004A7970" w:rsidRPr="002615F9" w:rsidRDefault="004A7970" w:rsidP="004A7970">
      <w:pPr>
        <w:tabs>
          <w:tab w:val="left" w:pos="284"/>
          <w:tab w:val="left" w:pos="568"/>
        </w:tabs>
        <w:spacing w:before="0" w:after="60"/>
        <w:rPr>
          <w:b/>
          <w:bCs/>
          <w:sz w:val="18"/>
          <w:szCs w:val="18"/>
        </w:rPr>
      </w:pPr>
      <w:r w:rsidRPr="002615F9">
        <w:rPr>
          <w:b/>
          <w:bCs/>
          <w:sz w:val="18"/>
          <w:szCs w:val="18"/>
        </w:rPr>
        <w:t>Distribution:</w:t>
      </w:r>
    </w:p>
    <w:p w:rsidR="004A7970" w:rsidRPr="002615F9" w:rsidRDefault="004A7970" w:rsidP="00F44BFB">
      <w:pPr>
        <w:tabs>
          <w:tab w:val="left" w:pos="567"/>
          <w:tab w:val="left" w:pos="6237"/>
        </w:tabs>
        <w:spacing w:before="0" w:line="240" w:lineRule="auto"/>
        <w:ind w:left="567" w:hanging="567"/>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States of the ITU and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Sector Members</w:t>
      </w:r>
      <w:r w:rsidR="00A01DB3">
        <w:rPr>
          <w:rFonts w:asciiTheme="minorHAnsi" w:hAnsiTheme="minorHAnsi" w:cstheme="minorHAnsi"/>
          <w:sz w:val="18"/>
          <w:szCs w:val="18"/>
        </w:rPr>
        <w:t xml:space="preserve"> </w:t>
      </w:r>
      <w:r w:rsidRPr="002615F9">
        <w:rPr>
          <w:rFonts w:asciiTheme="minorHAnsi" w:hAnsiTheme="minorHAnsi" w:cstheme="minorHAnsi"/>
          <w:sz w:val="18"/>
          <w:szCs w:val="18"/>
        </w:rPr>
        <w:t>participating</w:t>
      </w:r>
      <w:r w:rsidR="0077406E" w:rsidRPr="002615F9">
        <w:rPr>
          <w:rFonts w:asciiTheme="minorHAnsi" w:hAnsiTheme="minorHAnsi" w:cstheme="minorHAnsi"/>
          <w:sz w:val="18"/>
          <w:szCs w:val="18"/>
        </w:rPr>
        <w:t xml:space="preserve"> </w:t>
      </w:r>
      <w:r w:rsidRPr="002615F9">
        <w:rPr>
          <w:rFonts w:asciiTheme="minorHAnsi" w:hAnsiTheme="minorHAnsi" w:cstheme="minorHAnsi"/>
          <w:sz w:val="18"/>
          <w:szCs w:val="18"/>
        </w:rPr>
        <w:t>in the work of</w:t>
      </w:r>
      <w:r w:rsidR="0077406E" w:rsidRPr="002615F9">
        <w:rPr>
          <w:rFonts w:asciiTheme="minorHAnsi" w:hAnsiTheme="minorHAnsi" w:cstheme="minorHAnsi"/>
          <w:sz w:val="18"/>
          <w:szCs w:val="18"/>
        </w:rPr>
        <w:t xml:space="preserve">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Study Group </w:t>
      </w:r>
      <w:r w:rsidR="000A031A">
        <w:rPr>
          <w:rFonts w:asciiTheme="minorHAnsi" w:hAnsiTheme="minorHAnsi" w:cstheme="minorHAnsi"/>
          <w:sz w:val="18"/>
          <w:szCs w:val="18"/>
        </w:rPr>
        <w:t>3</w:t>
      </w:r>
    </w:p>
    <w:p w:rsidR="004A7970" w:rsidRPr="002615F9" w:rsidRDefault="004A7970" w:rsidP="0025442B">
      <w:pPr>
        <w:tabs>
          <w:tab w:val="left" w:pos="567"/>
          <w:tab w:val="left" w:pos="6237"/>
        </w:tabs>
        <w:spacing w:before="0" w:line="240" w:lineRule="auto"/>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ITU-R Associates participating in the work of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Study Group </w:t>
      </w:r>
      <w:r w:rsidR="000A031A">
        <w:rPr>
          <w:rFonts w:asciiTheme="minorHAnsi" w:hAnsiTheme="minorHAnsi" w:cstheme="minorHAnsi"/>
          <w:sz w:val="18"/>
          <w:szCs w:val="18"/>
        </w:rPr>
        <w:t>3</w:t>
      </w:r>
    </w:p>
    <w:p w:rsidR="004A7970" w:rsidRPr="002615F9" w:rsidRDefault="004A7970">
      <w:pPr>
        <w:tabs>
          <w:tab w:val="left" w:pos="567"/>
          <w:tab w:val="left" w:pos="6237"/>
        </w:tabs>
        <w:spacing w:before="0" w:line="240" w:lineRule="auto"/>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ITU Academia</w:t>
      </w:r>
    </w:p>
    <w:p w:rsidR="004A7970" w:rsidRPr="008D077B" w:rsidRDefault="004A7970">
      <w:pPr>
        <w:tabs>
          <w:tab w:val="left" w:pos="567"/>
          <w:tab w:val="left" w:pos="6237"/>
        </w:tabs>
        <w:spacing w:before="0" w:line="240" w:lineRule="auto"/>
        <w:ind w:left="567" w:hanging="567"/>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Chairmen and Vice-Chairmen of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Study Group</w:t>
      </w:r>
      <w:r w:rsidR="00F4193A" w:rsidRPr="005E11CE">
        <w:rPr>
          <w:rFonts w:asciiTheme="minorHAnsi" w:hAnsiTheme="minorHAnsi" w:cstheme="minorHAnsi"/>
          <w:sz w:val="18"/>
          <w:szCs w:val="18"/>
        </w:rPr>
        <w:t>s</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4A7970" w:rsidRPr="008D077B" w:rsidRDefault="004A7970" w:rsidP="00F44BFB">
      <w:pPr>
        <w:pStyle w:val="BodyTextIndent"/>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77406E" w:rsidRPr="008D077B">
        <w:rPr>
          <w:rFonts w:asciiTheme="minorHAnsi" w:hAnsiTheme="minorHAnsi" w:cstheme="minorHAnsi"/>
          <w:sz w:val="18"/>
          <w:szCs w:val="18"/>
        </w:rPr>
        <w:tab/>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45D9A" w:rsidRPr="008D077B" w:rsidRDefault="004A7970" w:rsidP="0025442B">
      <w:pPr>
        <w:pStyle w:val="AnnexNotitle0"/>
        <w:rPr>
          <w:rFonts w:asciiTheme="minorHAnsi" w:hAnsiTheme="minorHAnsi" w:cstheme="minorHAnsi"/>
          <w:szCs w:val="28"/>
        </w:rPr>
      </w:pPr>
      <w:r w:rsidRPr="008D077B">
        <w:br w:type="page"/>
      </w:r>
      <w:r w:rsidRPr="008D077B">
        <w:rPr>
          <w:rFonts w:asciiTheme="minorHAnsi" w:hAnsiTheme="minorHAnsi" w:cstheme="minorHAnsi"/>
          <w:szCs w:val="28"/>
        </w:rPr>
        <w:lastRenderedPageBreak/>
        <w:t xml:space="preserve">Annex </w:t>
      </w:r>
    </w:p>
    <w:p w:rsidR="004A7970" w:rsidRPr="008D077B" w:rsidRDefault="004A7970">
      <w:pPr>
        <w:pStyle w:val="AnnexNotitle0"/>
        <w:rPr>
          <w:rFonts w:asciiTheme="minorHAnsi" w:hAnsiTheme="minorHAnsi" w:cstheme="minorHAnsi"/>
          <w:szCs w:val="28"/>
        </w:rPr>
      </w:pPr>
      <w:r w:rsidRPr="005E11CE">
        <w:rPr>
          <w:rFonts w:asciiTheme="minorHAnsi" w:hAnsiTheme="minorHAnsi" w:cstheme="minorHAnsi"/>
          <w:szCs w:val="28"/>
        </w:rPr>
        <w:t xml:space="preserve">Titles and summaries of the draft </w:t>
      </w:r>
      <w:r w:rsidR="00E77B14">
        <w:rPr>
          <w:rFonts w:asciiTheme="minorHAnsi" w:hAnsiTheme="minorHAnsi" w:cstheme="minorHAnsi"/>
          <w:szCs w:val="28"/>
        </w:rPr>
        <w:t xml:space="preserve">revised </w:t>
      </w:r>
      <w:r w:rsidRPr="005E11CE">
        <w:rPr>
          <w:rFonts w:asciiTheme="minorHAnsi" w:hAnsiTheme="minorHAnsi" w:cstheme="minorHAnsi"/>
          <w:szCs w:val="28"/>
        </w:rPr>
        <w:t>Recommendations</w:t>
      </w:r>
    </w:p>
    <w:p w:rsidR="00FD4A9E" w:rsidRPr="00D0170E" w:rsidRDefault="00FD4A9E" w:rsidP="00D0170E">
      <w:pPr>
        <w:tabs>
          <w:tab w:val="right" w:pos="9639"/>
        </w:tabs>
        <w:spacing w:before="480"/>
        <w:rPr>
          <w:sz w:val="24"/>
          <w:szCs w:val="24"/>
        </w:rPr>
      </w:pPr>
      <w:r w:rsidRPr="00D0170E">
        <w:rPr>
          <w:sz w:val="24"/>
          <w:szCs w:val="24"/>
          <w:u w:val="single"/>
        </w:rPr>
        <w:t>Draft re</w:t>
      </w:r>
      <w:r w:rsidR="005E11CE">
        <w:rPr>
          <w:sz w:val="24"/>
          <w:szCs w:val="24"/>
          <w:u w:val="single"/>
        </w:rPr>
        <w:t xml:space="preserve">vision of Recommendation ITU-R </w:t>
      </w:r>
      <w:proofErr w:type="spellStart"/>
      <w:r w:rsidRPr="005E11CE">
        <w:rPr>
          <w:sz w:val="24"/>
          <w:szCs w:val="24"/>
          <w:u w:val="single"/>
        </w:rPr>
        <w:t>P.</w:t>
      </w:r>
      <w:r w:rsidRPr="005E11CE">
        <w:rPr>
          <w:noProof/>
          <w:sz w:val="24"/>
          <w:szCs w:val="24"/>
          <w:u w:val="single"/>
        </w:rPr>
        <w:t>531</w:t>
      </w:r>
      <w:proofErr w:type="spellEnd"/>
      <w:r w:rsidRPr="005E11CE">
        <w:rPr>
          <w:noProof/>
          <w:sz w:val="24"/>
          <w:szCs w:val="24"/>
          <w:u w:val="single"/>
        </w:rPr>
        <w:t>-12</w:t>
      </w:r>
      <w:r w:rsidRPr="00D0170E">
        <w:rPr>
          <w:sz w:val="24"/>
          <w:szCs w:val="24"/>
        </w:rPr>
        <w:tab/>
        <w:t>Doc. 3/13</w:t>
      </w:r>
    </w:p>
    <w:p w:rsidR="00FD4A9E" w:rsidRDefault="00FD4A9E" w:rsidP="00D0170E">
      <w:pPr>
        <w:pStyle w:val="Rectitle"/>
      </w:pPr>
      <w:bookmarkStart w:id="1" w:name="Pre_title"/>
      <w:proofErr w:type="spellStart"/>
      <w:r>
        <w:rPr>
          <w:caps/>
        </w:rPr>
        <w:t>I</w:t>
      </w:r>
      <w:r>
        <w:t>onospheric</w:t>
      </w:r>
      <w:proofErr w:type="spellEnd"/>
      <w:r>
        <w:t xml:space="preserve"> propagation data and prediction methods required</w:t>
      </w:r>
      <w:r>
        <w:br/>
        <w:t>for the design of satellite services and systems</w:t>
      </w:r>
      <w:bookmarkEnd w:id="1"/>
    </w:p>
    <w:p w:rsidR="00FD4A9E" w:rsidRPr="00D0170E" w:rsidRDefault="00FD4A9E" w:rsidP="00760C90">
      <w:pPr>
        <w:spacing w:before="240"/>
        <w:rPr>
          <w:rFonts w:asciiTheme="minorHAnsi" w:hAnsiTheme="minorHAnsi" w:cstheme="minorHAnsi"/>
          <w:sz w:val="24"/>
          <w:szCs w:val="24"/>
        </w:rPr>
      </w:pPr>
      <w:r w:rsidRPr="00D0170E">
        <w:rPr>
          <w:sz w:val="24"/>
          <w:szCs w:val="24"/>
          <w:lang w:eastAsia="zh-CN"/>
        </w:rPr>
        <w:t xml:space="preserve">This document </w:t>
      </w:r>
      <w:r w:rsidR="00760C90">
        <w:rPr>
          <w:sz w:val="24"/>
          <w:szCs w:val="24"/>
          <w:lang w:eastAsia="zh-CN"/>
        </w:rPr>
        <w:t>provides</w:t>
      </w:r>
      <w:r w:rsidRPr="00D0170E">
        <w:rPr>
          <w:sz w:val="24"/>
          <w:szCs w:val="24"/>
          <w:lang w:eastAsia="zh-CN"/>
        </w:rPr>
        <w:t xml:space="preserve"> the changes </w:t>
      </w:r>
      <w:r w:rsidR="00760C90">
        <w:rPr>
          <w:sz w:val="24"/>
          <w:szCs w:val="24"/>
          <w:lang w:eastAsia="zh-CN"/>
        </w:rPr>
        <w:t xml:space="preserve">based on the draft revision of </w:t>
      </w:r>
      <w:r w:rsidRPr="00D0170E">
        <w:rPr>
          <w:sz w:val="24"/>
          <w:szCs w:val="24"/>
          <w:lang w:eastAsia="zh-CN"/>
        </w:rPr>
        <w:t xml:space="preserve">Recommendation </w:t>
      </w:r>
      <w:r w:rsidR="00235577">
        <w:rPr>
          <w:sz w:val="24"/>
          <w:szCs w:val="24"/>
          <w:lang w:eastAsia="zh-CN"/>
        </w:rPr>
        <w:br/>
      </w:r>
      <w:r w:rsidRPr="00D0170E">
        <w:rPr>
          <w:sz w:val="24"/>
          <w:szCs w:val="24"/>
          <w:lang w:eastAsia="zh-CN"/>
        </w:rPr>
        <w:t xml:space="preserve">ITU-R </w:t>
      </w:r>
      <w:proofErr w:type="spellStart"/>
      <w:r w:rsidRPr="00D0170E">
        <w:rPr>
          <w:sz w:val="24"/>
          <w:szCs w:val="24"/>
          <w:lang w:eastAsia="zh-CN"/>
        </w:rPr>
        <w:t>P.531</w:t>
      </w:r>
      <w:proofErr w:type="spellEnd"/>
      <w:r w:rsidRPr="00D0170E">
        <w:rPr>
          <w:sz w:val="24"/>
          <w:szCs w:val="24"/>
          <w:lang w:eastAsia="zh-CN"/>
        </w:rPr>
        <w:t xml:space="preserve">-12 that affects the text </w:t>
      </w:r>
      <w:r w:rsidR="00760C90">
        <w:rPr>
          <w:sz w:val="24"/>
          <w:szCs w:val="24"/>
          <w:lang w:eastAsia="zh-CN"/>
        </w:rPr>
        <w:t xml:space="preserve">in </w:t>
      </w:r>
      <w:r w:rsidRPr="00D0170E">
        <w:rPr>
          <w:sz w:val="24"/>
          <w:szCs w:val="24"/>
          <w:lang w:eastAsia="zh-CN"/>
        </w:rPr>
        <w:t xml:space="preserve">section 4.1 of </w:t>
      </w:r>
      <w:r w:rsidR="00E0644E">
        <w:rPr>
          <w:sz w:val="24"/>
          <w:szCs w:val="24"/>
          <w:lang w:eastAsia="zh-CN"/>
        </w:rPr>
        <w:t xml:space="preserve">this </w:t>
      </w:r>
      <w:r w:rsidRPr="00D0170E">
        <w:rPr>
          <w:sz w:val="24"/>
          <w:szCs w:val="24"/>
          <w:lang w:eastAsia="zh-CN"/>
        </w:rPr>
        <w:t>recommendation.</w:t>
      </w:r>
    </w:p>
    <w:p w:rsidR="003F55CD" w:rsidRPr="00D0170E" w:rsidRDefault="003F55CD" w:rsidP="005E11CE">
      <w:pPr>
        <w:tabs>
          <w:tab w:val="right" w:pos="9639"/>
        </w:tabs>
        <w:spacing w:before="480"/>
        <w:rPr>
          <w:sz w:val="24"/>
          <w:szCs w:val="24"/>
        </w:rPr>
      </w:pPr>
      <w:r w:rsidRPr="00D0170E">
        <w:rPr>
          <w:sz w:val="24"/>
          <w:szCs w:val="24"/>
          <w:u w:val="single"/>
        </w:rPr>
        <w:t xml:space="preserve">Draft revision of Recommendation ITU-R </w:t>
      </w:r>
      <w:proofErr w:type="spellStart"/>
      <w:r w:rsidRPr="005E11CE">
        <w:rPr>
          <w:sz w:val="24"/>
          <w:szCs w:val="24"/>
          <w:u w:val="single"/>
        </w:rPr>
        <w:t>P.</w:t>
      </w:r>
      <w:r w:rsidR="00FD4A9E" w:rsidRPr="005E11CE">
        <w:rPr>
          <w:sz w:val="24"/>
          <w:szCs w:val="24"/>
          <w:u w:val="single"/>
        </w:rPr>
        <w:t>372</w:t>
      </w:r>
      <w:proofErr w:type="spellEnd"/>
      <w:r w:rsidR="00FD4A9E" w:rsidRPr="005E11CE">
        <w:rPr>
          <w:sz w:val="24"/>
          <w:szCs w:val="24"/>
          <w:u w:val="single"/>
        </w:rPr>
        <w:t>-12</w:t>
      </w:r>
      <w:r w:rsidRPr="00D0170E">
        <w:rPr>
          <w:sz w:val="24"/>
          <w:szCs w:val="24"/>
        </w:rPr>
        <w:tab/>
        <w:t>Doc. 3/1</w:t>
      </w:r>
      <w:r w:rsidR="00FD4A9E" w:rsidRPr="00D0170E">
        <w:rPr>
          <w:sz w:val="24"/>
          <w:szCs w:val="24"/>
        </w:rPr>
        <w:t>4</w:t>
      </w:r>
    </w:p>
    <w:p w:rsidR="00FD4A9E" w:rsidRDefault="00FD4A9E" w:rsidP="0025442B">
      <w:pPr>
        <w:pStyle w:val="Rectitle"/>
        <w:rPr>
          <w:lang w:eastAsia="zh-CN"/>
        </w:rPr>
      </w:pPr>
      <w:r w:rsidRPr="0096154D">
        <w:rPr>
          <w:lang w:eastAsia="zh-CN"/>
        </w:rPr>
        <w:t>Radio Noise</w:t>
      </w:r>
    </w:p>
    <w:p w:rsidR="00FD4A9E" w:rsidRPr="00D0170E" w:rsidRDefault="00FD4A9E" w:rsidP="0025442B">
      <w:pPr>
        <w:tabs>
          <w:tab w:val="right" w:pos="9639"/>
        </w:tabs>
        <w:spacing w:before="240"/>
        <w:rPr>
          <w:sz w:val="24"/>
          <w:szCs w:val="24"/>
        </w:rPr>
      </w:pPr>
      <w:r w:rsidRPr="00D0170E">
        <w:rPr>
          <w:sz w:val="24"/>
          <w:szCs w:val="24"/>
        </w:rPr>
        <w:t>This proposed revision seeks to clarify the use of reference antennas in the estimation of radio noise.</w:t>
      </w:r>
    </w:p>
    <w:p w:rsidR="00FD4A9E" w:rsidRPr="00D0170E" w:rsidRDefault="00FD4A9E" w:rsidP="00D0170E">
      <w:pPr>
        <w:tabs>
          <w:tab w:val="right" w:pos="9639"/>
        </w:tabs>
        <w:spacing w:before="480"/>
        <w:rPr>
          <w:sz w:val="24"/>
          <w:szCs w:val="24"/>
        </w:rPr>
      </w:pPr>
      <w:r w:rsidRPr="00D0170E">
        <w:rPr>
          <w:sz w:val="24"/>
          <w:szCs w:val="24"/>
          <w:u w:val="single"/>
        </w:rPr>
        <w:t xml:space="preserve">Draft revision of Recommendation ITU-R </w:t>
      </w:r>
      <w:proofErr w:type="spellStart"/>
      <w:r w:rsidRPr="00D0170E">
        <w:rPr>
          <w:sz w:val="24"/>
          <w:szCs w:val="24"/>
          <w:u w:val="single"/>
        </w:rPr>
        <w:t>P</w:t>
      </w:r>
      <w:r w:rsidRPr="005E11CE">
        <w:rPr>
          <w:sz w:val="24"/>
          <w:szCs w:val="24"/>
          <w:u w:val="single"/>
        </w:rPr>
        <w:t>.</w:t>
      </w:r>
      <w:r w:rsidRPr="005E11CE">
        <w:rPr>
          <w:sz w:val="24"/>
          <w:szCs w:val="24"/>
          <w:u w:val="single"/>
          <w:lang w:eastAsia="zh-CN"/>
        </w:rPr>
        <w:t>684</w:t>
      </w:r>
      <w:proofErr w:type="spellEnd"/>
      <w:r w:rsidRPr="005E11CE">
        <w:rPr>
          <w:sz w:val="24"/>
          <w:szCs w:val="24"/>
          <w:u w:val="single"/>
          <w:lang w:eastAsia="zh-CN"/>
        </w:rPr>
        <w:t>-6</w:t>
      </w:r>
      <w:r w:rsidRPr="00D0170E">
        <w:rPr>
          <w:sz w:val="24"/>
          <w:szCs w:val="24"/>
        </w:rPr>
        <w:tab/>
        <w:t>Doc. 3/16</w:t>
      </w:r>
    </w:p>
    <w:p w:rsidR="00FD4A9E" w:rsidRDefault="00FD4A9E" w:rsidP="00D0170E">
      <w:pPr>
        <w:pStyle w:val="Rectitle"/>
        <w:rPr>
          <w:lang w:eastAsia="zh-CN"/>
        </w:rPr>
      </w:pPr>
      <w:r>
        <w:rPr>
          <w:lang w:eastAsia="zh-CN"/>
        </w:rPr>
        <w:t>R</w:t>
      </w:r>
      <w:r w:rsidRPr="00CD15D7">
        <w:rPr>
          <w:lang w:eastAsia="zh-CN"/>
        </w:rPr>
        <w:t>evision of numerical method for calculating</w:t>
      </w:r>
      <w:r>
        <w:rPr>
          <w:lang w:eastAsia="zh-CN"/>
        </w:rPr>
        <w:t xml:space="preserve"> </w:t>
      </w:r>
      <w:r w:rsidRPr="00CD15D7">
        <w:rPr>
          <w:lang w:eastAsia="zh-CN"/>
        </w:rPr>
        <w:t>resultant</w:t>
      </w:r>
      <w:r>
        <w:rPr>
          <w:lang w:eastAsia="zh-CN"/>
        </w:rPr>
        <w:br/>
      </w:r>
      <w:r w:rsidRPr="00CD15D7">
        <w:rPr>
          <w:lang w:eastAsia="zh-CN"/>
        </w:rPr>
        <w:t>field strength and phase</w:t>
      </w:r>
    </w:p>
    <w:p w:rsidR="00FD4A9E" w:rsidRPr="00D0170E" w:rsidRDefault="00FD4A9E" w:rsidP="008F4F70">
      <w:pPr>
        <w:spacing w:before="240"/>
        <w:rPr>
          <w:sz w:val="24"/>
          <w:szCs w:val="24"/>
          <w:lang w:eastAsia="ja-JP"/>
        </w:rPr>
      </w:pPr>
      <w:r w:rsidRPr="00D0170E">
        <w:rPr>
          <w:sz w:val="24"/>
          <w:szCs w:val="24"/>
          <w:lang w:eastAsia="ja-JP"/>
        </w:rPr>
        <w:t xml:space="preserve">Section 2.3 and 2.4 of Recommendation ITU-R </w:t>
      </w:r>
      <w:proofErr w:type="spellStart"/>
      <w:r w:rsidRPr="00D0170E">
        <w:rPr>
          <w:sz w:val="24"/>
          <w:szCs w:val="24"/>
          <w:lang w:eastAsia="ja-JP"/>
        </w:rPr>
        <w:t>P.684</w:t>
      </w:r>
      <w:proofErr w:type="spellEnd"/>
      <w:r w:rsidRPr="00D0170E">
        <w:rPr>
          <w:sz w:val="24"/>
          <w:szCs w:val="24"/>
          <w:lang w:eastAsia="ja-JP"/>
        </w:rPr>
        <w:t xml:space="preserve">-6 describes the numerical predictions of the field strengths based on the wave-hop propagation theory. This </w:t>
      </w:r>
      <w:r w:rsidR="008F4F70">
        <w:rPr>
          <w:sz w:val="24"/>
          <w:szCs w:val="24"/>
          <w:lang w:eastAsia="ja-JP"/>
        </w:rPr>
        <w:t xml:space="preserve">draft revision </w:t>
      </w:r>
      <w:r w:rsidRPr="00D0170E">
        <w:rPr>
          <w:sz w:val="24"/>
          <w:szCs w:val="24"/>
          <w:lang w:eastAsia="ja-JP"/>
        </w:rPr>
        <w:t>unif</w:t>
      </w:r>
      <w:r w:rsidR="008F4F70">
        <w:rPr>
          <w:sz w:val="24"/>
          <w:szCs w:val="24"/>
          <w:lang w:eastAsia="ja-JP"/>
        </w:rPr>
        <w:t>ies</w:t>
      </w:r>
      <w:r w:rsidRPr="00D0170E">
        <w:rPr>
          <w:sz w:val="24"/>
          <w:szCs w:val="24"/>
          <w:lang w:eastAsia="ja-JP"/>
        </w:rPr>
        <w:t xml:space="preserve"> the description for short distance (&lt; 4 000</w:t>
      </w:r>
      <w:r w:rsidR="005E11CE">
        <w:rPr>
          <w:sz w:val="24"/>
          <w:szCs w:val="24"/>
          <w:lang w:eastAsia="ja-JP"/>
        </w:rPr>
        <w:t> </w:t>
      </w:r>
      <w:r w:rsidRPr="00D0170E">
        <w:rPr>
          <w:sz w:val="24"/>
          <w:szCs w:val="24"/>
          <w:lang w:eastAsia="ja-JP"/>
        </w:rPr>
        <w:t>km) written in section 2.3 and that for long distance in section 2.4. Other than th</w:t>
      </w:r>
      <w:r w:rsidR="008F4F70">
        <w:rPr>
          <w:sz w:val="24"/>
          <w:szCs w:val="24"/>
          <w:lang w:eastAsia="ja-JP"/>
        </w:rPr>
        <w:t>is change,</w:t>
      </w:r>
      <w:r w:rsidRPr="00D0170E">
        <w:rPr>
          <w:sz w:val="24"/>
          <w:szCs w:val="24"/>
          <w:lang w:eastAsia="ja-JP"/>
        </w:rPr>
        <w:t xml:space="preserve"> it </w:t>
      </w:r>
      <w:r w:rsidR="008F4F70">
        <w:rPr>
          <w:sz w:val="24"/>
          <w:szCs w:val="24"/>
          <w:lang w:eastAsia="ja-JP"/>
        </w:rPr>
        <w:t>also</w:t>
      </w:r>
      <w:r w:rsidRPr="00D0170E">
        <w:rPr>
          <w:sz w:val="24"/>
          <w:szCs w:val="24"/>
          <w:lang w:eastAsia="ja-JP"/>
        </w:rPr>
        <w:t xml:space="preserve"> propose</w:t>
      </w:r>
      <w:r w:rsidR="008F4F70">
        <w:rPr>
          <w:sz w:val="24"/>
          <w:szCs w:val="24"/>
          <w:lang w:eastAsia="ja-JP"/>
        </w:rPr>
        <w:t>s</w:t>
      </w:r>
      <w:r w:rsidRPr="00D0170E">
        <w:rPr>
          <w:sz w:val="24"/>
          <w:szCs w:val="24"/>
          <w:lang w:eastAsia="ja-JP"/>
        </w:rPr>
        <w:t xml:space="preserve"> the following items.</w:t>
      </w:r>
    </w:p>
    <w:p w:rsidR="00FD4A9E" w:rsidRPr="00D0170E" w:rsidRDefault="00FD4A9E" w:rsidP="00FD4A9E">
      <w:pPr>
        <w:pStyle w:val="enumlev1"/>
        <w:rPr>
          <w:rFonts w:eastAsiaTheme="minorEastAsia"/>
          <w:sz w:val="24"/>
          <w:szCs w:val="24"/>
          <w:lang w:eastAsia="ja-JP"/>
        </w:rPr>
      </w:pPr>
      <w:r w:rsidRPr="00D0170E">
        <w:rPr>
          <w:sz w:val="24"/>
          <w:szCs w:val="24"/>
          <w:lang w:eastAsia="ja-JP"/>
        </w:rPr>
        <w:t>•</w:t>
      </w:r>
      <w:r w:rsidRPr="00D0170E">
        <w:rPr>
          <w:sz w:val="24"/>
          <w:szCs w:val="24"/>
          <w:lang w:eastAsia="ja-JP"/>
        </w:rPr>
        <w:tab/>
        <w:t>Correction of several typographical errors.</w:t>
      </w:r>
    </w:p>
    <w:p w:rsidR="00FD4A9E" w:rsidRPr="00D0170E" w:rsidRDefault="00FD4A9E" w:rsidP="00FD4A9E">
      <w:pPr>
        <w:pStyle w:val="enumlev1"/>
        <w:rPr>
          <w:rFonts w:eastAsiaTheme="minorEastAsia"/>
          <w:sz w:val="24"/>
          <w:szCs w:val="24"/>
          <w:lang w:eastAsia="ja-JP"/>
        </w:rPr>
      </w:pPr>
      <w:r w:rsidRPr="00D0170E">
        <w:rPr>
          <w:sz w:val="24"/>
          <w:szCs w:val="24"/>
          <w:lang w:eastAsia="ja-JP"/>
        </w:rPr>
        <w:t>•</w:t>
      </w:r>
      <w:r w:rsidRPr="00D0170E">
        <w:rPr>
          <w:sz w:val="24"/>
          <w:szCs w:val="24"/>
          <w:lang w:eastAsia="ja-JP"/>
        </w:rPr>
        <w:tab/>
        <w:t>Revise the description of equation</w:t>
      </w:r>
      <w:r w:rsidR="008F4F70">
        <w:rPr>
          <w:sz w:val="24"/>
          <w:szCs w:val="24"/>
          <w:lang w:eastAsia="ja-JP"/>
        </w:rPr>
        <w:t>s</w:t>
      </w:r>
      <w:r w:rsidRPr="00D0170E">
        <w:rPr>
          <w:sz w:val="24"/>
          <w:szCs w:val="24"/>
          <w:lang w:eastAsia="ja-JP"/>
        </w:rPr>
        <w:t xml:space="preserve"> using formula editors.</w:t>
      </w:r>
    </w:p>
    <w:p w:rsidR="00FD4A9E" w:rsidRPr="00D0170E" w:rsidRDefault="00FD4A9E" w:rsidP="00FD4A9E">
      <w:pPr>
        <w:pStyle w:val="enumlev1"/>
        <w:rPr>
          <w:rFonts w:eastAsiaTheme="minorEastAsia"/>
          <w:sz w:val="24"/>
          <w:szCs w:val="24"/>
          <w:lang w:eastAsia="ja-JP"/>
        </w:rPr>
      </w:pPr>
      <w:r w:rsidRPr="00D0170E">
        <w:rPr>
          <w:sz w:val="24"/>
          <w:szCs w:val="24"/>
          <w:lang w:eastAsia="ja-JP"/>
        </w:rPr>
        <w:t>•</w:t>
      </w:r>
      <w:r w:rsidRPr="00D0170E">
        <w:rPr>
          <w:sz w:val="24"/>
          <w:szCs w:val="24"/>
          <w:lang w:eastAsia="ja-JP"/>
        </w:rPr>
        <w:tab/>
        <w:t>Unify the symbols with the other sections.</w:t>
      </w:r>
    </w:p>
    <w:p w:rsidR="00FD4A9E" w:rsidRPr="00D0170E" w:rsidRDefault="00FD4A9E" w:rsidP="008F4F70">
      <w:pPr>
        <w:pStyle w:val="enumlev1"/>
        <w:rPr>
          <w:rFonts w:eastAsiaTheme="minorEastAsia"/>
          <w:sz w:val="24"/>
          <w:szCs w:val="24"/>
          <w:lang w:eastAsia="ja-JP"/>
        </w:rPr>
      </w:pPr>
      <w:r w:rsidRPr="00D0170E">
        <w:rPr>
          <w:sz w:val="24"/>
          <w:szCs w:val="24"/>
          <w:lang w:eastAsia="ja-JP"/>
        </w:rPr>
        <w:t>•</w:t>
      </w:r>
      <w:r w:rsidRPr="00D0170E">
        <w:rPr>
          <w:sz w:val="24"/>
          <w:szCs w:val="24"/>
          <w:lang w:eastAsia="ja-JP"/>
        </w:rPr>
        <w:tab/>
        <w:t xml:space="preserve">Change the solar activity index from SSN to </w:t>
      </w:r>
      <w:proofErr w:type="spellStart"/>
      <w:r w:rsidRPr="00D0170E">
        <w:rPr>
          <w:sz w:val="24"/>
          <w:szCs w:val="24"/>
          <w:lang w:eastAsia="ja-JP"/>
        </w:rPr>
        <w:t>F10.7</w:t>
      </w:r>
      <w:proofErr w:type="spellEnd"/>
      <w:r w:rsidRPr="00D0170E">
        <w:rPr>
          <w:sz w:val="24"/>
          <w:szCs w:val="24"/>
          <w:lang w:eastAsia="ja-JP"/>
        </w:rPr>
        <w:t xml:space="preserve">, following Rec. ITU-R </w:t>
      </w:r>
      <w:proofErr w:type="spellStart"/>
      <w:r w:rsidRPr="00D0170E">
        <w:rPr>
          <w:sz w:val="24"/>
          <w:szCs w:val="24"/>
          <w:lang w:eastAsia="ja-JP"/>
        </w:rPr>
        <w:t>P.1239</w:t>
      </w:r>
      <w:proofErr w:type="spellEnd"/>
      <w:r w:rsidRPr="00D0170E">
        <w:rPr>
          <w:sz w:val="24"/>
          <w:szCs w:val="24"/>
          <w:lang w:eastAsia="ja-JP"/>
        </w:rPr>
        <w:t>.</w:t>
      </w:r>
    </w:p>
    <w:p w:rsidR="00FD4A9E" w:rsidRPr="00D0170E" w:rsidRDefault="00FD4A9E" w:rsidP="00FD4A9E">
      <w:pPr>
        <w:pStyle w:val="enumlev1"/>
        <w:rPr>
          <w:sz w:val="24"/>
          <w:szCs w:val="24"/>
          <w:lang w:eastAsia="ja-JP"/>
        </w:rPr>
      </w:pPr>
      <w:r w:rsidRPr="00D0170E">
        <w:rPr>
          <w:sz w:val="24"/>
          <w:szCs w:val="24"/>
          <w:lang w:eastAsia="ja-JP"/>
        </w:rPr>
        <w:t>•</w:t>
      </w:r>
      <w:r w:rsidRPr="00D0170E">
        <w:rPr>
          <w:sz w:val="24"/>
          <w:szCs w:val="24"/>
          <w:lang w:eastAsia="ja-JP"/>
        </w:rPr>
        <w:tab/>
        <w:t xml:space="preserve">Not to use the effective Earth radius 4/3 because the effective Earth radius is less than 1.2 in the frequency range treated in </w:t>
      </w:r>
      <w:r w:rsidRPr="00D0170E">
        <w:rPr>
          <w:rFonts w:eastAsiaTheme="minorEastAsia"/>
          <w:sz w:val="24"/>
          <w:szCs w:val="24"/>
          <w:lang w:eastAsia="ja-JP"/>
        </w:rPr>
        <w:t xml:space="preserve">Recommendation ITU-R </w:t>
      </w:r>
      <w:proofErr w:type="spellStart"/>
      <w:r w:rsidRPr="00D0170E">
        <w:rPr>
          <w:sz w:val="24"/>
          <w:szCs w:val="24"/>
          <w:lang w:eastAsia="ja-JP"/>
        </w:rPr>
        <w:t>P.684</w:t>
      </w:r>
      <w:proofErr w:type="spellEnd"/>
      <w:r w:rsidRPr="00D0170E">
        <w:rPr>
          <w:sz w:val="24"/>
          <w:szCs w:val="24"/>
          <w:lang w:eastAsia="ja-JP"/>
        </w:rPr>
        <w:t>.</w:t>
      </w:r>
    </w:p>
    <w:p w:rsidR="00FD4A9E" w:rsidRPr="00D0170E" w:rsidRDefault="00FD4A9E" w:rsidP="00FD4A9E">
      <w:pPr>
        <w:pStyle w:val="enumlev1"/>
        <w:rPr>
          <w:rFonts w:eastAsiaTheme="minorEastAsia"/>
          <w:sz w:val="24"/>
          <w:szCs w:val="24"/>
          <w:lang w:eastAsia="ja-JP"/>
        </w:rPr>
      </w:pPr>
      <w:r w:rsidRPr="00D0170E">
        <w:rPr>
          <w:sz w:val="24"/>
          <w:szCs w:val="24"/>
          <w:lang w:eastAsia="ja-JP"/>
        </w:rPr>
        <w:t>•</w:t>
      </w:r>
      <w:r w:rsidRPr="00D0170E">
        <w:rPr>
          <w:sz w:val="24"/>
          <w:szCs w:val="24"/>
          <w:lang w:eastAsia="ja-JP"/>
        </w:rPr>
        <w:tab/>
        <w:t>Add units.</w:t>
      </w:r>
    </w:p>
    <w:p w:rsidR="0003049C" w:rsidRDefault="0003049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rPr>
      </w:pPr>
      <w:r>
        <w:rPr>
          <w:sz w:val="24"/>
          <w:szCs w:val="24"/>
          <w:u w:val="single"/>
        </w:rPr>
        <w:br w:type="page"/>
      </w:r>
    </w:p>
    <w:p w:rsidR="00FD4A9E" w:rsidRPr="00D0170E" w:rsidRDefault="00FD4A9E" w:rsidP="00D0170E">
      <w:pPr>
        <w:tabs>
          <w:tab w:val="right" w:pos="9639"/>
        </w:tabs>
        <w:spacing w:before="480"/>
        <w:rPr>
          <w:sz w:val="24"/>
          <w:szCs w:val="24"/>
        </w:rPr>
      </w:pPr>
      <w:r w:rsidRPr="00D0170E">
        <w:rPr>
          <w:sz w:val="24"/>
          <w:szCs w:val="24"/>
          <w:u w:val="single"/>
        </w:rPr>
        <w:lastRenderedPageBreak/>
        <w:t xml:space="preserve">Draft revision of Recommendation ITU-R </w:t>
      </w:r>
      <w:proofErr w:type="spellStart"/>
      <w:r w:rsidRPr="00D0170E">
        <w:rPr>
          <w:sz w:val="24"/>
          <w:szCs w:val="24"/>
          <w:u w:val="single"/>
        </w:rPr>
        <w:t>P.</w:t>
      </w:r>
      <w:r w:rsidRPr="005E11CE">
        <w:rPr>
          <w:noProof/>
          <w:sz w:val="24"/>
          <w:szCs w:val="24"/>
          <w:u w:val="single"/>
        </w:rPr>
        <w:t>833</w:t>
      </w:r>
      <w:proofErr w:type="spellEnd"/>
      <w:r w:rsidRPr="005E11CE">
        <w:rPr>
          <w:noProof/>
          <w:sz w:val="24"/>
          <w:szCs w:val="24"/>
          <w:u w:val="single"/>
        </w:rPr>
        <w:t>-8</w:t>
      </w:r>
      <w:r w:rsidRPr="00D0170E">
        <w:rPr>
          <w:sz w:val="24"/>
          <w:szCs w:val="24"/>
        </w:rPr>
        <w:tab/>
        <w:t>Doc. 3/17</w:t>
      </w:r>
    </w:p>
    <w:p w:rsidR="00FD4A9E" w:rsidRPr="002941DD" w:rsidRDefault="00FD4A9E" w:rsidP="00D0170E">
      <w:pPr>
        <w:pStyle w:val="Rectitle"/>
        <w:rPr>
          <w:lang w:eastAsia="zh-CN"/>
        </w:rPr>
      </w:pPr>
      <w:r w:rsidRPr="005E27B9">
        <w:rPr>
          <w:noProof/>
          <w:lang w:eastAsia="zh-CN"/>
        </w:rPr>
        <w:t>Attenuation in vegetation</w:t>
      </w:r>
    </w:p>
    <w:p w:rsidR="00FD4A9E" w:rsidRPr="00D0170E" w:rsidRDefault="00FD4A9E" w:rsidP="008F4F70">
      <w:pPr>
        <w:spacing w:before="240"/>
        <w:rPr>
          <w:noProof/>
          <w:sz w:val="24"/>
          <w:szCs w:val="24"/>
        </w:rPr>
      </w:pPr>
      <w:r w:rsidRPr="00D0170E">
        <w:rPr>
          <w:noProof/>
          <w:sz w:val="24"/>
          <w:szCs w:val="24"/>
        </w:rPr>
        <w:t xml:space="preserve">The objectives of this draft revision of Recommendation </w:t>
      </w:r>
      <w:hyperlink r:id="rId22" w:history="1">
        <w:r w:rsidRPr="00235577">
          <w:rPr>
            <w:rStyle w:val="Hyperlink"/>
            <w:noProof/>
            <w:sz w:val="24"/>
            <w:szCs w:val="24"/>
          </w:rPr>
          <w:t>ITU-R P.833-8</w:t>
        </w:r>
      </w:hyperlink>
      <w:r w:rsidRPr="00D0170E">
        <w:rPr>
          <w:noProof/>
          <w:sz w:val="24"/>
          <w:szCs w:val="24"/>
        </w:rPr>
        <w:t xml:space="preserve"> </w:t>
      </w:r>
      <w:r w:rsidR="008F4F70">
        <w:rPr>
          <w:noProof/>
          <w:sz w:val="24"/>
          <w:szCs w:val="24"/>
        </w:rPr>
        <w:t>are</w:t>
      </w:r>
      <w:r w:rsidRPr="00D0170E">
        <w:rPr>
          <w:noProof/>
          <w:sz w:val="24"/>
          <w:szCs w:val="24"/>
        </w:rPr>
        <w:t xml:space="preserve"> to:</w:t>
      </w:r>
    </w:p>
    <w:p w:rsidR="00FD4A9E" w:rsidRPr="00D0170E" w:rsidRDefault="00FD4A9E" w:rsidP="00FD4A9E">
      <w:pPr>
        <w:pStyle w:val="enumlev1"/>
        <w:rPr>
          <w:noProof/>
          <w:sz w:val="24"/>
          <w:szCs w:val="24"/>
        </w:rPr>
      </w:pPr>
      <w:r w:rsidRPr="00D0170E">
        <w:rPr>
          <w:noProof/>
          <w:sz w:val="24"/>
          <w:szCs w:val="24"/>
        </w:rPr>
        <w:t>a)</w:t>
      </w:r>
      <w:r w:rsidRPr="00D0170E">
        <w:rPr>
          <w:noProof/>
          <w:sz w:val="24"/>
          <w:szCs w:val="24"/>
        </w:rPr>
        <w:tab/>
        <w:t>Add further experimental data to the method for propagation through woodland.</w:t>
      </w:r>
    </w:p>
    <w:p w:rsidR="00FD4A9E" w:rsidRDefault="00FD4A9E" w:rsidP="00FD4A9E">
      <w:pPr>
        <w:pStyle w:val="enumlev1"/>
        <w:rPr>
          <w:noProof/>
        </w:rPr>
      </w:pPr>
      <w:r w:rsidRPr="00D0170E">
        <w:rPr>
          <w:noProof/>
          <w:sz w:val="24"/>
          <w:szCs w:val="24"/>
        </w:rPr>
        <w:t>b)</w:t>
      </w:r>
      <w:r w:rsidRPr="00D0170E">
        <w:rPr>
          <w:noProof/>
          <w:sz w:val="24"/>
          <w:szCs w:val="24"/>
        </w:rPr>
        <w:tab/>
        <w:t>Extend the method for slant paths by adding a quasi-optical model for frequencies above 30 GHz.</w:t>
      </w:r>
    </w:p>
    <w:p w:rsidR="004C729C" w:rsidRPr="00D0170E" w:rsidRDefault="004C729C" w:rsidP="00D0170E">
      <w:pPr>
        <w:tabs>
          <w:tab w:val="right" w:pos="9639"/>
        </w:tabs>
        <w:spacing w:before="480"/>
        <w:rPr>
          <w:sz w:val="24"/>
          <w:szCs w:val="24"/>
        </w:rPr>
      </w:pPr>
      <w:r w:rsidRPr="00D0170E">
        <w:rPr>
          <w:sz w:val="24"/>
          <w:szCs w:val="24"/>
          <w:u w:val="single"/>
        </w:rPr>
        <w:t xml:space="preserve">Draft revision of Recommendation ITU-R </w:t>
      </w:r>
      <w:proofErr w:type="spellStart"/>
      <w:r w:rsidRPr="00D0170E">
        <w:rPr>
          <w:sz w:val="24"/>
          <w:szCs w:val="24"/>
          <w:u w:val="single"/>
        </w:rPr>
        <w:t>P.841</w:t>
      </w:r>
      <w:proofErr w:type="spellEnd"/>
      <w:r w:rsidRPr="00D0170E">
        <w:rPr>
          <w:sz w:val="24"/>
          <w:szCs w:val="24"/>
          <w:u w:val="single"/>
        </w:rPr>
        <w:t>-4</w:t>
      </w:r>
      <w:r w:rsidRPr="00D0170E">
        <w:rPr>
          <w:sz w:val="24"/>
          <w:szCs w:val="24"/>
        </w:rPr>
        <w:tab/>
        <w:t>Doc. 3/7(</w:t>
      </w:r>
      <w:proofErr w:type="spellStart"/>
      <w:r w:rsidRPr="00D0170E">
        <w:rPr>
          <w:sz w:val="24"/>
          <w:szCs w:val="24"/>
        </w:rPr>
        <w:t>Rev.1</w:t>
      </w:r>
      <w:proofErr w:type="spellEnd"/>
      <w:r w:rsidRPr="00D0170E">
        <w:rPr>
          <w:sz w:val="24"/>
          <w:szCs w:val="24"/>
        </w:rPr>
        <w:t>)</w:t>
      </w:r>
    </w:p>
    <w:p w:rsidR="004C729C" w:rsidRPr="0025442B" w:rsidRDefault="004C729C" w:rsidP="0025442B">
      <w:pPr>
        <w:pStyle w:val="Rectitle"/>
      </w:pPr>
      <w:r w:rsidRPr="0025442B">
        <w:t>Conversion of annual statistics to worst-month statistics</w:t>
      </w:r>
    </w:p>
    <w:p w:rsidR="004C729C" w:rsidRPr="00D0170E" w:rsidRDefault="004C729C" w:rsidP="00D0170E">
      <w:pPr>
        <w:pStyle w:val="enumlev1"/>
        <w:spacing w:before="240"/>
        <w:ind w:left="0" w:firstLine="0"/>
        <w:rPr>
          <w:sz w:val="24"/>
          <w:szCs w:val="24"/>
        </w:rPr>
      </w:pPr>
      <w:r w:rsidRPr="00D0170E">
        <w:rPr>
          <w:sz w:val="24"/>
          <w:szCs w:val="24"/>
        </w:rPr>
        <w:t xml:space="preserve">It is proposed to introduce a scope and editorial changes in the </w:t>
      </w:r>
      <w:proofErr w:type="spellStart"/>
      <w:r w:rsidRPr="00D0170E">
        <w:rPr>
          <w:i/>
          <w:iCs/>
          <w:sz w:val="24"/>
          <w:szCs w:val="24"/>
        </w:rPr>
        <w:t>considerings</w:t>
      </w:r>
      <w:proofErr w:type="spellEnd"/>
      <w:r w:rsidRPr="00D0170E">
        <w:rPr>
          <w:sz w:val="24"/>
          <w:szCs w:val="24"/>
        </w:rPr>
        <w:t xml:space="preserve"> and </w:t>
      </w:r>
      <w:r w:rsidRPr="00D0170E">
        <w:rPr>
          <w:i/>
          <w:iCs/>
          <w:sz w:val="24"/>
          <w:szCs w:val="24"/>
        </w:rPr>
        <w:t>recommends</w:t>
      </w:r>
      <w:r w:rsidRPr="00D0170E">
        <w:rPr>
          <w:sz w:val="24"/>
          <w:szCs w:val="24"/>
        </w:rPr>
        <w:t xml:space="preserve"> sections, to revise section 6 and to modify the first entry in Table 1, which contains the coefficients to convert annual into worst month statistics of tropospheric scatter for the global case and to make some editorial corrections.</w:t>
      </w:r>
    </w:p>
    <w:p w:rsidR="004C729C" w:rsidRPr="00D0170E" w:rsidRDefault="004C729C" w:rsidP="00D0170E">
      <w:pPr>
        <w:tabs>
          <w:tab w:val="right" w:pos="9639"/>
        </w:tabs>
        <w:spacing w:before="480"/>
        <w:rPr>
          <w:sz w:val="24"/>
          <w:szCs w:val="24"/>
        </w:rPr>
      </w:pPr>
      <w:r w:rsidRPr="00D0170E">
        <w:rPr>
          <w:sz w:val="24"/>
          <w:szCs w:val="24"/>
          <w:u w:val="single"/>
        </w:rPr>
        <w:t>Draft revision of Recommendation ITU-</w:t>
      </w:r>
      <w:r w:rsidRPr="00796149">
        <w:rPr>
          <w:sz w:val="24"/>
          <w:szCs w:val="24"/>
          <w:u w:val="single"/>
        </w:rPr>
        <w:t xml:space="preserve">R </w:t>
      </w:r>
      <w:proofErr w:type="spellStart"/>
      <w:r w:rsidR="006653F3" w:rsidRPr="00796149">
        <w:rPr>
          <w:sz w:val="24"/>
          <w:szCs w:val="24"/>
          <w:u w:val="single"/>
        </w:rPr>
        <w:t>P</w:t>
      </w:r>
      <w:r w:rsidR="006653F3" w:rsidRPr="008F4F70">
        <w:rPr>
          <w:sz w:val="24"/>
          <w:szCs w:val="24"/>
          <w:u w:val="single"/>
        </w:rPr>
        <w:t>.341</w:t>
      </w:r>
      <w:proofErr w:type="spellEnd"/>
      <w:r w:rsidR="006653F3" w:rsidRPr="008F4F70">
        <w:rPr>
          <w:sz w:val="24"/>
          <w:szCs w:val="24"/>
          <w:u w:val="single"/>
        </w:rPr>
        <w:t>-5</w:t>
      </w:r>
      <w:r w:rsidRPr="00D0170E">
        <w:rPr>
          <w:sz w:val="24"/>
          <w:szCs w:val="24"/>
        </w:rPr>
        <w:tab/>
        <w:t>Doc. 3/8(</w:t>
      </w:r>
      <w:proofErr w:type="spellStart"/>
      <w:r w:rsidRPr="00D0170E">
        <w:rPr>
          <w:sz w:val="24"/>
          <w:szCs w:val="24"/>
        </w:rPr>
        <w:t>Rev.1</w:t>
      </w:r>
      <w:proofErr w:type="spellEnd"/>
      <w:r w:rsidRPr="00D0170E">
        <w:rPr>
          <w:sz w:val="24"/>
          <w:szCs w:val="24"/>
        </w:rPr>
        <w:t>)</w:t>
      </w:r>
    </w:p>
    <w:p w:rsidR="00B32DDA" w:rsidRDefault="00B32DDA" w:rsidP="0025442B">
      <w:pPr>
        <w:pStyle w:val="Rectitle"/>
      </w:pPr>
      <w:r w:rsidRPr="00FF5D03">
        <w:t>The concept of transmission loss for radio links</w:t>
      </w:r>
    </w:p>
    <w:p w:rsidR="006653F3" w:rsidRPr="00D0170E" w:rsidRDefault="006653F3" w:rsidP="00D0170E">
      <w:pPr>
        <w:spacing w:before="240"/>
        <w:rPr>
          <w:sz w:val="24"/>
          <w:szCs w:val="24"/>
        </w:rPr>
      </w:pPr>
      <w:r w:rsidRPr="00D0170E">
        <w:rPr>
          <w:sz w:val="24"/>
          <w:szCs w:val="24"/>
        </w:rPr>
        <w:t xml:space="preserve">This </w:t>
      </w:r>
      <w:r w:rsidR="008F4F70">
        <w:rPr>
          <w:sz w:val="24"/>
          <w:szCs w:val="24"/>
        </w:rPr>
        <w:t xml:space="preserve">draft </w:t>
      </w:r>
      <w:r w:rsidRPr="00D0170E">
        <w:rPr>
          <w:sz w:val="24"/>
          <w:szCs w:val="24"/>
        </w:rPr>
        <w:t xml:space="preserve">revision makes the following changes to Recommendation </w:t>
      </w:r>
      <w:hyperlink r:id="rId23" w:history="1">
        <w:r w:rsidRPr="00D0170E">
          <w:rPr>
            <w:rStyle w:val="Hyperlink"/>
            <w:sz w:val="24"/>
            <w:szCs w:val="24"/>
          </w:rPr>
          <w:t xml:space="preserve">ITU-R </w:t>
        </w:r>
        <w:proofErr w:type="spellStart"/>
        <w:r w:rsidRPr="00D0170E">
          <w:rPr>
            <w:rStyle w:val="Hyperlink"/>
            <w:sz w:val="24"/>
            <w:szCs w:val="24"/>
          </w:rPr>
          <w:t>P.341</w:t>
        </w:r>
        <w:proofErr w:type="spellEnd"/>
      </w:hyperlink>
      <w:r w:rsidRPr="00D0170E">
        <w:rPr>
          <w:sz w:val="24"/>
          <w:szCs w:val="24"/>
        </w:rPr>
        <w:t>:</w:t>
      </w:r>
    </w:p>
    <w:p w:rsidR="006653F3" w:rsidRPr="00D0170E" w:rsidRDefault="006653F3" w:rsidP="006653F3">
      <w:pPr>
        <w:pStyle w:val="enumlev1"/>
        <w:rPr>
          <w:sz w:val="24"/>
          <w:szCs w:val="24"/>
        </w:rPr>
      </w:pPr>
      <w:r w:rsidRPr="00D0170E">
        <w:rPr>
          <w:sz w:val="24"/>
          <w:szCs w:val="24"/>
        </w:rPr>
        <w:t>1)</w:t>
      </w:r>
      <w:r w:rsidRPr="00D0170E">
        <w:rPr>
          <w:sz w:val="24"/>
          <w:szCs w:val="24"/>
        </w:rPr>
        <w:tab/>
        <w:t>Provides clarification to note (2) of Table 1 making it applicable to both cases where the reference antenna is on a perfectly conducting ground.</w:t>
      </w:r>
    </w:p>
    <w:p w:rsidR="006653F3" w:rsidRPr="00D0170E" w:rsidRDefault="006653F3" w:rsidP="006653F3">
      <w:pPr>
        <w:pStyle w:val="enumlev1"/>
        <w:rPr>
          <w:sz w:val="24"/>
          <w:szCs w:val="24"/>
        </w:rPr>
      </w:pPr>
      <w:r w:rsidRPr="00D0170E">
        <w:rPr>
          <w:sz w:val="24"/>
          <w:szCs w:val="24"/>
        </w:rPr>
        <w:t>2)</w:t>
      </w:r>
      <w:r w:rsidRPr="00D0170E">
        <w:rPr>
          <w:sz w:val="24"/>
          <w:szCs w:val="24"/>
        </w:rPr>
        <w:tab/>
        <w:t xml:space="preserve">Add </w:t>
      </w:r>
      <w:r w:rsidR="008F4F70">
        <w:rPr>
          <w:sz w:val="24"/>
          <w:szCs w:val="24"/>
        </w:rPr>
        <w:t xml:space="preserve">an </w:t>
      </w:r>
      <w:r w:rsidRPr="00D0170E">
        <w:rPr>
          <w:sz w:val="24"/>
          <w:szCs w:val="24"/>
        </w:rPr>
        <w:t xml:space="preserve">equation to define </w:t>
      </w:r>
      <w:r w:rsidRPr="00D0170E">
        <w:rPr>
          <w:rFonts w:ascii="Symbol" w:hAnsi="Symbol"/>
          <w:sz w:val="24"/>
          <w:szCs w:val="24"/>
        </w:rPr>
        <w:t></w:t>
      </w:r>
      <w:r w:rsidRPr="00D0170E">
        <w:rPr>
          <w:sz w:val="24"/>
          <w:szCs w:val="24"/>
        </w:rPr>
        <w:t>r.</w:t>
      </w:r>
      <w:r w:rsidR="003F55CD" w:rsidRPr="00D0170E">
        <w:rPr>
          <w:sz w:val="24"/>
          <w:szCs w:val="24"/>
        </w:rPr>
        <w:t xml:space="preserve"> </w:t>
      </w:r>
    </w:p>
    <w:p w:rsidR="004C729C" w:rsidRPr="00D0170E" w:rsidRDefault="006653F3" w:rsidP="0025442B">
      <w:pPr>
        <w:pStyle w:val="enumlev1"/>
        <w:rPr>
          <w:sz w:val="24"/>
          <w:szCs w:val="24"/>
        </w:rPr>
      </w:pPr>
      <w:r w:rsidRPr="00D0170E">
        <w:rPr>
          <w:sz w:val="24"/>
          <w:szCs w:val="24"/>
        </w:rPr>
        <w:t>3)</w:t>
      </w:r>
      <w:r w:rsidRPr="00D0170E">
        <w:rPr>
          <w:sz w:val="24"/>
          <w:szCs w:val="24"/>
        </w:rPr>
        <w:tab/>
        <w:t xml:space="preserve">Simplify Annex 2 and to only include information about a short vertical monopole when located on </w:t>
      </w:r>
      <w:r w:rsidR="008F4F70">
        <w:rPr>
          <w:sz w:val="24"/>
          <w:szCs w:val="24"/>
        </w:rPr>
        <w:t xml:space="preserve">a </w:t>
      </w:r>
      <w:r w:rsidRPr="00D0170E">
        <w:rPr>
          <w:sz w:val="24"/>
          <w:szCs w:val="24"/>
        </w:rPr>
        <w:t>perfectly conducting plane ground.</w:t>
      </w:r>
    </w:p>
    <w:p w:rsidR="00B32DDA" w:rsidRPr="00D0170E" w:rsidRDefault="00B32DDA" w:rsidP="0025442B">
      <w:pPr>
        <w:pStyle w:val="enumlev1"/>
        <w:spacing w:before="480"/>
        <w:ind w:left="0" w:firstLine="0"/>
        <w:rPr>
          <w:sz w:val="24"/>
          <w:szCs w:val="24"/>
        </w:rPr>
      </w:pPr>
      <w:r w:rsidRPr="00D0170E">
        <w:rPr>
          <w:sz w:val="24"/>
          <w:szCs w:val="24"/>
          <w:u w:val="single"/>
        </w:rPr>
        <w:t xml:space="preserve">Draft revision of Recommendation ITU-R </w:t>
      </w:r>
      <w:proofErr w:type="spellStart"/>
      <w:r w:rsidRPr="00FE4886">
        <w:rPr>
          <w:sz w:val="24"/>
          <w:szCs w:val="24"/>
          <w:u w:val="single"/>
        </w:rPr>
        <w:t>P.453</w:t>
      </w:r>
      <w:proofErr w:type="spellEnd"/>
      <w:r w:rsidR="00D74620" w:rsidRPr="00FE4886">
        <w:rPr>
          <w:sz w:val="24"/>
          <w:szCs w:val="24"/>
          <w:u w:val="single"/>
        </w:rPr>
        <w:t>-11</w:t>
      </w:r>
      <w:r w:rsidRPr="00D0170E">
        <w:rPr>
          <w:sz w:val="24"/>
          <w:szCs w:val="24"/>
        </w:rPr>
        <w:tab/>
      </w:r>
      <w:r w:rsidRPr="00D0170E">
        <w:rPr>
          <w:sz w:val="24"/>
          <w:szCs w:val="24"/>
        </w:rPr>
        <w:tab/>
      </w:r>
      <w:r w:rsidRPr="00D0170E">
        <w:rPr>
          <w:sz w:val="24"/>
          <w:szCs w:val="24"/>
        </w:rPr>
        <w:tab/>
      </w:r>
      <w:r w:rsidRPr="00D0170E">
        <w:rPr>
          <w:sz w:val="24"/>
          <w:szCs w:val="24"/>
        </w:rPr>
        <w:tab/>
      </w:r>
      <w:r w:rsidR="00FE4886">
        <w:rPr>
          <w:sz w:val="24"/>
          <w:szCs w:val="24"/>
        </w:rPr>
        <w:tab/>
      </w:r>
      <w:r w:rsidRPr="00D0170E">
        <w:rPr>
          <w:sz w:val="24"/>
          <w:szCs w:val="24"/>
        </w:rPr>
        <w:t>Doc. 3/10(</w:t>
      </w:r>
      <w:proofErr w:type="spellStart"/>
      <w:r w:rsidRPr="00D0170E">
        <w:rPr>
          <w:sz w:val="24"/>
          <w:szCs w:val="24"/>
        </w:rPr>
        <w:t>Rev.1</w:t>
      </w:r>
      <w:proofErr w:type="spellEnd"/>
      <w:r w:rsidRPr="00D0170E">
        <w:rPr>
          <w:sz w:val="24"/>
          <w:szCs w:val="24"/>
        </w:rPr>
        <w:t>)</w:t>
      </w:r>
    </w:p>
    <w:p w:rsidR="00B32DDA" w:rsidRDefault="00B32DDA" w:rsidP="0025442B">
      <w:pPr>
        <w:pStyle w:val="Rectitle"/>
      </w:pPr>
      <w:r w:rsidRPr="00DB74C4">
        <w:t>The radio refractive index: its formula and refractivity data</w:t>
      </w:r>
    </w:p>
    <w:p w:rsidR="00B32DDA" w:rsidRPr="00D0170E" w:rsidRDefault="00B32DDA" w:rsidP="00D0170E">
      <w:pPr>
        <w:spacing w:before="240"/>
        <w:rPr>
          <w:sz w:val="24"/>
          <w:szCs w:val="24"/>
        </w:rPr>
      </w:pPr>
      <w:r w:rsidRPr="00D0170E">
        <w:rPr>
          <w:sz w:val="24"/>
          <w:szCs w:val="24"/>
        </w:rPr>
        <w:t xml:space="preserve">This </w:t>
      </w:r>
      <w:r w:rsidR="008F4F70">
        <w:rPr>
          <w:sz w:val="24"/>
          <w:szCs w:val="24"/>
        </w:rPr>
        <w:t xml:space="preserve">draft </w:t>
      </w:r>
      <w:r w:rsidRPr="00D0170E">
        <w:rPr>
          <w:sz w:val="24"/>
          <w:szCs w:val="24"/>
        </w:rPr>
        <w:t xml:space="preserve">revision makes the following changes to Recommendation </w:t>
      </w:r>
      <w:hyperlink r:id="rId24" w:history="1">
        <w:r w:rsidRPr="00D0170E">
          <w:rPr>
            <w:color w:val="0000FF"/>
            <w:sz w:val="24"/>
            <w:szCs w:val="24"/>
            <w:u w:val="single"/>
          </w:rPr>
          <w:t xml:space="preserve">ITU-R </w:t>
        </w:r>
        <w:proofErr w:type="spellStart"/>
        <w:r w:rsidRPr="00D0170E">
          <w:rPr>
            <w:color w:val="0000FF"/>
            <w:sz w:val="24"/>
            <w:szCs w:val="24"/>
            <w:u w:val="single"/>
          </w:rPr>
          <w:t>P.453</w:t>
        </w:r>
        <w:proofErr w:type="spellEnd"/>
        <w:r w:rsidRPr="00D0170E">
          <w:rPr>
            <w:color w:val="0000FF"/>
            <w:sz w:val="24"/>
            <w:szCs w:val="24"/>
            <w:u w:val="single"/>
          </w:rPr>
          <w:t>-11</w:t>
        </w:r>
      </w:hyperlink>
      <w:r w:rsidRPr="00D0170E">
        <w:rPr>
          <w:sz w:val="24"/>
          <w:szCs w:val="24"/>
        </w:rPr>
        <w:t xml:space="preserve">: </w:t>
      </w:r>
    </w:p>
    <w:p w:rsidR="00B32DDA" w:rsidRPr="00D0170E" w:rsidRDefault="00B32DDA" w:rsidP="008F4F70">
      <w:pPr>
        <w:pStyle w:val="enumlev1"/>
        <w:rPr>
          <w:sz w:val="24"/>
          <w:szCs w:val="24"/>
        </w:rPr>
      </w:pPr>
      <w:r w:rsidRPr="00D0170E">
        <w:rPr>
          <w:sz w:val="24"/>
          <w:szCs w:val="24"/>
        </w:rPr>
        <w:t>1)</w:t>
      </w:r>
      <w:r w:rsidRPr="00D0170E">
        <w:rPr>
          <w:sz w:val="24"/>
          <w:szCs w:val="24"/>
        </w:rPr>
        <w:tab/>
        <w:t xml:space="preserve">Correction of a formula used in the calculation </w:t>
      </w:r>
      <w:r w:rsidR="008F4F70">
        <w:rPr>
          <w:sz w:val="24"/>
          <w:szCs w:val="24"/>
        </w:rPr>
        <w:t>of</w:t>
      </w:r>
      <w:r w:rsidRPr="00D0170E">
        <w:rPr>
          <w:sz w:val="24"/>
          <w:szCs w:val="24"/>
        </w:rPr>
        <w:t xml:space="preserve"> saturation </w:t>
      </w:r>
      <w:proofErr w:type="spellStart"/>
      <w:r w:rsidRPr="00D0170E">
        <w:rPr>
          <w:sz w:val="24"/>
          <w:szCs w:val="24"/>
        </w:rPr>
        <w:t>vapour</w:t>
      </w:r>
      <w:proofErr w:type="spellEnd"/>
      <w:r w:rsidRPr="00D0170E">
        <w:rPr>
          <w:sz w:val="24"/>
          <w:szCs w:val="24"/>
        </w:rPr>
        <w:t xml:space="preserve"> pressure.</w:t>
      </w:r>
    </w:p>
    <w:p w:rsidR="00B32DDA" w:rsidRPr="00D0170E" w:rsidRDefault="00B32DDA" w:rsidP="00B32DDA">
      <w:pPr>
        <w:pStyle w:val="enumlev1"/>
        <w:rPr>
          <w:sz w:val="24"/>
          <w:szCs w:val="24"/>
        </w:rPr>
      </w:pPr>
      <w:r w:rsidRPr="00D0170E">
        <w:rPr>
          <w:sz w:val="24"/>
          <w:szCs w:val="24"/>
        </w:rPr>
        <w:t>2)</w:t>
      </w:r>
      <w:r w:rsidRPr="00D0170E">
        <w:rPr>
          <w:sz w:val="24"/>
          <w:szCs w:val="24"/>
        </w:rPr>
        <w:tab/>
        <w:t>Editorial change</w:t>
      </w:r>
      <w:r w:rsidR="008F4F70">
        <w:rPr>
          <w:sz w:val="24"/>
          <w:szCs w:val="24"/>
        </w:rPr>
        <w:t>s</w:t>
      </w:r>
      <w:r w:rsidRPr="00D0170E">
        <w:rPr>
          <w:sz w:val="24"/>
          <w:szCs w:val="24"/>
        </w:rPr>
        <w:t xml:space="preserve"> to ensure consistent terminology with regards to total atmospheric pressure.</w:t>
      </w:r>
    </w:p>
    <w:p w:rsidR="006653F3" w:rsidRPr="00D0170E" w:rsidRDefault="00B32DDA" w:rsidP="0025442B">
      <w:pPr>
        <w:pStyle w:val="enumlev1"/>
        <w:rPr>
          <w:sz w:val="24"/>
          <w:szCs w:val="24"/>
        </w:rPr>
      </w:pPr>
      <w:r w:rsidRPr="00D0170E">
        <w:rPr>
          <w:sz w:val="24"/>
          <w:szCs w:val="24"/>
        </w:rPr>
        <w:t>3)</w:t>
      </w:r>
      <w:r w:rsidRPr="00D0170E">
        <w:rPr>
          <w:sz w:val="24"/>
          <w:szCs w:val="24"/>
        </w:rPr>
        <w:tab/>
        <w:t>It is noted that the value of dry atmospheric pressure is a suitable proxy for total atmospheric pressure with insignificant loss in prediction accuracy.</w:t>
      </w:r>
    </w:p>
    <w:p w:rsidR="0003049C" w:rsidRDefault="0003049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rPr>
      </w:pPr>
      <w:r>
        <w:rPr>
          <w:sz w:val="24"/>
          <w:szCs w:val="24"/>
          <w:u w:val="single"/>
        </w:rPr>
        <w:br w:type="page"/>
      </w:r>
    </w:p>
    <w:p w:rsidR="005A0880" w:rsidRPr="00D0170E" w:rsidRDefault="005A0880" w:rsidP="0025442B">
      <w:pPr>
        <w:tabs>
          <w:tab w:val="right" w:pos="9639"/>
        </w:tabs>
        <w:spacing w:before="480"/>
        <w:rPr>
          <w:sz w:val="24"/>
          <w:szCs w:val="24"/>
        </w:rPr>
      </w:pPr>
      <w:r w:rsidRPr="00D0170E">
        <w:rPr>
          <w:sz w:val="24"/>
          <w:szCs w:val="24"/>
          <w:u w:val="single"/>
        </w:rPr>
        <w:lastRenderedPageBreak/>
        <w:t xml:space="preserve">Draft revision of Recommendation ITU-R </w:t>
      </w:r>
      <w:proofErr w:type="spellStart"/>
      <w:r w:rsidRPr="00D0170E">
        <w:rPr>
          <w:sz w:val="24"/>
          <w:szCs w:val="24"/>
          <w:u w:val="single"/>
        </w:rPr>
        <w:t>P</w:t>
      </w:r>
      <w:r w:rsidRPr="005E11CE">
        <w:rPr>
          <w:sz w:val="24"/>
          <w:szCs w:val="24"/>
          <w:u w:val="single"/>
        </w:rPr>
        <w:t>.676</w:t>
      </w:r>
      <w:proofErr w:type="spellEnd"/>
      <w:r w:rsidRPr="005E11CE">
        <w:rPr>
          <w:sz w:val="24"/>
          <w:szCs w:val="24"/>
          <w:u w:val="single"/>
        </w:rPr>
        <w:t>-10</w:t>
      </w:r>
      <w:r w:rsidR="0003049C">
        <w:rPr>
          <w:sz w:val="24"/>
          <w:szCs w:val="24"/>
        </w:rPr>
        <w:tab/>
        <w:t>Doc. 3/20(</w:t>
      </w:r>
      <w:proofErr w:type="spellStart"/>
      <w:r w:rsidR="0003049C">
        <w:rPr>
          <w:sz w:val="24"/>
          <w:szCs w:val="24"/>
        </w:rPr>
        <w:t>Rev.</w:t>
      </w:r>
      <w:r w:rsidRPr="00D0170E">
        <w:rPr>
          <w:sz w:val="24"/>
          <w:szCs w:val="24"/>
        </w:rPr>
        <w:t>1</w:t>
      </w:r>
      <w:proofErr w:type="spellEnd"/>
      <w:r w:rsidRPr="00D0170E">
        <w:rPr>
          <w:sz w:val="24"/>
          <w:szCs w:val="24"/>
        </w:rPr>
        <w:t>)</w:t>
      </w:r>
    </w:p>
    <w:p w:rsidR="005A0880" w:rsidRDefault="005A0880" w:rsidP="0025442B">
      <w:pPr>
        <w:pStyle w:val="Rectitle"/>
      </w:pPr>
      <w:r w:rsidRPr="00ED4F6F">
        <w:t xml:space="preserve">Attenuation by </w:t>
      </w:r>
      <w:r w:rsidRPr="0025442B">
        <w:t>atmospheric</w:t>
      </w:r>
      <w:r w:rsidRPr="00ED4F6F">
        <w:t xml:space="preserve"> gases</w:t>
      </w:r>
    </w:p>
    <w:p w:rsidR="005A0880" w:rsidRPr="00D0170E" w:rsidRDefault="005A0880" w:rsidP="00D0170E">
      <w:pPr>
        <w:spacing w:before="240"/>
        <w:rPr>
          <w:sz w:val="24"/>
          <w:szCs w:val="24"/>
        </w:rPr>
      </w:pPr>
      <w:r w:rsidRPr="00D0170E">
        <w:rPr>
          <w:sz w:val="24"/>
          <w:szCs w:val="24"/>
        </w:rPr>
        <w:t xml:space="preserve">The objective of the proposed revision of Recommendation </w:t>
      </w:r>
      <w:hyperlink r:id="rId25" w:history="1">
        <w:r w:rsidRPr="00235577">
          <w:rPr>
            <w:rStyle w:val="Hyperlink"/>
            <w:sz w:val="24"/>
            <w:szCs w:val="24"/>
          </w:rPr>
          <w:t xml:space="preserve">ITU-R </w:t>
        </w:r>
        <w:proofErr w:type="spellStart"/>
        <w:r w:rsidRPr="00235577">
          <w:rPr>
            <w:rStyle w:val="Hyperlink"/>
            <w:sz w:val="24"/>
            <w:szCs w:val="24"/>
          </w:rPr>
          <w:t>P.676</w:t>
        </w:r>
        <w:proofErr w:type="spellEnd"/>
        <w:r w:rsidRPr="00235577">
          <w:rPr>
            <w:rStyle w:val="Hyperlink"/>
            <w:sz w:val="24"/>
            <w:szCs w:val="24"/>
          </w:rPr>
          <w:t>-10</w:t>
        </w:r>
      </w:hyperlink>
      <w:r w:rsidRPr="00D0170E">
        <w:rPr>
          <w:sz w:val="24"/>
          <w:szCs w:val="24"/>
        </w:rPr>
        <w:t xml:space="preserve"> is to:</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a)</w:t>
      </w:r>
      <w:r w:rsidRPr="00D0170E">
        <w:rPr>
          <w:rFonts w:eastAsia="Droid Sans Fallback"/>
          <w:sz w:val="24"/>
          <w:szCs w:val="24"/>
          <w:lang w:eastAsia="zh-CN" w:bidi="hi-IN"/>
        </w:rPr>
        <w:tab/>
        <w:t>add an introductory section as a guide to the recommendation;</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b)</w:t>
      </w:r>
      <w:r w:rsidRPr="00D0170E">
        <w:rPr>
          <w:rFonts w:eastAsia="Droid Sans Fallback"/>
          <w:sz w:val="24"/>
          <w:szCs w:val="24"/>
          <w:lang w:eastAsia="zh-CN" w:bidi="hi-IN"/>
        </w:rPr>
        <w:tab/>
        <w:t xml:space="preserve">revise the coefficients in Table 2 of Annex 1 that define the spectroscopic data for water </w:t>
      </w:r>
      <w:proofErr w:type="spellStart"/>
      <w:r w:rsidRPr="00D0170E">
        <w:rPr>
          <w:rFonts w:eastAsia="Droid Sans Fallback"/>
          <w:sz w:val="24"/>
          <w:szCs w:val="24"/>
          <w:lang w:eastAsia="zh-CN" w:bidi="hi-IN"/>
        </w:rPr>
        <w:t>vapour</w:t>
      </w:r>
      <w:proofErr w:type="spellEnd"/>
      <w:r w:rsidRPr="00D0170E">
        <w:rPr>
          <w:rFonts w:eastAsia="Droid Sans Fallback"/>
          <w:sz w:val="24"/>
          <w:szCs w:val="24"/>
          <w:lang w:eastAsia="zh-CN" w:bidi="hi-IN"/>
        </w:rPr>
        <w:t xml:space="preserve"> attenuation in the line-by-line calculation of gaseous attenuation;</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c)</w:t>
      </w:r>
      <w:r w:rsidRPr="00D0170E">
        <w:rPr>
          <w:rFonts w:eastAsia="Droid Sans Fallback"/>
          <w:sz w:val="24"/>
          <w:szCs w:val="24"/>
          <w:lang w:eastAsia="zh-CN" w:bidi="hi-IN"/>
        </w:rPr>
        <w:tab/>
        <w:t xml:space="preserve">delete the conditional summation in Annex 1 regarding the summation of oxygen lines for frequencies </w:t>
      </w:r>
      <w:r w:rsidRPr="00D0170E">
        <w:rPr>
          <w:sz w:val="24"/>
          <w:szCs w:val="24"/>
        </w:rPr>
        <w:t>above the 118.750 343 GHz oxygen line;</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d)</w:t>
      </w:r>
      <w:r w:rsidRPr="00D0170E">
        <w:rPr>
          <w:rFonts w:eastAsia="Droid Sans Fallback"/>
          <w:sz w:val="24"/>
          <w:szCs w:val="24"/>
          <w:lang w:eastAsia="zh-CN" w:bidi="hi-IN"/>
        </w:rPr>
        <w:tab/>
        <w:t>revise the approximation to the oxygen specific attenuation in Annex 2 to be the specific attenuation in Annex 1 based on a full summation of spectroscopic lines;</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e)</w:t>
      </w:r>
      <w:r w:rsidRPr="00D0170E">
        <w:rPr>
          <w:rFonts w:eastAsia="Droid Sans Fallback"/>
          <w:sz w:val="24"/>
          <w:szCs w:val="24"/>
          <w:lang w:eastAsia="zh-CN" w:bidi="hi-IN"/>
        </w:rPr>
        <w:tab/>
        <w:t xml:space="preserve">revise the approximation to the water </w:t>
      </w:r>
      <w:proofErr w:type="spellStart"/>
      <w:r w:rsidRPr="00D0170E">
        <w:rPr>
          <w:rFonts w:eastAsia="Droid Sans Fallback"/>
          <w:sz w:val="24"/>
          <w:szCs w:val="24"/>
          <w:lang w:eastAsia="zh-CN" w:bidi="hi-IN"/>
        </w:rPr>
        <w:t>vapour</w:t>
      </w:r>
      <w:proofErr w:type="spellEnd"/>
      <w:r w:rsidRPr="00D0170E">
        <w:rPr>
          <w:rFonts w:eastAsia="Droid Sans Fallback"/>
          <w:sz w:val="24"/>
          <w:szCs w:val="24"/>
          <w:lang w:eastAsia="zh-CN" w:bidi="hi-IN"/>
        </w:rPr>
        <w:t xml:space="preserve"> specific attenuation in Annex 2 to be the specific attenuation in Annex 1 based on a limited summation of spectroscopic lines;</w:t>
      </w:r>
    </w:p>
    <w:p w:rsidR="005A0880" w:rsidRPr="00ED4F6F" w:rsidRDefault="005A0880" w:rsidP="005A0880">
      <w:pPr>
        <w:pStyle w:val="enumlev1"/>
        <w:rPr>
          <w:rFonts w:eastAsia="Droid Sans Fallback"/>
          <w:lang w:eastAsia="zh-CN" w:bidi="hi-IN"/>
        </w:rPr>
      </w:pPr>
      <w:r w:rsidRPr="00D0170E">
        <w:rPr>
          <w:rFonts w:eastAsia="Droid Sans Fallback"/>
          <w:sz w:val="24"/>
          <w:szCs w:val="24"/>
          <w:lang w:eastAsia="zh-CN" w:bidi="hi-IN"/>
        </w:rPr>
        <w:t>f)</w:t>
      </w:r>
      <w:r w:rsidRPr="00D0170E">
        <w:rPr>
          <w:rFonts w:eastAsia="Droid Sans Fallback"/>
          <w:sz w:val="24"/>
          <w:szCs w:val="24"/>
          <w:lang w:eastAsia="zh-CN" w:bidi="hi-IN"/>
        </w:rPr>
        <w:tab/>
        <w:t xml:space="preserve">define the calculation of surface pressure in Annex 1 and Annex 2; </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g)</w:t>
      </w:r>
      <w:r w:rsidRPr="00D0170E">
        <w:rPr>
          <w:rFonts w:eastAsia="Droid Sans Fallback"/>
          <w:sz w:val="24"/>
          <w:szCs w:val="24"/>
          <w:lang w:eastAsia="zh-CN" w:bidi="hi-IN"/>
        </w:rPr>
        <w:tab/>
        <w:t xml:space="preserve">revise the zenith path total water </w:t>
      </w:r>
      <w:proofErr w:type="spellStart"/>
      <w:r w:rsidRPr="00D0170E">
        <w:rPr>
          <w:rFonts w:eastAsia="Droid Sans Fallback"/>
          <w:sz w:val="24"/>
          <w:szCs w:val="24"/>
          <w:lang w:eastAsia="zh-CN" w:bidi="hi-IN"/>
        </w:rPr>
        <w:t>vapour</w:t>
      </w:r>
      <w:proofErr w:type="spellEnd"/>
      <w:r w:rsidRPr="00D0170E">
        <w:rPr>
          <w:rFonts w:eastAsia="Droid Sans Fallback"/>
          <w:sz w:val="24"/>
          <w:szCs w:val="24"/>
          <w:lang w:eastAsia="zh-CN" w:bidi="hi-IN"/>
        </w:rPr>
        <w:t xml:space="preserve"> attenuation based on the integrated water </w:t>
      </w:r>
      <w:proofErr w:type="spellStart"/>
      <w:r w:rsidRPr="00D0170E">
        <w:rPr>
          <w:rFonts w:eastAsia="Droid Sans Fallback"/>
          <w:sz w:val="24"/>
          <w:szCs w:val="24"/>
          <w:lang w:eastAsia="zh-CN" w:bidi="hi-IN"/>
        </w:rPr>
        <w:t>vapour</w:t>
      </w:r>
      <w:proofErr w:type="spellEnd"/>
      <w:r w:rsidRPr="00D0170E">
        <w:rPr>
          <w:rFonts w:eastAsia="Droid Sans Fallback"/>
          <w:sz w:val="24"/>
          <w:szCs w:val="24"/>
          <w:lang w:eastAsia="zh-CN" w:bidi="hi-IN"/>
        </w:rPr>
        <w:t xml:space="preserve"> content; and</w:t>
      </w:r>
    </w:p>
    <w:p w:rsidR="005A0880" w:rsidRPr="00D0170E" w:rsidRDefault="005A0880" w:rsidP="005A0880">
      <w:pPr>
        <w:pStyle w:val="enumlev1"/>
        <w:rPr>
          <w:rFonts w:eastAsia="Droid Sans Fallback"/>
          <w:sz w:val="24"/>
          <w:szCs w:val="24"/>
          <w:lang w:eastAsia="zh-CN" w:bidi="hi-IN"/>
        </w:rPr>
      </w:pPr>
      <w:r w:rsidRPr="00D0170E">
        <w:rPr>
          <w:rFonts w:eastAsia="Droid Sans Fallback"/>
          <w:sz w:val="24"/>
          <w:szCs w:val="24"/>
          <w:lang w:eastAsia="zh-CN" w:bidi="hi-IN"/>
        </w:rPr>
        <w:t>h)</w:t>
      </w:r>
      <w:r w:rsidRPr="00D0170E">
        <w:rPr>
          <w:rFonts w:eastAsia="Droid Sans Fallback"/>
          <w:sz w:val="24"/>
          <w:szCs w:val="24"/>
          <w:lang w:eastAsia="zh-CN" w:bidi="hi-IN"/>
        </w:rPr>
        <w:tab/>
        <w:t>make other clarifying editorial changes.</w:t>
      </w:r>
    </w:p>
    <w:p w:rsidR="00706A43" w:rsidRDefault="00706A43" w:rsidP="00D0170E">
      <w:pPr>
        <w:tabs>
          <w:tab w:val="right" w:pos="9639"/>
        </w:tabs>
        <w:spacing w:before="480"/>
      </w:pPr>
      <w:r w:rsidRPr="00D0170E">
        <w:rPr>
          <w:sz w:val="24"/>
          <w:szCs w:val="24"/>
          <w:u w:val="single"/>
        </w:rPr>
        <w:t xml:space="preserve">Draft revision of Recommendation ITU-R </w:t>
      </w:r>
      <w:proofErr w:type="spellStart"/>
      <w:r w:rsidRPr="00D0170E">
        <w:rPr>
          <w:sz w:val="24"/>
          <w:szCs w:val="24"/>
          <w:u w:val="single"/>
        </w:rPr>
        <w:t>P</w:t>
      </w:r>
      <w:r w:rsidRPr="005E11CE">
        <w:rPr>
          <w:sz w:val="24"/>
          <w:szCs w:val="24"/>
          <w:u w:val="single"/>
        </w:rPr>
        <w:t>.</w:t>
      </w:r>
      <w:r w:rsidRPr="005E11CE">
        <w:rPr>
          <w:sz w:val="24"/>
          <w:szCs w:val="24"/>
          <w:u w:val="single"/>
          <w:lang w:eastAsia="zh-CN"/>
        </w:rPr>
        <w:t>834</w:t>
      </w:r>
      <w:proofErr w:type="spellEnd"/>
      <w:r w:rsidRPr="005E11CE">
        <w:rPr>
          <w:sz w:val="24"/>
          <w:szCs w:val="24"/>
          <w:u w:val="single"/>
          <w:lang w:eastAsia="zh-CN"/>
        </w:rPr>
        <w:t>-7</w:t>
      </w:r>
      <w:r w:rsidR="00597861">
        <w:rPr>
          <w:sz w:val="24"/>
          <w:szCs w:val="24"/>
        </w:rPr>
        <w:tab/>
        <w:t>Doc. 3/24(</w:t>
      </w:r>
      <w:proofErr w:type="spellStart"/>
      <w:r w:rsidR="00597861">
        <w:rPr>
          <w:sz w:val="24"/>
          <w:szCs w:val="24"/>
        </w:rPr>
        <w:t>Rev.</w:t>
      </w:r>
      <w:r w:rsidRPr="00D0170E">
        <w:rPr>
          <w:sz w:val="24"/>
          <w:szCs w:val="24"/>
        </w:rPr>
        <w:t>1</w:t>
      </w:r>
      <w:proofErr w:type="spellEnd"/>
      <w:r w:rsidRPr="00D0170E">
        <w:rPr>
          <w:sz w:val="24"/>
          <w:szCs w:val="24"/>
        </w:rPr>
        <w:t>)</w:t>
      </w:r>
    </w:p>
    <w:p w:rsidR="00706A43" w:rsidRDefault="00706A43" w:rsidP="0025442B">
      <w:pPr>
        <w:pStyle w:val="Rectitle"/>
      </w:pPr>
      <w:r w:rsidRPr="002D65A5">
        <w:t xml:space="preserve">Effects of tropospheric refraction on </w:t>
      </w:r>
      <w:proofErr w:type="spellStart"/>
      <w:r w:rsidRPr="002D65A5">
        <w:t>radiowave</w:t>
      </w:r>
      <w:proofErr w:type="spellEnd"/>
      <w:r w:rsidRPr="002D65A5">
        <w:t xml:space="preserve"> propagation</w:t>
      </w:r>
    </w:p>
    <w:p w:rsidR="00706A43" w:rsidRPr="00D0170E" w:rsidRDefault="00706A43" w:rsidP="008F4F70">
      <w:pPr>
        <w:spacing w:before="240"/>
        <w:rPr>
          <w:sz w:val="24"/>
          <w:szCs w:val="24"/>
        </w:rPr>
      </w:pPr>
      <w:r w:rsidRPr="00D0170E">
        <w:rPr>
          <w:sz w:val="24"/>
          <w:szCs w:val="24"/>
        </w:rPr>
        <w:t xml:space="preserve">This </w:t>
      </w:r>
      <w:r w:rsidR="008F4F70">
        <w:rPr>
          <w:sz w:val="24"/>
          <w:szCs w:val="24"/>
        </w:rPr>
        <w:t>draft</w:t>
      </w:r>
      <w:r w:rsidRPr="00D0170E">
        <w:rPr>
          <w:sz w:val="24"/>
          <w:szCs w:val="24"/>
        </w:rPr>
        <w:t xml:space="preserve"> revision corrects two errors contained in Recommendation </w:t>
      </w:r>
      <w:hyperlink r:id="rId26" w:history="1">
        <w:r w:rsidRPr="00235577">
          <w:rPr>
            <w:rStyle w:val="Hyperlink"/>
            <w:sz w:val="24"/>
            <w:szCs w:val="24"/>
          </w:rPr>
          <w:t xml:space="preserve">ITU-R </w:t>
        </w:r>
        <w:proofErr w:type="spellStart"/>
        <w:r w:rsidRPr="00235577">
          <w:rPr>
            <w:rStyle w:val="Hyperlink"/>
            <w:sz w:val="24"/>
            <w:szCs w:val="24"/>
          </w:rPr>
          <w:t>P.834</w:t>
        </w:r>
        <w:proofErr w:type="spellEnd"/>
        <w:r w:rsidRPr="00235577">
          <w:rPr>
            <w:rStyle w:val="Hyperlink"/>
            <w:sz w:val="24"/>
            <w:szCs w:val="24"/>
          </w:rPr>
          <w:t>-7</w:t>
        </w:r>
      </w:hyperlink>
      <w:r w:rsidRPr="00D0170E">
        <w:rPr>
          <w:sz w:val="24"/>
          <w:szCs w:val="24"/>
        </w:rPr>
        <w:t xml:space="preserve">. </w:t>
      </w:r>
    </w:p>
    <w:p w:rsidR="00706A43" w:rsidRPr="00D0170E" w:rsidRDefault="00706A43" w:rsidP="008F4F70">
      <w:pPr>
        <w:rPr>
          <w:sz w:val="24"/>
          <w:szCs w:val="24"/>
        </w:rPr>
      </w:pPr>
      <w:r w:rsidRPr="00D0170E">
        <w:rPr>
          <w:sz w:val="24"/>
          <w:szCs w:val="24"/>
        </w:rPr>
        <w:t xml:space="preserve">The first correction resolves an ambiguity in the method described in section 6 of Annex 1. </w:t>
      </w:r>
    </w:p>
    <w:p w:rsidR="00706A43" w:rsidRPr="0025442B" w:rsidRDefault="00706A43" w:rsidP="008F4F70">
      <w:pPr>
        <w:pStyle w:val="Normalaftertitle"/>
        <w:spacing w:before="240"/>
      </w:pPr>
      <w:r w:rsidRPr="00D0170E">
        <w:rPr>
          <w:sz w:val="24"/>
          <w:szCs w:val="24"/>
        </w:rPr>
        <w:t xml:space="preserve">The second revision correctly plots the minimum trapping frequency for both elevated ducts as well as surface ducts. </w:t>
      </w:r>
    </w:p>
    <w:p w:rsidR="0003049C" w:rsidRDefault="0003049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rPr>
      </w:pPr>
      <w:r>
        <w:rPr>
          <w:sz w:val="24"/>
          <w:szCs w:val="24"/>
          <w:u w:val="single"/>
        </w:rPr>
        <w:br w:type="page"/>
      </w:r>
    </w:p>
    <w:p w:rsidR="000A3C98" w:rsidRPr="00D0170E" w:rsidRDefault="000A3C98" w:rsidP="0025442B">
      <w:pPr>
        <w:tabs>
          <w:tab w:val="right" w:pos="9639"/>
        </w:tabs>
        <w:spacing w:before="480"/>
        <w:rPr>
          <w:sz w:val="24"/>
          <w:szCs w:val="24"/>
        </w:rPr>
      </w:pPr>
      <w:r w:rsidRPr="00D0170E">
        <w:rPr>
          <w:sz w:val="24"/>
          <w:szCs w:val="24"/>
          <w:u w:val="single"/>
        </w:rPr>
        <w:lastRenderedPageBreak/>
        <w:t xml:space="preserve">Draft revision of Recommendation ITU-R </w:t>
      </w:r>
      <w:proofErr w:type="spellStart"/>
      <w:r w:rsidRPr="00D0170E">
        <w:rPr>
          <w:sz w:val="24"/>
          <w:szCs w:val="24"/>
          <w:u w:val="single"/>
        </w:rPr>
        <w:t>P.</w:t>
      </w:r>
      <w:r w:rsidRPr="005E11CE">
        <w:rPr>
          <w:sz w:val="24"/>
          <w:szCs w:val="24"/>
          <w:u w:val="single"/>
          <w:lang w:eastAsia="zh-CN"/>
        </w:rPr>
        <w:t>311</w:t>
      </w:r>
      <w:proofErr w:type="spellEnd"/>
      <w:r w:rsidRPr="005E11CE">
        <w:rPr>
          <w:sz w:val="24"/>
          <w:szCs w:val="24"/>
          <w:u w:val="single"/>
          <w:lang w:eastAsia="zh-CN"/>
        </w:rPr>
        <w:t>-15</w:t>
      </w:r>
      <w:r w:rsidRPr="00D0170E">
        <w:rPr>
          <w:sz w:val="24"/>
          <w:szCs w:val="24"/>
        </w:rPr>
        <w:tab/>
        <w:t>Doc. 3/32(</w:t>
      </w:r>
      <w:proofErr w:type="spellStart"/>
      <w:r w:rsidRPr="00D0170E">
        <w:rPr>
          <w:sz w:val="24"/>
          <w:szCs w:val="24"/>
        </w:rPr>
        <w:t>Rev.1</w:t>
      </w:r>
      <w:proofErr w:type="spellEnd"/>
      <w:r w:rsidRPr="00D0170E">
        <w:rPr>
          <w:sz w:val="24"/>
          <w:szCs w:val="24"/>
        </w:rPr>
        <w:t>)</w:t>
      </w:r>
    </w:p>
    <w:p w:rsidR="000A3C98" w:rsidRDefault="000A3C98" w:rsidP="0025442B">
      <w:pPr>
        <w:pStyle w:val="Rectitle"/>
        <w:rPr>
          <w:lang w:eastAsia="zh-CN"/>
        </w:rPr>
      </w:pPr>
      <w:r w:rsidRPr="00360F33">
        <w:rPr>
          <w:lang w:eastAsia="zh-CN"/>
        </w:rPr>
        <w:t>Acquisition, prese</w:t>
      </w:r>
      <w:r>
        <w:rPr>
          <w:lang w:eastAsia="zh-CN"/>
        </w:rPr>
        <w:t xml:space="preserve">ntation and analysis of data in </w:t>
      </w:r>
      <w:r w:rsidRPr="00360F33">
        <w:rPr>
          <w:lang w:eastAsia="zh-CN"/>
        </w:rPr>
        <w:t xml:space="preserve">studies </w:t>
      </w:r>
      <w:r w:rsidR="00C9068A">
        <w:rPr>
          <w:lang w:eastAsia="zh-CN"/>
        </w:rPr>
        <w:br/>
      </w:r>
      <w:r w:rsidRPr="00360F33">
        <w:rPr>
          <w:lang w:eastAsia="zh-CN"/>
        </w:rPr>
        <w:t xml:space="preserve">of </w:t>
      </w:r>
      <w:proofErr w:type="spellStart"/>
      <w:r w:rsidRPr="00360F33">
        <w:rPr>
          <w:lang w:eastAsia="zh-CN"/>
        </w:rPr>
        <w:t>radiowave</w:t>
      </w:r>
      <w:proofErr w:type="spellEnd"/>
      <w:r w:rsidRPr="00360F33">
        <w:rPr>
          <w:lang w:eastAsia="zh-CN"/>
        </w:rPr>
        <w:t xml:space="preserve"> propagation</w:t>
      </w:r>
    </w:p>
    <w:p w:rsidR="008F4F70" w:rsidRDefault="008F4F70" w:rsidP="00E77B14">
      <w:pPr>
        <w:pStyle w:val="enumlev1"/>
        <w:spacing w:before="240"/>
        <w:rPr>
          <w:sz w:val="24"/>
          <w:szCs w:val="24"/>
        </w:rPr>
      </w:pPr>
      <w:r>
        <w:rPr>
          <w:sz w:val="24"/>
          <w:szCs w:val="24"/>
        </w:rPr>
        <w:t>Propo</w:t>
      </w:r>
      <w:r w:rsidR="00E77B14">
        <w:rPr>
          <w:sz w:val="24"/>
          <w:szCs w:val="24"/>
        </w:rPr>
        <w:t>s</w:t>
      </w:r>
      <w:r>
        <w:rPr>
          <w:sz w:val="24"/>
          <w:szCs w:val="24"/>
        </w:rPr>
        <w:t>ed changes if this draft revision include:</w:t>
      </w:r>
    </w:p>
    <w:p w:rsidR="000A3C98" w:rsidRPr="00D0170E" w:rsidRDefault="000A3C98" w:rsidP="00D0170E">
      <w:pPr>
        <w:pStyle w:val="enumlev1"/>
        <w:spacing w:before="240"/>
        <w:rPr>
          <w:sz w:val="24"/>
          <w:szCs w:val="24"/>
        </w:rPr>
      </w:pPr>
      <w:r w:rsidRPr="00D0170E">
        <w:rPr>
          <w:sz w:val="24"/>
          <w:szCs w:val="24"/>
        </w:rPr>
        <w:t>–</w:t>
      </w:r>
      <w:r w:rsidRPr="00D0170E">
        <w:rPr>
          <w:sz w:val="24"/>
          <w:szCs w:val="24"/>
        </w:rPr>
        <w:tab/>
        <w:t>Chapter 4 dealing with testing criteria for comparing prediction methods is suppressed.</w:t>
      </w:r>
    </w:p>
    <w:p w:rsidR="000A3C98" w:rsidRPr="00D0170E" w:rsidRDefault="000A3C98" w:rsidP="000A3C98">
      <w:pPr>
        <w:pStyle w:val="enumlev1"/>
        <w:rPr>
          <w:sz w:val="24"/>
          <w:szCs w:val="24"/>
        </w:rPr>
      </w:pPr>
      <w:r w:rsidRPr="00D0170E">
        <w:rPr>
          <w:sz w:val="24"/>
          <w:szCs w:val="24"/>
        </w:rPr>
        <w:t>–</w:t>
      </w:r>
      <w:r w:rsidRPr="00D0170E">
        <w:rPr>
          <w:sz w:val="24"/>
          <w:szCs w:val="24"/>
        </w:rPr>
        <w:tab/>
        <w:t xml:space="preserve">A new table for measurements of </w:t>
      </w:r>
      <w:proofErr w:type="spellStart"/>
      <w:r w:rsidRPr="00D0170E">
        <w:rPr>
          <w:sz w:val="24"/>
          <w:szCs w:val="24"/>
        </w:rPr>
        <w:t>interfade</w:t>
      </w:r>
      <w:proofErr w:type="spellEnd"/>
      <w:r w:rsidRPr="00D0170E">
        <w:rPr>
          <w:sz w:val="24"/>
          <w:szCs w:val="24"/>
        </w:rPr>
        <w:t xml:space="preserve"> duration for Earth-space paths is introduced.</w:t>
      </w:r>
    </w:p>
    <w:p w:rsidR="000A3C98" w:rsidRDefault="000A3C98" w:rsidP="0025442B">
      <w:pPr>
        <w:tabs>
          <w:tab w:val="right" w:pos="9639"/>
        </w:tabs>
        <w:jc w:val="left"/>
      </w:pPr>
      <w:r w:rsidRPr="00D0170E">
        <w:rPr>
          <w:sz w:val="24"/>
          <w:szCs w:val="24"/>
        </w:rPr>
        <w:t>–</w:t>
      </w:r>
      <w:r w:rsidRPr="00D0170E">
        <w:rPr>
          <w:sz w:val="24"/>
          <w:szCs w:val="24"/>
        </w:rPr>
        <w:tab/>
        <w:t>A scope is added at the beginning of the text.</w:t>
      </w:r>
    </w:p>
    <w:p w:rsidR="000A3C98" w:rsidRPr="00D0170E" w:rsidRDefault="000A3C98" w:rsidP="0025442B">
      <w:pPr>
        <w:tabs>
          <w:tab w:val="right" w:pos="9639"/>
        </w:tabs>
        <w:spacing w:before="480"/>
        <w:rPr>
          <w:sz w:val="24"/>
          <w:szCs w:val="24"/>
        </w:rPr>
      </w:pPr>
      <w:r w:rsidRPr="00D0170E">
        <w:rPr>
          <w:sz w:val="24"/>
          <w:szCs w:val="24"/>
          <w:u w:val="single"/>
        </w:rPr>
        <w:t xml:space="preserve">Draft revision of Recommendation ITU-R </w:t>
      </w:r>
      <w:proofErr w:type="spellStart"/>
      <w:r w:rsidRPr="005E11CE">
        <w:rPr>
          <w:sz w:val="24"/>
          <w:szCs w:val="24"/>
          <w:u w:val="single"/>
        </w:rPr>
        <w:t>P.681</w:t>
      </w:r>
      <w:proofErr w:type="spellEnd"/>
      <w:r w:rsidRPr="005E11CE">
        <w:rPr>
          <w:sz w:val="24"/>
          <w:szCs w:val="24"/>
          <w:u w:val="single"/>
        </w:rPr>
        <w:t>-8</w:t>
      </w:r>
      <w:r w:rsidRPr="00D0170E">
        <w:rPr>
          <w:sz w:val="24"/>
          <w:szCs w:val="24"/>
        </w:rPr>
        <w:tab/>
        <w:t>Doc. 3/34(</w:t>
      </w:r>
      <w:proofErr w:type="spellStart"/>
      <w:r w:rsidRPr="00D0170E">
        <w:rPr>
          <w:sz w:val="24"/>
          <w:szCs w:val="24"/>
        </w:rPr>
        <w:t>Rev.1</w:t>
      </w:r>
      <w:proofErr w:type="spellEnd"/>
      <w:r w:rsidRPr="00D0170E">
        <w:rPr>
          <w:sz w:val="24"/>
          <w:szCs w:val="24"/>
        </w:rPr>
        <w:t>)</w:t>
      </w:r>
    </w:p>
    <w:p w:rsidR="000A3C98" w:rsidRDefault="000A3C98" w:rsidP="0025442B">
      <w:pPr>
        <w:pStyle w:val="Rectitle"/>
        <w:rPr>
          <w:lang w:eastAsia="zh-CN"/>
        </w:rPr>
      </w:pPr>
      <w:r w:rsidRPr="0061029C">
        <w:rPr>
          <w:lang w:eastAsia="zh-CN"/>
        </w:rPr>
        <w:t>Propagation data required for the design of Earth-space land mobile telecommunication systems</w:t>
      </w:r>
    </w:p>
    <w:p w:rsidR="000A3C98" w:rsidRPr="00D0170E" w:rsidRDefault="008F4F70" w:rsidP="00D0170E">
      <w:pPr>
        <w:spacing w:before="240"/>
        <w:rPr>
          <w:sz w:val="24"/>
          <w:szCs w:val="24"/>
        </w:rPr>
      </w:pPr>
      <w:r>
        <w:rPr>
          <w:sz w:val="24"/>
          <w:szCs w:val="24"/>
        </w:rPr>
        <w:t>This draft revision includes</w:t>
      </w:r>
      <w:r w:rsidR="000A3C98" w:rsidRPr="00D0170E">
        <w:rPr>
          <w:sz w:val="24"/>
          <w:szCs w:val="24"/>
        </w:rPr>
        <w:t xml:space="preserve"> some corrections in the narrowband model for mixed propagation conditions in section 6 of the Rec. ITU-R </w:t>
      </w:r>
      <w:proofErr w:type="spellStart"/>
      <w:r w:rsidR="000A3C98" w:rsidRPr="00D0170E">
        <w:rPr>
          <w:sz w:val="24"/>
          <w:szCs w:val="24"/>
        </w:rPr>
        <w:t>P.681</w:t>
      </w:r>
      <w:proofErr w:type="spellEnd"/>
      <w:r w:rsidR="000A3C98" w:rsidRPr="00D0170E">
        <w:rPr>
          <w:sz w:val="24"/>
          <w:szCs w:val="24"/>
        </w:rPr>
        <w:t>-8.</w:t>
      </w:r>
    </w:p>
    <w:p w:rsidR="000A3C98" w:rsidRDefault="000A3C98" w:rsidP="00E77B14">
      <w:pPr>
        <w:tabs>
          <w:tab w:val="right" w:pos="9639"/>
        </w:tabs>
        <w:jc w:val="left"/>
      </w:pPr>
      <w:r w:rsidRPr="00D0170E">
        <w:rPr>
          <w:sz w:val="24"/>
          <w:szCs w:val="24"/>
        </w:rPr>
        <w:t xml:space="preserve">It is proposed to replace section 6 of Rec. ITU-R </w:t>
      </w:r>
      <w:proofErr w:type="spellStart"/>
      <w:r w:rsidRPr="00D0170E">
        <w:rPr>
          <w:sz w:val="24"/>
          <w:szCs w:val="24"/>
        </w:rPr>
        <w:t>P.681</w:t>
      </w:r>
      <w:proofErr w:type="spellEnd"/>
      <w:r w:rsidRPr="00D0170E">
        <w:rPr>
          <w:sz w:val="24"/>
          <w:szCs w:val="24"/>
        </w:rPr>
        <w:t xml:space="preserve">-8 </w:t>
      </w:r>
      <w:r w:rsidR="00E77B14">
        <w:rPr>
          <w:sz w:val="24"/>
          <w:szCs w:val="24"/>
        </w:rPr>
        <w:t>with new</w:t>
      </w:r>
      <w:r w:rsidRPr="00D0170E">
        <w:rPr>
          <w:sz w:val="24"/>
          <w:szCs w:val="24"/>
        </w:rPr>
        <w:t xml:space="preserve"> sections.</w:t>
      </w:r>
    </w:p>
    <w:p w:rsidR="006479F6" w:rsidRDefault="006479F6" w:rsidP="0025442B">
      <w:pPr>
        <w:tabs>
          <w:tab w:val="right" w:pos="9639"/>
        </w:tabs>
        <w:jc w:val="left"/>
        <w:rPr>
          <w:lang w:eastAsia="zh-CN"/>
        </w:rPr>
      </w:pPr>
    </w:p>
    <w:p w:rsidR="0003049C" w:rsidRDefault="0003049C" w:rsidP="0025442B">
      <w:pPr>
        <w:tabs>
          <w:tab w:val="right" w:pos="9639"/>
        </w:tabs>
        <w:jc w:val="left"/>
        <w:rPr>
          <w:lang w:eastAsia="zh-CN"/>
        </w:rPr>
      </w:pPr>
    </w:p>
    <w:p w:rsidR="004A7970" w:rsidRDefault="004A7970" w:rsidP="0025442B">
      <w:pPr>
        <w:pStyle w:val="Headingb"/>
        <w:spacing w:before="360" w:after="120"/>
        <w:jc w:val="center"/>
      </w:pPr>
      <w:r w:rsidRPr="008D077B">
        <w:t>________________</w:t>
      </w:r>
    </w:p>
    <w:sectPr w:rsidR="004A7970"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B6B36" w:rsidRDefault="00BB6B36" w:rsidP="00BB6B36">
    <w:pPr>
      <w:pStyle w:val="Footer"/>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D71A5">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D71A5">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C43CB" w:rsidTr="00E055F7">
      <w:tc>
        <w:tcPr>
          <w:tcW w:w="4889" w:type="dxa"/>
        </w:tcPr>
        <w:p w:rsidR="003C43CB" w:rsidRDefault="003C43CB" w:rsidP="003C43CB">
          <w:pPr>
            <w:pStyle w:val="Header"/>
            <w:tabs>
              <w:tab w:val="clear" w:pos="794"/>
              <w:tab w:val="clear" w:pos="4820"/>
            </w:tabs>
            <w:spacing w:before="120" w:line="360" w:lineRule="auto"/>
          </w:pPr>
          <w:r>
            <w:rPr>
              <w:b/>
              <w:bCs/>
              <w:noProof/>
              <w:lang w:val="en-GB" w:eastAsia="zh-CN"/>
            </w:rPr>
            <w:drawing>
              <wp:inline distT="0" distB="0" distL="0" distR="0" wp14:anchorId="7D63224C" wp14:editId="5F27B7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3C43CB" w:rsidRDefault="003C43CB" w:rsidP="003C43CB">
          <w:pPr>
            <w:pStyle w:val="Header"/>
            <w:tabs>
              <w:tab w:val="clear" w:pos="794"/>
              <w:tab w:val="clear" w:pos="4820"/>
            </w:tabs>
            <w:spacing w:line="360" w:lineRule="auto"/>
            <w:jc w:val="right"/>
          </w:pPr>
          <w:r w:rsidRPr="00975D6F">
            <w:rPr>
              <w:rFonts w:cs="Arial"/>
              <w:noProof/>
              <w:lang w:val="en-GB" w:eastAsia="zh-CN"/>
            </w:rPr>
            <w:drawing>
              <wp:inline distT="0" distB="0" distL="0" distR="0" wp14:anchorId="11B2716F" wp14:editId="05B6727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13C40" w:rsidRDefault="00E915AF" w:rsidP="00D1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2A85"/>
    <w:rsid w:val="00015C76"/>
    <w:rsid w:val="00026CF8"/>
    <w:rsid w:val="0003049C"/>
    <w:rsid w:val="00030BD7"/>
    <w:rsid w:val="00031E64"/>
    <w:rsid w:val="00034340"/>
    <w:rsid w:val="00045A8D"/>
    <w:rsid w:val="0005167A"/>
    <w:rsid w:val="00054E5D"/>
    <w:rsid w:val="0006346B"/>
    <w:rsid w:val="00070258"/>
    <w:rsid w:val="0007323C"/>
    <w:rsid w:val="00083BC6"/>
    <w:rsid w:val="00086D03"/>
    <w:rsid w:val="0009767F"/>
    <w:rsid w:val="000A031A"/>
    <w:rsid w:val="000A096A"/>
    <w:rsid w:val="000A375E"/>
    <w:rsid w:val="000A3C98"/>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577"/>
    <w:rsid w:val="00235A29"/>
    <w:rsid w:val="00241526"/>
    <w:rsid w:val="002443A2"/>
    <w:rsid w:val="0025442B"/>
    <w:rsid w:val="002615F9"/>
    <w:rsid w:val="00266E74"/>
    <w:rsid w:val="00283C3B"/>
    <w:rsid w:val="002861E6"/>
    <w:rsid w:val="00287D18"/>
    <w:rsid w:val="00291BB3"/>
    <w:rsid w:val="002A2618"/>
    <w:rsid w:val="002A5DD7"/>
    <w:rsid w:val="002B0CAC"/>
    <w:rsid w:val="002C7EAE"/>
    <w:rsid w:val="002D5A15"/>
    <w:rsid w:val="002D5BDD"/>
    <w:rsid w:val="002D71A5"/>
    <w:rsid w:val="002E3D27"/>
    <w:rsid w:val="002F0890"/>
    <w:rsid w:val="002F2531"/>
    <w:rsid w:val="002F4967"/>
    <w:rsid w:val="00315BBD"/>
    <w:rsid w:val="00316935"/>
    <w:rsid w:val="003266ED"/>
    <w:rsid w:val="003370B8"/>
    <w:rsid w:val="00345D38"/>
    <w:rsid w:val="00352097"/>
    <w:rsid w:val="003666FF"/>
    <w:rsid w:val="0037309C"/>
    <w:rsid w:val="00380A6E"/>
    <w:rsid w:val="003836D4"/>
    <w:rsid w:val="003929B9"/>
    <w:rsid w:val="003A1F49"/>
    <w:rsid w:val="003A5D52"/>
    <w:rsid w:val="003B2BDA"/>
    <w:rsid w:val="003B2FA2"/>
    <w:rsid w:val="003B55EC"/>
    <w:rsid w:val="003C2EA7"/>
    <w:rsid w:val="003C43CB"/>
    <w:rsid w:val="003C4471"/>
    <w:rsid w:val="003C7D41"/>
    <w:rsid w:val="003D4A69"/>
    <w:rsid w:val="003E1CFD"/>
    <w:rsid w:val="003E504F"/>
    <w:rsid w:val="003E78D6"/>
    <w:rsid w:val="003F55CD"/>
    <w:rsid w:val="00400573"/>
    <w:rsid w:val="004007A3"/>
    <w:rsid w:val="00406D71"/>
    <w:rsid w:val="004326DB"/>
    <w:rsid w:val="0043682E"/>
    <w:rsid w:val="00447ECB"/>
    <w:rsid w:val="004623F7"/>
    <w:rsid w:val="0046720A"/>
    <w:rsid w:val="00480589"/>
    <w:rsid w:val="00480F51"/>
    <w:rsid w:val="00481124"/>
    <w:rsid w:val="004815EB"/>
    <w:rsid w:val="00487569"/>
    <w:rsid w:val="00496864"/>
    <w:rsid w:val="00496920"/>
    <w:rsid w:val="004A4496"/>
    <w:rsid w:val="004A7970"/>
    <w:rsid w:val="004B11AB"/>
    <w:rsid w:val="004B120D"/>
    <w:rsid w:val="004B7971"/>
    <w:rsid w:val="004B7C9A"/>
    <w:rsid w:val="004C6779"/>
    <w:rsid w:val="004C729C"/>
    <w:rsid w:val="004D4117"/>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55F24"/>
    <w:rsid w:val="00557E0B"/>
    <w:rsid w:val="005638CF"/>
    <w:rsid w:val="0056741E"/>
    <w:rsid w:val="0057325A"/>
    <w:rsid w:val="0057469A"/>
    <w:rsid w:val="00580814"/>
    <w:rsid w:val="00583A0B"/>
    <w:rsid w:val="00597861"/>
    <w:rsid w:val="005A03A3"/>
    <w:rsid w:val="005A0880"/>
    <w:rsid w:val="005A2B92"/>
    <w:rsid w:val="005A79E9"/>
    <w:rsid w:val="005B214C"/>
    <w:rsid w:val="005C0B6D"/>
    <w:rsid w:val="005C776B"/>
    <w:rsid w:val="005D3669"/>
    <w:rsid w:val="005E11CE"/>
    <w:rsid w:val="005E5EB3"/>
    <w:rsid w:val="005F3CB6"/>
    <w:rsid w:val="005F657C"/>
    <w:rsid w:val="00602D53"/>
    <w:rsid w:val="006047E5"/>
    <w:rsid w:val="00616FCD"/>
    <w:rsid w:val="00623876"/>
    <w:rsid w:val="0064371D"/>
    <w:rsid w:val="006479F6"/>
    <w:rsid w:val="00650B2A"/>
    <w:rsid w:val="00651777"/>
    <w:rsid w:val="006550F8"/>
    <w:rsid w:val="00656226"/>
    <w:rsid w:val="006653F3"/>
    <w:rsid w:val="00666666"/>
    <w:rsid w:val="006829F3"/>
    <w:rsid w:val="006916CA"/>
    <w:rsid w:val="006A518B"/>
    <w:rsid w:val="006B0590"/>
    <w:rsid w:val="006B49DA"/>
    <w:rsid w:val="006C53F8"/>
    <w:rsid w:val="006C7CDE"/>
    <w:rsid w:val="006D23F6"/>
    <w:rsid w:val="006D4567"/>
    <w:rsid w:val="006F3F7B"/>
    <w:rsid w:val="00706A43"/>
    <w:rsid w:val="007234B1"/>
    <w:rsid w:val="00723D08"/>
    <w:rsid w:val="00725FDA"/>
    <w:rsid w:val="00727816"/>
    <w:rsid w:val="00730B9A"/>
    <w:rsid w:val="0074697D"/>
    <w:rsid w:val="00750CFA"/>
    <w:rsid w:val="007553DA"/>
    <w:rsid w:val="00760C90"/>
    <w:rsid w:val="0077406E"/>
    <w:rsid w:val="00782354"/>
    <w:rsid w:val="007921A7"/>
    <w:rsid w:val="00796149"/>
    <w:rsid w:val="007B3DB1"/>
    <w:rsid w:val="007D183E"/>
    <w:rsid w:val="007D43D0"/>
    <w:rsid w:val="007D594B"/>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E006D"/>
    <w:rsid w:val="008E38B4"/>
    <w:rsid w:val="008E7956"/>
    <w:rsid w:val="008F4F21"/>
    <w:rsid w:val="008F4F70"/>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B6A8C"/>
    <w:rsid w:val="009C161F"/>
    <w:rsid w:val="009C56B4"/>
    <w:rsid w:val="009D51A2"/>
    <w:rsid w:val="009E04A8"/>
    <w:rsid w:val="009E4AEC"/>
    <w:rsid w:val="009E5BD8"/>
    <w:rsid w:val="009E681E"/>
    <w:rsid w:val="00A01DB3"/>
    <w:rsid w:val="00A119E6"/>
    <w:rsid w:val="00A20FBC"/>
    <w:rsid w:val="00A3137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32DDA"/>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24ABF"/>
    <w:rsid w:val="00C4395E"/>
    <w:rsid w:val="00C47FFD"/>
    <w:rsid w:val="00C51E92"/>
    <w:rsid w:val="00C57E2C"/>
    <w:rsid w:val="00C608B7"/>
    <w:rsid w:val="00C66F24"/>
    <w:rsid w:val="00C76D7F"/>
    <w:rsid w:val="00C813AA"/>
    <w:rsid w:val="00C818D7"/>
    <w:rsid w:val="00C9068A"/>
    <w:rsid w:val="00C9291E"/>
    <w:rsid w:val="00C93278"/>
    <w:rsid w:val="00CA3F44"/>
    <w:rsid w:val="00CA4E58"/>
    <w:rsid w:val="00CB3771"/>
    <w:rsid w:val="00CB44BF"/>
    <w:rsid w:val="00CB5153"/>
    <w:rsid w:val="00CE076A"/>
    <w:rsid w:val="00CE463D"/>
    <w:rsid w:val="00D0170E"/>
    <w:rsid w:val="00D10BA0"/>
    <w:rsid w:val="00D13C40"/>
    <w:rsid w:val="00D21694"/>
    <w:rsid w:val="00D24EB5"/>
    <w:rsid w:val="00D35AB9"/>
    <w:rsid w:val="00D41571"/>
    <w:rsid w:val="00D416A0"/>
    <w:rsid w:val="00D47672"/>
    <w:rsid w:val="00D5123C"/>
    <w:rsid w:val="00D55560"/>
    <w:rsid w:val="00D61C5A"/>
    <w:rsid w:val="00D6790C"/>
    <w:rsid w:val="00D73277"/>
    <w:rsid w:val="00D74620"/>
    <w:rsid w:val="00D76586"/>
    <w:rsid w:val="00D82657"/>
    <w:rsid w:val="00D87E20"/>
    <w:rsid w:val="00DA16A9"/>
    <w:rsid w:val="00DA383E"/>
    <w:rsid w:val="00DA4037"/>
    <w:rsid w:val="00DE66A5"/>
    <w:rsid w:val="00DF2B50"/>
    <w:rsid w:val="00E04C86"/>
    <w:rsid w:val="00E0644E"/>
    <w:rsid w:val="00E1019B"/>
    <w:rsid w:val="00E17344"/>
    <w:rsid w:val="00E20F30"/>
    <w:rsid w:val="00E2189C"/>
    <w:rsid w:val="00E25BB1"/>
    <w:rsid w:val="00E27BBA"/>
    <w:rsid w:val="00E30E3F"/>
    <w:rsid w:val="00E35E8F"/>
    <w:rsid w:val="00E428AB"/>
    <w:rsid w:val="00E43143"/>
    <w:rsid w:val="00E438E8"/>
    <w:rsid w:val="00E453A3"/>
    <w:rsid w:val="00E520E2"/>
    <w:rsid w:val="00E530C4"/>
    <w:rsid w:val="00E55996"/>
    <w:rsid w:val="00E64254"/>
    <w:rsid w:val="00E67928"/>
    <w:rsid w:val="00E70FB5"/>
    <w:rsid w:val="00E77B14"/>
    <w:rsid w:val="00E915AF"/>
    <w:rsid w:val="00E96415"/>
    <w:rsid w:val="00EA15B3"/>
    <w:rsid w:val="00EB2358"/>
    <w:rsid w:val="00EB3EB8"/>
    <w:rsid w:val="00EB7913"/>
    <w:rsid w:val="00EC02FE"/>
    <w:rsid w:val="00EC4A96"/>
    <w:rsid w:val="00F362FB"/>
    <w:rsid w:val="00F4193A"/>
    <w:rsid w:val="00F424BF"/>
    <w:rsid w:val="00F44BFB"/>
    <w:rsid w:val="00F44FC3"/>
    <w:rsid w:val="00F46107"/>
    <w:rsid w:val="00F468C5"/>
    <w:rsid w:val="00F52F39"/>
    <w:rsid w:val="00F6184F"/>
    <w:rsid w:val="00F63323"/>
    <w:rsid w:val="00F8310E"/>
    <w:rsid w:val="00F914DD"/>
    <w:rsid w:val="00FA2358"/>
    <w:rsid w:val="00FB2592"/>
    <w:rsid w:val="00FB2810"/>
    <w:rsid w:val="00FB7A2C"/>
    <w:rsid w:val="00FC2947"/>
    <w:rsid w:val="00FD4A9E"/>
    <w:rsid w:val="00FE0818"/>
    <w:rsid w:val="00FE488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0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character" w:customStyle="1" w:styleId="enumlev1Char">
    <w:name w:val="enumlev1 Char"/>
    <w:link w:val="enumlev1"/>
    <w:locked/>
    <w:rsid w:val="004C729C"/>
    <w:rPr>
      <w:sz w:val="22"/>
      <w:szCs w:val="22"/>
      <w:lang w:val="en-US" w:eastAsia="en-US"/>
    </w:rPr>
  </w:style>
  <w:style w:type="character" w:styleId="FollowedHyperlink">
    <w:name w:val="FollowedHyperlink"/>
    <w:basedOn w:val="DefaultParagraphFont"/>
    <w:semiHidden/>
    <w:unhideWhenUsed/>
    <w:rsid w:val="00F44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3-C-0017/en" TargetMode="External"/><Relationship Id="rId18" Type="http://schemas.openxmlformats.org/officeDocument/2006/relationships/hyperlink" Target="http://www.itu.int/md/R15-SG03-C-0024/en" TargetMode="External"/><Relationship Id="rId26" Type="http://schemas.openxmlformats.org/officeDocument/2006/relationships/hyperlink" Target="http://www.itu.int/rec/R-REC-P.834/en" TargetMode="External"/><Relationship Id="rId3" Type="http://schemas.openxmlformats.org/officeDocument/2006/relationships/styles" Target="styles.xml"/><Relationship Id="rId21" Type="http://schemas.openxmlformats.org/officeDocument/2006/relationships/hyperlink" Target="http://www.itu.int/md/R15-SG03-C/en" TargetMode="External"/><Relationship Id="rId7" Type="http://schemas.openxmlformats.org/officeDocument/2006/relationships/endnotes" Target="endnotes.xml"/><Relationship Id="rId12" Type="http://schemas.openxmlformats.org/officeDocument/2006/relationships/hyperlink" Target="http://www.itu.int/md/R15-SG03-C-0016/en" TargetMode="External"/><Relationship Id="rId17" Type="http://schemas.openxmlformats.org/officeDocument/2006/relationships/hyperlink" Target="http://www.itu.int/md/R15-SG03-C-0020/en" TargetMode="External"/><Relationship Id="rId25" Type="http://schemas.openxmlformats.org/officeDocument/2006/relationships/hyperlink" Target="http://www.itu.int/rec/R-REC-P.676/en" TargetMode="External"/><Relationship Id="rId2" Type="http://schemas.openxmlformats.org/officeDocument/2006/relationships/numbering" Target="numbering.xml"/><Relationship Id="rId16" Type="http://schemas.openxmlformats.org/officeDocument/2006/relationships/hyperlink" Target="http://www.itu.int/md/R15-SG03-C-0010/en" TargetMode="External"/><Relationship Id="rId20" Type="http://schemas.openxmlformats.org/officeDocument/2006/relationships/hyperlink" Target="http://www.itu.int/md/R15-SG03-C-0034/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C-0014/en" TargetMode="External"/><Relationship Id="rId24" Type="http://schemas.openxmlformats.org/officeDocument/2006/relationships/hyperlink" Target="https://www.itu.int/rec/R-REC-P.45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3-C-0008/en" TargetMode="External"/><Relationship Id="rId23" Type="http://schemas.openxmlformats.org/officeDocument/2006/relationships/hyperlink" Target="http://www.itu.int/rec/R-REC-P.341/en" TargetMode="External"/><Relationship Id="rId28" Type="http://schemas.openxmlformats.org/officeDocument/2006/relationships/header" Target="header2.xml"/><Relationship Id="rId10" Type="http://schemas.openxmlformats.org/officeDocument/2006/relationships/hyperlink" Target="http://www.itu.int/md/R15-SG03-C-0013/en" TargetMode="External"/><Relationship Id="rId19" Type="http://schemas.openxmlformats.org/officeDocument/2006/relationships/hyperlink" Target="http://www.itu.int/md/R15-SG03-C-003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5-SG03-C-0007/en" TargetMode="External"/><Relationship Id="rId22" Type="http://schemas.openxmlformats.org/officeDocument/2006/relationships/hyperlink" Target="http://www.itu.int/rec/R-REC-P.833/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2AE8-EFCD-4661-BCB0-AB2F3439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1283</Words>
  <Characters>8565</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9829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16</cp:revision>
  <cp:lastPrinted>2016-07-20T08:54:00Z</cp:lastPrinted>
  <dcterms:created xsi:type="dcterms:W3CDTF">2016-07-11T08:35:00Z</dcterms:created>
  <dcterms:modified xsi:type="dcterms:W3CDTF">2016-07-20T09:03:00Z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