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524053" w:rsidTr="00B238C3">
        <w:tc>
          <w:tcPr>
            <w:tcW w:w="9889" w:type="dxa"/>
            <w:gridSpan w:val="3"/>
            <w:shd w:val="clear" w:color="auto" w:fill="auto"/>
          </w:tcPr>
          <w:p w:rsidR="00E53DCE" w:rsidRPr="00524053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524053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524053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524053" w:rsidTr="00B238C3">
        <w:tc>
          <w:tcPr>
            <w:tcW w:w="7054" w:type="dxa"/>
            <w:gridSpan w:val="2"/>
            <w:shd w:val="clear" w:color="auto" w:fill="auto"/>
          </w:tcPr>
          <w:p w:rsidR="001152EF" w:rsidRPr="00524053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524053">
              <w:rPr>
                <w:lang w:val="ru-RU"/>
              </w:rPr>
              <w:t>Административный циркуляр</w:t>
            </w:r>
          </w:p>
          <w:p w:rsidR="00E53DCE" w:rsidRPr="00524053" w:rsidRDefault="00E53DCE" w:rsidP="00695F16">
            <w:pPr>
              <w:spacing w:before="0"/>
              <w:rPr>
                <w:b/>
                <w:bCs/>
                <w:lang w:val="ru-RU"/>
              </w:rPr>
            </w:pPr>
            <w:r w:rsidRPr="00524053">
              <w:rPr>
                <w:b/>
                <w:bCs/>
                <w:lang w:val="ru-RU"/>
              </w:rPr>
              <w:t>CA</w:t>
            </w:r>
            <w:r w:rsidR="00F06759" w:rsidRPr="00524053">
              <w:rPr>
                <w:b/>
                <w:bCs/>
                <w:lang w:val="ru-RU"/>
              </w:rPr>
              <w:t>CE</w:t>
            </w:r>
            <w:r w:rsidRPr="00524053">
              <w:rPr>
                <w:b/>
                <w:bCs/>
                <w:lang w:val="ru-RU"/>
              </w:rPr>
              <w:t>/</w:t>
            </w:r>
            <w:r w:rsidR="00695F16" w:rsidRPr="00524053">
              <w:rPr>
                <w:b/>
                <w:bCs/>
                <w:lang w:val="ru-RU"/>
              </w:rPr>
              <w:t>771</w:t>
            </w:r>
          </w:p>
        </w:tc>
        <w:tc>
          <w:tcPr>
            <w:tcW w:w="2835" w:type="dxa"/>
            <w:shd w:val="clear" w:color="auto" w:fill="auto"/>
          </w:tcPr>
          <w:p w:rsidR="00E53DCE" w:rsidRPr="00524053" w:rsidRDefault="00830659" w:rsidP="00695F16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695F16" w:rsidRPr="00524053">
                  <w:rPr>
                    <w:rFonts w:cs="Arial"/>
                    <w:lang w:val="ru-RU"/>
                  </w:rPr>
                  <w:t>13 мая</w:t>
                </w:r>
                <w:r w:rsidR="00DE3ADE" w:rsidRPr="00524053">
                  <w:rPr>
                    <w:rFonts w:cs="Arial"/>
                    <w:lang w:val="ru-RU"/>
                  </w:rPr>
                  <w:t xml:space="preserve"> 201</w:t>
                </w:r>
                <w:r w:rsidR="006B2E51" w:rsidRPr="00524053">
                  <w:rPr>
                    <w:rFonts w:cs="Arial"/>
                    <w:lang w:val="ru-RU"/>
                  </w:rPr>
                  <w:t>6</w:t>
                </w:r>
                <w:r w:rsidR="00D84340" w:rsidRPr="00524053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524053" w:rsidTr="00B238C3">
        <w:tc>
          <w:tcPr>
            <w:tcW w:w="9889" w:type="dxa"/>
            <w:gridSpan w:val="3"/>
            <w:shd w:val="clear" w:color="auto" w:fill="auto"/>
          </w:tcPr>
          <w:p w:rsidR="00E53DCE" w:rsidRPr="00524053" w:rsidRDefault="00E53DCE" w:rsidP="00B238C3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524053" w:rsidTr="00B238C3">
        <w:tc>
          <w:tcPr>
            <w:tcW w:w="9889" w:type="dxa"/>
            <w:gridSpan w:val="3"/>
            <w:shd w:val="clear" w:color="auto" w:fill="auto"/>
          </w:tcPr>
          <w:p w:rsidR="00E53DCE" w:rsidRPr="00524053" w:rsidRDefault="00E53DCE" w:rsidP="00B238C3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D723DC" w:rsidTr="00B238C3">
        <w:tc>
          <w:tcPr>
            <w:tcW w:w="9889" w:type="dxa"/>
            <w:gridSpan w:val="3"/>
            <w:shd w:val="clear" w:color="auto" w:fill="auto"/>
          </w:tcPr>
          <w:p w:rsidR="00E53DCE" w:rsidRPr="00524053" w:rsidRDefault="00D85C53" w:rsidP="00D85C53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524053">
              <w:rPr>
                <w:b/>
                <w:bCs/>
                <w:lang w:val="ru-RU"/>
              </w:rPr>
              <w:t>Администрациям Государств – Членов МСЭ, Членам Сектора радиосвязи, Ассоциированным членам МСЭ-R</w:t>
            </w:r>
            <w:r w:rsidR="00695F16" w:rsidRPr="00524053">
              <w:rPr>
                <w:b/>
                <w:bCs/>
                <w:lang w:val="ru-RU"/>
              </w:rPr>
              <w:t>, принимающим участие в работе 5</w:t>
            </w:r>
            <w:r w:rsidRPr="00524053">
              <w:rPr>
                <w:b/>
                <w:bCs/>
                <w:lang w:val="ru-RU"/>
              </w:rPr>
              <w:t>-й Исследовательской комиссии</w:t>
            </w:r>
            <w:r w:rsidR="00945D6C" w:rsidRPr="00524053">
              <w:rPr>
                <w:b/>
                <w:bCs/>
                <w:lang w:val="ru-RU"/>
              </w:rPr>
              <w:t xml:space="preserve"> по радиос</w:t>
            </w:r>
            <w:r w:rsidR="00695F16" w:rsidRPr="00524053">
              <w:rPr>
                <w:b/>
                <w:bCs/>
                <w:lang w:val="ru-RU"/>
              </w:rPr>
              <w:t>вязи</w:t>
            </w:r>
            <w:r w:rsidR="00135364" w:rsidRPr="00524053">
              <w:rPr>
                <w:b/>
                <w:bCs/>
                <w:lang w:val="ru-RU"/>
              </w:rPr>
              <w:t>, и </w:t>
            </w:r>
            <w:r w:rsidRPr="00524053">
              <w:rPr>
                <w:b/>
                <w:bCs/>
                <w:lang w:val="ru-RU"/>
              </w:rPr>
              <w:t xml:space="preserve">Академическим организациям − Членам МСЭ </w:t>
            </w:r>
          </w:p>
        </w:tc>
      </w:tr>
      <w:tr w:rsidR="00E53DCE" w:rsidRPr="00D723DC" w:rsidTr="00B238C3">
        <w:tc>
          <w:tcPr>
            <w:tcW w:w="9889" w:type="dxa"/>
            <w:gridSpan w:val="3"/>
            <w:shd w:val="clear" w:color="auto" w:fill="auto"/>
          </w:tcPr>
          <w:p w:rsidR="00E53DCE" w:rsidRPr="00524053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D723DC" w:rsidTr="00B238C3">
        <w:tc>
          <w:tcPr>
            <w:tcW w:w="9889" w:type="dxa"/>
            <w:gridSpan w:val="3"/>
            <w:shd w:val="clear" w:color="auto" w:fill="auto"/>
          </w:tcPr>
          <w:p w:rsidR="00E53DCE" w:rsidRPr="00524053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D723DC" w:rsidTr="00B238C3">
        <w:tc>
          <w:tcPr>
            <w:tcW w:w="1526" w:type="dxa"/>
            <w:shd w:val="clear" w:color="auto" w:fill="auto"/>
          </w:tcPr>
          <w:p w:rsidR="00E53DCE" w:rsidRPr="00524053" w:rsidRDefault="001152EF" w:rsidP="00B238C3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524053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76455B" w:rsidRPr="00524053" w:rsidRDefault="00945D6C" w:rsidP="00133E8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524053">
              <w:rPr>
                <w:b/>
                <w:bCs/>
                <w:lang w:val="ru-RU"/>
              </w:rPr>
              <w:t xml:space="preserve">Сообщение </w:t>
            </w:r>
            <w:r w:rsidR="00133E87" w:rsidRPr="00524053">
              <w:rPr>
                <w:b/>
                <w:bCs/>
                <w:lang w:val="ru-RU"/>
              </w:rPr>
              <w:t>об учреждении</w:t>
            </w:r>
            <w:r w:rsidRPr="00524053">
              <w:rPr>
                <w:b/>
                <w:bCs/>
                <w:lang w:val="ru-RU"/>
              </w:rPr>
              <w:t xml:space="preserve"> Целевой группы </w:t>
            </w:r>
            <w:r w:rsidR="00B5672F" w:rsidRPr="00524053">
              <w:rPr>
                <w:b/>
                <w:bCs/>
                <w:lang w:val="ru-RU"/>
              </w:rPr>
              <w:t xml:space="preserve">5/1 </w:t>
            </w:r>
            <w:r w:rsidR="00135364" w:rsidRPr="00524053">
              <w:rPr>
                <w:b/>
                <w:bCs/>
                <w:lang w:val="ru-RU"/>
              </w:rPr>
              <w:br/>
            </w:r>
            <w:r w:rsidRPr="00524053">
              <w:rPr>
                <w:b/>
                <w:bCs/>
                <w:lang w:val="ru-RU"/>
              </w:rPr>
              <w:t xml:space="preserve">по пункту </w:t>
            </w:r>
            <w:r w:rsidR="00B5672F" w:rsidRPr="00524053">
              <w:rPr>
                <w:b/>
                <w:bCs/>
                <w:lang w:val="ru-RU"/>
              </w:rPr>
              <w:t>1.13</w:t>
            </w:r>
            <w:r w:rsidRPr="00524053">
              <w:rPr>
                <w:b/>
                <w:bCs/>
                <w:lang w:val="ru-RU"/>
              </w:rPr>
              <w:t xml:space="preserve"> повестки дня ВКР-19</w:t>
            </w:r>
          </w:p>
        </w:tc>
      </w:tr>
      <w:tr w:rsidR="00E53DCE" w:rsidRPr="00D723DC" w:rsidTr="00B238C3">
        <w:tc>
          <w:tcPr>
            <w:tcW w:w="1526" w:type="dxa"/>
            <w:shd w:val="clear" w:color="auto" w:fill="auto"/>
          </w:tcPr>
          <w:p w:rsidR="00E53DCE" w:rsidRPr="00524053" w:rsidRDefault="00E53DCE" w:rsidP="00B238C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524053" w:rsidRDefault="00E53DCE" w:rsidP="00B238C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D723DC" w:rsidTr="00B238C3">
        <w:tc>
          <w:tcPr>
            <w:tcW w:w="1526" w:type="dxa"/>
            <w:shd w:val="clear" w:color="auto" w:fill="auto"/>
          </w:tcPr>
          <w:p w:rsidR="00E53DCE" w:rsidRPr="00524053" w:rsidRDefault="00E53DCE" w:rsidP="00B238C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524053" w:rsidRDefault="00E53DCE" w:rsidP="00B238C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B5672F" w:rsidRPr="00524053" w:rsidRDefault="00B5672F" w:rsidP="00135364">
      <w:pPr>
        <w:pStyle w:val="Heading1"/>
        <w:rPr>
          <w:lang w:val="ru-RU"/>
        </w:rPr>
      </w:pPr>
      <w:r w:rsidRPr="00524053">
        <w:rPr>
          <w:lang w:val="ru-RU"/>
        </w:rPr>
        <w:t>1</w:t>
      </w:r>
      <w:r w:rsidRPr="00524053">
        <w:rPr>
          <w:lang w:val="ru-RU"/>
        </w:rPr>
        <w:tab/>
      </w:r>
      <w:r w:rsidR="00945D6C" w:rsidRPr="00524053">
        <w:rPr>
          <w:lang w:val="ru-RU"/>
        </w:rPr>
        <w:t>Введение</w:t>
      </w:r>
    </w:p>
    <w:p w:rsidR="00B5672F" w:rsidRPr="00524053" w:rsidRDefault="00EE3603" w:rsidP="00830659">
      <w:pPr>
        <w:rPr>
          <w:lang w:val="ru-RU"/>
        </w:rPr>
      </w:pPr>
      <w:r w:rsidRPr="00524053">
        <w:rPr>
          <w:lang w:val="ru-RU"/>
        </w:rPr>
        <w:t xml:space="preserve">Принимая во внимание решение ПСК19-1 </w:t>
      </w:r>
      <w:r w:rsidR="00133E87" w:rsidRPr="00524053">
        <w:rPr>
          <w:lang w:val="ru-RU"/>
        </w:rPr>
        <w:t xml:space="preserve">об учреждении </w:t>
      </w:r>
      <w:r w:rsidR="00945D6C" w:rsidRPr="00524053">
        <w:rPr>
          <w:lang w:val="ru-RU"/>
        </w:rPr>
        <w:t>Целевой группы</w:t>
      </w:r>
      <w:r w:rsidR="00133E87" w:rsidRPr="00524053">
        <w:rPr>
          <w:lang w:val="ru-RU"/>
        </w:rPr>
        <w:t xml:space="preserve"> </w:t>
      </w:r>
      <w:r w:rsidR="00B5672F" w:rsidRPr="00524053">
        <w:rPr>
          <w:lang w:val="ru-RU"/>
        </w:rPr>
        <w:t>5/1</w:t>
      </w:r>
      <w:r w:rsidR="00830659">
        <w:rPr>
          <w:lang w:val="ru-RU"/>
        </w:rPr>
        <w:t xml:space="preserve"> (см. Приложение</w:t>
      </w:r>
      <w:bookmarkStart w:id="0" w:name="_GoBack"/>
      <w:bookmarkEnd w:id="0"/>
      <w:r w:rsidRPr="00524053">
        <w:rPr>
          <w:lang w:val="ru-RU"/>
        </w:rPr>
        <w:t>), 5</w:t>
      </w:r>
      <w:r w:rsidR="00524053" w:rsidRPr="00524053">
        <w:rPr>
          <w:lang w:val="ru-RU"/>
        </w:rPr>
        <w:noBreakHyphen/>
      </w:r>
      <w:r w:rsidRPr="00524053">
        <w:rPr>
          <w:lang w:val="ru-RU"/>
        </w:rPr>
        <w:t>я</w:t>
      </w:r>
      <w:r w:rsidR="00524053" w:rsidRPr="00524053">
        <w:rPr>
          <w:lang w:val="ru-RU"/>
        </w:rPr>
        <w:t> </w:t>
      </w:r>
      <w:r w:rsidRPr="00524053">
        <w:rPr>
          <w:lang w:val="ru-RU"/>
        </w:rPr>
        <w:t>Исследовательская комиссия на своем собрании (9 мая 2016 г.) решила учредить</w:t>
      </w:r>
      <w:r w:rsidR="00945D6C" w:rsidRPr="00524053">
        <w:rPr>
          <w:lang w:val="ru-RU"/>
        </w:rPr>
        <w:t xml:space="preserve"> Целев</w:t>
      </w:r>
      <w:r w:rsidRPr="00524053">
        <w:rPr>
          <w:lang w:val="ru-RU"/>
        </w:rPr>
        <w:t>ую группу</w:t>
      </w:r>
      <w:r w:rsidR="00524053" w:rsidRPr="00524053">
        <w:rPr>
          <w:lang w:val="ru-RU"/>
        </w:rPr>
        <w:t> </w:t>
      </w:r>
      <w:r w:rsidR="00B5672F" w:rsidRPr="00524053">
        <w:rPr>
          <w:lang w:val="ru-RU"/>
        </w:rPr>
        <w:t>5/1</w:t>
      </w:r>
      <w:r w:rsidRPr="00524053">
        <w:rPr>
          <w:lang w:val="ru-RU"/>
        </w:rPr>
        <w:t xml:space="preserve">. Целевая группа 5/1 </w:t>
      </w:r>
      <w:r w:rsidR="00945D6C" w:rsidRPr="00524053">
        <w:rPr>
          <w:lang w:val="ru-RU"/>
        </w:rPr>
        <w:t>будет проводить соответствующие исследования п</w:t>
      </w:r>
      <w:r w:rsidR="00524053" w:rsidRPr="00524053">
        <w:rPr>
          <w:lang w:val="ru-RU"/>
        </w:rPr>
        <w:t>о пункту 1.13 повестки дня ВКР</w:t>
      </w:r>
      <w:r w:rsidR="00524053" w:rsidRPr="00524053">
        <w:rPr>
          <w:lang w:val="ru-RU"/>
        </w:rPr>
        <w:noBreakHyphen/>
        <w:t>19.</w:t>
      </w:r>
    </w:p>
    <w:p w:rsidR="00B5672F" w:rsidRPr="00524053" w:rsidRDefault="00945D6C" w:rsidP="00135364">
      <w:pPr>
        <w:rPr>
          <w:lang w:val="ru-RU"/>
        </w:rPr>
      </w:pPr>
      <w:r w:rsidRPr="00524053">
        <w:rPr>
          <w:lang w:val="ru-RU"/>
        </w:rPr>
        <w:t>Председатель Целевой группы</w:t>
      </w:r>
      <w:r w:rsidR="00B5672F" w:rsidRPr="00524053">
        <w:rPr>
          <w:lang w:val="ru-RU"/>
        </w:rPr>
        <w:t>:</w:t>
      </w:r>
    </w:p>
    <w:p w:rsidR="00B5672F" w:rsidRPr="00524053" w:rsidRDefault="00945D6C" w:rsidP="00524053">
      <w:pPr>
        <w:tabs>
          <w:tab w:val="clear" w:pos="794"/>
          <w:tab w:val="clear" w:pos="1191"/>
          <w:tab w:val="left" w:pos="993"/>
        </w:tabs>
        <w:jc w:val="left"/>
        <w:rPr>
          <w:lang w:val="ru-RU"/>
        </w:rPr>
      </w:pPr>
      <w:r w:rsidRPr="00524053">
        <w:rPr>
          <w:lang w:val="ru-RU"/>
        </w:rPr>
        <w:t>Г-жа</w:t>
      </w:r>
      <w:r w:rsidRPr="00524053">
        <w:rPr>
          <w:color w:val="000000"/>
          <w:lang w:val="ru-RU"/>
        </w:rPr>
        <w:t xml:space="preserve"> Синди-Ли КУК</w:t>
      </w:r>
      <w:r w:rsidR="003623DB" w:rsidRPr="00524053">
        <w:rPr>
          <w:color w:val="000000"/>
          <w:lang w:val="ru-RU"/>
        </w:rPr>
        <w:br/>
      </w:r>
      <w:r w:rsidRPr="00524053">
        <w:rPr>
          <w:lang w:val="ru-RU"/>
        </w:rPr>
        <w:t>Директор</w:t>
      </w:r>
      <w:r w:rsidR="00135364" w:rsidRPr="00524053">
        <w:rPr>
          <w:lang w:val="ru-RU"/>
        </w:rPr>
        <w:br/>
      </w:r>
      <w:r w:rsidR="00966295" w:rsidRPr="00524053">
        <w:rPr>
          <w:lang w:val="ru-RU"/>
        </w:rPr>
        <w:t>Департамент</w:t>
      </w:r>
      <w:r w:rsidRPr="00524053">
        <w:rPr>
          <w:lang w:val="ru-RU"/>
        </w:rPr>
        <w:t xml:space="preserve"> инноваций, науки и экономического развития Канады </w:t>
      </w:r>
      <w:r w:rsidR="00135364" w:rsidRPr="00524053">
        <w:rPr>
          <w:lang w:val="ru-RU"/>
        </w:rPr>
        <w:br/>
      </w:r>
      <w:r w:rsidR="00B5672F" w:rsidRPr="00524053">
        <w:rPr>
          <w:lang w:val="ru-RU"/>
        </w:rPr>
        <w:t>235 Queen Street</w:t>
      </w:r>
      <w:r w:rsidR="00135364" w:rsidRPr="00524053">
        <w:rPr>
          <w:lang w:val="ru-RU"/>
        </w:rPr>
        <w:br/>
      </w:r>
      <w:r w:rsidR="00B5672F" w:rsidRPr="00524053">
        <w:rPr>
          <w:lang w:val="ru-RU"/>
        </w:rPr>
        <w:t>OTTAWA K1A 0H5</w:t>
      </w:r>
      <w:r w:rsidR="00135364" w:rsidRPr="00524053">
        <w:rPr>
          <w:lang w:val="ru-RU"/>
        </w:rPr>
        <w:br/>
      </w:r>
      <w:r w:rsidR="00B5672F" w:rsidRPr="00524053">
        <w:rPr>
          <w:lang w:val="ru-RU"/>
        </w:rPr>
        <w:t>Canada</w:t>
      </w:r>
      <w:r w:rsidR="00524053" w:rsidRPr="00524053">
        <w:rPr>
          <w:lang w:val="ru-RU"/>
        </w:rPr>
        <w:br/>
        <w:t>Тел.:</w:t>
      </w:r>
      <w:r w:rsidR="00524053" w:rsidRPr="00524053">
        <w:rPr>
          <w:lang w:val="ru-RU"/>
        </w:rPr>
        <w:tab/>
        <w:t xml:space="preserve">343 </w:t>
      </w:r>
      <w:r w:rsidR="00EE3603" w:rsidRPr="00524053">
        <w:rPr>
          <w:lang w:val="ru-RU"/>
        </w:rPr>
        <w:t>291</w:t>
      </w:r>
      <w:r w:rsidR="00524053" w:rsidRPr="00524053">
        <w:rPr>
          <w:lang w:val="ru-RU"/>
        </w:rPr>
        <w:t xml:space="preserve"> </w:t>
      </w:r>
      <w:r w:rsidR="00EE3603" w:rsidRPr="00524053">
        <w:rPr>
          <w:lang w:val="ru-RU"/>
        </w:rPr>
        <w:t>1928</w:t>
      </w:r>
      <w:r w:rsidR="00524053" w:rsidRPr="00524053">
        <w:rPr>
          <w:lang w:val="ru-RU"/>
        </w:rPr>
        <w:br/>
        <w:t>Факс:</w:t>
      </w:r>
      <w:r w:rsidR="00524053" w:rsidRPr="00524053">
        <w:rPr>
          <w:lang w:val="ru-RU"/>
        </w:rPr>
        <w:tab/>
        <w:t xml:space="preserve">343 </w:t>
      </w:r>
      <w:r w:rsidR="00EE3603" w:rsidRPr="00524053">
        <w:rPr>
          <w:lang w:val="ru-RU"/>
        </w:rPr>
        <w:t>291</w:t>
      </w:r>
      <w:r w:rsidR="00524053" w:rsidRPr="00524053">
        <w:rPr>
          <w:lang w:val="ru-RU"/>
        </w:rPr>
        <w:t xml:space="preserve"> </w:t>
      </w:r>
      <w:r w:rsidR="00EE3603" w:rsidRPr="00524053">
        <w:rPr>
          <w:lang w:val="ru-RU"/>
        </w:rPr>
        <w:t>1906</w:t>
      </w:r>
      <w:r w:rsidR="00524053" w:rsidRPr="00524053">
        <w:rPr>
          <w:lang w:val="ru-RU"/>
        </w:rPr>
        <w:br/>
      </w:r>
      <w:r w:rsidRPr="00524053">
        <w:rPr>
          <w:lang w:val="ru-RU"/>
        </w:rPr>
        <w:t>Эл. почта</w:t>
      </w:r>
      <w:r w:rsidR="00B5672F" w:rsidRPr="00524053">
        <w:rPr>
          <w:lang w:val="ru-RU"/>
        </w:rPr>
        <w:t>:</w:t>
      </w:r>
      <w:r w:rsidR="00524053" w:rsidRPr="00524053">
        <w:rPr>
          <w:lang w:val="ru-RU"/>
        </w:rPr>
        <w:tab/>
      </w:r>
      <w:hyperlink r:id="rId8" w:history="1">
        <w:r w:rsidR="00B5672F" w:rsidRPr="00524053">
          <w:rPr>
            <w:rStyle w:val="Hyperlink"/>
            <w:rFonts w:asciiTheme="minorHAnsi" w:hAnsiTheme="minorHAnsi"/>
            <w:lang w:val="ru-RU"/>
          </w:rPr>
          <w:t>cindycook.itu@gmail.com</w:t>
        </w:r>
      </w:hyperlink>
    </w:p>
    <w:p w:rsidR="00B5672F" w:rsidRPr="00524053" w:rsidRDefault="00945D6C" w:rsidP="00D723DC">
      <w:pPr>
        <w:spacing w:before="240"/>
        <w:rPr>
          <w:rFonts w:asciiTheme="minorHAnsi" w:hAnsiTheme="minorHAnsi"/>
          <w:lang w:val="ru-RU"/>
        </w:rPr>
      </w:pPr>
      <w:r w:rsidRPr="00524053">
        <w:rPr>
          <w:lang w:val="ru-RU"/>
        </w:rPr>
        <w:t>Подробные</w:t>
      </w:r>
      <w:r w:rsidRPr="00524053">
        <w:rPr>
          <w:rFonts w:asciiTheme="minorHAnsi" w:hAnsiTheme="minorHAnsi"/>
          <w:lang w:val="ru-RU"/>
        </w:rPr>
        <w:t xml:space="preserve"> сведения о первом собрании Целевой группы </w:t>
      </w:r>
      <w:r w:rsidR="00B5672F" w:rsidRPr="00524053">
        <w:rPr>
          <w:rFonts w:asciiTheme="minorHAnsi" w:hAnsiTheme="minorHAnsi"/>
          <w:lang w:val="ru-RU"/>
        </w:rPr>
        <w:t xml:space="preserve">5/1 </w:t>
      </w:r>
      <w:r w:rsidR="00135364" w:rsidRPr="00524053">
        <w:rPr>
          <w:rFonts w:asciiTheme="minorHAnsi" w:hAnsiTheme="minorHAnsi"/>
          <w:lang w:val="ru-RU"/>
        </w:rPr>
        <w:t xml:space="preserve">и </w:t>
      </w:r>
      <w:r w:rsidR="00EE3603" w:rsidRPr="00524053">
        <w:rPr>
          <w:rFonts w:asciiTheme="minorHAnsi" w:hAnsiTheme="minorHAnsi"/>
          <w:lang w:val="ru-RU"/>
        </w:rPr>
        <w:t>проект его повестки</w:t>
      </w:r>
      <w:r w:rsidR="00135364" w:rsidRPr="00524053">
        <w:rPr>
          <w:rFonts w:asciiTheme="minorHAnsi" w:hAnsiTheme="minorHAnsi"/>
          <w:lang w:val="ru-RU"/>
        </w:rPr>
        <w:t xml:space="preserve"> дня приводятся в </w:t>
      </w:r>
      <w:r w:rsidR="00F16D3B" w:rsidRPr="00524053">
        <w:rPr>
          <w:rFonts w:asciiTheme="minorHAnsi" w:hAnsiTheme="minorHAnsi"/>
          <w:lang w:val="ru-RU"/>
        </w:rPr>
        <w:t>Циркулярном письме</w:t>
      </w:r>
      <w:r w:rsidR="00B5672F" w:rsidRPr="00524053">
        <w:rPr>
          <w:rFonts w:asciiTheme="minorHAnsi" w:hAnsiTheme="minorHAnsi"/>
          <w:lang w:val="ru-RU"/>
        </w:rPr>
        <w:t> </w:t>
      </w:r>
      <w:hyperlink r:id="rId9" w:history="1">
        <w:r w:rsidR="00B5672F" w:rsidRPr="00524053">
          <w:rPr>
            <w:rStyle w:val="Hyperlink"/>
            <w:rFonts w:asciiTheme="minorHAnsi" w:hAnsiTheme="minorHAnsi"/>
            <w:lang w:val="ru-RU"/>
          </w:rPr>
          <w:t>5/LCCE/57</w:t>
        </w:r>
      </w:hyperlink>
      <w:r w:rsidR="00B5672F" w:rsidRPr="00524053">
        <w:rPr>
          <w:rFonts w:asciiTheme="minorHAnsi" w:hAnsiTheme="minorHAnsi"/>
          <w:lang w:val="ru-RU"/>
        </w:rPr>
        <w:t>.</w:t>
      </w:r>
    </w:p>
    <w:p w:rsidR="00B5672F" w:rsidRPr="00524053" w:rsidRDefault="00B5672F" w:rsidP="00B5672F">
      <w:pPr>
        <w:spacing w:before="480"/>
        <w:rPr>
          <w:rFonts w:asciiTheme="minorHAnsi" w:hAnsiTheme="minorHAnsi"/>
          <w:b/>
          <w:bCs/>
          <w:color w:val="000000"/>
          <w:lang w:val="ru-RU"/>
        </w:rPr>
      </w:pPr>
      <w:r w:rsidRPr="00524053">
        <w:rPr>
          <w:rFonts w:asciiTheme="minorHAnsi" w:hAnsiTheme="minorHAnsi"/>
          <w:b/>
          <w:bCs/>
          <w:color w:val="000000"/>
          <w:lang w:val="ru-RU"/>
        </w:rPr>
        <w:br w:type="page"/>
      </w:r>
    </w:p>
    <w:p w:rsidR="00B5672F" w:rsidRPr="00524053" w:rsidRDefault="00B5672F" w:rsidP="00135364">
      <w:pPr>
        <w:pStyle w:val="Heading1"/>
        <w:rPr>
          <w:lang w:val="ru-RU"/>
        </w:rPr>
      </w:pPr>
      <w:r w:rsidRPr="00524053">
        <w:rPr>
          <w:lang w:val="ru-RU"/>
        </w:rPr>
        <w:lastRenderedPageBreak/>
        <w:t>2</w:t>
      </w:r>
      <w:r w:rsidRPr="00524053">
        <w:rPr>
          <w:lang w:val="ru-RU"/>
        </w:rPr>
        <w:tab/>
      </w:r>
      <w:r w:rsidR="00931423" w:rsidRPr="00524053">
        <w:rPr>
          <w:lang w:val="ru-RU"/>
        </w:rPr>
        <w:t>Вклады</w:t>
      </w:r>
    </w:p>
    <w:p w:rsidR="00931423" w:rsidRPr="00524053" w:rsidRDefault="00931423" w:rsidP="008D4956">
      <w:pPr>
        <w:rPr>
          <w:lang w:val="ru-RU"/>
        </w:rPr>
      </w:pPr>
      <w:r w:rsidRPr="00524053">
        <w:rPr>
          <w:lang w:val="ru-RU"/>
        </w:rPr>
        <w:t xml:space="preserve">Вклады, связанные с работой </w:t>
      </w:r>
      <w:r w:rsidR="008D4956" w:rsidRPr="00524053">
        <w:rPr>
          <w:rFonts w:asciiTheme="minorHAnsi" w:hAnsiTheme="minorHAnsi"/>
          <w:lang w:val="ru-RU"/>
        </w:rPr>
        <w:t>Целевой группы 5/1</w:t>
      </w:r>
      <w:r w:rsidRPr="00524053">
        <w:rPr>
          <w:lang w:val="ru-RU"/>
        </w:rPr>
        <w:t>, обрабатываются в соответствии с положениями, сформулированными в Резолюции МСЭ</w:t>
      </w:r>
      <w:r w:rsidRPr="00524053">
        <w:rPr>
          <w:lang w:val="ru-RU"/>
        </w:rPr>
        <w:noBreakHyphen/>
        <w:t>R 1-7.</w:t>
      </w:r>
    </w:p>
    <w:p w:rsidR="00931423" w:rsidRPr="00524053" w:rsidRDefault="00931423" w:rsidP="008D4956">
      <w:pPr>
        <w:rPr>
          <w:lang w:val="ru-RU"/>
        </w:rPr>
      </w:pPr>
      <w:r w:rsidRPr="00524053">
        <w:rPr>
          <w:lang w:val="ru-RU"/>
        </w:rPr>
        <w:t>Предельный срок для получения вкладов</w:t>
      </w:r>
      <w:r w:rsidRPr="00524053">
        <w:rPr>
          <w:szCs w:val="24"/>
          <w:lang w:val="ru-RU" w:eastAsia="ja-JP"/>
        </w:rPr>
        <w:t xml:space="preserve"> (включая пересмотры, дополнительные док</w:t>
      </w:r>
      <w:r w:rsidR="008D4956" w:rsidRPr="00524053">
        <w:rPr>
          <w:szCs w:val="24"/>
          <w:lang w:val="ru-RU" w:eastAsia="ja-JP"/>
        </w:rPr>
        <w:t>ументы и исправления к вкладам)</w:t>
      </w:r>
      <w:r w:rsidRPr="00524053">
        <w:rPr>
          <w:szCs w:val="24"/>
          <w:lang w:val="ru-RU" w:eastAsia="ja-JP"/>
        </w:rPr>
        <w:t xml:space="preserve"> составляет </w:t>
      </w:r>
      <w:r w:rsidRPr="00524053">
        <w:rPr>
          <w:lang w:val="ru-RU"/>
        </w:rPr>
        <w:t xml:space="preserve">семь календарных дней (1600 </w:t>
      </w:r>
      <w:r w:rsidRPr="00524053">
        <w:rPr>
          <w:lang w:val="ru-RU" w:eastAsia="zh-CN"/>
        </w:rPr>
        <w:t xml:space="preserve">UTC) </w:t>
      </w:r>
      <w:r w:rsidRPr="00524053">
        <w:rPr>
          <w:lang w:val="ru-RU"/>
        </w:rPr>
        <w:t xml:space="preserve">до начала собрания. </w:t>
      </w:r>
      <w:r w:rsidRPr="00524053">
        <w:rPr>
          <w:b/>
          <w:bCs/>
          <w:lang w:val="ru-RU"/>
        </w:rPr>
        <w:t xml:space="preserve">Предельный срок для получения вкладов к этому собранию </w:t>
      </w:r>
      <w:r w:rsidR="00EE3603" w:rsidRPr="00524053">
        <w:rPr>
          <w:b/>
          <w:bCs/>
          <w:lang w:val="ru-RU"/>
        </w:rPr>
        <w:t xml:space="preserve">Группы </w:t>
      </w:r>
      <w:r w:rsidR="008D4956" w:rsidRPr="00524053">
        <w:rPr>
          <w:b/>
          <w:bCs/>
          <w:lang w:val="ru-RU"/>
        </w:rPr>
        <w:t>− понедельник, 16 мая 2016 года, 1600 </w:t>
      </w:r>
      <w:r w:rsidR="008D4956" w:rsidRPr="00524053">
        <w:rPr>
          <w:b/>
          <w:bCs/>
          <w:lang w:val="ru-RU" w:eastAsia="zh-CN"/>
        </w:rPr>
        <w:t>UTC</w:t>
      </w:r>
      <w:r w:rsidRPr="00524053">
        <w:rPr>
          <w:lang w:val="ru-RU"/>
        </w:rPr>
        <w:t xml:space="preserve">. Вклады, которые получены после указанного предельного </w:t>
      </w:r>
      <w:r w:rsidR="00135364" w:rsidRPr="00524053">
        <w:rPr>
          <w:lang w:val="ru-RU"/>
        </w:rPr>
        <w:t>срока, не могут быть приняты. В </w:t>
      </w:r>
      <w:r w:rsidRPr="00524053">
        <w:rPr>
          <w:lang w:val="ru-RU"/>
        </w:rPr>
        <w:t>Резолюции МСЭ</w:t>
      </w:r>
      <w:r w:rsidRPr="00524053">
        <w:rPr>
          <w:lang w:val="ru-RU"/>
        </w:rPr>
        <w:noBreakHyphen/>
        <w:t>R 1-7 предусматривается, что вклады, которые не предоставляются участникам на момент открытия собрания, не будут рассматриваться.</w:t>
      </w:r>
    </w:p>
    <w:p w:rsidR="00931423" w:rsidRPr="00524053" w:rsidRDefault="00931423" w:rsidP="00931423">
      <w:pPr>
        <w:rPr>
          <w:lang w:val="ru-RU"/>
        </w:rPr>
      </w:pPr>
      <w:r w:rsidRPr="00524053">
        <w:rPr>
          <w:lang w:val="ru-RU"/>
        </w:rPr>
        <w:t>Просим участников представлять вклады по электронной почте по адресу:</w:t>
      </w:r>
    </w:p>
    <w:p w:rsidR="00B5672F" w:rsidRPr="00524053" w:rsidRDefault="00830659" w:rsidP="00B5672F">
      <w:pPr>
        <w:spacing w:after="120"/>
        <w:jc w:val="center"/>
        <w:rPr>
          <w:rStyle w:val="Hyperlink"/>
          <w:rFonts w:asciiTheme="minorHAnsi" w:hAnsiTheme="minorHAnsi" w:cstheme="minorHAnsi"/>
          <w:lang w:val="ru-RU"/>
        </w:rPr>
      </w:pPr>
      <w:hyperlink r:id="rId10" w:history="1">
        <w:r w:rsidR="00B5672F" w:rsidRPr="00524053">
          <w:rPr>
            <w:rStyle w:val="Hyperlink"/>
            <w:rFonts w:asciiTheme="minorHAnsi" w:hAnsiTheme="minorHAnsi" w:cstheme="minorHAnsi"/>
            <w:lang w:val="ru-RU"/>
          </w:rPr>
          <w:t>rsg5@itu.int</w:t>
        </w:r>
      </w:hyperlink>
    </w:p>
    <w:p w:rsidR="00B5672F" w:rsidRPr="00524053" w:rsidRDefault="00931423" w:rsidP="008D4956">
      <w:pPr>
        <w:rPr>
          <w:rFonts w:asciiTheme="minorHAnsi" w:hAnsiTheme="minorHAnsi"/>
          <w:lang w:val="ru-RU"/>
        </w:rPr>
      </w:pPr>
      <w:r w:rsidRPr="00524053">
        <w:rPr>
          <w:lang w:val="ru-RU"/>
        </w:rPr>
        <w:t>Кроме того, по одному экземпляру ка</w:t>
      </w:r>
      <w:r w:rsidR="008D4956" w:rsidRPr="00524053">
        <w:rPr>
          <w:lang w:val="ru-RU"/>
        </w:rPr>
        <w:t>ждого вклада следует направить Председателю и заместителям П</w:t>
      </w:r>
      <w:r w:rsidRPr="00524053">
        <w:rPr>
          <w:lang w:val="ru-RU"/>
        </w:rPr>
        <w:t xml:space="preserve">редседателя </w:t>
      </w:r>
      <w:r w:rsidR="008D4956" w:rsidRPr="00524053">
        <w:rPr>
          <w:lang w:val="ru-RU"/>
        </w:rPr>
        <w:t>5</w:t>
      </w:r>
      <w:r w:rsidRPr="00524053">
        <w:rPr>
          <w:lang w:val="ru-RU"/>
        </w:rPr>
        <w:t>-й Исследовательской комиссии</w:t>
      </w:r>
      <w:r w:rsidR="00EE3603" w:rsidRPr="00524053">
        <w:rPr>
          <w:lang w:val="ru-RU"/>
        </w:rPr>
        <w:t xml:space="preserve"> и Целевой группе 5/1</w:t>
      </w:r>
      <w:r w:rsidRPr="00524053">
        <w:rPr>
          <w:lang w:val="ru-RU"/>
        </w:rPr>
        <w:t>. Соответствующие адреса приводятся на</w:t>
      </w:r>
      <w:r w:rsidR="00B5672F" w:rsidRPr="00524053">
        <w:rPr>
          <w:rFonts w:asciiTheme="minorHAnsi" w:hAnsiTheme="minorHAnsi"/>
          <w:lang w:val="ru-RU"/>
        </w:rPr>
        <w:t>:</w:t>
      </w:r>
    </w:p>
    <w:p w:rsidR="00392EE8" w:rsidRPr="00392EE8" w:rsidRDefault="00392EE8" w:rsidP="00135364">
      <w:pPr>
        <w:spacing w:after="120"/>
        <w:jc w:val="center"/>
        <w:rPr>
          <w:rFonts w:asciiTheme="minorHAnsi" w:hAnsiTheme="minorHAnsi"/>
          <w:b/>
          <w:lang w:val="ru-RU"/>
        </w:rPr>
      </w:pPr>
      <w:r>
        <w:rPr>
          <w:rFonts w:asciiTheme="minorHAnsi" w:hAnsiTheme="minorHAnsi" w:cstheme="minorHAnsi"/>
          <w:bCs/>
          <w:lang w:val="ru-RU"/>
        </w:rPr>
        <w:fldChar w:fldCharType="begin"/>
      </w:r>
      <w:r>
        <w:rPr>
          <w:rFonts w:asciiTheme="minorHAnsi" w:hAnsiTheme="minorHAnsi" w:cstheme="minorHAnsi"/>
          <w:bCs/>
          <w:lang w:val="ru-RU"/>
        </w:rPr>
        <w:instrText xml:space="preserve"> HYPERLINK "</w:instrText>
      </w:r>
      <w:r w:rsidRPr="00392EE8">
        <w:rPr>
          <w:rFonts w:asciiTheme="minorHAnsi" w:hAnsiTheme="minorHAnsi" w:cstheme="minorHAnsi"/>
          <w:bCs/>
          <w:lang w:val="ru-RU"/>
        </w:rPr>
        <w:instrText>http://www.itu.int/go/rsg5/ch</w:instrText>
      </w:r>
    </w:p>
    <w:p w:rsidR="00392EE8" w:rsidRPr="00AF5501" w:rsidRDefault="00392EE8" w:rsidP="00135364">
      <w:pPr>
        <w:spacing w:after="120"/>
        <w:jc w:val="center"/>
        <w:rPr>
          <w:rStyle w:val="Hyperlink"/>
          <w:rFonts w:asciiTheme="minorHAnsi" w:hAnsiTheme="minorHAnsi"/>
          <w:b/>
          <w:lang w:val="ru-RU"/>
        </w:rPr>
      </w:pPr>
      <w:r>
        <w:rPr>
          <w:rFonts w:asciiTheme="minorHAnsi" w:hAnsiTheme="minorHAnsi" w:cstheme="minorHAnsi"/>
          <w:bCs/>
          <w:lang w:val="ru-RU"/>
        </w:rPr>
        <w:instrText xml:space="preserve">" </w:instrText>
      </w:r>
      <w:r>
        <w:rPr>
          <w:rFonts w:asciiTheme="minorHAnsi" w:hAnsiTheme="minorHAnsi" w:cstheme="minorHAnsi"/>
          <w:bCs/>
          <w:lang w:val="ru-RU"/>
        </w:rPr>
        <w:fldChar w:fldCharType="separate"/>
      </w:r>
      <w:r w:rsidRPr="00AF5501">
        <w:rPr>
          <w:rStyle w:val="Hyperlink"/>
          <w:rFonts w:asciiTheme="minorHAnsi" w:hAnsiTheme="minorHAnsi" w:cstheme="minorHAnsi"/>
          <w:bCs/>
          <w:lang w:val="ru-RU"/>
        </w:rPr>
        <w:t>http://www.itu.int/go/rsg5/ch</w:t>
      </w:r>
    </w:p>
    <w:p w:rsidR="00B5672F" w:rsidRPr="00524053" w:rsidRDefault="00392EE8" w:rsidP="00392EE8">
      <w:pPr>
        <w:pStyle w:val="Heading1"/>
        <w:spacing w:before="360"/>
        <w:rPr>
          <w:rFonts w:asciiTheme="minorHAnsi" w:hAnsiTheme="minorHAnsi"/>
          <w:lang w:val="ru-RU"/>
        </w:rPr>
      </w:pPr>
      <w:r>
        <w:rPr>
          <w:rFonts w:asciiTheme="minorHAnsi" w:hAnsiTheme="minorHAnsi" w:cstheme="minorHAnsi"/>
          <w:bCs/>
          <w:lang w:val="ru-RU"/>
        </w:rPr>
        <w:fldChar w:fldCharType="end"/>
      </w:r>
      <w:r w:rsidR="00B5672F" w:rsidRPr="00524053">
        <w:rPr>
          <w:rFonts w:asciiTheme="minorHAnsi" w:hAnsiTheme="minorHAnsi"/>
          <w:lang w:val="ru-RU"/>
        </w:rPr>
        <w:t>3</w:t>
      </w:r>
      <w:r w:rsidR="00B5672F" w:rsidRPr="00524053">
        <w:rPr>
          <w:rFonts w:asciiTheme="minorHAnsi" w:hAnsiTheme="minorHAnsi"/>
          <w:lang w:val="ru-RU"/>
        </w:rPr>
        <w:tab/>
      </w:r>
      <w:r w:rsidR="00931423" w:rsidRPr="00524053">
        <w:rPr>
          <w:rFonts w:asciiTheme="minorHAnsi" w:hAnsiTheme="minorHAnsi"/>
          <w:lang w:val="ru-RU"/>
        </w:rPr>
        <w:t>Документы</w:t>
      </w:r>
    </w:p>
    <w:p w:rsidR="00B5672F" w:rsidRPr="00524053" w:rsidRDefault="00931423" w:rsidP="008D4956">
      <w:pPr>
        <w:rPr>
          <w:rFonts w:asciiTheme="minorHAnsi" w:hAnsiTheme="minorHAnsi" w:cstheme="minorHAnsi"/>
          <w:lang w:val="ru-RU"/>
        </w:rPr>
      </w:pPr>
      <w:r w:rsidRPr="00524053">
        <w:rPr>
          <w:lang w:val="ru-RU"/>
        </w:rPr>
        <w:t>Вклады будут размещены в том виде, в котором они будут получены, в течение одного рабочего дня на веб-странице, созданной для этой цели</w:t>
      </w:r>
      <w:r w:rsidR="00B5672F" w:rsidRPr="00524053">
        <w:rPr>
          <w:rFonts w:asciiTheme="minorHAnsi" w:hAnsiTheme="minorHAnsi" w:cstheme="minorHAnsi"/>
          <w:bCs/>
          <w:lang w:val="ru-RU"/>
        </w:rPr>
        <w:t>:</w:t>
      </w:r>
    </w:p>
    <w:p w:rsidR="00B5672F" w:rsidRPr="00524053" w:rsidRDefault="00830659" w:rsidP="00B5672F">
      <w:pPr>
        <w:ind w:left="794" w:hanging="794"/>
        <w:jc w:val="center"/>
        <w:outlineLvl w:val="0"/>
        <w:rPr>
          <w:rFonts w:asciiTheme="minorHAnsi" w:hAnsiTheme="minorHAnsi" w:cstheme="minorHAnsi"/>
          <w:bCs/>
          <w:lang w:val="ru-RU"/>
        </w:rPr>
      </w:pPr>
      <w:hyperlink r:id="rId11" w:history="1">
        <w:r w:rsidR="00B5672F" w:rsidRPr="00524053">
          <w:rPr>
            <w:rStyle w:val="Hyperlink"/>
            <w:rFonts w:asciiTheme="minorHAnsi" w:hAnsiTheme="minorHAnsi"/>
            <w:lang w:val="ru-RU"/>
          </w:rPr>
          <w:t>http://www.itu.int/md/R15-TG5.1.AR-C/en</w:t>
        </w:r>
      </w:hyperlink>
    </w:p>
    <w:p w:rsidR="00B5672F" w:rsidRPr="00524053" w:rsidRDefault="00931423" w:rsidP="008D4956">
      <w:pPr>
        <w:spacing w:before="240"/>
        <w:rPr>
          <w:rStyle w:val="Hyperlink"/>
          <w:rFonts w:asciiTheme="minorHAnsi" w:hAnsiTheme="minorHAnsi" w:cstheme="minorHAnsi"/>
          <w:color w:val="auto"/>
          <w:u w:val="none"/>
          <w:lang w:val="ru-RU"/>
        </w:rPr>
      </w:pPr>
      <w:r w:rsidRPr="00524053">
        <w:rPr>
          <w:lang w:val="ru-RU"/>
        </w:rPr>
        <w:t>Официальные версии будут в течение трех рабочих дней размещены по адресу</w:t>
      </w:r>
      <w:r w:rsidR="00135364" w:rsidRPr="00524053">
        <w:rPr>
          <w:lang w:val="ru-RU"/>
        </w:rPr>
        <w:t>:</w:t>
      </w:r>
      <w:r w:rsidRPr="00524053">
        <w:rPr>
          <w:rFonts w:asciiTheme="minorHAnsi" w:hAnsiTheme="minorHAnsi" w:cstheme="minorHAnsi"/>
          <w:bCs/>
          <w:lang w:val="ru-RU"/>
        </w:rPr>
        <w:t xml:space="preserve"> </w:t>
      </w:r>
      <w:hyperlink r:id="rId12" w:history="1">
        <w:r w:rsidR="00B5672F" w:rsidRPr="00524053">
          <w:rPr>
            <w:rStyle w:val="Hyperlink"/>
            <w:rFonts w:asciiTheme="minorHAnsi" w:hAnsiTheme="minorHAnsi"/>
            <w:lang w:val="ru-RU"/>
          </w:rPr>
          <w:t>http://www.itu.int/md/R15-TG5.1-C/en</w:t>
        </w:r>
      </w:hyperlink>
      <w:r w:rsidR="00B5672F" w:rsidRPr="00524053">
        <w:rPr>
          <w:rStyle w:val="Hyperlink"/>
          <w:rFonts w:asciiTheme="minorHAnsi" w:hAnsiTheme="minorHAnsi" w:cstheme="minorHAnsi"/>
          <w:color w:val="auto"/>
          <w:u w:val="none"/>
          <w:lang w:val="ru-RU"/>
        </w:rPr>
        <w:t>.</w:t>
      </w:r>
    </w:p>
    <w:p w:rsidR="00B5672F" w:rsidRPr="00524053" w:rsidRDefault="00931423" w:rsidP="00EE3603">
      <w:pPr>
        <w:rPr>
          <w:rFonts w:asciiTheme="minorHAnsi" w:eastAsia="SimSun" w:hAnsiTheme="minorHAnsi"/>
          <w:lang w:val="ru-RU" w:eastAsia="zh-CN"/>
        </w:rPr>
      </w:pPr>
      <w:r w:rsidRPr="00524053">
        <w:rPr>
          <w:lang w:val="ru-RU"/>
        </w:rPr>
        <w:t xml:space="preserve">В соответствии с Резолюцией 167 (Пересм. Пусан, 2014 г.) </w:t>
      </w:r>
      <w:r w:rsidR="00EE3603" w:rsidRPr="00524053">
        <w:rPr>
          <w:b/>
          <w:bCs/>
          <w:lang w:val="ru-RU"/>
        </w:rPr>
        <w:t>работа</w:t>
      </w:r>
      <w:r w:rsidR="00EE3603" w:rsidRPr="00524053">
        <w:rPr>
          <w:lang w:val="ru-RU"/>
        </w:rPr>
        <w:t xml:space="preserve"> </w:t>
      </w:r>
      <w:r w:rsidR="00EE3603" w:rsidRPr="00524053">
        <w:rPr>
          <w:b/>
          <w:bCs/>
          <w:lang w:val="ru-RU"/>
        </w:rPr>
        <w:t>собраний</w:t>
      </w:r>
      <w:r w:rsidRPr="00524053">
        <w:rPr>
          <w:b/>
          <w:bCs/>
          <w:lang w:val="ru-RU"/>
        </w:rPr>
        <w:t xml:space="preserve"> </w:t>
      </w:r>
      <w:r w:rsidR="008D4956" w:rsidRPr="00524053">
        <w:rPr>
          <w:b/>
          <w:bCs/>
          <w:lang w:val="ru-RU"/>
        </w:rPr>
        <w:t>Целевой группы</w:t>
      </w:r>
      <w:r w:rsidR="00EE3603" w:rsidRPr="00524053">
        <w:rPr>
          <w:b/>
          <w:bCs/>
          <w:lang w:val="ru-RU"/>
        </w:rPr>
        <w:t xml:space="preserve"> буду</w:t>
      </w:r>
      <w:r w:rsidRPr="00524053">
        <w:rPr>
          <w:b/>
          <w:bCs/>
          <w:lang w:val="ru-RU"/>
        </w:rPr>
        <w:t>т проходить полностью на безбумажной основе</w:t>
      </w:r>
      <w:r w:rsidRPr="00524053">
        <w:rPr>
          <w:rFonts w:eastAsia="MS PGothic"/>
          <w:lang w:val="ru-RU"/>
        </w:rPr>
        <w:t xml:space="preserve">. </w:t>
      </w:r>
      <w:r w:rsidRPr="00524053">
        <w:rPr>
          <w:lang w:val="ru-RU"/>
        </w:rPr>
        <w:t>В залах заседаний будут в наличии средства беспроводной ЛВС, которыми смогут воспользоваться делегаты.</w:t>
      </w:r>
      <w:r w:rsidRPr="00524053">
        <w:rPr>
          <w:rFonts w:eastAsia="MS PGothic"/>
          <w:lang w:val="ru-RU"/>
        </w:rPr>
        <w:t xml:space="preserve"> </w:t>
      </w:r>
      <w:r w:rsidRPr="00524053">
        <w:rPr>
          <w:lang w:val="ru-RU"/>
        </w:rPr>
        <w:t>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нижнем (ground) и первом этажах здания "Монбрийан". Кроме того, Служба помощи (</w:t>
      </w:r>
      <w:hyperlink r:id="rId13" w:history="1">
        <w:r w:rsidRPr="00524053">
          <w:rPr>
            <w:rStyle w:val="Hyperlink"/>
            <w:rFonts w:asciiTheme="minorHAnsi" w:eastAsia="SimSun" w:hAnsiTheme="minorHAnsi" w:cstheme="minorHAnsi"/>
            <w:szCs w:val="24"/>
            <w:lang w:val="ru-RU" w:eastAsia="zh-CN"/>
          </w:rPr>
          <w:t>servicedesk@itu.int</w:t>
        </w:r>
      </w:hyperlink>
      <w:r w:rsidRPr="00524053">
        <w:rPr>
          <w:lang w:val="ru-RU"/>
        </w:rPr>
        <w:t>) подготовила ограниченное количество портативных компьютеров для участников, не имеющих собственных портативных компьютеров</w:t>
      </w:r>
      <w:r w:rsidR="008D4956" w:rsidRPr="00524053">
        <w:rPr>
          <w:lang w:val="ru-RU"/>
        </w:rPr>
        <w:t xml:space="preserve">. </w:t>
      </w:r>
    </w:p>
    <w:p w:rsidR="00B5672F" w:rsidRPr="00524053" w:rsidRDefault="00B5672F" w:rsidP="00392EE8">
      <w:pPr>
        <w:pStyle w:val="Heading1"/>
        <w:spacing w:before="480"/>
        <w:rPr>
          <w:lang w:val="ru-RU"/>
        </w:rPr>
      </w:pPr>
      <w:r w:rsidRPr="00524053">
        <w:rPr>
          <w:lang w:val="ru-RU"/>
        </w:rPr>
        <w:t>4</w:t>
      </w:r>
      <w:r w:rsidRPr="00524053">
        <w:rPr>
          <w:lang w:val="ru-RU"/>
        </w:rPr>
        <w:tab/>
      </w:r>
      <w:r w:rsidR="00931423" w:rsidRPr="00524053">
        <w:rPr>
          <w:lang w:val="ru-RU"/>
        </w:rPr>
        <w:t>Дистанционное участие</w:t>
      </w:r>
    </w:p>
    <w:p w:rsidR="00B5672F" w:rsidRPr="00524053" w:rsidRDefault="00931423" w:rsidP="008D4956">
      <w:pPr>
        <w:rPr>
          <w:rFonts w:asciiTheme="minorHAnsi" w:hAnsiTheme="minorHAnsi" w:cstheme="minorHAnsi"/>
          <w:lang w:val="ru-RU"/>
        </w:rPr>
      </w:pPr>
      <w:r w:rsidRPr="00524053">
        <w:rPr>
          <w:lang w:val="ru-RU"/>
        </w:rPr>
        <w:t xml:space="preserve">Для того чтобы следить за ходом собраний МСЭ-R дистанционно, Служба радиовещания по интернету (IBS) МСЭ будет обеспечивать звуковую веб-трансляцию пленарных заседаний </w:t>
      </w:r>
      <w:r w:rsidR="008D4956" w:rsidRPr="00524053">
        <w:rPr>
          <w:lang w:val="ru-RU"/>
        </w:rPr>
        <w:t>Целевой группы</w:t>
      </w:r>
      <w:r w:rsidRPr="00524053">
        <w:rPr>
          <w:lang w:val="ru-RU"/>
        </w:rPr>
        <w:t xml:space="preserve"> на всех языках. Для использования средств веб-трансляции участникам не требуется регистрироваться на собрание, однако для доступа к веб-трансляции необходимо иметь </w:t>
      </w:r>
      <w:hyperlink r:id="rId14" w:history="1">
        <w:r w:rsidRPr="00524053">
          <w:rPr>
            <w:rStyle w:val="Hyperlink"/>
            <w:rFonts w:asciiTheme="minorHAnsi" w:hAnsiTheme="minorHAnsi"/>
            <w:szCs w:val="24"/>
            <w:shd w:val="clear" w:color="auto" w:fill="FFFFFF"/>
            <w:lang w:val="ru-RU"/>
          </w:rPr>
          <w:t>учетную запись</w:t>
        </w:r>
        <w:r w:rsidRPr="00524053">
          <w:rPr>
            <w:rStyle w:val="Hyperlink"/>
            <w:lang w:val="ru-RU"/>
          </w:rPr>
          <w:t xml:space="preserve"> </w:t>
        </w:r>
        <w:r w:rsidRPr="00524053">
          <w:rPr>
            <w:rStyle w:val="Hyperlink"/>
            <w:rFonts w:asciiTheme="minorHAnsi" w:hAnsiTheme="minorHAnsi"/>
            <w:szCs w:val="24"/>
            <w:shd w:val="clear" w:color="auto" w:fill="FFFFFF"/>
            <w:lang w:val="ru-RU"/>
          </w:rPr>
          <w:t>TIES</w:t>
        </w:r>
      </w:hyperlink>
      <w:r w:rsidRPr="00524053">
        <w:rPr>
          <w:rStyle w:val="Hyperlink"/>
          <w:rFonts w:asciiTheme="minorHAnsi" w:hAnsiTheme="minorHAnsi"/>
          <w:color w:val="auto"/>
          <w:szCs w:val="24"/>
          <w:u w:val="none"/>
          <w:shd w:val="clear" w:color="auto" w:fill="FFFFFF"/>
          <w:lang w:val="ru-RU"/>
        </w:rPr>
        <w:t xml:space="preserve"> </w:t>
      </w:r>
      <w:r w:rsidRPr="00524053">
        <w:rPr>
          <w:lang w:val="ru-RU"/>
        </w:rPr>
        <w:t>МСЭ</w:t>
      </w:r>
      <w:r w:rsidR="008D4956" w:rsidRPr="00524053">
        <w:rPr>
          <w:lang w:val="ru-RU"/>
        </w:rPr>
        <w:t xml:space="preserve">. </w:t>
      </w:r>
    </w:p>
    <w:p w:rsidR="00B5672F" w:rsidRPr="00524053" w:rsidRDefault="00931423" w:rsidP="008D4956">
      <w:pPr>
        <w:rPr>
          <w:rFonts w:asciiTheme="minorHAnsi" w:hAnsiTheme="minorHAnsi" w:cstheme="minorHAnsi"/>
          <w:lang w:val="ru-RU"/>
        </w:rPr>
      </w:pPr>
      <w:r w:rsidRPr="00524053">
        <w:rPr>
          <w:lang w:val="ru-RU"/>
        </w:rPr>
        <w:t xml:space="preserve">Дистанционные участники, желающие принимать активное участие (например, представить вклад), должны будут зарегистрироваться заранее для участия в этом собрании (см. раздел </w:t>
      </w:r>
      <w:r w:rsidR="008D4956" w:rsidRPr="00524053">
        <w:rPr>
          <w:lang w:val="ru-RU"/>
        </w:rPr>
        <w:t>5</w:t>
      </w:r>
      <w:r w:rsidRPr="00524053">
        <w:rPr>
          <w:lang w:val="ru-RU"/>
        </w:rPr>
        <w:t>) и координировать свое активное участие не позднее чем за один месяц до проведения собрания с ответственным по этому вопросу Советником</w:t>
      </w:r>
      <w:r w:rsidR="008D4956" w:rsidRPr="00524053">
        <w:rPr>
          <w:lang w:val="ru-RU"/>
        </w:rPr>
        <w:t xml:space="preserve">. </w:t>
      </w:r>
    </w:p>
    <w:p w:rsidR="00B5672F" w:rsidRPr="00524053" w:rsidRDefault="00931423" w:rsidP="008D4956">
      <w:pPr>
        <w:rPr>
          <w:rFonts w:asciiTheme="minorHAnsi" w:hAnsiTheme="minorHAnsi" w:cstheme="minorHAnsi"/>
          <w:lang w:val="ru-RU"/>
        </w:rPr>
      </w:pPr>
      <w:r w:rsidRPr="00524053">
        <w:rPr>
          <w:lang w:val="ru-RU"/>
        </w:rPr>
        <w:t>Дополнительная информация, касающаяся дистанционного участия, представлена по адресу</w:t>
      </w:r>
      <w:r w:rsidR="00B5672F" w:rsidRPr="00524053">
        <w:rPr>
          <w:rFonts w:asciiTheme="minorHAnsi" w:hAnsiTheme="minorHAnsi" w:cstheme="minorHAnsi"/>
          <w:lang w:val="ru-RU"/>
        </w:rPr>
        <w:t>:</w:t>
      </w:r>
    </w:p>
    <w:p w:rsidR="00B5672F" w:rsidRPr="00524053" w:rsidRDefault="00830659" w:rsidP="00B5672F">
      <w:pPr>
        <w:jc w:val="center"/>
        <w:rPr>
          <w:rStyle w:val="Hyperlink"/>
          <w:rFonts w:asciiTheme="minorHAnsi" w:hAnsiTheme="minorHAnsi" w:cstheme="minorHAnsi"/>
          <w:lang w:val="ru-RU"/>
        </w:rPr>
      </w:pPr>
      <w:hyperlink r:id="rId15" w:history="1">
        <w:r w:rsidR="00B5672F" w:rsidRPr="00524053">
          <w:rPr>
            <w:rStyle w:val="Hyperlink"/>
            <w:rFonts w:asciiTheme="minorHAnsi" w:hAnsiTheme="minorHAnsi" w:cstheme="minorHAnsi"/>
            <w:lang w:val="ru-RU"/>
          </w:rPr>
          <w:t>www.itu.int/ITU-R/go/rsg-remote/</w:t>
        </w:r>
      </w:hyperlink>
    </w:p>
    <w:p w:rsidR="00B5672F" w:rsidRPr="00524053" w:rsidRDefault="00B5672F" w:rsidP="00B5672F">
      <w:pPr>
        <w:jc w:val="center"/>
        <w:rPr>
          <w:rStyle w:val="Hyperlink"/>
          <w:rFonts w:asciiTheme="minorHAnsi" w:hAnsiTheme="minorHAnsi" w:cstheme="minorHAnsi"/>
          <w:lang w:val="ru-RU"/>
        </w:rPr>
      </w:pPr>
      <w:r w:rsidRPr="00524053">
        <w:rPr>
          <w:rStyle w:val="Hyperlink"/>
          <w:rFonts w:asciiTheme="minorHAnsi" w:hAnsiTheme="minorHAnsi" w:cstheme="minorHAnsi"/>
          <w:lang w:val="ru-RU"/>
        </w:rPr>
        <w:br w:type="page"/>
      </w:r>
    </w:p>
    <w:p w:rsidR="00B5672F" w:rsidRPr="00524053" w:rsidRDefault="00B5672F" w:rsidP="00135364">
      <w:pPr>
        <w:pStyle w:val="Heading1"/>
        <w:rPr>
          <w:rFonts w:cstheme="minorHAnsi"/>
          <w:lang w:val="ru-RU"/>
        </w:rPr>
      </w:pPr>
      <w:r w:rsidRPr="00524053">
        <w:rPr>
          <w:rFonts w:cstheme="minorHAnsi"/>
          <w:lang w:val="ru-RU"/>
        </w:rPr>
        <w:lastRenderedPageBreak/>
        <w:t>5</w:t>
      </w:r>
      <w:r w:rsidRPr="00524053">
        <w:rPr>
          <w:rFonts w:cstheme="minorHAnsi"/>
          <w:lang w:val="ru-RU"/>
        </w:rPr>
        <w:tab/>
      </w:r>
      <w:r w:rsidR="00931423" w:rsidRPr="00524053">
        <w:rPr>
          <w:lang w:val="ru-RU"/>
        </w:rPr>
        <w:t>Участие/необходимость получения визы/размещение в гостиницах</w:t>
      </w:r>
    </w:p>
    <w:p w:rsidR="00B5672F" w:rsidRPr="00524053" w:rsidRDefault="00931423" w:rsidP="00C02B41">
      <w:pPr>
        <w:rPr>
          <w:rFonts w:asciiTheme="minorHAnsi" w:hAnsiTheme="minorHAnsi" w:cstheme="minorHAnsi"/>
          <w:color w:val="000000" w:themeColor="text1"/>
          <w:lang w:val="ru-RU"/>
        </w:rPr>
      </w:pPr>
      <w:r w:rsidRPr="00524053">
        <w:rPr>
          <w:lang w:val="ru-RU"/>
        </w:rPr>
        <w:t>Предварительная регистрация для участия в собраниях МСЭ-R носит обязательный характер и осуществляется исключительно в онлайновой форме через назначенных координаторов (DFP). Всем Членам МСЭ-R было предложено назначить координаторов, которые отвечали бы за осуществление всех регистрационных формальностей, включая запросы об оказании визовой поддержки, которые также должны подаваться DFP в ходе онлайновой регистрации.</w:t>
      </w:r>
      <w:r w:rsidRPr="00524053" w:rsidDel="00B24E71">
        <w:rPr>
          <w:lang w:val="ru-RU"/>
        </w:rPr>
        <w:t xml:space="preserve"> </w:t>
      </w:r>
      <w:r w:rsidRPr="00524053">
        <w:rPr>
          <w:lang w:val="ru-RU"/>
        </w:rPr>
        <w:t xml:space="preserve">Лицам, желающим </w:t>
      </w:r>
      <w:r w:rsidR="00C02B41" w:rsidRPr="00524053">
        <w:rPr>
          <w:lang w:val="ru-RU"/>
        </w:rPr>
        <w:t xml:space="preserve">зарегистрироваться для участия в собрании МСЭ-R, </w:t>
      </w:r>
      <w:r w:rsidRPr="00524053">
        <w:rPr>
          <w:lang w:val="ru-RU"/>
        </w:rPr>
        <w:t>следует обращаться напрямую к DFP по своему объединению. Со списком DFP МСЭ-R (доступным только при наличии учетной записи TIES), а также с подробной информацией о регистрации на мероприятиях, требованиях, касающихся визовой поддержки, размещении в гостиницах и т. п. можно ознакомиться по адресу</w:t>
      </w:r>
      <w:r w:rsidR="00B5672F" w:rsidRPr="00524053">
        <w:rPr>
          <w:rFonts w:asciiTheme="minorHAnsi" w:hAnsiTheme="minorHAnsi" w:cstheme="minorHAnsi"/>
          <w:color w:val="000000" w:themeColor="text1"/>
          <w:lang w:val="ru-RU"/>
        </w:rPr>
        <w:t xml:space="preserve">: </w:t>
      </w:r>
    </w:p>
    <w:p w:rsidR="00B5672F" w:rsidRPr="00524053" w:rsidRDefault="00830659" w:rsidP="00DD12FF">
      <w:pPr>
        <w:spacing w:before="240"/>
        <w:jc w:val="center"/>
        <w:rPr>
          <w:rFonts w:asciiTheme="minorHAnsi" w:hAnsiTheme="minorHAnsi" w:cstheme="minorHAnsi"/>
          <w:lang w:val="ru-RU"/>
        </w:rPr>
      </w:pPr>
      <w:hyperlink r:id="rId16" w:history="1">
        <w:r w:rsidR="00B5672F" w:rsidRPr="00524053">
          <w:rPr>
            <w:rStyle w:val="Hyperlink"/>
            <w:rFonts w:asciiTheme="minorHAnsi" w:hAnsiTheme="minorHAnsi" w:cstheme="minorHAnsi"/>
            <w:lang w:val="ru-RU"/>
          </w:rPr>
          <w:t>www.itu.int/en/ITU-R/information/events</w:t>
        </w:r>
      </w:hyperlink>
    </w:p>
    <w:p w:rsidR="00B5672F" w:rsidRPr="00524053" w:rsidRDefault="00931423" w:rsidP="00392EE8">
      <w:pPr>
        <w:spacing w:before="1418"/>
        <w:jc w:val="left"/>
        <w:rPr>
          <w:rFonts w:asciiTheme="minorHAnsi" w:hAnsiTheme="minorHAnsi" w:cstheme="minorHAnsi"/>
          <w:lang w:val="ru-RU"/>
        </w:rPr>
      </w:pPr>
      <w:r w:rsidRPr="00524053">
        <w:rPr>
          <w:rFonts w:asciiTheme="minorHAnsi" w:hAnsiTheme="minorHAnsi" w:cstheme="minorHAnsi"/>
          <w:lang w:val="ru-RU"/>
        </w:rPr>
        <w:t>Франсуа Ранси</w:t>
      </w:r>
    </w:p>
    <w:p w:rsidR="00B5672F" w:rsidRPr="00524053" w:rsidRDefault="00931423" w:rsidP="00B5672F">
      <w:pPr>
        <w:spacing w:before="0"/>
        <w:jc w:val="left"/>
        <w:rPr>
          <w:rFonts w:asciiTheme="minorHAnsi" w:hAnsiTheme="minorHAnsi" w:cstheme="minorHAnsi"/>
          <w:lang w:val="ru-RU"/>
        </w:rPr>
      </w:pPr>
      <w:r w:rsidRPr="00524053">
        <w:rPr>
          <w:rFonts w:asciiTheme="minorHAnsi" w:hAnsiTheme="minorHAnsi" w:cstheme="minorHAnsi"/>
          <w:lang w:val="ru-RU"/>
        </w:rPr>
        <w:t>Директор</w:t>
      </w:r>
    </w:p>
    <w:p w:rsidR="00B5672F" w:rsidRPr="00524053" w:rsidRDefault="00931423" w:rsidP="00B5672F">
      <w:pPr>
        <w:spacing w:before="800" w:after="120"/>
        <w:rPr>
          <w:rFonts w:asciiTheme="minorHAnsi" w:hAnsiTheme="minorHAnsi"/>
          <w:lang w:val="ru-RU"/>
        </w:rPr>
      </w:pPr>
      <w:r w:rsidRPr="00524053">
        <w:rPr>
          <w:rFonts w:asciiTheme="minorHAnsi" w:hAnsiTheme="minorHAnsi"/>
          <w:b/>
          <w:bCs/>
          <w:lang w:val="ru-RU"/>
        </w:rPr>
        <w:t>Приложение</w:t>
      </w:r>
      <w:r w:rsidR="00B5672F" w:rsidRPr="00524053">
        <w:rPr>
          <w:rFonts w:asciiTheme="minorHAnsi" w:hAnsiTheme="minorHAnsi"/>
          <w:lang w:val="ru-RU"/>
        </w:rPr>
        <w:t>: 1</w:t>
      </w:r>
    </w:p>
    <w:p w:rsidR="00931423" w:rsidRPr="00524053" w:rsidRDefault="00931423" w:rsidP="00135364">
      <w:pPr>
        <w:spacing w:before="6000"/>
        <w:rPr>
          <w:sz w:val="18"/>
          <w:szCs w:val="18"/>
          <w:lang w:val="ru-RU"/>
        </w:rPr>
      </w:pPr>
      <w:r w:rsidRPr="00524053">
        <w:rPr>
          <w:b/>
          <w:bCs/>
          <w:sz w:val="18"/>
          <w:szCs w:val="18"/>
          <w:lang w:val="ru-RU"/>
        </w:rPr>
        <w:t>Рассылка</w:t>
      </w:r>
      <w:r w:rsidRPr="00524053">
        <w:rPr>
          <w:sz w:val="18"/>
          <w:szCs w:val="18"/>
          <w:lang w:val="ru-RU"/>
        </w:rPr>
        <w:t>:</w:t>
      </w:r>
    </w:p>
    <w:p w:rsidR="00931423" w:rsidRPr="00524053" w:rsidRDefault="00931423" w:rsidP="00135364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ind w:left="284" w:hanging="284"/>
        <w:rPr>
          <w:sz w:val="18"/>
          <w:szCs w:val="18"/>
          <w:lang w:val="ru-RU"/>
        </w:rPr>
      </w:pPr>
      <w:r w:rsidRPr="00524053">
        <w:rPr>
          <w:sz w:val="18"/>
          <w:szCs w:val="18"/>
          <w:lang w:val="ru-RU"/>
        </w:rPr>
        <w:t>–</w:t>
      </w:r>
      <w:r w:rsidRPr="00524053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C02B41" w:rsidRPr="00524053">
        <w:rPr>
          <w:sz w:val="18"/>
          <w:szCs w:val="18"/>
          <w:lang w:val="ru-RU"/>
        </w:rPr>
        <w:t>5</w:t>
      </w:r>
      <w:r w:rsidRPr="00524053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931423" w:rsidRPr="00524053" w:rsidRDefault="00931423" w:rsidP="00135364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524053">
        <w:rPr>
          <w:sz w:val="18"/>
          <w:szCs w:val="18"/>
          <w:lang w:val="ru-RU"/>
        </w:rPr>
        <w:t>–</w:t>
      </w:r>
      <w:r w:rsidRPr="00524053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 w:rsidR="00C02B41" w:rsidRPr="00524053">
        <w:rPr>
          <w:sz w:val="18"/>
          <w:szCs w:val="18"/>
          <w:lang w:val="ru-RU"/>
        </w:rPr>
        <w:t>5</w:t>
      </w:r>
      <w:r w:rsidRPr="00524053">
        <w:rPr>
          <w:sz w:val="18"/>
          <w:szCs w:val="18"/>
          <w:lang w:val="ru-RU"/>
        </w:rPr>
        <w:t>-й Исследовательской комиссии по радиосвязи</w:t>
      </w:r>
    </w:p>
    <w:p w:rsidR="00C02B41" w:rsidRPr="00524053" w:rsidRDefault="00C02B41" w:rsidP="00135364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524053">
        <w:rPr>
          <w:sz w:val="18"/>
          <w:szCs w:val="18"/>
          <w:lang w:val="ru-RU"/>
        </w:rPr>
        <w:t>–</w:t>
      </w:r>
      <w:r w:rsidRPr="00524053">
        <w:rPr>
          <w:sz w:val="18"/>
          <w:szCs w:val="18"/>
          <w:lang w:val="ru-RU"/>
        </w:rPr>
        <w:tab/>
        <w:t>Академическим организациям − Членам МСЭ</w:t>
      </w:r>
    </w:p>
    <w:p w:rsidR="00931423" w:rsidRPr="00524053" w:rsidRDefault="00931423" w:rsidP="00135364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524053">
        <w:rPr>
          <w:sz w:val="18"/>
          <w:szCs w:val="18"/>
          <w:lang w:val="ru-RU"/>
        </w:rPr>
        <w:t>–</w:t>
      </w:r>
      <w:r w:rsidRPr="00524053">
        <w:rPr>
          <w:sz w:val="18"/>
          <w:szCs w:val="18"/>
          <w:lang w:val="ru-RU"/>
        </w:rPr>
        <w:tab/>
        <w:t>Председател</w:t>
      </w:r>
      <w:r w:rsidR="00C02B41" w:rsidRPr="00524053">
        <w:rPr>
          <w:sz w:val="18"/>
          <w:szCs w:val="18"/>
          <w:lang w:val="ru-RU"/>
        </w:rPr>
        <w:t>ю и заместителям П</w:t>
      </w:r>
      <w:r w:rsidRPr="00524053">
        <w:rPr>
          <w:sz w:val="18"/>
          <w:szCs w:val="18"/>
          <w:lang w:val="ru-RU"/>
        </w:rPr>
        <w:t>редседател</w:t>
      </w:r>
      <w:r w:rsidR="00C02B41" w:rsidRPr="00524053">
        <w:rPr>
          <w:sz w:val="18"/>
          <w:szCs w:val="18"/>
          <w:lang w:val="ru-RU"/>
        </w:rPr>
        <w:t>я</w:t>
      </w:r>
      <w:r w:rsidRPr="00524053">
        <w:rPr>
          <w:sz w:val="18"/>
          <w:szCs w:val="18"/>
          <w:lang w:val="ru-RU"/>
        </w:rPr>
        <w:t xml:space="preserve"> </w:t>
      </w:r>
      <w:r w:rsidR="00C02B41" w:rsidRPr="00524053">
        <w:rPr>
          <w:sz w:val="18"/>
          <w:szCs w:val="18"/>
          <w:lang w:val="ru-RU"/>
        </w:rPr>
        <w:t>5-й И</w:t>
      </w:r>
      <w:r w:rsidRPr="00524053">
        <w:rPr>
          <w:sz w:val="18"/>
          <w:szCs w:val="18"/>
          <w:lang w:val="ru-RU"/>
        </w:rPr>
        <w:t>сследовательск</w:t>
      </w:r>
      <w:r w:rsidR="00C02B41" w:rsidRPr="00524053">
        <w:rPr>
          <w:sz w:val="18"/>
          <w:szCs w:val="18"/>
          <w:lang w:val="ru-RU"/>
        </w:rPr>
        <w:t>ой</w:t>
      </w:r>
      <w:r w:rsidRPr="00524053">
        <w:rPr>
          <w:sz w:val="18"/>
          <w:szCs w:val="18"/>
          <w:lang w:val="ru-RU"/>
        </w:rPr>
        <w:t xml:space="preserve"> комисс</w:t>
      </w:r>
      <w:r w:rsidR="00C02B41" w:rsidRPr="00524053">
        <w:rPr>
          <w:sz w:val="18"/>
          <w:szCs w:val="18"/>
          <w:lang w:val="ru-RU"/>
        </w:rPr>
        <w:t>ии</w:t>
      </w:r>
      <w:r w:rsidRPr="00524053">
        <w:rPr>
          <w:sz w:val="18"/>
          <w:szCs w:val="18"/>
          <w:lang w:val="ru-RU"/>
        </w:rPr>
        <w:t xml:space="preserve"> по радиосвязи </w:t>
      </w:r>
    </w:p>
    <w:p w:rsidR="00EE3603" w:rsidRPr="00524053" w:rsidRDefault="00EE3603" w:rsidP="00135364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524053">
        <w:rPr>
          <w:sz w:val="18"/>
          <w:szCs w:val="18"/>
          <w:lang w:val="ru-RU"/>
        </w:rPr>
        <w:t>–</w:t>
      </w:r>
      <w:r w:rsidRPr="00524053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EE3603" w:rsidRPr="00524053" w:rsidRDefault="00EE3603" w:rsidP="00EE3603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524053">
        <w:rPr>
          <w:sz w:val="18"/>
          <w:szCs w:val="18"/>
          <w:lang w:val="ru-RU"/>
        </w:rPr>
        <w:t>–</w:t>
      </w:r>
      <w:r w:rsidRPr="00524053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B5672F" w:rsidRPr="00524053" w:rsidRDefault="00931423" w:rsidP="00135364">
      <w:pPr>
        <w:tabs>
          <w:tab w:val="clear" w:pos="794"/>
          <w:tab w:val="left" w:pos="284"/>
        </w:tabs>
        <w:spacing w:before="0"/>
        <w:ind w:left="284" w:hanging="284"/>
        <w:rPr>
          <w:rFonts w:asciiTheme="minorHAnsi" w:hAnsiTheme="minorHAnsi"/>
          <w:lang w:val="ru-RU"/>
        </w:rPr>
      </w:pPr>
      <w:r w:rsidRPr="00524053">
        <w:rPr>
          <w:sz w:val="18"/>
          <w:szCs w:val="18"/>
          <w:lang w:val="ru-RU"/>
        </w:rPr>
        <w:t>–</w:t>
      </w:r>
      <w:r w:rsidRPr="00524053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931423" w:rsidRPr="00524053" w:rsidRDefault="00B5672F" w:rsidP="00931423">
      <w:pPr>
        <w:pStyle w:val="AnnexNo"/>
      </w:pPr>
      <w:r w:rsidRPr="00524053">
        <w:rPr>
          <w:sz w:val="22"/>
          <w:szCs w:val="22"/>
        </w:rPr>
        <w:br w:type="page"/>
      </w:r>
      <w:r w:rsidR="00135364" w:rsidRPr="00524053">
        <w:lastRenderedPageBreak/>
        <w:t>ПРИЛОЖЕНИЕ</w:t>
      </w:r>
    </w:p>
    <w:p w:rsidR="00931423" w:rsidRPr="00524053" w:rsidRDefault="00931423" w:rsidP="00931423">
      <w:pPr>
        <w:pStyle w:val="Annextitle"/>
      </w:pPr>
      <w:r w:rsidRPr="00524053">
        <w:t xml:space="preserve">Решение ПСК19-1 об учреждении и круге ведения </w:t>
      </w:r>
      <w:r w:rsidRPr="00524053">
        <w:br/>
        <w:t xml:space="preserve">Целевой группы 5/1 (ЦГ 5/1) 5-й Исследовательской комиссии </w:t>
      </w:r>
      <w:r w:rsidR="00135364" w:rsidRPr="00524053">
        <w:t>по пункту 1.13 </w:t>
      </w:r>
      <w:r w:rsidRPr="00524053">
        <w:t>повестки дня ВКР-19</w:t>
      </w:r>
    </w:p>
    <w:p w:rsidR="00931423" w:rsidRPr="00524053" w:rsidRDefault="00931423" w:rsidP="00931423">
      <w:pPr>
        <w:pStyle w:val="Normalaftertitle0"/>
      </w:pPr>
      <w:r w:rsidRPr="00524053">
        <w:t>Первая сессия Подготовительного собрания к конференции для ВКР-19 (ПСК19-1),</w:t>
      </w:r>
    </w:p>
    <w:p w:rsidR="00931423" w:rsidRPr="00524053" w:rsidRDefault="00931423" w:rsidP="00931423">
      <w:pPr>
        <w:pStyle w:val="Call"/>
        <w:rPr>
          <w:i w:val="0"/>
          <w:iCs/>
          <w:lang w:val="ru-RU"/>
        </w:rPr>
      </w:pPr>
      <w:r w:rsidRPr="00524053">
        <w:rPr>
          <w:lang w:val="ru-RU"/>
        </w:rPr>
        <w:t>учитывая</w:t>
      </w:r>
      <w:r w:rsidRPr="00524053">
        <w:rPr>
          <w:i w:val="0"/>
          <w:iCs/>
          <w:lang w:val="ru-RU"/>
        </w:rPr>
        <w:t>,</w:t>
      </w:r>
    </w:p>
    <w:p w:rsidR="00931423" w:rsidRPr="00524053" w:rsidRDefault="00931423" w:rsidP="00931423">
      <w:pPr>
        <w:rPr>
          <w:lang w:val="ru-RU"/>
        </w:rPr>
      </w:pPr>
      <w:r w:rsidRPr="00524053">
        <w:rPr>
          <w:lang w:val="ru-RU"/>
        </w:rPr>
        <w:t xml:space="preserve">что в своей Резолюции </w:t>
      </w:r>
      <w:r w:rsidRPr="00524053">
        <w:rPr>
          <w:b/>
          <w:bCs/>
          <w:lang w:val="ru-RU"/>
        </w:rPr>
        <w:t>809 [COM6/16] (ВКР-15)</w:t>
      </w:r>
      <w:r w:rsidRPr="00524053">
        <w:rPr>
          <w:lang w:val="ru-RU"/>
        </w:rPr>
        <w:t xml:space="preserve"> ВКР-15 рекомендовала Совету включить в повестку дня ВКР-19 (пункт 1.13 повестки дня): "</w:t>
      </w:r>
      <w:r w:rsidRPr="00524053">
        <w:rPr>
          <w:i/>
          <w:iCs/>
          <w:lang w:val="ru-RU"/>
        </w:rPr>
        <w:t>рассмотреть определение полос частот для будущего развития Международной подвижной электросвязи (IMT), включая возможные дополнительные распределения подвижным службам на первичной основе, в соответствии с Резолюцией </w:t>
      </w:r>
      <w:r w:rsidRPr="00524053">
        <w:rPr>
          <w:b/>
          <w:bCs/>
          <w:i/>
          <w:iCs/>
          <w:lang w:val="ru-RU"/>
        </w:rPr>
        <w:t>238 [COM6/20] (ВКР-15)</w:t>
      </w:r>
      <w:r w:rsidRPr="00524053">
        <w:rPr>
          <w:lang w:val="ru-RU"/>
        </w:rPr>
        <w:t>",</w:t>
      </w:r>
    </w:p>
    <w:p w:rsidR="00931423" w:rsidRPr="00524053" w:rsidRDefault="00931423" w:rsidP="00931423">
      <w:pPr>
        <w:pStyle w:val="Call"/>
        <w:rPr>
          <w:lang w:val="ru-RU"/>
        </w:rPr>
      </w:pPr>
      <w:r w:rsidRPr="00524053">
        <w:rPr>
          <w:lang w:val="ru-RU"/>
        </w:rPr>
        <w:t>решает</w:t>
      </w:r>
      <w:r w:rsidRPr="00524053">
        <w:rPr>
          <w:i w:val="0"/>
          <w:iCs/>
          <w:lang w:val="ru-RU"/>
        </w:rPr>
        <w:t>,</w:t>
      </w:r>
    </w:p>
    <w:p w:rsidR="00931423" w:rsidRPr="00524053" w:rsidRDefault="00931423" w:rsidP="00931423">
      <w:pPr>
        <w:tabs>
          <w:tab w:val="clear" w:pos="794"/>
          <w:tab w:val="left" w:pos="709"/>
        </w:tabs>
        <w:rPr>
          <w:rFonts w:cstheme="majorBidi"/>
          <w:szCs w:val="24"/>
          <w:lang w:val="ru-RU"/>
        </w:rPr>
      </w:pPr>
      <w:r w:rsidRPr="00524053">
        <w:rPr>
          <w:rFonts w:cstheme="majorBidi"/>
          <w:szCs w:val="24"/>
          <w:lang w:val="ru-RU"/>
        </w:rPr>
        <w:t>1</w:t>
      </w:r>
      <w:r w:rsidRPr="00524053">
        <w:rPr>
          <w:rFonts w:cstheme="majorBidi"/>
          <w:szCs w:val="24"/>
          <w:lang w:val="ru-RU"/>
        </w:rPr>
        <w:tab/>
        <w:t xml:space="preserve">предложить </w:t>
      </w:r>
      <w:r w:rsidRPr="00524053">
        <w:rPr>
          <w:lang w:val="ru-RU"/>
        </w:rPr>
        <w:t xml:space="preserve">5-й Исследовательской комиссии </w:t>
      </w:r>
      <w:r w:rsidRPr="00524053">
        <w:rPr>
          <w:rFonts w:cstheme="majorBidi"/>
          <w:szCs w:val="24"/>
          <w:lang w:val="ru-RU"/>
        </w:rPr>
        <w:t xml:space="preserve">учредить </w:t>
      </w:r>
      <w:r w:rsidRPr="00524053">
        <w:rPr>
          <w:lang w:val="ru-RU"/>
        </w:rPr>
        <w:t>Целевую группу 5/1 (ЦГ 5/1)</w:t>
      </w:r>
      <w:r w:rsidRPr="00524053">
        <w:rPr>
          <w:rFonts w:cstheme="majorBidi"/>
          <w:szCs w:val="24"/>
          <w:lang w:val="ru-RU"/>
        </w:rPr>
        <w:t xml:space="preserve">, в работе которой предлагается принять активное участие всем сторонам, занимающимся вопросами полос частот и служб, упомянутых в Резолюции </w:t>
      </w:r>
      <w:r w:rsidRPr="00524053">
        <w:rPr>
          <w:rFonts w:cstheme="majorBidi"/>
          <w:b/>
          <w:bCs/>
          <w:szCs w:val="24"/>
          <w:lang w:val="ru-RU"/>
        </w:rPr>
        <w:t>238 [COM6/20] (ВКР</w:t>
      </w:r>
      <w:r w:rsidRPr="00524053">
        <w:rPr>
          <w:rFonts w:cstheme="majorBidi"/>
          <w:b/>
          <w:bCs/>
          <w:szCs w:val="24"/>
          <w:lang w:val="ru-RU"/>
        </w:rPr>
        <w:noBreakHyphen/>
        <w:t>15)</w:t>
      </w:r>
      <w:r w:rsidRPr="00524053">
        <w:rPr>
          <w:rFonts w:cstheme="majorBidi"/>
          <w:szCs w:val="24"/>
          <w:lang w:val="ru-RU"/>
        </w:rPr>
        <w:t xml:space="preserve">, в качестве ответственной группы по </w:t>
      </w:r>
      <w:r w:rsidRPr="00524053">
        <w:rPr>
          <w:lang w:val="ru-RU"/>
        </w:rPr>
        <w:t>пункту 1.13 повестки дня ВКР-19 с кругом ведения, определенным ниже</w:t>
      </w:r>
      <w:r w:rsidRPr="00524053">
        <w:rPr>
          <w:rFonts w:cstheme="majorBidi"/>
          <w:szCs w:val="24"/>
          <w:lang w:val="ru-RU"/>
        </w:rPr>
        <w:t xml:space="preserve">; </w:t>
      </w:r>
    </w:p>
    <w:p w:rsidR="00931423" w:rsidRPr="00524053" w:rsidRDefault="00931423" w:rsidP="00931423">
      <w:pPr>
        <w:tabs>
          <w:tab w:val="clear" w:pos="794"/>
          <w:tab w:val="left" w:pos="709"/>
        </w:tabs>
        <w:rPr>
          <w:rFonts w:cstheme="majorBidi"/>
          <w:szCs w:val="24"/>
          <w:lang w:val="ru-RU"/>
        </w:rPr>
      </w:pPr>
      <w:r w:rsidRPr="00524053">
        <w:rPr>
          <w:rFonts w:cstheme="majorBidi"/>
          <w:szCs w:val="24"/>
          <w:lang w:val="ru-RU"/>
        </w:rPr>
        <w:t>2</w:t>
      </w:r>
      <w:r w:rsidRPr="00524053">
        <w:rPr>
          <w:rFonts w:cstheme="majorBidi"/>
          <w:szCs w:val="24"/>
          <w:lang w:val="ru-RU"/>
        </w:rPr>
        <w:tab/>
        <w:t xml:space="preserve">что Рабочая группа 5D должна провести и завершить к 31 марта 2017 года исследования, указанные в пункте 1 раздела </w:t>
      </w:r>
      <w:r w:rsidRPr="00524053">
        <w:rPr>
          <w:rFonts w:cstheme="majorBidi"/>
          <w:i/>
          <w:szCs w:val="24"/>
          <w:lang w:val="ru-RU"/>
        </w:rPr>
        <w:t xml:space="preserve">решает предложить МСЭ-R </w:t>
      </w:r>
      <w:r w:rsidRPr="00524053">
        <w:rPr>
          <w:rFonts w:cstheme="majorBidi"/>
          <w:szCs w:val="24"/>
          <w:lang w:val="ru-RU"/>
        </w:rPr>
        <w:t xml:space="preserve">Резолюции </w:t>
      </w:r>
      <w:r w:rsidRPr="00524053">
        <w:rPr>
          <w:rFonts w:cstheme="majorBidi"/>
          <w:b/>
          <w:bCs/>
          <w:szCs w:val="24"/>
          <w:lang w:val="ru-RU"/>
        </w:rPr>
        <w:t>238 [COM6/20] (ВКР</w:t>
      </w:r>
      <w:r w:rsidRPr="00524053">
        <w:rPr>
          <w:rFonts w:cstheme="majorBidi"/>
          <w:b/>
          <w:bCs/>
          <w:szCs w:val="24"/>
          <w:lang w:val="ru-RU"/>
        </w:rPr>
        <w:noBreakHyphen/>
        <w:t>15)</w:t>
      </w:r>
      <w:r w:rsidRPr="00524053">
        <w:rPr>
          <w:rFonts w:cstheme="majorBidi"/>
          <w:szCs w:val="24"/>
          <w:lang w:val="ru-RU"/>
        </w:rPr>
        <w:t xml:space="preserve">, в отношении потребностей в спектре, </w:t>
      </w:r>
      <w:r w:rsidRPr="00524053">
        <w:rPr>
          <w:lang w:val="ru-RU"/>
        </w:rPr>
        <w:t>технических и эксплуатационных характеристик, включая критерии защиты и сценарии развертывания, для наземного сегмента</w:t>
      </w:r>
      <w:r w:rsidRPr="00524053">
        <w:rPr>
          <w:rFonts w:cstheme="majorBidi"/>
          <w:szCs w:val="24"/>
          <w:lang w:val="ru-RU"/>
        </w:rPr>
        <w:t xml:space="preserve"> IMT, и представить отчет о результатах этих исследований Целевой группе 5/1;</w:t>
      </w:r>
    </w:p>
    <w:p w:rsidR="00931423" w:rsidRPr="00524053" w:rsidRDefault="00931423" w:rsidP="00931423">
      <w:pPr>
        <w:tabs>
          <w:tab w:val="clear" w:pos="794"/>
          <w:tab w:val="left" w:pos="709"/>
        </w:tabs>
        <w:rPr>
          <w:rFonts w:cstheme="majorBidi"/>
          <w:szCs w:val="24"/>
          <w:lang w:val="ru-RU"/>
        </w:rPr>
      </w:pPr>
      <w:r w:rsidRPr="00524053">
        <w:rPr>
          <w:rFonts w:cstheme="majorBidi"/>
          <w:szCs w:val="24"/>
          <w:lang w:val="ru-RU"/>
        </w:rPr>
        <w:t>3</w:t>
      </w:r>
      <w:r w:rsidRPr="00524053">
        <w:rPr>
          <w:rFonts w:cstheme="majorBidi"/>
          <w:szCs w:val="24"/>
          <w:lang w:val="ru-RU"/>
        </w:rPr>
        <w:tab/>
        <w:t xml:space="preserve">что технические характеристики, включая критерии защиты для существующих служб, имеющих распределения в полосах, указанных в пункте 2 раздела </w:t>
      </w:r>
      <w:r w:rsidRPr="00524053">
        <w:rPr>
          <w:rFonts w:cstheme="majorBidi"/>
          <w:i/>
          <w:szCs w:val="24"/>
          <w:lang w:val="ru-RU"/>
        </w:rPr>
        <w:t xml:space="preserve">решает предложить МСЭ-R </w:t>
      </w:r>
      <w:r w:rsidRPr="00524053">
        <w:rPr>
          <w:rFonts w:cstheme="majorBidi"/>
          <w:szCs w:val="24"/>
          <w:lang w:val="ru-RU"/>
        </w:rPr>
        <w:t xml:space="preserve">Резолюции </w:t>
      </w:r>
      <w:r w:rsidRPr="00524053">
        <w:rPr>
          <w:rFonts w:cstheme="majorBidi"/>
          <w:b/>
          <w:bCs/>
          <w:szCs w:val="24"/>
          <w:lang w:val="ru-RU"/>
        </w:rPr>
        <w:t>238 [COM6/20] (ВКР</w:t>
      </w:r>
      <w:r w:rsidRPr="00524053">
        <w:rPr>
          <w:rFonts w:cstheme="majorBidi"/>
          <w:b/>
          <w:bCs/>
          <w:szCs w:val="24"/>
          <w:lang w:val="ru-RU"/>
        </w:rPr>
        <w:noBreakHyphen/>
        <w:t>15)</w:t>
      </w:r>
      <w:r w:rsidRPr="00524053">
        <w:rPr>
          <w:rFonts w:cstheme="majorBidi"/>
          <w:szCs w:val="24"/>
          <w:lang w:val="ru-RU"/>
        </w:rPr>
        <w:t>, или соседних с ними полосах, должны быть представлены ЦГ 5/1 задействованными рабочими группами не позднее 31 марта 2017 года;</w:t>
      </w:r>
    </w:p>
    <w:p w:rsidR="00931423" w:rsidRPr="00524053" w:rsidRDefault="00931423" w:rsidP="00135364">
      <w:pPr>
        <w:tabs>
          <w:tab w:val="clear" w:pos="794"/>
          <w:tab w:val="left" w:pos="709"/>
        </w:tabs>
        <w:rPr>
          <w:rFonts w:cstheme="majorBidi"/>
          <w:szCs w:val="24"/>
          <w:lang w:val="ru-RU"/>
        </w:rPr>
      </w:pPr>
      <w:r w:rsidRPr="00524053">
        <w:rPr>
          <w:rFonts w:cstheme="majorBidi"/>
          <w:szCs w:val="24"/>
          <w:lang w:val="ru-RU"/>
        </w:rPr>
        <w:t>4</w:t>
      </w:r>
      <w:r w:rsidRPr="00524053">
        <w:rPr>
          <w:rFonts w:cstheme="majorBidi"/>
          <w:szCs w:val="24"/>
          <w:lang w:val="ru-RU"/>
        </w:rPr>
        <w:tab/>
        <w:t xml:space="preserve">что рабочие группы 3-й Исследовательской комиссии должны представить </w:t>
      </w:r>
      <w:r w:rsidRPr="00524053">
        <w:rPr>
          <w:rFonts w:cstheme="majorBidi"/>
          <w:color w:val="000000"/>
          <w:szCs w:val="24"/>
          <w:lang w:val="ru-RU"/>
        </w:rPr>
        <w:t>ЦГ</w:t>
      </w:r>
      <w:r w:rsidR="00135364" w:rsidRPr="00524053">
        <w:rPr>
          <w:rFonts w:cstheme="majorBidi"/>
          <w:color w:val="000000"/>
          <w:szCs w:val="24"/>
          <w:lang w:val="ru-RU"/>
        </w:rPr>
        <w:t> </w:t>
      </w:r>
      <w:r w:rsidRPr="00524053">
        <w:rPr>
          <w:rFonts w:cstheme="majorBidi"/>
          <w:color w:val="000000"/>
          <w:szCs w:val="24"/>
          <w:lang w:val="ru-RU"/>
        </w:rPr>
        <w:t xml:space="preserve">5/1 </w:t>
      </w:r>
      <w:r w:rsidRPr="00524053">
        <w:rPr>
          <w:rFonts w:cstheme="majorBidi"/>
          <w:szCs w:val="24"/>
          <w:lang w:val="ru-RU"/>
        </w:rPr>
        <w:t>соответствующие модели распространения радиоволн для исследований совместного использования частот для полос частот, перечисленных</w:t>
      </w:r>
      <w:r w:rsidRPr="00524053">
        <w:rPr>
          <w:rFonts w:cstheme="majorBidi"/>
          <w:color w:val="000000"/>
          <w:szCs w:val="24"/>
          <w:lang w:val="ru-RU"/>
        </w:rPr>
        <w:t xml:space="preserve"> </w:t>
      </w:r>
      <w:r w:rsidRPr="00524053">
        <w:rPr>
          <w:rFonts w:cstheme="majorBidi"/>
          <w:szCs w:val="24"/>
          <w:lang w:val="ru-RU"/>
        </w:rPr>
        <w:t xml:space="preserve">в пункте 2 раздела </w:t>
      </w:r>
      <w:r w:rsidRPr="00524053">
        <w:rPr>
          <w:rFonts w:cstheme="majorBidi"/>
          <w:i/>
          <w:szCs w:val="24"/>
          <w:lang w:val="ru-RU"/>
        </w:rPr>
        <w:t xml:space="preserve">решает предложить МСЭ-R </w:t>
      </w:r>
      <w:r w:rsidRPr="00524053">
        <w:rPr>
          <w:rFonts w:cstheme="majorBidi"/>
          <w:szCs w:val="24"/>
          <w:lang w:val="ru-RU"/>
        </w:rPr>
        <w:t xml:space="preserve">Резолюции </w:t>
      </w:r>
      <w:r w:rsidRPr="00524053">
        <w:rPr>
          <w:rFonts w:cstheme="majorBidi"/>
          <w:b/>
          <w:bCs/>
          <w:szCs w:val="24"/>
          <w:lang w:val="ru-RU"/>
        </w:rPr>
        <w:t>238 [</w:t>
      </w:r>
      <w:r w:rsidRPr="00524053">
        <w:rPr>
          <w:rStyle w:val="Strong"/>
          <w:rFonts w:cstheme="majorBidi"/>
          <w:color w:val="000000"/>
          <w:szCs w:val="24"/>
          <w:lang w:val="ru-RU"/>
        </w:rPr>
        <w:t>COM6/20] (</w:t>
      </w:r>
      <w:r w:rsidR="00135364" w:rsidRPr="00524053">
        <w:rPr>
          <w:rStyle w:val="Strong"/>
          <w:rFonts w:cstheme="majorBidi"/>
          <w:color w:val="000000"/>
          <w:szCs w:val="24"/>
          <w:lang w:val="ru-RU"/>
        </w:rPr>
        <w:t>ВКР</w:t>
      </w:r>
      <w:r w:rsidRPr="00524053">
        <w:rPr>
          <w:rStyle w:val="Strong"/>
          <w:rFonts w:cstheme="majorBidi"/>
          <w:color w:val="000000"/>
          <w:szCs w:val="24"/>
          <w:lang w:val="ru-RU"/>
        </w:rPr>
        <w:t>-15)</w:t>
      </w:r>
      <w:r w:rsidRPr="00524053">
        <w:rPr>
          <w:rFonts w:cstheme="majorBidi"/>
          <w:color w:val="000000"/>
          <w:szCs w:val="24"/>
          <w:lang w:val="ru-RU"/>
        </w:rPr>
        <w:t xml:space="preserve">, </w:t>
      </w:r>
      <w:r w:rsidRPr="00524053">
        <w:rPr>
          <w:rFonts w:cstheme="majorBidi"/>
          <w:szCs w:val="24"/>
          <w:lang w:val="ru-RU"/>
        </w:rPr>
        <w:t>не позднее 31 марта 2017 года</w:t>
      </w:r>
      <w:r w:rsidRPr="00524053">
        <w:rPr>
          <w:rFonts w:cstheme="majorBidi"/>
          <w:color w:val="000000"/>
          <w:szCs w:val="24"/>
          <w:lang w:val="ru-RU"/>
        </w:rPr>
        <w:t>;</w:t>
      </w:r>
    </w:p>
    <w:p w:rsidR="00931423" w:rsidRPr="00524053" w:rsidRDefault="00931423" w:rsidP="00931423">
      <w:pPr>
        <w:tabs>
          <w:tab w:val="left" w:pos="709"/>
        </w:tabs>
        <w:rPr>
          <w:lang w:val="ru-RU"/>
        </w:rPr>
      </w:pPr>
      <w:r w:rsidRPr="00524053">
        <w:rPr>
          <w:lang w:val="ru-RU"/>
        </w:rPr>
        <w:t>5</w:t>
      </w:r>
      <w:r w:rsidRPr="00524053">
        <w:rPr>
          <w:lang w:val="ru-RU"/>
        </w:rPr>
        <w:tab/>
        <w:t>что организация работы ЦГ 5/1 должна осуществляться при максимальном использовании современных средств связи, включая дистанционное участие, насколько это возможно;</w:t>
      </w:r>
    </w:p>
    <w:p w:rsidR="00931423" w:rsidRPr="00524053" w:rsidRDefault="00931423" w:rsidP="00931423">
      <w:pPr>
        <w:tabs>
          <w:tab w:val="left" w:pos="709"/>
        </w:tabs>
        <w:rPr>
          <w:lang w:val="ru-RU"/>
        </w:rPr>
      </w:pPr>
      <w:r w:rsidRPr="00524053">
        <w:rPr>
          <w:lang w:val="ru-RU"/>
        </w:rPr>
        <w:t>6</w:t>
      </w:r>
      <w:r w:rsidRPr="00524053">
        <w:rPr>
          <w:lang w:val="ru-RU"/>
        </w:rPr>
        <w:tab/>
        <w:t>что ЦГ 5/1 является ответственной за проведение исследований совместного использования частот и совместимости</w:t>
      </w:r>
      <w:r w:rsidRPr="00524053">
        <w:rPr>
          <w:rFonts w:cstheme="majorBidi"/>
          <w:szCs w:val="24"/>
          <w:lang w:val="ru-RU"/>
        </w:rPr>
        <w:t xml:space="preserve"> в соответствии с Резолюцией </w:t>
      </w:r>
      <w:r w:rsidRPr="00524053">
        <w:rPr>
          <w:rFonts w:cstheme="majorBidi"/>
          <w:b/>
          <w:bCs/>
          <w:szCs w:val="24"/>
          <w:lang w:val="ru-RU"/>
        </w:rPr>
        <w:t>238 [COM6/20] (ВКР</w:t>
      </w:r>
      <w:r w:rsidRPr="00524053">
        <w:rPr>
          <w:rFonts w:cstheme="majorBidi"/>
          <w:b/>
          <w:bCs/>
          <w:szCs w:val="24"/>
          <w:lang w:val="ru-RU"/>
        </w:rPr>
        <w:noBreakHyphen/>
        <w:t>15)</w:t>
      </w:r>
      <w:r w:rsidRPr="00524053">
        <w:rPr>
          <w:rFonts w:cstheme="majorBidi"/>
          <w:szCs w:val="24"/>
          <w:lang w:val="ru-RU"/>
        </w:rPr>
        <w:t xml:space="preserve"> на основании пунктов 2, 3 и 4 раздела </w:t>
      </w:r>
      <w:r w:rsidRPr="00524053">
        <w:rPr>
          <w:rFonts w:cstheme="majorBidi"/>
          <w:i/>
          <w:iCs/>
          <w:szCs w:val="24"/>
          <w:lang w:val="ru-RU"/>
        </w:rPr>
        <w:t>решает</w:t>
      </w:r>
      <w:r w:rsidRPr="00524053">
        <w:rPr>
          <w:rFonts w:cstheme="majorBidi"/>
          <w:szCs w:val="24"/>
          <w:lang w:val="ru-RU"/>
        </w:rPr>
        <w:t xml:space="preserve">, выше, и </w:t>
      </w:r>
      <w:r w:rsidRPr="00524053">
        <w:rPr>
          <w:lang w:val="ru-RU"/>
        </w:rPr>
        <w:t>разработку проекта текста ПСК по пункту 1.13 повестки дня ВКР</w:t>
      </w:r>
      <w:r w:rsidRPr="00524053">
        <w:rPr>
          <w:lang w:val="ru-RU"/>
        </w:rPr>
        <w:noBreakHyphen/>
        <w:t>19 и что она представит такой текст непосредственно в процессе ПСК-19 в соответствии с § A1.3.1.5 Резолюции МСЭ-R 1-7 и Резолюцией МСЭ-R 2-7.</w:t>
      </w:r>
    </w:p>
    <w:p w:rsidR="00FF7835" w:rsidRPr="00524053" w:rsidRDefault="00135364" w:rsidP="00135364">
      <w:pPr>
        <w:spacing w:before="480"/>
        <w:jc w:val="center"/>
        <w:rPr>
          <w:lang w:val="ru-RU"/>
        </w:rPr>
      </w:pPr>
      <w:r w:rsidRPr="00524053">
        <w:rPr>
          <w:lang w:val="ru-RU"/>
        </w:rPr>
        <w:t>______________</w:t>
      </w:r>
    </w:p>
    <w:sectPr w:rsidR="00FF7835" w:rsidRPr="00524053" w:rsidSect="00B06F9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4" w:code="9"/>
      <w:pgMar w:top="1134" w:right="1134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D6C" w:rsidRDefault="00945D6C">
      <w:r>
        <w:separator/>
      </w:r>
    </w:p>
  </w:endnote>
  <w:endnote w:type="continuationSeparator" w:id="0">
    <w:p w:rsidR="00945D6C" w:rsidRDefault="0094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D6C" w:rsidRPr="00D735A8" w:rsidRDefault="00945D6C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830659">
      <w:rPr>
        <w:noProof/>
        <w:sz w:val="16"/>
        <w:szCs w:val="16"/>
        <w:lang w:val="fr-CH"/>
      </w:rPr>
      <w:t>Y:\APP\BR\CIRCS_DMS\CACE\700\771\771V2r.DOCX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(344064)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830659">
      <w:rPr>
        <w:noProof/>
        <w:sz w:val="16"/>
        <w:szCs w:val="16"/>
      </w:rPr>
      <w:t>12.05.16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830659">
      <w:rPr>
        <w:noProof/>
        <w:sz w:val="16"/>
        <w:szCs w:val="16"/>
      </w:rPr>
      <w:t>12.05.16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D6C" w:rsidRPr="000B467D" w:rsidRDefault="00945D6C" w:rsidP="00135364">
    <w:pPr>
      <w:pStyle w:val="Footer"/>
      <w:tabs>
        <w:tab w:val="clear" w:pos="4320"/>
        <w:tab w:val="clear" w:pos="8640"/>
        <w:tab w:val="left" w:pos="5954"/>
        <w:tab w:val="right" w:pos="9639"/>
      </w:tabs>
      <w:spacing w:before="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D6C" w:rsidRPr="00135364" w:rsidRDefault="00135364" w:rsidP="00135364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397" w:right="-397"/>
      <w:jc w:val="center"/>
      <w:textAlignment w:val="auto"/>
      <w:rPr>
        <w:color w:val="3E8EDE"/>
        <w:sz w:val="18"/>
        <w:szCs w:val="18"/>
        <w:u w:val="single"/>
        <w:lang w:val="fr-CH"/>
      </w:rPr>
    </w:pPr>
    <w:r w:rsidRPr="0038783D">
      <w:rPr>
        <w:color w:val="3E8EDE"/>
        <w:sz w:val="18"/>
        <w:szCs w:val="18"/>
        <w:lang w:val="fr-CH"/>
      </w:rPr>
      <w:t>International Telecommunication Union • Place des Nations, CH</w:t>
    </w:r>
    <w:r w:rsidRPr="0038783D">
      <w:rPr>
        <w:color w:val="3E8EDE"/>
        <w:sz w:val="18"/>
        <w:szCs w:val="18"/>
        <w:lang w:val="fr-CH"/>
      </w:rPr>
      <w:noBreakHyphen/>
      <w:t xml:space="preserve">1211 Geneva 20, Switzerland </w:t>
    </w:r>
    <w:r w:rsidRPr="0038783D">
      <w:rPr>
        <w:color w:val="3E8EDE"/>
        <w:sz w:val="18"/>
        <w:szCs w:val="18"/>
        <w:lang w:val="fr-CH"/>
      </w:rPr>
      <w:br/>
    </w:r>
    <w:r w:rsidRPr="0038783D">
      <w:rPr>
        <w:color w:val="3E8EDE"/>
        <w:sz w:val="18"/>
        <w:szCs w:val="18"/>
      </w:rPr>
      <w:t>Тел.</w:t>
    </w:r>
    <w:r w:rsidRPr="0038783D">
      <w:rPr>
        <w:color w:val="3E8EDE"/>
        <w:sz w:val="18"/>
        <w:szCs w:val="18"/>
        <w:lang w:val="fr-CH"/>
      </w:rPr>
      <w:t xml:space="preserve">: +41 22 730 5111 • </w:t>
    </w:r>
    <w:r w:rsidRPr="0038783D">
      <w:rPr>
        <w:color w:val="3E8EDE"/>
        <w:sz w:val="18"/>
        <w:szCs w:val="18"/>
      </w:rPr>
      <w:t>Факс</w:t>
    </w:r>
    <w:r w:rsidRPr="0038783D">
      <w:rPr>
        <w:color w:val="3E8EDE"/>
        <w:sz w:val="18"/>
        <w:szCs w:val="18"/>
        <w:lang w:val="fr-CH"/>
      </w:rPr>
      <w:t>: +41 22 733 7256</w:t>
    </w:r>
    <w:r w:rsidRPr="0038783D">
      <w:rPr>
        <w:color w:val="3E8EDE"/>
        <w:sz w:val="18"/>
        <w:szCs w:val="18"/>
        <w:lang w:val="fr-CH"/>
      </w:rPr>
      <w:br/>
    </w:r>
    <w:r w:rsidRPr="0038783D">
      <w:rPr>
        <w:color w:val="3E8EDE"/>
        <w:sz w:val="18"/>
        <w:szCs w:val="18"/>
      </w:rPr>
      <w:t>Эл. почта:</w:t>
    </w:r>
    <w:r w:rsidRPr="0038783D">
      <w:rPr>
        <w:sz w:val="18"/>
        <w:szCs w:val="18"/>
        <w:lang w:val="fr-CH"/>
      </w:rPr>
      <w:t xml:space="preserve"> </w:t>
    </w:r>
    <w:hyperlink r:id="rId1" w:history="1">
      <w:r w:rsidRPr="0038783D">
        <w:rPr>
          <w:color w:val="3E8EDE"/>
          <w:sz w:val="18"/>
          <w:szCs w:val="18"/>
          <w:u w:val="single"/>
          <w:lang w:val="fr-CH"/>
        </w:rPr>
        <w:t>itumail@itu.int</w:t>
      </w:r>
    </w:hyperlink>
    <w:r w:rsidRPr="0038783D">
      <w:rPr>
        <w:color w:val="3E8EDE"/>
        <w:sz w:val="18"/>
        <w:szCs w:val="18"/>
        <w:lang w:val="fr-CH"/>
      </w:rPr>
      <w:t xml:space="preserve"> </w:t>
    </w:r>
    <w:r w:rsidRPr="0038783D">
      <w:rPr>
        <w:color w:val="3E8EDE"/>
        <w:sz w:val="18"/>
        <w:szCs w:val="18"/>
      </w:rPr>
      <w:t xml:space="preserve">• </w:t>
    </w:r>
    <w:hyperlink r:id="rId2" w:history="1">
      <w:r w:rsidRPr="0038783D">
        <w:rPr>
          <w:color w:val="3E8EDE"/>
          <w:sz w:val="18"/>
          <w:szCs w:val="18"/>
          <w:u w:val="single"/>
          <w:lang w:val="fr-CH"/>
        </w:rPr>
        <w:t>www.itu.int</w:t>
      </w:r>
    </w:hyperlink>
    <w:r w:rsidRPr="0038783D">
      <w:rPr>
        <w:color w:val="3E8EDE"/>
        <w:sz w:val="18"/>
        <w:szCs w:val="18"/>
      </w:rPr>
      <w:t xml:space="preserve">• </w:t>
    </w:r>
    <w:hyperlink r:id="rId3" w:history="1">
      <w:r w:rsidRPr="0038783D">
        <w:rPr>
          <w:color w:val="3E8EDE"/>
          <w:sz w:val="18"/>
          <w:szCs w:val="18"/>
          <w:u w:val="single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D6C" w:rsidRDefault="00945D6C">
      <w:r>
        <w:t>____________________</w:t>
      </w:r>
    </w:p>
  </w:footnote>
  <w:footnote w:type="continuationSeparator" w:id="0">
    <w:p w:rsidR="00945D6C" w:rsidRDefault="00945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D6C" w:rsidRPr="00C66C84" w:rsidRDefault="00945D6C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D6C" w:rsidRPr="00022FB7" w:rsidRDefault="00945D6C" w:rsidP="0092465A">
    <w:pPr>
      <w:pStyle w:val="Header"/>
      <w:spacing w:after="240"/>
      <w:jc w:val="center"/>
      <w:rPr>
        <w:sz w:val="14"/>
        <w:szCs w:val="14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830659">
      <w:rPr>
        <w:rStyle w:val="PageNumber"/>
        <w:noProof/>
        <w:sz w:val="18"/>
        <w:szCs w:val="18"/>
      </w:rPr>
      <w:t>4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135364" w:rsidTr="00B36928">
      <w:tc>
        <w:tcPr>
          <w:tcW w:w="4889" w:type="dxa"/>
        </w:tcPr>
        <w:p w:rsidR="00135364" w:rsidRDefault="00135364" w:rsidP="00135364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B99D66F" wp14:editId="17C436DF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135364" w:rsidRDefault="00135364" w:rsidP="00135364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5D79B49E" wp14:editId="211306AA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45D6C" w:rsidRPr="00135364" w:rsidRDefault="00945D6C" w:rsidP="001353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51A58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5C40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8AEF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E4D4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30DF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F665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30C1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CC2B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52C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B6ED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zh-CN" w:vendorID="64" w:dllVersion="131077" w:nlCheck="1" w:checkStyle="1"/>
  <w:activeWritingStyle w:appName="MSWord" w:lang="fr-FR" w:vendorID="64" w:dllVersion="131078" w:nlCheck="1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170AB"/>
    <w:rsid w:val="00022FB7"/>
    <w:rsid w:val="00026CF8"/>
    <w:rsid w:val="00030BD7"/>
    <w:rsid w:val="00031E64"/>
    <w:rsid w:val="00031F7D"/>
    <w:rsid w:val="00033788"/>
    <w:rsid w:val="00034340"/>
    <w:rsid w:val="00035CB3"/>
    <w:rsid w:val="00045A8D"/>
    <w:rsid w:val="00047BF6"/>
    <w:rsid w:val="0005167A"/>
    <w:rsid w:val="00054E5D"/>
    <w:rsid w:val="00057D97"/>
    <w:rsid w:val="0006267A"/>
    <w:rsid w:val="00070258"/>
    <w:rsid w:val="00071140"/>
    <w:rsid w:val="0007323C"/>
    <w:rsid w:val="00074BA0"/>
    <w:rsid w:val="000761D6"/>
    <w:rsid w:val="00086D03"/>
    <w:rsid w:val="000A096A"/>
    <w:rsid w:val="000A120F"/>
    <w:rsid w:val="000A2161"/>
    <w:rsid w:val="000A375E"/>
    <w:rsid w:val="000A7051"/>
    <w:rsid w:val="000B0AF6"/>
    <w:rsid w:val="000B0E9B"/>
    <w:rsid w:val="000B2CAE"/>
    <w:rsid w:val="000B467D"/>
    <w:rsid w:val="000B63B2"/>
    <w:rsid w:val="000C03C7"/>
    <w:rsid w:val="000C2AD0"/>
    <w:rsid w:val="000D638F"/>
    <w:rsid w:val="000E0633"/>
    <w:rsid w:val="000E3DEE"/>
    <w:rsid w:val="000F13FE"/>
    <w:rsid w:val="000F1443"/>
    <w:rsid w:val="000F23D2"/>
    <w:rsid w:val="000F3372"/>
    <w:rsid w:val="00100B72"/>
    <w:rsid w:val="00101F7D"/>
    <w:rsid w:val="001034CF"/>
    <w:rsid w:val="00103C76"/>
    <w:rsid w:val="00104D59"/>
    <w:rsid w:val="00106687"/>
    <w:rsid w:val="00106D2C"/>
    <w:rsid w:val="0011265F"/>
    <w:rsid w:val="001152EF"/>
    <w:rsid w:val="00117282"/>
    <w:rsid w:val="00117389"/>
    <w:rsid w:val="00121C2D"/>
    <w:rsid w:val="00133E87"/>
    <w:rsid w:val="00134404"/>
    <w:rsid w:val="00135364"/>
    <w:rsid w:val="0014386F"/>
    <w:rsid w:val="00144DFB"/>
    <w:rsid w:val="0015478B"/>
    <w:rsid w:val="0015652D"/>
    <w:rsid w:val="00156837"/>
    <w:rsid w:val="0016328E"/>
    <w:rsid w:val="00164D01"/>
    <w:rsid w:val="001670DE"/>
    <w:rsid w:val="001675AE"/>
    <w:rsid w:val="00187CA3"/>
    <w:rsid w:val="0019195F"/>
    <w:rsid w:val="00196710"/>
    <w:rsid w:val="00196770"/>
    <w:rsid w:val="00197324"/>
    <w:rsid w:val="001A7913"/>
    <w:rsid w:val="001B351B"/>
    <w:rsid w:val="001B42C9"/>
    <w:rsid w:val="001C06DB"/>
    <w:rsid w:val="001C4904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5A29"/>
    <w:rsid w:val="00236262"/>
    <w:rsid w:val="002414E7"/>
    <w:rsid w:val="00241526"/>
    <w:rsid w:val="002443A2"/>
    <w:rsid w:val="00261F1E"/>
    <w:rsid w:val="00266E74"/>
    <w:rsid w:val="002713FF"/>
    <w:rsid w:val="002813BD"/>
    <w:rsid w:val="00283C3B"/>
    <w:rsid w:val="002861E6"/>
    <w:rsid w:val="00287D18"/>
    <w:rsid w:val="002A2618"/>
    <w:rsid w:val="002A5DD7"/>
    <w:rsid w:val="002B0CAC"/>
    <w:rsid w:val="002B6A35"/>
    <w:rsid w:val="002C457F"/>
    <w:rsid w:val="002D5A15"/>
    <w:rsid w:val="002D5BDD"/>
    <w:rsid w:val="002E37E6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1FAA"/>
    <w:rsid w:val="00316935"/>
    <w:rsid w:val="00322B43"/>
    <w:rsid w:val="00325BA0"/>
    <w:rsid w:val="003266ED"/>
    <w:rsid w:val="00326C68"/>
    <w:rsid w:val="0033245F"/>
    <w:rsid w:val="003370B8"/>
    <w:rsid w:val="00337F88"/>
    <w:rsid w:val="0034038A"/>
    <w:rsid w:val="00345D38"/>
    <w:rsid w:val="00351641"/>
    <w:rsid w:val="00352097"/>
    <w:rsid w:val="00356039"/>
    <w:rsid w:val="00356C37"/>
    <w:rsid w:val="003623DB"/>
    <w:rsid w:val="003666FF"/>
    <w:rsid w:val="0037031B"/>
    <w:rsid w:val="0037309C"/>
    <w:rsid w:val="00380A6E"/>
    <w:rsid w:val="003836D4"/>
    <w:rsid w:val="00384EE5"/>
    <w:rsid w:val="00392EE8"/>
    <w:rsid w:val="003A1F49"/>
    <w:rsid w:val="003A55ED"/>
    <w:rsid w:val="003A5D52"/>
    <w:rsid w:val="003B081E"/>
    <w:rsid w:val="003B1587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59CA"/>
    <w:rsid w:val="004269AF"/>
    <w:rsid w:val="0043075C"/>
    <w:rsid w:val="004326DB"/>
    <w:rsid w:val="0043682E"/>
    <w:rsid w:val="004443DA"/>
    <w:rsid w:val="00444C13"/>
    <w:rsid w:val="0044790F"/>
    <w:rsid w:val="00447ECB"/>
    <w:rsid w:val="004514C4"/>
    <w:rsid w:val="004524CC"/>
    <w:rsid w:val="004561AA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A7739"/>
    <w:rsid w:val="004B11AB"/>
    <w:rsid w:val="004B65A9"/>
    <w:rsid w:val="004B7C9A"/>
    <w:rsid w:val="004C6779"/>
    <w:rsid w:val="004D1AEB"/>
    <w:rsid w:val="004D733B"/>
    <w:rsid w:val="004E0DC4"/>
    <w:rsid w:val="004E0FB5"/>
    <w:rsid w:val="004E43BB"/>
    <w:rsid w:val="004E460D"/>
    <w:rsid w:val="004F178E"/>
    <w:rsid w:val="004F4543"/>
    <w:rsid w:val="004F57BB"/>
    <w:rsid w:val="00501DE9"/>
    <w:rsid w:val="005042D1"/>
    <w:rsid w:val="00505309"/>
    <w:rsid w:val="005075B5"/>
    <w:rsid w:val="0050789B"/>
    <w:rsid w:val="00510A60"/>
    <w:rsid w:val="00517A5C"/>
    <w:rsid w:val="005224A1"/>
    <w:rsid w:val="005235A1"/>
    <w:rsid w:val="00524053"/>
    <w:rsid w:val="00526D9D"/>
    <w:rsid w:val="00534372"/>
    <w:rsid w:val="005400A9"/>
    <w:rsid w:val="00543DF8"/>
    <w:rsid w:val="00546101"/>
    <w:rsid w:val="00553DD7"/>
    <w:rsid w:val="0055786F"/>
    <w:rsid w:val="00561A64"/>
    <w:rsid w:val="005638CF"/>
    <w:rsid w:val="0056741E"/>
    <w:rsid w:val="005725ED"/>
    <w:rsid w:val="00572866"/>
    <w:rsid w:val="0057325A"/>
    <w:rsid w:val="0057469A"/>
    <w:rsid w:val="0057714B"/>
    <w:rsid w:val="0057739C"/>
    <w:rsid w:val="00580814"/>
    <w:rsid w:val="00581976"/>
    <w:rsid w:val="00582128"/>
    <w:rsid w:val="00583A0B"/>
    <w:rsid w:val="005962F1"/>
    <w:rsid w:val="005A03A3"/>
    <w:rsid w:val="005A2B92"/>
    <w:rsid w:val="005A3F66"/>
    <w:rsid w:val="005A79E9"/>
    <w:rsid w:val="005B214C"/>
    <w:rsid w:val="005B4CDA"/>
    <w:rsid w:val="005B7C54"/>
    <w:rsid w:val="005D09C1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4ED6"/>
    <w:rsid w:val="0060798D"/>
    <w:rsid w:val="00632E28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677C4"/>
    <w:rsid w:val="006701DE"/>
    <w:rsid w:val="00670564"/>
    <w:rsid w:val="006811B3"/>
    <w:rsid w:val="006829F3"/>
    <w:rsid w:val="00695F16"/>
    <w:rsid w:val="006A518B"/>
    <w:rsid w:val="006A5E3E"/>
    <w:rsid w:val="006A6CDF"/>
    <w:rsid w:val="006B0590"/>
    <w:rsid w:val="006B2E51"/>
    <w:rsid w:val="006B49DA"/>
    <w:rsid w:val="006C53F8"/>
    <w:rsid w:val="006C7CDE"/>
    <w:rsid w:val="006E5C35"/>
    <w:rsid w:val="00705954"/>
    <w:rsid w:val="007234B1"/>
    <w:rsid w:val="00723D08"/>
    <w:rsid w:val="00725FDA"/>
    <w:rsid w:val="00727816"/>
    <w:rsid w:val="00730B9A"/>
    <w:rsid w:val="0074127A"/>
    <w:rsid w:val="00747671"/>
    <w:rsid w:val="00750CFA"/>
    <w:rsid w:val="00753029"/>
    <w:rsid w:val="007553DA"/>
    <w:rsid w:val="00756829"/>
    <w:rsid w:val="0076455B"/>
    <w:rsid w:val="0077032E"/>
    <w:rsid w:val="007704B6"/>
    <w:rsid w:val="00774656"/>
    <w:rsid w:val="00775DB8"/>
    <w:rsid w:val="00782354"/>
    <w:rsid w:val="00783CB4"/>
    <w:rsid w:val="007921A7"/>
    <w:rsid w:val="007A0C9E"/>
    <w:rsid w:val="007A4BCE"/>
    <w:rsid w:val="007B3DB1"/>
    <w:rsid w:val="007C3BC7"/>
    <w:rsid w:val="007D183E"/>
    <w:rsid w:val="007D43D0"/>
    <w:rsid w:val="007D562A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1339C"/>
    <w:rsid w:val="008143A4"/>
    <w:rsid w:val="008144FA"/>
    <w:rsid w:val="0081513E"/>
    <w:rsid w:val="0083007A"/>
    <w:rsid w:val="00830659"/>
    <w:rsid w:val="00834A7E"/>
    <w:rsid w:val="008509B4"/>
    <w:rsid w:val="00850E8F"/>
    <w:rsid w:val="00854131"/>
    <w:rsid w:val="0085652D"/>
    <w:rsid w:val="008602BE"/>
    <w:rsid w:val="00866F13"/>
    <w:rsid w:val="00872395"/>
    <w:rsid w:val="008730CB"/>
    <w:rsid w:val="0087694B"/>
    <w:rsid w:val="00880F4D"/>
    <w:rsid w:val="00882DFD"/>
    <w:rsid w:val="00893E94"/>
    <w:rsid w:val="008A642D"/>
    <w:rsid w:val="008B0931"/>
    <w:rsid w:val="008B35A3"/>
    <w:rsid w:val="008B37E1"/>
    <w:rsid w:val="008B45F8"/>
    <w:rsid w:val="008C2E74"/>
    <w:rsid w:val="008D4956"/>
    <w:rsid w:val="008D5409"/>
    <w:rsid w:val="008E006D"/>
    <w:rsid w:val="008E38B4"/>
    <w:rsid w:val="008E4306"/>
    <w:rsid w:val="008F1B39"/>
    <w:rsid w:val="008F307B"/>
    <w:rsid w:val="008F4F21"/>
    <w:rsid w:val="00904D4A"/>
    <w:rsid w:val="009076D7"/>
    <w:rsid w:val="0091177D"/>
    <w:rsid w:val="009151BA"/>
    <w:rsid w:val="00922EC7"/>
    <w:rsid w:val="0092465A"/>
    <w:rsid w:val="00925023"/>
    <w:rsid w:val="00926E50"/>
    <w:rsid w:val="00927323"/>
    <w:rsid w:val="009277BC"/>
    <w:rsid w:val="00927D35"/>
    <w:rsid w:val="00927D57"/>
    <w:rsid w:val="00931423"/>
    <w:rsid w:val="00931A51"/>
    <w:rsid w:val="00941CE1"/>
    <w:rsid w:val="009435D4"/>
    <w:rsid w:val="00945D6C"/>
    <w:rsid w:val="00947185"/>
    <w:rsid w:val="00947E40"/>
    <w:rsid w:val="009518B3"/>
    <w:rsid w:val="009638B5"/>
    <w:rsid w:val="00963D9D"/>
    <w:rsid w:val="00964228"/>
    <w:rsid w:val="00966295"/>
    <w:rsid w:val="00973E1E"/>
    <w:rsid w:val="0098013E"/>
    <w:rsid w:val="00981B54"/>
    <w:rsid w:val="009842C3"/>
    <w:rsid w:val="009A009A"/>
    <w:rsid w:val="009A2205"/>
    <w:rsid w:val="009A6BB6"/>
    <w:rsid w:val="009B3F43"/>
    <w:rsid w:val="009B3F94"/>
    <w:rsid w:val="009B5CFA"/>
    <w:rsid w:val="009C07C6"/>
    <w:rsid w:val="009C161F"/>
    <w:rsid w:val="009C3142"/>
    <w:rsid w:val="009C56B4"/>
    <w:rsid w:val="009D1DA0"/>
    <w:rsid w:val="009D1E44"/>
    <w:rsid w:val="009D51A2"/>
    <w:rsid w:val="009E04A8"/>
    <w:rsid w:val="009E4AB9"/>
    <w:rsid w:val="009E4AEC"/>
    <w:rsid w:val="009E5BD8"/>
    <w:rsid w:val="009E681E"/>
    <w:rsid w:val="00A01607"/>
    <w:rsid w:val="00A03A8B"/>
    <w:rsid w:val="00A119E6"/>
    <w:rsid w:val="00A20FBC"/>
    <w:rsid w:val="00A31370"/>
    <w:rsid w:val="00A34D6F"/>
    <w:rsid w:val="00A35F3A"/>
    <w:rsid w:val="00A40DC7"/>
    <w:rsid w:val="00A41F91"/>
    <w:rsid w:val="00A63355"/>
    <w:rsid w:val="00A7596D"/>
    <w:rsid w:val="00A86F9D"/>
    <w:rsid w:val="00A92E6B"/>
    <w:rsid w:val="00A963DF"/>
    <w:rsid w:val="00AA3D49"/>
    <w:rsid w:val="00AA41DE"/>
    <w:rsid w:val="00AB1C52"/>
    <w:rsid w:val="00AB284A"/>
    <w:rsid w:val="00AC0C22"/>
    <w:rsid w:val="00AC3896"/>
    <w:rsid w:val="00AC44E2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06F92"/>
    <w:rsid w:val="00B134FD"/>
    <w:rsid w:val="00B1489E"/>
    <w:rsid w:val="00B14ACA"/>
    <w:rsid w:val="00B14C86"/>
    <w:rsid w:val="00B238C3"/>
    <w:rsid w:val="00B3151B"/>
    <w:rsid w:val="00B34CF9"/>
    <w:rsid w:val="00B37559"/>
    <w:rsid w:val="00B4054B"/>
    <w:rsid w:val="00B466AF"/>
    <w:rsid w:val="00B50814"/>
    <w:rsid w:val="00B513D9"/>
    <w:rsid w:val="00B5672F"/>
    <w:rsid w:val="00B56759"/>
    <w:rsid w:val="00B579B0"/>
    <w:rsid w:val="00B57D11"/>
    <w:rsid w:val="00B6450D"/>
    <w:rsid w:val="00B646FA"/>
    <w:rsid w:val="00B649D7"/>
    <w:rsid w:val="00B6643B"/>
    <w:rsid w:val="00B703C4"/>
    <w:rsid w:val="00B73BC4"/>
    <w:rsid w:val="00B76A9F"/>
    <w:rsid w:val="00B81C2F"/>
    <w:rsid w:val="00B822B4"/>
    <w:rsid w:val="00B83AD1"/>
    <w:rsid w:val="00B90743"/>
    <w:rsid w:val="00B90C45"/>
    <w:rsid w:val="00B933BE"/>
    <w:rsid w:val="00BA6976"/>
    <w:rsid w:val="00BB7BAB"/>
    <w:rsid w:val="00BC67F3"/>
    <w:rsid w:val="00BC6EAB"/>
    <w:rsid w:val="00BD1315"/>
    <w:rsid w:val="00BD6738"/>
    <w:rsid w:val="00BD7E5E"/>
    <w:rsid w:val="00BE1424"/>
    <w:rsid w:val="00BE63DB"/>
    <w:rsid w:val="00BE6574"/>
    <w:rsid w:val="00BE67A9"/>
    <w:rsid w:val="00BE7F96"/>
    <w:rsid w:val="00BF2C19"/>
    <w:rsid w:val="00C02B41"/>
    <w:rsid w:val="00C06E84"/>
    <w:rsid w:val="00C07319"/>
    <w:rsid w:val="00C16FD2"/>
    <w:rsid w:val="00C4395E"/>
    <w:rsid w:val="00C47FFD"/>
    <w:rsid w:val="00C50BCA"/>
    <w:rsid w:val="00C51E92"/>
    <w:rsid w:val="00C54FFA"/>
    <w:rsid w:val="00C57E2C"/>
    <w:rsid w:val="00C608B7"/>
    <w:rsid w:val="00C65354"/>
    <w:rsid w:val="00C65439"/>
    <w:rsid w:val="00C66C84"/>
    <w:rsid w:val="00C66F24"/>
    <w:rsid w:val="00C72DB6"/>
    <w:rsid w:val="00C74486"/>
    <w:rsid w:val="00C74C9A"/>
    <w:rsid w:val="00C76D7F"/>
    <w:rsid w:val="00C779E8"/>
    <w:rsid w:val="00C813AA"/>
    <w:rsid w:val="00C9291E"/>
    <w:rsid w:val="00C97833"/>
    <w:rsid w:val="00CA29C1"/>
    <w:rsid w:val="00CA3F44"/>
    <w:rsid w:val="00CA4E58"/>
    <w:rsid w:val="00CA578F"/>
    <w:rsid w:val="00CB3771"/>
    <w:rsid w:val="00CB4234"/>
    <w:rsid w:val="00CB44BF"/>
    <w:rsid w:val="00CB5153"/>
    <w:rsid w:val="00CC4AD1"/>
    <w:rsid w:val="00CD4EAA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694"/>
    <w:rsid w:val="00D22CB5"/>
    <w:rsid w:val="00D23ADB"/>
    <w:rsid w:val="00D24EB5"/>
    <w:rsid w:val="00D35AB9"/>
    <w:rsid w:val="00D41571"/>
    <w:rsid w:val="00D416A0"/>
    <w:rsid w:val="00D41E76"/>
    <w:rsid w:val="00D47672"/>
    <w:rsid w:val="00D5123C"/>
    <w:rsid w:val="00D54821"/>
    <w:rsid w:val="00D55560"/>
    <w:rsid w:val="00D61C5A"/>
    <w:rsid w:val="00D62712"/>
    <w:rsid w:val="00D6790C"/>
    <w:rsid w:val="00D723DC"/>
    <w:rsid w:val="00D7316F"/>
    <w:rsid w:val="00D73277"/>
    <w:rsid w:val="00D735A8"/>
    <w:rsid w:val="00D76586"/>
    <w:rsid w:val="00D82657"/>
    <w:rsid w:val="00D84340"/>
    <w:rsid w:val="00D85C53"/>
    <w:rsid w:val="00D87E20"/>
    <w:rsid w:val="00D9300B"/>
    <w:rsid w:val="00D971C8"/>
    <w:rsid w:val="00DA12F1"/>
    <w:rsid w:val="00DA4037"/>
    <w:rsid w:val="00DB002E"/>
    <w:rsid w:val="00DB7F77"/>
    <w:rsid w:val="00DC3CF4"/>
    <w:rsid w:val="00DD12FF"/>
    <w:rsid w:val="00DE0C88"/>
    <w:rsid w:val="00DE3ADE"/>
    <w:rsid w:val="00DE66A5"/>
    <w:rsid w:val="00DE7954"/>
    <w:rsid w:val="00DF2B50"/>
    <w:rsid w:val="00DF7338"/>
    <w:rsid w:val="00E0094F"/>
    <w:rsid w:val="00E00C2E"/>
    <w:rsid w:val="00E01059"/>
    <w:rsid w:val="00E04C86"/>
    <w:rsid w:val="00E11964"/>
    <w:rsid w:val="00E17344"/>
    <w:rsid w:val="00E20F30"/>
    <w:rsid w:val="00E2189C"/>
    <w:rsid w:val="00E21BBC"/>
    <w:rsid w:val="00E237CA"/>
    <w:rsid w:val="00E25BB1"/>
    <w:rsid w:val="00E263E7"/>
    <w:rsid w:val="00E27BBA"/>
    <w:rsid w:val="00E30E3F"/>
    <w:rsid w:val="00E335DB"/>
    <w:rsid w:val="00E34855"/>
    <w:rsid w:val="00E359D4"/>
    <w:rsid w:val="00E35E8F"/>
    <w:rsid w:val="00E428AB"/>
    <w:rsid w:val="00E438E8"/>
    <w:rsid w:val="00E45110"/>
    <w:rsid w:val="00E453A3"/>
    <w:rsid w:val="00E466CE"/>
    <w:rsid w:val="00E520E2"/>
    <w:rsid w:val="00E530C4"/>
    <w:rsid w:val="00E53DCE"/>
    <w:rsid w:val="00E55996"/>
    <w:rsid w:val="00E64254"/>
    <w:rsid w:val="00E66B75"/>
    <w:rsid w:val="00E67928"/>
    <w:rsid w:val="00E70FB5"/>
    <w:rsid w:val="00E769C8"/>
    <w:rsid w:val="00E8210B"/>
    <w:rsid w:val="00E915AF"/>
    <w:rsid w:val="00E96415"/>
    <w:rsid w:val="00E97C4B"/>
    <w:rsid w:val="00EA15B3"/>
    <w:rsid w:val="00EA5F39"/>
    <w:rsid w:val="00EA6062"/>
    <w:rsid w:val="00EB078A"/>
    <w:rsid w:val="00EB2358"/>
    <w:rsid w:val="00EB3EB8"/>
    <w:rsid w:val="00EB7C97"/>
    <w:rsid w:val="00EC00EF"/>
    <w:rsid w:val="00EC02FE"/>
    <w:rsid w:val="00EC4A96"/>
    <w:rsid w:val="00EE03A0"/>
    <w:rsid w:val="00EE3603"/>
    <w:rsid w:val="00EF4ECD"/>
    <w:rsid w:val="00EF53A5"/>
    <w:rsid w:val="00F0627E"/>
    <w:rsid w:val="00F06759"/>
    <w:rsid w:val="00F16076"/>
    <w:rsid w:val="00F16D3B"/>
    <w:rsid w:val="00F26672"/>
    <w:rsid w:val="00F31A4B"/>
    <w:rsid w:val="00F376D6"/>
    <w:rsid w:val="00F424BF"/>
    <w:rsid w:val="00F44FC3"/>
    <w:rsid w:val="00F46107"/>
    <w:rsid w:val="00F468C5"/>
    <w:rsid w:val="00F52F39"/>
    <w:rsid w:val="00F57786"/>
    <w:rsid w:val="00F6184F"/>
    <w:rsid w:val="00F6337F"/>
    <w:rsid w:val="00F64655"/>
    <w:rsid w:val="00F8310E"/>
    <w:rsid w:val="00F914DD"/>
    <w:rsid w:val="00FA15A0"/>
    <w:rsid w:val="00FA2358"/>
    <w:rsid w:val="00FB2592"/>
    <w:rsid w:val="00FB2810"/>
    <w:rsid w:val="00FB7A2C"/>
    <w:rsid w:val="00FC2947"/>
    <w:rsid w:val="00FC2DFC"/>
    <w:rsid w:val="00FC6991"/>
    <w:rsid w:val="00FD01D6"/>
    <w:rsid w:val="00FD3247"/>
    <w:rsid w:val="00FE0818"/>
    <w:rsid w:val="00FE6FB1"/>
    <w:rsid w:val="00FF099A"/>
    <w:rsid w:val="00FF1B09"/>
    <w:rsid w:val="00FF33EF"/>
    <w:rsid w:val="00FF742D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5:docId w15:val="{19D92E4B-1517-49C2-9DC8-58EFEAF9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2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351641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51641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8602B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b/>
      <w:sz w:val="20"/>
    </w:rPr>
  </w:style>
  <w:style w:type="paragraph" w:customStyle="1" w:styleId="Tabletext">
    <w:name w:val="Table_text"/>
    <w:basedOn w:val="Normal"/>
    <w:link w:val="TabletextChar"/>
    <w:rsid w:val="008602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aliases w:val="ECC HL bold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uiPriority w:val="99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RectitleChar">
    <w:name w:val="Rec_title Char"/>
    <w:rsid w:val="008602BE"/>
    <w:rPr>
      <w:b/>
      <w:sz w:val="28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8602BE"/>
    <w:rPr>
      <w:rFonts w:asciiTheme="minorHAnsi" w:hAnsiTheme="minorHAnsi"/>
      <w:b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8602BE"/>
    <w:rPr>
      <w:rFonts w:asciiTheme="minorHAnsi" w:hAnsiTheme="minorHAnsi"/>
      <w:szCs w:val="22"/>
      <w:lang w:val="en-US" w:eastAsia="en-US"/>
    </w:rPr>
  </w:style>
  <w:style w:type="character" w:customStyle="1" w:styleId="Title1Char">
    <w:name w:val="Title 1 Char"/>
    <w:link w:val="Title1"/>
    <w:rsid w:val="00572866"/>
    <w:rPr>
      <w:caps/>
      <w:sz w:val="28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B06F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_b"/>
    <w:basedOn w:val="Heading3"/>
    <w:next w:val="Normal"/>
    <w:rsid w:val="00B5672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B567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dycook.itu@gmail.com" TargetMode="External"/><Relationship Id="rId13" Type="http://schemas.openxmlformats.org/officeDocument/2006/relationships/hyperlink" Target="mailto:servicedesk@itu.in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5-TG5.1-C/en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R/information/event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TG5.1.AR-C/en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R/go/rsg-remote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rsg5@itu.in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00-SG05-CIR-0057/en" TargetMode="External"/><Relationship Id="rId14" Type="http://schemas.openxmlformats.org/officeDocument/2006/relationships/hyperlink" Target="http://www.itu.int/TIES/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6E6B2A"/>
    <w:rsid w:val="00860640"/>
    <w:rsid w:val="008F60B0"/>
    <w:rsid w:val="00C8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F7A11-458B-4CF5-86C8-79E7C5AA7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4</TotalTime>
  <Pages>4</Pages>
  <Words>1005</Words>
  <Characters>7436</Characters>
  <Application>Microsoft Office Word</Application>
  <DocSecurity>0</DocSecurity>
  <Lines>61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8425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Jovet, Nathalie</cp:lastModifiedBy>
  <cp:revision>6</cp:revision>
  <cp:lastPrinted>2016-05-12T14:45:00Z</cp:lastPrinted>
  <dcterms:created xsi:type="dcterms:W3CDTF">2016-05-12T14:37:00Z</dcterms:created>
  <dcterms:modified xsi:type="dcterms:W3CDTF">2016-05-12T14:46:00Z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