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7B3DB1" w:rsidTr="006A1921">
        <w:trPr>
          <w:jc w:val="center"/>
        </w:trPr>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6A1921">
        <w:trPr>
          <w:jc w:val="center"/>
        </w:trPr>
        <w:tc>
          <w:tcPr>
            <w:tcW w:w="7054" w:type="dxa"/>
            <w:gridSpan w:val="2"/>
            <w:shd w:val="clear" w:color="auto" w:fill="auto"/>
          </w:tcPr>
          <w:p w:rsidR="00C76D7F" w:rsidRPr="00CD4E44" w:rsidRDefault="00D21694" w:rsidP="00E17344">
            <w:pPr>
              <w:spacing w:before="0"/>
              <w:jc w:val="left"/>
              <w:rPr>
                <w:szCs w:val="24"/>
                <w:lang w:val="fr-CH"/>
              </w:rPr>
            </w:pPr>
            <w:r w:rsidRPr="00CD4E44">
              <w:rPr>
                <w:szCs w:val="24"/>
                <w:lang w:val="fr-CH"/>
              </w:rPr>
              <w:t xml:space="preserve">Administrative </w:t>
            </w:r>
            <w:r w:rsidR="008B35A3" w:rsidRPr="00CD4E44">
              <w:rPr>
                <w:szCs w:val="24"/>
                <w:lang w:val="fr-CH"/>
              </w:rPr>
              <w:t>C</w:t>
            </w:r>
            <w:r w:rsidR="00C76D7F" w:rsidRPr="00CD4E44">
              <w:rPr>
                <w:szCs w:val="24"/>
                <w:lang w:val="fr-CH"/>
              </w:rPr>
              <w:t>ircular</w:t>
            </w:r>
          </w:p>
          <w:p w:rsidR="00651777" w:rsidRPr="00CD4E44" w:rsidRDefault="00E17344" w:rsidP="0084388B">
            <w:pPr>
              <w:spacing w:before="0"/>
              <w:jc w:val="left"/>
              <w:rPr>
                <w:b/>
                <w:bCs/>
                <w:szCs w:val="24"/>
                <w:lang w:val="fr-CH"/>
              </w:rPr>
            </w:pPr>
            <w:r w:rsidRPr="00CD4E44">
              <w:rPr>
                <w:b/>
                <w:bCs/>
                <w:szCs w:val="24"/>
                <w:lang w:val="fr-CH"/>
              </w:rPr>
              <w:t>CA</w:t>
            </w:r>
            <w:r w:rsidR="00B210F0">
              <w:rPr>
                <w:b/>
                <w:bCs/>
                <w:szCs w:val="24"/>
                <w:lang w:val="fr-CH"/>
              </w:rPr>
              <w:t>CE</w:t>
            </w:r>
            <w:r w:rsidR="003836D4" w:rsidRPr="00CD4E44">
              <w:rPr>
                <w:b/>
                <w:bCs/>
                <w:szCs w:val="24"/>
                <w:lang w:val="fr-CH"/>
              </w:rPr>
              <w:t>/</w:t>
            </w:r>
            <w:r w:rsidR="0084388B">
              <w:rPr>
                <w:b/>
                <w:bCs/>
                <w:szCs w:val="24"/>
                <w:lang w:val="fr-CH"/>
              </w:rPr>
              <w:t>771</w:t>
            </w:r>
          </w:p>
        </w:tc>
        <w:tc>
          <w:tcPr>
            <w:tcW w:w="2835" w:type="dxa"/>
            <w:shd w:val="clear" w:color="auto" w:fill="auto"/>
          </w:tcPr>
          <w:p w:rsidR="00651777" w:rsidRPr="00CD4E44" w:rsidRDefault="0001663F" w:rsidP="00034340">
            <w:pPr>
              <w:spacing w:before="0"/>
              <w:jc w:val="right"/>
              <w:rPr>
                <w:szCs w:val="24"/>
                <w:lang w:val="en-GB"/>
              </w:rPr>
            </w:pPr>
            <w:r>
              <w:rPr>
                <w:szCs w:val="24"/>
                <w:lang w:val="en-GB"/>
              </w:rPr>
              <w:t>13 May 2016</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6A1921">
        <w:trPr>
          <w:jc w:val="center"/>
        </w:trPr>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6A1921">
        <w:trPr>
          <w:jc w:val="center"/>
        </w:trPr>
        <w:tc>
          <w:tcPr>
            <w:tcW w:w="9889" w:type="dxa"/>
            <w:gridSpan w:val="3"/>
            <w:shd w:val="clear" w:color="auto" w:fill="auto"/>
          </w:tcPr>
          <w:p w:rsidR="00D21694" w:rsidRPr="00CD4E44" w:rsidRDefault="00B210F0" w:rsidP="004E14F0">
            <w:pPr>
              <w:spacing w:before="0"/>
              <w:jc w:val="left"/>
              <w:rPr>
                <w:b/>
                <w:bCs/>
                <w:szCs w:val="24"/>
              </w:rPr>
            </w:pPr>
            <w:r w:rsidRPr="00CD4E44">
              <w:rPr>
                <w:b/>
                <w:bCs/>
                <w:szCs w:val="24"/>
              </w:rPr>
              <w:t xml:space="preserve">To Administrations of Member States of the ITU, </w:t>
            </w:r>
            <w:r w:rsidRPr="008C0CA2">
              <w:rPr>
                <w:b/>
                <w:szCs w:val="24"/>
              </w:rPr>
              <w:t>Radiocommunication Sector Members</w:t>
            </w:r>
            <w:r>
              <w:rPr>
                <w:b/>
                <w:szCs w:val="24"/>
              </w:rPr>
              <w:t xml:space="preserve">, </w:t>
            </w:r>
            <w:r w:rsidRPr="008C0CA2">
              <w:rPr>
                <w:b/>
                <w:szCs w:val="24"/>
              </w:rPr>
              <w:br/>
              <w:t xml:space="preserve">ITU-R Associates participating in the work of Radiocommunication Study Group </w:t>
            </w:r>
            <w:r w:rsidR="004E14F0" w:rsidRPr="0001663F">
              <w:rPr>
                <w:b/>
                <w:szCs w:val="24"/>
              </w:rPr>
              <w:t>5</w:t>
            </w:r>
            <w:r>
              <w:rPr>
                <w:b/>
                <w:szCs w:val="24"/>
              </w:rPr>
              <w:t xml:space="preserve"> and </w:t>
            </w:r>
            <w:r>
              <w:rPr>
                <w:b/>
                <w:szCs w:val="24"/>
              </w:rPr>
              <w:br/>
              <w:t>ITU Academia</w:t>
            </w:r>
            <w:r w:rsidRPr="008C0CA2">
              <w:rPr>
                <w:b/>
                <w:szCs w:val="24"/>
              </w:rPr>
              <w:t xml:space="preserve"> </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B4054B" w:rsidRPr="00CD4E44" w:rsidTr="006A1921">
        <w:trPr>
          <w:jc w:val="center"/>
        </w:trPr>
        <w:tc>
          <w:tcPr>
            <w:tcW w:w="1526" w:type="dxa"/>
            <w:shd w:val="clear" w:color="auto" w:fill="auto"/>
          </w:tcPr>
          <w:p w:rsidR="00B4054B" w:rsidRPr="00CD4E44" w:rsidRDefault="00B4054B" w:rsidP="006A0053">
            <w:pPr>
              <w:spacing w:before="0"/>
              <w:jc w:val="left"/>
              <w:rPr>
                <w:szCs w:val="24"/>
                <w:lang w:val="en-GB"/>
              </w:rPr>
            </w:pPr>
            <w:r w:rsidRPr="00CD4E44">
              <w:rPr>
                <w:szCs w:val="24"/>
              </w:rPr>
              <w:t>Subject:</w:t>
            </w:r>
          </w:p>
        </w:tc>
        <w:tc>
          <w:tcPr>
            <w:tcW w:w="8363" w:type="dxa"/>
            <w:gridSpan w:val="2"/>
            <w:vMerge w:val="restart"/>
            <w:shd w:val="clear" w:color="auto" w:fill="auto"/>
          </w:tcPr>
          <w:p w:rsidR="00B4054B" w:rsidRPr="00B210F0" w:rsidRDefault="00B210F0" w:rsidP="0084388B">
            <w:pPr>
              <w:spacing w:before="0"/>
              <w:jc w:val="left"/>
              <w:rPr>
                <w:b/>
                <w:bCs/>
                <w:szCs w:val="24"/>
                <w:lang w:val="en-GB"/>
              </w:rPr>
            </w:pPr>
            <w:r w:rsidRPr="00B210F0">
              <w:rPr>
                <w:b/>
                <w:bCs/>
              </w:rPr>
              <w:t>Announcement of the establishment of Task Group 5</w:t>
            </w:r>
            <w:r w:rsidR="004E14F0">
              <w:rPr>
                <w:b/>
                <w:bCs/>
              </w:rPr>
              <w:t>/1</w:t>
            </w:r>
            <w:r w:rsidRPr="00B210F0">
              <w:rPr>
                <w:b/>
                <w:bCs/>
              </w:rPr>
              <w:t xml:space="preserve"> on </w:t>
            </w:r>
            <w:r w:rsidRPr="00B210F0">
              <w:rPr>
                <w:b/>
                <w:bCs/>
              </w:rPr>
              <w:br/>
            </w:r>
            <w:r w:rsidR="0001663F" w:rsidRPr="0001663F">
              <w:rPr>
                <w:b/>
                <w:bCs/>
              </w:rPr>
              <w:t>WRC</w:t>
            </w:r>
            <w:r w:rsidR="0001663F" w:rsidRPr="0001663F">
              <w:rPr>
                <w:b/>
                <w:bCs/>
              </w:rPr>
              <w:noBreakHyphen/>
              <w:t>19 agenda item 1.13</w:t>
            </w:r>
          </w:p>
        </w:tc>
      </w:tr>
      <w:tr w:rsidR="00B4054B" w:rsidRPr="00CD4E44" w:rsidTr="006A1921">
        <w:trPr>
          <w:jc w:val="center"/>
        </w:trPr>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B4054B" w:rsidRPr="00CD4E44" w:rsidTr="006A1921">
        <w:trPr>
          <w:jc w:val="center"/>
        </w:trPr>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C51E92" w:rsidRPr="00CD4E44" w:rsidTr="006A1921">
        <w:trPr>
          <w:jc w:val="center"/>
        </w:trPr>
        <w:tc>
          <w:tcPr>
            <w:tcW w:w="9889" w:type="dxa"/>
            <w:gridSpan w:val="3"/>
            <w:shd w:val="clear" w:color="auto" w:fill="auto"/>
          </w:tcPr>
          <w:p w:rsidR="00C51E92" w:rsidRPr="00CD4E44" w:rsidRDefault="00C51E92" w:rsidP="00F72DBF">
            <w:pPr>
              <w:spacing w:before="0"/>
              <w:jc w:val="left"/>
              <w:rPr>
                <w:b/>
                <w:bCs/>
                <w:szCs w:val="24"/>
              </w:rPr>
            </w:pPr>
          </w:p>
        </w:tc>
      </w:tr>
      <w:tr w:rsidR="00D06590" w:rsidRPr="00CD4E44" w:rsidTr="006A1921">
        <w:trPr>
          <w:jc w:val="center"/>
        </w:trPr>
        <w:tc>
          <w:tcPr>
            <w:tcW w:w="9889" w:type="dxa"/>
            <w:gridSpan w:val="3"/>
            <w:shd w:val="clear" w:color="auto" w:fill="auto"/>
          </w:tcPr>
          <w:p w:rsidR="00D06590" w:rsidRPr="00CD4E44" w:rsidRDefault="00D06590" w:rsidP="00F72DBF">
            <w:pPr>
              <w:spacing w:before="0"/>
              <w:jc w:val="left"/>
              <w:rPr>
                <w:b/>
                <w:bCs/>
                <w:szCs w:val="24"/>
              </w:rPr>
            </w:pPr>
          </w:p>
        </w:tc>
      </w:tr>
    </w:tbl>
    <w:p w:rsidR="00FD315C" w:rsidRPr="00D06590" w:rsidRDefault="00FD315C" w:rsidP="00FD315C">
      <w:pPr>
        <w:pStyle w:val="headingb0"/>
        <w:spacing w:before="480"/>
        <w:rPr>
          <w:rFonts w:asciiTheme="minorHAnsi" w:hAnsiTheme="minorHAnsi"/>
        </w:rPr>
      </w:pPr>
      <w:r w:rsidRPr="00D06590">
        <w:rPr>
          <w:rFonts w:asciiTheme="minorHAnsi" w:hAnsiTheme="minorHAnsi"/>
        </w:rPr>
        <w:t>1</w:t>
      </w:r>
      <w:r w:rsidRPr="00D06590">
        <w:rPr>
          <w:rFonts w:asciiTheme="minorHAnsi" w:hAnsiTheme="minorHAnsi"/>
        </w:rPr>
        <w:tab/>
        <w:t>Introduction</w:t>
      </w:r>
    </w:p>
    <w:p w:rsidR="004E14F0" w:rsidRDefault="006E0937" w:rsidP="00183B7B">
      <w:pPr>
        <w:jc w:val="left"/>
      </w:pPr>
      <w:r>
        <w:t xml:space="preserve">Taking into account the CPM19-1 decision on the establishment of TG 5/1 (see </w:t>
      </w:r>
      <w:r w:rsidR="00183B7B">
        <w:t xml:space="preserve">the </w:t>
      </w:r>
      <w:r>
        <w:t>Annex), Study Group 5 a</w:t>
      </w:r>
      <w:r w:rsidR="004E14F0">
        <w:t>t its meeting (</w:t>
      </w:r>
      <w:r w:rsidR="0088401C">
        <w:t>9 May</w:t>
      </w:r>
      <w:r w:rsidR="000C0B3F">
        <w:t xml:space="preserve"> 2016)</w:t>
      </w:r>
      <w:r w:rsidR="004E14F0">
        <w:t xml:space="preserve"> took the Decision that Task Group 5/1 be established.</w:t>
      </w:r>
      <w:r>
        <w:br/>
      </w:r>
      <w:r w:rsidR="004E14F0">
        <w:t xml:space="preserve">Task Group 5/1 will carry out relevant studies </w:t>
      </w:r>
      <w:r w:rsidR="0088401C">
        <w:t>on</w:t>
      </w:r>
      <w:r w:rsidR="004E14F0">
        <w:t xml:space="preserve"> </w:t>
      </w:r>
      <w:r w:rsidR="0001663F">
        <w:t>WRC-19 agenda item 1.13</w:t>
      </w:r>
      <w:r w:rsidR="004E14F0">
        <w:t>.</w:t>
      </w:r>
    </w:p>
    <w:p w:rsidR="0084388B" w:rsidRDefault="0084388B" w:rsidP="006E0937">
      <w:pPr>
        <w:jc w:val="left"/>
      </w:pPr>
      <w:r>
        <w:t>The Chairman of th</w:t>
      </w:r>
      <w:r w:rsidR="009B5415">
        <w:t>e</w:t>
      </w:r>
      <w:r>
        <w:t xml:space="preserve"> Task Group is:</w:t>
      </w:r>
    </w:p>
    <w:p w:rsidR="0084388B" w:rsidRDefault="0084388B" w:rsidP="00183B7B">
      <w:pPr>
        <w:pStyle w:val="PlainText"/>
        <w:spacing w:before="160"/>
        <w:rPr>
          <w:szCs w:val="24"/>
        </w:rPr>
      </w:pPr>
      <w:r>
        <w:t xml:space="preserve">Ms. Cindy-Lee COOK </w:t>
      </w:r>
    </w:p>
    <w:p w:rsidR="0084388B" w:rsidRDefault="0084388B" w:rsidP="0084388B">
      <w:pPr>
        <w:pStyle w:val="PlainText"/>
      </w:pPr>
      <w:r>
        <w:t>Director</w:t>
      </w:r>
    </w:p>
    <w:p w:rsidR="0084388B" w:rsidRDefault="0084388B" w:rsidP="0084388B">
      <w:pPr>
        <w:pStyle w:val="PlainText"/>
      </w:pPr>
      <w:r>
        <w:t>Innovation, Science and Economic Development Canada</w:t>
      </w:r>
    </w:p>
    <w:p w:rsidR="0084388B" w:rsidRDefault="0084388B" w:rsidP="0084388B">
      <w:pPr>
        <w:pStyle w:val="PlainText"/>
      </w:pPr>
      <w:r>
        <w:t>235 Queen Street</w:t>
      </w:r>
    </w:p>
    <w:p w:rsidR="0084388B" w:rsidRDefault="0084388B" w:rsidP="0084388B">
      <w:pPr>
        <w:pStyle w:val="PlainText"/>
      </w:pPr>
      <w:r>
        <w:t>OTTAWA K1A 0H5</w:t>
      </w:r>
    </w:p>
    <w:p w:rsidR="0084388B" w:rsidRDefault="0084388B" w:rsidP="0084388B">
      <w:pPr>
        <w:pStyle w:val="PlainText"/>
      </w:pPr>
      <w:r>
        <w:t>Canada</w:t>
      </w:r>
    </w:p>
    <w:p w:rsidR="0084388B" w:rsidRDefault="00FF0198" w:rsidP="00DD2FD6">
      <w:pPr>
        <w:pStyle w:val="PlainText"/>
      </w:pPr>
      <w:r>
        <w:t>Tel</w:t>
      </w:r>
      <w:r w:rsidR="005E038E">
        <w:t>.</w:t>
      </w:r>
      <w:r>
        <w:t>:</w:t>
      </w:r>
      <w:r>
        <w:tab/>
      </w:r>
      <w:r w:rsidR="00DD2FD6">
        <w:t>343-291-1928</w:t>
      </w:r>
    </w:p>
    <w:p w:rsidR="00DD2FD6" w:rsidRPr="00FF0198" w:rsidRDefault="00FF0198" w:rsidP="00DD2FD6">
      <w:pPr>
        <w:pStyle w:val="PlainText"/>
      </w:pPr>
      <w:r w:rsidRPr="00FF0198">
        <w:t>Fax:</w:t>
      </w:r>
      <w:r w:rsidRPr="00FF0198">
        <w:tab/>
      </w:r>
      <w:r w:rsidR="00DD2FD6" w:rsidRPr="00FF0198">
        <w:t>343-291-1906</w:t>
      </w:r>
    </w:p>
    <w:p w:rsidR="0084388B" w:rsidRPr="00FF0198" w:rsidRDefault="0084388B" w:rsidP="005E038E">
      <w:pPr>
        <w:pStyle w:val="PlainText"/>
        <w:tabs>
          <w:tab w:val="left" w:pos="709"/>
        </w:tabs>
      </w:pPr>
      <w:r w:rsidRPr="00FF0198">
        <w:t>email:</w:t>
      </w:r>
      <w:r w:rsidR="00125F8D">
        <w:tab/>
      </w:r>
      <w:hyperlink r:id="rId8" w:history="1">
        <w:r w:rsidR="005E038E" w:rsidRPr="00B07BAD">
          <w:rPr>
            <w:rStyle w:val="Hyperlink"/>
          </w:rPr>
          <w:t>cindycook.itu@gmail.com</w:t>
        </w:r>
      </w:hyperlink>
    </w:p>
    <w:p w:rsidR="00DF6D27" w:rsidRPr="00D06590" w:rsidRDefault="00D06590" w:rsidP="00BF2160">
      <w:pPr>
        <w:tabs>
          <w:tab w:val="clear" w:pos="794"/>
          <w:tab w:val="clear" w:pos="1191"/>
          <w:tab w:val="clear" w:pos="1588"/>
          <w:tab w:val="clear" w:pos="1985"/>
        </w:tabs>
        <w:overflowPunct/>
        <w:autoSpaceDE/>
        <w:autoSpaceDN/>
        <w:adjustRightInd/>
        <w:jc w:val="left"/>
        <w:textAlignment w:val="auto"/>
      </w:pPr>
      <w:bookmarkStart w:id="0" w:name="_GoBack"/>
      <w:bookmarkEnd w:id="0"/>
      <w:r w:rsidRPr="00D06590">
        <w:t>The</w:t>
      </w:r>
      <w:r>
        <w:t xml:space="preserve"> details and </w:t>
      </w:r>
      <w:r w:rsidR="00DD2FD6">
        <w:t xml:space="preserve">draft </w:t>
      </w:r>
      <w:r>
        <w:t>agenda of the first meeting of Task Group 5/1 can be found in Circular letter </w:t>
      </w:r>
      <w:hyperlink r:id="rId9" w:history="1">
        <w:r w:rsidRPr="00D06590">
          <w:rPr>
            <w:rStyle w:val="Hyperlink"/>
          </w:rPr>
          <w:t>5/LCCE/57</w:t>
        </w:r>
      </w:hyperlink>
      <w:r>
        <w:t>.</w:t>
      </w:r>
    </w:p>
    <w:p w:rsidR="0084388B" w:rsidRDefault="0084388B" w:rsidP="00FD315C">
      <w:pPr>
        <w:spacing w:before="480"/>
        <w:rPr>
          <w:rFonts w:asciiTheme="minorHAnsi" w:hAnsiTheme="minorHAnsi"/>
          <w:b/>
          <w:bCs/>
          <w:color w:val="000000"/>
        </w:rPr>
      </w:pPr>
      <w:r>
        <w:rPr>
          <w:rFonts w:asciiTheme="minorHAnsi" w:hAnsiTheme="minorHAnsi"/>
          <w:b/>
          <w:bCs/>
          <w:color w:val="000000"/>
        </w:rPr>
        <w:br w:type="page"/>
      </w:r>
    </w:p>
    <w:p w:rsidR="00FD315C" w:rsidRPr="00D06590" w:rsidRDefault="00D06590" w:rsidP="00FD315C">
      <w:pPr>
        <w:spacing w:before="480"/>
        <w:rPr>
          <w:rFonts w:asciiTheme="minorHAnsi" w:hAnsiTheme="minorHAnsi"/>
          <w:bCs/>
        </w:rPr>
      </w:pPr>
      <w:r w:rsidRPr="00D06590">
        <w:rPr>
          <w:rFonts w:asciiTheme="minorHAnsi" w:hAnsiTheme="minorHAnsi"/>
          <w:b/>
          <w:bCs/>
          <w:color w:val="000000"/>
        </w:rPr>
        <w:lastRenderedPageBreak/>
        <w:t>2</w:t>
      </w:r>
      <w:r w:rsidR="00FD315C" w:rsidRPr="00D06590">
        <w:rPr>
          <w:rFonts w:asciiTheme="minorHAnsi" w:hAnsiTheme="minorHAnsi"/>
          <w:b/>
          <w:bCs/>
          <w:color w:val="000000"/>
        </w:rPr>
        <w:tab/>
      </w:r>
      <w:r w:rsidR="00FD315C" w:rsidRPr="00D06590">
        <w:rPr>
          <w:rFonts w:asciiTheme="minorHAnsi" w:hAnsiTheme="minorHAnsi"/>
          <w:b/>
          <w:bCs/>
        </w:rPr>
        <w:t>Contributions</w:t>
      </w:r>
    </w:p>
    <w:p w:rsidR="00FD315C" w:rsidRDefault="00FD315C" w:rsidP="004E14F0">
      <w:r>
        <w:t>Contributions in response to the work of Task Group 5</w:t>
      </w:r>
      <w:r w:rsidR="004E14F0">
        <w:t>/1</w:t>
      </w:r>
      <w:r>
        <w:t xml:space="preserve"> are </w:t>
      </w:r>
      <w:r w:rsidR="004E14F0">
        <w:t xml:space="preserve">processed according to the provisions laid </w:t>
      </w:r>
      <w:r>
        <w:t>down in Resolution ITU-R 1-</w:t>
      </w:r>
      <w:r w:rsidR="004E14F0">
        <w:t>7</w:t>
      </w:r>
      <w:r>
        <w:t>.</w:t>
      </w:r>
    </w:p>
    <w:p w:rsidR="004E14F0" w:rsidRPr="00DD2FD6" w:rsidRDefault="004E14F0" w:rsidP="00DD2FD6">
      <w:pPr>
        <w:spacing w:before="120" w:line="240" w:lineRule="auto"/>
        <w:rPr>
          <w:rFonts w:asciiTheme="minorHAnsi" w:hAnsiTheme="minorHAnsi" w:cstheme="minorHAnsi"/>
          <w:b/>
          <w:bCs/>
          <w:szCs w:val="24"/>
          <w:lang w:val="en-GB"/>
        </w:rPr>
      </w:pPr>
      <w:r w:rsidRPr="004E14F0">
        <w:rPr>
          <w:rFonts w:asciiTheme="minorHAnsi" w:hAnsiTheme="minorHAnsi" w:cstheme="minorHAnsi"/>
          <w:szCs w:val="24"/>
          <w:lang w:val="en-GB"/>
        </w:rPr>
        <w:t>The deadline for reception of contributions</w:t>
      </w:r>
      <w:r w:rsidRPr="004E14F0">
        <w:rPr>
          <w:rFonts w:hint="eastAsia"/>
          <w:szCs w:val="24"/>
          <w:lang w:eastAsia="ja-JP"/>
        </w:rPr>
        <w:t xml:space="preserve"> </w:t>
      </w:r>
      <w:r w:rsidRPr="004E14F0">
        <w:rPr>
          <w:szCs w:val="24"/>
          <w:lang w:eastAsia="ja-JP"/>
        </w:rPr>
        <w:t>(including Revisions, Addenda and Corrigenda to contributions)</w:t>
      </w:r>
      <w:r w:rsidRPr="004E14F0">
        <w:rPr>
          <w:rFonts w:asciiTheme="minorHAnsi" w:hAnsiTheme="minorHAnsi" w:cstheme="minorHAnsi"/>
          <w:szCs w:val="24"/>
          <w:lang w:val="en-GB"/>
        </w:rPr>
        <w:t xml:space="preserve"> is 7 calendar days (1600 hours UTC) prior to the start of the meeting. </w:t>
      </w:r>
      <w:r w:rsidRPr="004E14F0">
        <w:rPr>
          <w:rFonts w:asciiTheme="minorHAnsi" w:hAnsiTheme="minorHAnsi" w:cstheme="minorHAnsi"/>
          <w:b/>
          <w:bCs/>
          <w:szCs w:val="24"/>
          <w:lang w:val="en-GB"/>
        </w:rPr>
        <w:t>The deadline for re</w:t>
      </w:r>
      <w:r w:rsidR="00DD2FD6">
        <w:rPr>
          <w:rFonts w:asciiTheme="minorHAnsi" w:hAnsiTheme="minorHAnsi" w:cstheme="minorHAnsi"/>
          <w:b/>
          <w:bCs/>
          <w:szCs w:val="24"/>
          <w:lang w:val="en-GB"/>
        </w:rPr>
        <w:t>ception of contributions for the first</w:t>
      </w:r>
      <w:r w:rsidRPr="004E14F0">
        <w:rPr>
          <w:rFonts w:asciiTheme="minorHAnsi" w:hAnsiTheme="minorHAnsi" w:cstheme="minorHAnsi"/>
          <w:b/>
          <w:bCs/>
          <w:szCs w:val="24"/>
          <w:lang w:val="en-GB"/>
        </w:rPr>
        <w:t xml:space="preserve"> meeting </w:t>
      </w:r>
      <w:r w:rsidR="00DD2FD6">
        <w:rPr>
          <w:rFonts w:asciiTheme="minorHAnsi" w:hAnsiTheme="minorHAnsi" w:cstheme="minorHAnsi"/>
          <w:b/>
          <w:bCs/>
          <w:szCs w:val="24"/>
          <w:lang w:val="en-GB"/>
        </w:rPr>
        <w:t xml:space="preserve">of the Group </w:t>
      </w:r>
      <w:r w:rsidRPr="004E14F0">
        <w:rPr>
          <w:rFonts w:asciiTheme="minorHAnsi" w:hAnsiTheme="minorHAnsi" w:cstheme="minorHAnsi"/>
          <w:b/>
          <w:bCs/>
          <w:szCs w:val="24"/>
          <w:lang w:val="en-GB"/>
        </w:rPr>
        <w:t xml:space="preserve">is </w:t>
      </w:r>
      <w:r w:rsidR="00BF2160">
        <w:rPr>
          <w:rFonts w:asciiTheme="minorHAnsi" w:hAnsiTheme="minorHAnsi" w:cstheme="minorHAnsi"/>
          <w:b/>
          <w:bCs/>
          <w:szCs w:val="24"/>
          <w:lang w:val="en-GB"/>
        </w:rPr>
        <w:t>Monday, 16 May 2016 at 1600 hours UTC</w:t>
      </w:r>
      <w:r w:rsidRPr="004E14F0">
        <w:rPr>
          <w:rFonts w:asciiTheme="minorHAnsi" w:hAnsiTheme="minorHAnsi" w:cstheme="minorHAnsi"/>
          <w:b/>
          <w:bCs/>
          <w:szCs w:val="24"/>
          <w:lang w:val="en-GB"/>
        </w:rPr>
        <w:t>.</w:t>
      </w:r>
      <w:r w:rsidRPr="004E14F0">
        <w:rPr>
          <w:rFonts w:asciiTheme="minorHAnsi" w:hAnsiTheme="minorHAnsi" w:cstheme="minorHAnsi"/>
          <w:szCs w:val="24"/>
          <w:lang w:val="en-GB"/>
        </w:rPr>
        <w:t xml:space="preserve"> Contributions received later than this deadline cannot </w:t>
      </w:r>
      <w:r w:rsidR="00AB4245">
        <w:rPr>
          <w:rFonts w:asciiTheme="minorHAnsi" w:hAnsiTheme="minorHAnsi" w:cstheme="minorHAnsi"/>
          <w:szCs w:val="24"/>
          <w:lang w:val="en-GB"/>
        </w:rPr>
        <w:t>be accepted. Resolution ITU-R 1</w:t>
      </w:r>
      <w:r w:rsidR="00AB4245">
        <w:rPr>
          <w:rFonts w:asciiTheme="minorHAnsi" w:hAnsiTheme="minorHAnsi" w:cstheme="minorHAnsi"/>
          <w:szCs w:val="24"/>
          <w:lang w:val="en-GB"/>
        </w:rPr>
        <w:noBreakHyphen/>
      </w:r>
      <w:r w:rsidRPr="004E14F0">
        <w:rPr>
          <w:rFonts w:asciiTheme="minorHAnsi" w:hAnsiTheme="minorHAnsi" w:cstheme="minorHAnsi"/>
          <w:szCs w:val="24"/>
          <w:lang w:val="en-GB"/>
        </w:rPr>
        <w:t xml:space="preserve">7 provides that contributions which are not available to participants at the opening of the meeting </w:t>
      </w:r>
      <w:r w:rsidRPr="004E14F0">
        <w:rPr>
          <w:rFonts w:asciiTheme="minorHAnsi" w:hAnsiTheme="minorHAnsi" w:cstheme="minorHAnsi" w:hint="eastAsia"/>
          <w:szCs w:val="24"/>
          <w:lang w:val="en-GB" w:eastAsia="ja-JP"/>
        </w:rPr>
        <w:t>can</w:t>
      </w:r>
      <w:r w:rsidRPr="004E14F0">
        <w:rPr>
          <w:rFonts w:asciiTheme="minorHAnsi" w:hAnsiTheme="minorHAnsi" w:cstheme="minorHAnsi"/>
          <w:szCs w:val="24"/>
          <w:lang w:val="en-GB"/>
        </w:rPr>
        <w:t>not be considered.</w:t>
      </w:r>
    </w:p>
    <w:p w:rsidR="004E14F0" w:rsidRPr="00047A58" w:rsidRDefault="004E14F0" w:rsidP="0084388B">
      <w:pPr>
        <w:spacing w:before="120" w:line="240" w:lineRule="auto"/>
        <w:rPr>
          <w:rFonts w:asciiTheme="minorHAnsi" w:hAnsiTheme="minorHAnsi" w:cstheme="minorHAnsi"/>
          <w:szCs w:val="24"/>
          <w:lang w:val="en-GB"/>
        </w:rPr>
      </w:pPr>
      <w:r w:rsidRPr="00047A58">
        <w:rPr>
          <w:rFonts w:asciiTheme="minorHAnsi" w:hAnsiTheme="minorHAnsi" w:cstheme="minorHAnsi"/>
          <w:szCs w:val="24"/>
          <w:lang w:val="en-GB"/>
        </w:rPr>
        <w:t>Participants are requested to submit contributions by electronic mail to:</w:t>
      </w:r>
    </w:p>
    <w:p w:rsidR="004E14F0" w:rsidRPr="00047A58" w:rsidRDefault="00183B7B" w:rsidP="004E14F0">
      <w:pPr>
        <w:spacing w:before="120" w:after="120"/>
        <w:jc w:val="center"/>
        <w:rPr>
          <w:rStyle w:val="Hyperlink"/>
          <w:rFonts w:asciiTheme="minorHAnsi" w:hAnsiTheme="minorHAnsi" w:cstheme="minorHAnsi"/>
          <w:szCs w:val="24"/>
          <w:lang w:val="en-GB"/>
        </w:rPr>
      </w:pPr>
      <w:hyperlink r:id="rId10" w:history="1">
        <w:r w:rsidR="004E14F0" w:rsidRPr="00B87BCC">
          <w:rPr>
            <w:rStyle w:val="Hyperlink"/>
            <w:rFonts w:asciiTheme="minorHAnsi" w:hAnsiTheme="minorHAnsi" w:cstheme="minorHAnsi"/>
            <w:szCs w:val="24"/>
            <w:lang w:val="en-GB"/>
          </w:rPr>
          <w:t>rsg5@itu.int</w:t>
        </w:r>
      </w:hyperlink>
    </w:p>
    <w:p w:rsidR="004E14F0" w:rsidRPr="00047A58" w:rsidRDefault="004E14F0" w:rsidP="009B5415">
      <w:pPr>
        <w:spacing w:before="240"/>
        <w:rPr>
          <w:szCs w:val="24"/>
          <w:lang w:val="en-GB"/>
        </w:rPr>
      </w:pPr>
      <w:r w:rsidRPr="00047A58">
        <w:rPr>
          <w:szCs w:val="24"/>
          <w:lang w:val="en-GB"/>
        </w:rPr>
        <w:t xml:space="preserve">A copy should also be sent to the Chairman and Vice-Chairmen of Study Group </w:t>
      </w:r>
      <w:r>
        <w:rPr>
          <w:szCs w:val="24"/>
          <w:lang w:val="en-GB"/>
        </w:rPr>
        <w:t>5</w:t>
      </w:r>
      <w:r w:rsidR="00DD2FD6">
        <w:rPr>
          <w:szCs w:val="24"/>
          <w:lang w:val="en-GB"/>
        </w:rPr>
        <w:t xml:space="preserve"> and Task Group 5/1</w:t>
      </w:r>
      <w:r w:rsidRPr="00047A58">
        <w:rPr>
          <w:szCs w:val="24"/>
          <w:lang w:val="en-GB"/>
        </w:rPr>
        <w:t>. The pertinent addresses can be found on:</w:t>
      </w:r>
    </w:p>
    <w:p w:rsidR="004E14F0" w:rsidRPr="00D06590" w:rsidRDefault="004E14F0" w:rsidP="009B5415">
      <w:pPr>
        <w:spacing w:before="120"/>
        <w:ind w:left="794" w:hanging="794"/>
        <w:jc w:val="center"/>
        <w:outlineLvl w:val="0"/>
        <w:rPr>
          <w:rFonts w:asciiTheme="minorHAnsi" w:hAnsiTheme="minorHAnsi"/>
          <w:b/>
          <w:szCs w:val="24"/>
          <w:lang w:val="en-GB"/>
        </w:rPr>
      </w:pPr>
      <w:r w:rsidRPr="00D06590">
        <w:rPr>
          <w:rFonts w:asciiTheme="minorHAnsi" w:hAnsiTheme="minorHAnsi" w:cstheme="minorHAnsi"/>
          <w:bCs/>
          <w:szCs w:val="24"/>
          <w:lang w:val="en-GB"/>
        </w:rPr>
        <w:fldChar w:fldCharType="begin"/>
      </w:r>
      <w:r w:rsidRPr="00D06590">
        <w:rPr>
          <w:rFonts w:asciiTheme="minorHAnsi" w:hAnsiTheme="minorHAnsi" w:cstheme="minorHAnsi"/>
          <w:bCs/>
          <w:szCs w:val="24"/>
          <w:lang w:val="en-GB"/>
        </w:rPr>
        <w:instrText xml:space="preserve"> HYPERLINK "http://www.itu.int/go/rsg5/ch</w:instrText>
      </w:r>
    </w:p>
    <w:p w:rsidR="004E14F0" w:rsidRPr="00D06590" w:rsidRDefault="004E14F0" w:rsidP="00BF2160">
      <w:pPr>
        <w:spacing w:before="480"/>
        <w:ind w:left="794" w:hanging="794"/>
        <w:jc w:val="center"/>
        <w:outlineLvl w:val="0"/>
        <w:rPr>
          <w:rStyle w:val="Hyperlink"/>
          <w:rFonts w:asciiTheme="minorHAnsi" w:hAnsiTheme="minorHAnsi"/>
          <w:b/>
          <w:szCs w:val="24"/>
          <w:lang w:val="en-GB"/>
        </w:rPr>
      </w:pPr>
      <w:r w:rsidRPr="00D06590">
        <w:rPr>
          <w:rFonts w:asciiTheme="minorHAnsi" w:hAnsiTheme="minorHAnsi" w:cstheme="minorHAnsi"/>
          <w:bCs/>
          <w:szCs w:val="24"/>
          <w:lang w:val="en-GB"/>
        </w:rPr>
        <w:instrText xml:space="preserve">" </w:instrText>
      </w:r>
      <w:r w:rsidRPr="00D06590">
        <w:rPr>
          <w:rFonts w:asciiTheme="minorHAnsi" w:hAnsiTheme="minorHAnsi" w:cstheme="minorHAnsi"/>
          <w:bCs/>
          <w:szCs w:val="24"/>
          <w:lang w:val="en-GB"/>
        </w:rPr>
        <w:fldChar w:fldCharType="separate"/>
      </w:r>
      <w:r w:rsidRPr="00D06590">
        <w:rPr>
          <w:rStyle w:val="Hyperlink"/>
          <w:rFonts w:asciiTheme="minorHAnsi" w:hAnsiTheme="minorHAnsi" w:cstheme="minorHAnsi"/>
          <w:bCs/>
          <w:szCs w:val="24"/>
          <w:lang w:val="en-GB"/>
        </w:rPr>
        <w:t>http://www.itu.int/go/rsg5/ch</w:t>
      </w:r>
    </w:p>
    <w:p w:rsidR="00FD315C" w:rsidRPr="00D06590" w:rsidRDefault="004E14F0" w:rsidP="009B5415">
      <w:pPr>
        <w:pStyle w:val="headingb0"/>
        <w:spacing w:before="360" w:line="280" w:lineRule="exact"/>
        <w:outlineLvl w:val="0"/>
        <w:rPr>
          <w:rFonts w:asciiTheme="minorHAnsi" w:hAnsiTheme="minorHAnsi"/>
          <w:lang w:val="en-US"/>
        </w:rPr>
      </w:pPr>
      <w:r w:rsidRPr="00D06590">
        <w:rPr>
          <w:rFonts w:asciiTheme="minorHAnsi" w:hAnsiTheme="minorHAnsi" w:cstheme="minorHAnsi"/>
          <w:bCs/>
          <w:szCs w:val="24"/>
        </w:rPr>
        <w:fldChar w:fldCharType="end"/>
      </w:r>
      <w:r w:rsidR="00D06590" w:rsidRPr="00D06590">
        <w:rPr>
          <w:rFonts w:asciiTheme="minorHAnsi" w:hAnsiTheme="minorHAnsi"/>
          <w:lang w:val="en-US"/>
        </w:rPr>
        <w:t>3</w:t>
      </w:r>
      <w:r w:rsidR="00FD315C" w:rsidRPr="00D06590">
        <w:rPr>
          <w:rFonts w:asciiTheme="minorHAnsi" w:hAnsiTheme="minorHAnsi"/>
          <w:lang w:val="en-US"/>
        </w:rPr>
        <w:tab/>
        <w:t>Documents</w:t>
      </w:r>
    </w:p>
    <w:p w:rsidR="004E14F0" w:rsidRPr="00047A58" w:rsidRDefault="004E14F0" w:rsidP="004E14F0">
      <w:pPr>
        <w:spacing w:before="120" w:line="240" w:lineRule="auto"/>
        <w:rPr>
          <w:rFonts w:asciiTheme="minorHAnsi" w:hAnsiTheme="minorHAnsi" w:cstheme="minorHAnsi"/>
          <w:szCs w:val="24"/>
          <w:lang w:val="en-GB"/>
        </w:rPr>
      </w:pPr>
      <w:r w:rsidRPr="00047A58">
        <w:rPr>
          <w:rFonts w:asciiTheme="minorHAnsi" w:hAnsiTheme="minorHAnsi" w:cstheme="minorHAnsi"/>
          <w:bCs/>
          <w:szCs w:val="24"/>
          <w:lang w:val="en-GB"/>
        </w:rPr>
        <w:t>Contributions will be posted “as received” within one working day on the webpage established for this purpose:</w:t>
      </w:r>
    </w:p>
    <w:p w:rsidR="004E14F0" w:rsidRDefault="00183B7B" w:rsidP="009B5415">
      <w:pPr>
        <w:spacing w:before="240" w:line="240" w:lineRule="auto"/>
        <w:ind w:left="794" w:hanging="794"/>
        <w:jc w:val="center"/>
        <w:outlineLvl w:val="0"/>
        <w:rPr>
          <w:rFonts w:asciiTheme="minorHAnsi" w:hAnsiTheme="minorHAnsi" w:cstheme="minorHAnsi"/>
          <w:bCs/>
          <w:szCs w:val="24"/>
          <w:lang w:val="en-GB"/>
        </w:rPr>
      </w:pPr>
      <w:hyperlink r:id="rId11" w:history="1">
        <w:r w:rsidR="0001663F" w:rsidRPr="001A0F30">
          <w:rPr>
            <w:rStyle w:val="Hyperlink"/>
          </w:rPr>
          <w:t>http://www.itu.int/md/R15-TG5.1.AR-C/en</w:t>
        </w:r>
      </w:hyperlink>
    </w:p>
    <w:p w:rsidR="004E14F0" w:rsidRPr="00047A58" w:rsidRDefault="004E14F0" w:rsidP="0001663F">
      <w:pPr>
        <w:spacing w:before="240" w:line="240" w:lineRule="auto"/>
        <w:rPr>
          <w:rStyle w:val="Hyperlink"/>
          <w:rFonts w:asciiTheme="minorHAnsi" w:hAnsiTheme="minorHAnsi" w:cstheme="minorHAnsi"/>
          <w:color w:val="auto"/>
          <w:szCs w:val="24"/>
          <w:u w:val="none"/>
          <w:lang w:val="en-GB"/>
        </w:rPr>
      </w:pPr>
      <w:r w:rsidRPr="00047A58">
        <w:rPr>
          <w:rFonts w:asciiTheme="minorHAnsi" w:hAnsiTheme="minorHAnsi" w:cstheme="minorHAnsi"/>
          <w:bCs/>
          <w:szCs w:val="24"/>
          <w:lang w:val="en-GB"/>
        </w:rPr>
        <w:t xml:space="preserve">The official versions will be posted on </w:t>
      </w:r>
      <w:hyperlink r:id="rId12" w:history="1">
        <w:r w:rsidR="0001663F" w:rsidRPr="001A0F30">
          <w:rPr>
            <w:rStyle w:val="Hyperlink"/>
          </w:rPr>
          <w:t>http://www.itu.int/md/R15-TG5.1-C/en</w:t>
        </w:r>
      </w:hyperlink>
      <w:r w:rsidR="0001663F">
        <w:t xml:space="preserve"> </w:t>
      </w:r>
      <w:r w:rsidRPr="00047A58">
        <w:rPr>
          <w:rStyle w:val="Hyperlink"/>
          <w:rFonts w:asciiTheme="minorHAnsi" w:hAnsiTheme="minorHAnsi" w:cstheme="minorHAnsi"/>
          <w:color w:val="auto"/>
          <w:szCs w:val="24"/>
          <w:u w:val="none"/>
          <w:lang w:val="en-GB"/>
        </w:rPr>
        <w:t>within 3 working days.</w:t>
      </w:r>
    </w:p>
    <w:p w:rsidR="004E14F0" w:rsidRDefault="004E14F0" w:rsidP="004265C6">
      <w:pPr>
        <w:rPr>
          <w:rFonts w:eastAsia="SimSun"/>
          <w:lang w:val="en-GB" w:eastAsia="zh-CN"/>
        </w:rPr>
      </w:pPr>
      <w:r w:rsidRPr="00047A58">
        <w:rPr>
          <w:rFonts w:eastAsia="MS PGothic"/>
          <w:lang w:val="en-GB" w:eastAsia="zh-CN"/>
        </w:rPr>
        <w:t xml:space="preserve">In accordance with Resolution 167 (Rev. Busan, 2014), </w:t>
      </w:r>
      <w:r w:rsidRPr="00047A58">
        <w:rPr>
          <w:rFonts w:eastAsia="MS PGothic"/>
          <w:b/>
          <w:bCs/>
          <w:lang w:val="en-GB" w:eastAsia="zh-CN"/>
        </w:rPr>
        <w:t xml:space="preserve">the </w:t>
      </w:r>
      <w:r w:rsidR="004265C6">
        <w:rPr>
          <w:b/>
          <w:bCs/>
          <w:lang w:val="en-GB"/>
        </w:rPr>
        <w:t>Task</w:t>
      </w:r>
      <w:r w:rsidRPr="00047A58">
        <w:rPr>
          <w:b/>
          <w:bCs/>
          <w:lang w:val="en-GB"/>
        </w:rPr>
        <w:t xml:space="preserve"> Group</w:t>
      </w:r>
      <w:r w:rsidRPr="00047A58">
        <w:rPr>
          <w:rFonts w:eastAsia="MS PGothic"/>
          <w:b/>
          <w:bCs/>
          <w:lang w:val="en-GB" w:eastAsia="zh-CN"/>
        </w:rPr>
        <w:t xml:space="preserve"> meeting</w:t>
      </w:r>
      <w:r w:rsidR="00DD2FD6">
        <w:rPr>
          <w:rFonts w:eastAsia="MS PGothic"/>
          <w:b/>
          <w:bCs/>
          <w:lang w:val="en-GB" w:eastAsia="zh-CN"/>
        </w:rPr>
        <w:t>s</w:t>
      </w:r>
      <w:r w:rsidRPr="00047A58">
        <w:rPr>
          <w:rFonts w:eastAsia="MS PGothic"/>
          <w:b/>
          <w:bCs/>
          <w:lang w:val="en-GB" w:eastAsia="zh-CN"/>
        </w:rPr>
        <w:t xml:space="preserve"> will be completely paperless.</w:t>
      </w:r>
      <w:r w:rsidRPr="00047A58">
        <w:rPr>
          <w:rFonts w:eastAsia="MS PGothic"/>
          <w:lang w:val="en-GB" w:eastAsia="zh-CN"/>
        </w:rPr>
        <w:t xml:space="preserve"> Wireless LAN facilities will be available for use by delegates in the meeting rooms. </w:t>
      </w:r>
      <w:r w:rsidRPr="00047A58">
        <w:rPr>
          <w:rFonts w:eastAsia="SimSun"/>
          <w:lang w:val="en-GB" w:eastAsia="zh-CN"/>
        </w:rPr>
        <w:t>Printers are available in the cyber café of the 2</w:t>
      </w:r>
      <w:r w:rsidRPr="00047A58">
        <w:rPr>
          <w:rFonts w:eastAsia="SimSun"/>
          <w:vertAlign w:val="superscript"/>
          <w:lang w:val="en-GB" w:eastAsia="zh-CN"/>
        </w:rPr>
        <w:t>nd</w:t>
      </w:r>
      <w:r w:rsidRPr="00047A58">
        <w:rPr>
          <w:rFonts w:eastAsia="SimSun"/>
          <w:lang w:val="en-GB" w:eastAsia="zh-CN"/>
        </w:rPr>
        <w:t xml:space="preserve"> basement of the Tower building and on the ground floor and first floor of the Montbrillant building for delegates who wish to print documents. In addition, the Service Desk (</w:t>
      </w:r>
      <w:hyperlink r:id="rId13" w:history="1">
        <w:r w:rsidRPr="00047A58">
          <w:rPr>
            <w:rStyle w:val="Hyperlink"/>
            <w:rFonts w:asciiTheme="minorHAnsi" w:eastAsia="SimSun" w:hAnsiTheme="minorHAnsi" w:cstheme="minorHAnsi"/>
            <w:szCs w:val="24"/>
            <w:lang w:val="en-GB" w:eastAsia="zh-CN"/>
          </w:rPr>
          <w:t>servicedesk@itu.int</w:t>
        </w:r>
      </w:hyperlink>
      <w:r w:rsidRPr="00047A58">
        <w:rPr>
          <w:rFonts w:eastAsia="SimSun"/>
          <w:lang w:val="en-GB" w:eastAsia="zh-CN"/>
        </w:rPr>
        <w:t>) has prepared a limited number of laptops for those who do not have one.</w:t>
      </w:r>
    </w:p>
    <w:p w:rsidR="004E14F0" w:rsidRPr="00047A58" w:rsidRDefault="00D06590" w:rsidP="00BF2160">
      <w:pPr>
        <w:keepNext/>
        <w:keepLines/>
        <w:tabs>
          <w:tab w:val="left" w:pos="720"/>
        </w:tabs>
        <w:spacing w:before="480"/>
        <w:ind w:left="794" w:hanging="794"/>
        <w:outlineLvl w:val="0"/>
        <w:rPr>
          <w:rFonts w:asciiTheme="minorHAnsi" w:hAnsiTheme="minorHAnsi" w:cstheme="minorHAnsi"/>
          <w:b/>
          <w:bCs/>
          <w:szCs w:val="24"/>
          <w:lang w:val="en-GB"/>
        </w:rPr>
      </w:pPr>
      <w:r>
        <w:rPr>
          <w:rFonts w:asciiTheme="minorHAnsi" w:hAnsiTheme="minorHAnsi" w:cstheme="minorHAnsi"/>
          <w:b/>
          <w:bCs/>
          <w:szCs w:val="24"/>
          <w:lang w:val="en-GB"/>
        </w:rPr>
        <w:t>4</w:t>
      </w:r>
      <w:r w:rsidR="004E14F0" w:rsidRPr="00047A58">
        <w:rPr>
          <w:rFonts w:asciiTheme="minorHAnsi" w:hAnsiTheme="minorHAnsi" w:cstheme="minorHAnsi"/>
          <w:b/>
          <w:bCs/>
          <w:szCs w:val="24"/>
          <w:lang w:val="en-GB"/>
        </w:rPr>
        <w:tab/>
        <w:t>Remote participation</w:t>
      </w:r>
    </w:p>
    <w:p w:rsidR="0088401C" w:rsidRPr="00A65C84" w:rsidRDefault="0088401C" w:rsidP="00DD2FD6">
      <w:pPr>
        <w:rPr>
          <w:rFonts w:asciiTheme="minorHAnsi" w:hAnsiTheme="minorHAnsi" w:cstheme="minorHAnsi"/>
          <w:szCs w:val="24"/>
        </w:rPr>
      </w:pPr>
      <w:r w:rsidRPr="00A65C84">
        <w:rPr>
          <w:rFonts w:asciiTheme="minorHAnsi" w:hAnsiTheme="minorHAnsi" w:cstheme="minorHAnsi"/>
          <w:szCs w:val="24"/>
        </w:rPr>
        <w:t xml:space="preserve">In order to </w:t>
      </w:r>
      <w:r>
        <w:rPr>
          <w:rFonts w:asciiTheme="minorHAnsi" w:hAnsiTheme="minorHAnsi" w:cstheme="minorHAnsi"/>
          <w:szCs w:val="24"/>
        </w:rPr>
        <w:t>follow the proceedings of</w:t>
      </w:r>
      <w:r w:rsidRPr="00A65C84">
        <w:rPr>
          <w:rFonts w:asciiTheme="minorHAnsi" w:hAnsiTheme="minorHAnsi" w:cstheme="minorHAnsi"/>
          <w:szCs w:val="24"/>
        </w:rPr>
        <w:t xml:space="preserve"> ITU-R meetings </w:t>
      </w:r>
      <w:r>
        <w:rPr>
          <w:rFonts w:asciiTheme="minorHAnsi" w:hAnsiTheme="minorHAnsi" w:cstheme="minorHAnsi"/>
          <w:szCs w:val="24"/>
        </w:rPr>
        <w:t xml:space="preserve">remotely an audio webcast of the </w:t>
      </w:r>
      <w:r w:rsidR="00DD2FD6">
        <w:rPr>
          <w:rFonts w:asciiTheme="minorHAnsi" w:hAnsiTheme="minorHAnsi" w:cstheme="minorHAnsi"/>
          <w:szCs w:val="24"/>
        </w:rPr>
        <w:t>Task Group</w:t>
      </w:r>
      <w:r w:rsidRPr="00A65C84">
        <w:rPr>
          <w:rFonts w:asciiTheme="minorHAnsi" w:hAnsiTheme="minorHAnsi" w:cstheme="minorHAnsi"/>
          <w:szCs w:val="24"/>
        </w:rPr>
        <w:t xml:space="preserve"> plenary sessions will be provided through the ITU Internet Broadcasting Service (IBS).</w:t>
      </w:r>
      <w:r>
        <w:rPr>
          <w:rFonts w:asciiTheme="minorHAnsi" w:hAnsiTheme="minorHAnsi" w:cstheme="minorHAnsi"/>
          <w:szCs w:val="24"/>
        </w:rPr>
        <w:t xml:space="preserve"> Participants do not need to register for the meeting to use the webcast facility, however an ITU</w:t>
      </w:r>
      <w:r w:rsidR="00605C84">
        <w:rPr>
          <w:rFonts w:asciiTheme="minorHAnsi" w:hAnsiTheme="minorHAnsi" w:cstheme="minorHAnsi"/>
          <w:szCs w:val="24"/>
        </w:rPr>
        <w:br/>
      </w:r>
      <w:hyperlink r:id="rId14" w:history="1">
        <w:r w:rsidRPr="004E14F0">
          <w:rPr>
            <w:rStyle w:val="Hyperlink"/>
            <w:rFonts w:asciiTheme="minorHAnsi" w:hAnsiTheme="minorHAnsi"/>
            <w:szCs w:val="24"/>
            <w:shd w:val="clear" w:color="auto" w:fill="FFFFFF"/>
            <w:lang w:val="en-GB"/>
          </w:rPr>
          <w:t>TIES account</w:t>
        </w:r>
      </w:hyperlink>
      <w:r>
        <w:rPr>
          <w:rFonts w:asciiTheme="minorHAnsi" w:hAnsiTheme="minorHAnsi" w:cstheme="minorHAnsi"/>
          <w:szCs w:val="24"/>
        </w:rPr>
        <w:t xml:space="preserve"> is required to access the webcast.</w:t>
      </w:r>
    </w:p>
    <w:p w:rsidR="0088401C" w:rsidRPr="00A65C84" w:rsidRDefault="0088401C" w:rsidP="0088401C">
      <w:pPr>
        <w:rPr>
          <w:rFonts w:asciiTheme="minorHAnsi" w:hAnsiTheme="minorHAnsi" w:cstheme="minorHAnsi"/>
          <w:szCs w:val="24"/>
        </w:rPr>
      </w:pPr>
      <w:r w:rsidRPr="00A65C84">
        <w:rPr>
          <w:rFonts w:asciiTheme="minorHAnsi" w:hAnsiTheme="minorHAnsi" w:cstheme="minorHAnsi"/>
          <w:szCs w:val="24"/>
        </w:rPr>
        <w:t>Remote participants wishing to actively participate (e.g. to introduce a contribution) will need to register in advanc</w:t>
      </w:r>
      <w:r w:rsidR="00DD2FD6">
        <w:rPr>
          <w:rFonts w:asciiTheme="minorHAnsi" w:hAnsiTheme="minorHAnsi" w:cstheme="minorHAnsi"/>
          <w:szCs w:val="24"/>
        </w:rPr>
        <w:t>e for the meeting (see section 5</w:t>
      </w:r>
      <w:r w:rsidRPr="00A65C84">
        <w:rPr>
          <w:rFonts w:asciiTheme="minorHAnsi" w:hAnsiTheme="minorHAnsi" w:cstheme="minorHAnsi"/>
          <w:szCs w:val="24"/>
        </w:rPr>
        <w:t>) and coordinate their active participation at least one month prior to the meeting with the responsible Counsellor.</w:t>
      </w:r>
    </w:p>
    <w:p w:rsidR="0088401C" w:rsidRDefault="0088401C" w:rsidP="0088401C">
      <w:pPr>
        <w:rPr>
          <w:rFonts w:asciiTheme="minorHAnsi" w:hAnsiTheme="minorHAnsi" w:cstheme="minorHAnsi"/>
          <w:szCs w:val="24"/>
        </w:rPr>
      </w:pPr>
      <w:r w:rsidRPr="00A65C84">
        <w:rPr>
          <w:rFonts w:asciiTheme="minorHAnsi" w:hAnsiTheme="minorHAnsi" w:cstheme="minorHAnsi"/>
          <w:szCs w:val="24"/>
        </w:rPr>
        <w:t>Further information regarding remote participation can be found at:</w:t>
      </w:r>
    </w:p>
    <w:p w:rsidR="0088401C" w:rsidRDefault="00183B7B" w:rsidP="009B5415">
      <w:pPr>
        <w:spacing w:before="240"/>
        <w:jc w:val="center"/>
        <w:rPr>
          <w:rStyle w:val="Hyperlink"/>
          <w:rFonts w:asciiTheme="minorHAnsi" w:hAnsiTheme="minorHAnsi" w:cstheme="minorHAnsi"/>
          <w:szCs w:val="24"/>
        </w:rPr>
      </w:pPr>
      <w:hyperlink r:id="rId15" w:history="1">
        <w:r w:rsidR="0088401C" w:rsidRPr="00A65C84">
          <w:rPr>
            <w:rStyle w:val="Hyperlink"/>
            <w:rFonts w:asciiTheme="minorHAnsi" w:hAnsiTheme="minorHAnsi" w:cstheme="minorHAnsi"/>
            <w:szCs w:val="24"/>
          </w:rPr>
          <w:t>www.itu.int/ITU-R/go/rsg-remote/</w:t>
        </w:r>
      </w:hyperlink>
    </w:p>
    <w:p w:rsidR="00BF2160" w:rsidRDefault="00BF2160" w:rsidP="0088401C">
      <w:pPr>
        <w:jc w:val="center"/>
        <w:rPr>
          <w:rStyle w:val="Hyperlink"/>
          <w:rFonts w:asciiTheme="minorHAnsi" w:hAnsiTheme="minorHAnsi" w:cstheme="minorHAnsi"/>
          <w:szCs w:val="24"/>
        </w:rPr>
      </w:pPr>
      <w:r>
        <w:rPr>
          <w:rStyle w:val="Hyperlink"/>
          <w:rFonts w:asciiTheme="minorHAnsi" w:hAnsiTheme="minorHAnsi" w:cstheme="minorHAnsi"/>
          <w:szCs w:val="24"/>
        </w:rPr>
        <w:br w:type="page"/>
      </w:r>
    </w:p>
    <w:p w:rsidR="004E14F0" w:rsidRPr="00047A58" w:rsidRDefault="00D06590" w:rsidP="004E14F0">
      <w:pPr>
        <w:pStyle w:val="headingb0"/>
        <w:overflowPunct w:val="0"/>
        <w:autoSpaceDE w:val="0"/>
        <w:autoSpaceDN w:val="0"/>
        <w:adjustRightInd w:val="0"/>
        <w:spacing w:before="240" w:line="320" w:lineRule="exact"/>
        <w:ind w:left="794" w:hanging="794"/>
        <w:jc w:val="both"/>
        <w:textAlignment w:val="baseline"/>
        <w:outlineLvl w:val="0"/>
        <w:rPr>
          <w:rFonts w:asciiTheme="minorHAnsi" w:hAnsiTheme="minorHAnsi" w:cstheme="minorHAnsi"/>
          <w:szCs w:val="24"/>
        </w:rPr>
      </w:pPr>
      <w:r>
        <w:rPr>
          <w:rFonts w:asciiTheme="minorHAnsi" w:hAnsiTheme="minorHAnsi" w:cstheme="minorHAnsi"/>
          <w:szCs w:val="24"/>
        </w:rPr>
        <w:lastRenderedPageBreak/>
        <w:t>5</w:t>
      </w:r>
      <w:r w:rsidR="004E14F0" w:rsidRPr="00047A58">
        <w:rPr>
          <w:rFonts w:asciiTheme="minorHAnsi" w:hAnsiTheme="minorHAnsi" w:cstheme="minorHAnsi"/>
          <w:szCs w:val="24"/>
        </w:rPr>
        <w:tab/>
        <w:t>Participation/Visa requirements/Accommodation</w:t>
      </w:r>
    </w:p>
    <w:p w:rsidR="004E14F0" w:rsidRPr="00047A58" w:rsidRDefault="004E14F0" w:rsidP="004E14F0">
      <w:pPr>
        <w:spacing w:before="120" w:line="240" w:lineRule="auto"/>
        <w:rPr>
          <w:rFonts w:asciiTheme="minorHAnsi" w:hAnsiTheme="minorHAnsi" w:cstheme="minorHAnsi"/>
          <w:color w:val="000000" w:themeColor="text1"/>
          <w:szCs w:val="24"/>
          <w:lang w:val="en-GB"/>
        </w:rPr>
      </w:pPr>
      <w:r w:rsidRPr="00047A58">
        <w:rPr>
          <w:rFonts w:asciiTheme="minorHAnsi" w:hAnsiTheme="minorHAnsi" w:cstheme="minorHAnsi"/>
          <w:color w:val="000000" w:themeColor="text1"/>
          <w:szCs w:val="24"/>
          <w:lang w:val="en-GB"/>
        </w:rPr>
        <w:t xml:space="preserve">Advance registration to ITU-R events is mandatory and carried out exclusively online through Designated Focal Points (DFPs). </w:t>
      </w:r>
      <w:r w:rsidRPr="00047A58">
        <w:rPr>
          <w:rFonts w:asciiTheme="minorHAnsi" w:hAnsiTheme="minorHAnsi" w:cstheme="minorHAnsi"/>
          <w:color w:val="000000" w:themeColor="text1"/>
          <w:szCs w:val="24"/>
          <w:shd w:val="clear" w:color="auto" w:fill="FFFFFF"/>
          <w:lang w:val="en-GB"/>
        </w:rPr>
        <w:t>Each ITU-R Member has been requested to designate a DFP responsible for the handling of all registration formalities, including visa support requests that should also be submitted by the DFP during the on-line registration process.</w:t>
      </w:r>
      <w:r w:rsidRPr="00047A58">
        <w:rPr>
          <w:rFonts w:asciiTheme="minorHAnsi" w:hAnsiTheme="minorHAnsi" w:cstheme="minorHAnsi"/>
          <w:color w:val="000000" w:themeColor="text1"/>
          <w:szCs w:val="24"/>
          <w:lang w:val="en-GB"/>
        </w:rPr>
        <w:t xml:space="preserve"> Individuals wishing to be registered to an ITU-R event should directly contact the DFP for their entity. The list of ITU-R DFPs (TIES protected) as well as detailed information on event registration, visa support requirements, hotel accommodation, etc. can be found at: </w:t>
      </w:r>
    </w:p>
    <w:p w:rsidR="004E14F0" w:rsidRPr="00047A58" w:rsidRDefault="00183B7B" w:rsidP="009B5415">
      <w:pPr>
        <w:spacing w:before="240" w:line="240" w:lineRule="auto"/>
        <w:jc w:val="center"/>
        <w:rPr>
          <w:rFonts w:asciiTheme="minorHAnsi" w:hAnsiTheme="minorHAnsi" w:cstheme="minorHAnsi"/>
          <w:szCs w:val="24"/>
          <w:lang w:val="en-GB"/>
        </w:rPr>
      </w:pPr>
      <w:hyperlink r:id="rId16" w:history="1">
        <w:r w:rsidR="004E14F0" w:rsidRPr="00047A58">
          <w:rPr>
            <w:rStyle w:val="Hyperlink"/>
            <w:rFonts w:asciiTheme="minorHAnsi" w:hAnsiTheme="minorHAnsi" w:cstheme="minorHAnsi"/>
            <w:szCs w:val="24"/>
            <w:lang w:val="en-GB"/>
          </w:rPr>
          <w:t>www.itu.int/en/ITU-R/information/events</w:t>
        </w:r>
      </w:hyperlink>
    </w:p>
    <w:p w:rsidR="00D06590" w:rsidRPr="003266ED" w:rsidRDefault="00D06590" w:rsidP="00D06590">
      <w:pPr>
        <w:spacing w:before="1418" w:line="240" w:lineRule="auto"/>
        <w:jc w:val="left"/>
        <w:rPr>
          <w:rFonts w:asciiTheme="minorHAnsi" w:hAnsiTheme="minorHAnsi" w:cstheme="minorHAnsi"/>
          <w:szCs w:val="24"/>
          <w:lang w:val="fr-CH"/>
        </w:rPr>
      </w:pPr>
      <w:r w:rsidRPr="003266ED">
        <w:rPr>
          <w:rFonts w:asciiTheme="minorHAnsi" w:hAnsiTheme="minorHAnsi" w:cstheme="minorHAnsi"/>
          <w:szCs w:val="24"/>
          <w:lang w:val="fr-CH"/>
        </w:rPr>
        <w:t>François Rancy</w:t>
      </w:r>
    </w:p>
    <w:p w:rsidR="00D06590" w:rsidRDefault="00D06590" w:rsidP="00D06590">
      <w:pPr>
        <w:spacing w:before="0" w:line="240" w:lineRule="auto"/>
        <w:jc w:val="left"/>
        <w:rPr>
          <w:rFonts w:asciiTheme="minorHAnsi" w:hAnsiTheme="minorHAnsi" w:cstheme="minorHAnsi"/>
          <w:szCs w:val="24"/>
          <w:lang w:val="fr-CH"/>
        </w:rPr>
      </w:pPr>
      <w:r w:rsidRPr="003266ED">
        <w:rPr>
          <w:rFonts w:asciiTheme="minorHAnsi" w:hAnsiTheme="minorHAnsi" w:cstheme="minorHAnsi"/>
          <w:szCs w:val="24"/>
          <w:lang w:val="fr-CH"/>
        </w:rPr>
        <w:t>Director</w:t>
      </w:r>
    </w:p>
    <w:p w:rsidR="00D06590" w:rsidRPr="00493B2C" w:rsidRDefault="00D06590" w:rsidP="00E84CEB">
      <w:pPr>
        <w:spacing w:before="800" w:after="120"/>
        <w:rPr>
          <w:lang w:val="fr-FR"/>
        </w:rPr>
      </w:pPr>
      <w:r w:rsidRPr="00493B2C">
        <w:rPr>
          <w:b/>
          <w:bCs/>
          <w:lang w:val="fr-FR"/>
        </w:rPr>
        <w:t>Annex</w:t>
      </w:r>
      <w:r>
        <w:rPr>
          <w:lang w:val="fr-FR"/>
        </w:rPr>
        <w:t xml:space="preserve">: </w:t>
      </w:r>
      <w:r w:rsidRPr="00493B2C">
        <w:rPr>
          <w:lang w:val="fr-FR"/>
        </w:rPr>
        <w:t>1</w:t>
      </w:r>
    </w:p>
    <w:p w:rsidR="0088401C" w:rsidRPr="0052644A" w:rsidRDefault="0088401C" w:rsidP="00125F8D">
      <w:pPr>
        <w:tabs>
          <w:tab w:val="left" w:pos="284"/>
          <w:tab w:val="left" w:pos="568"/>
        </w:tabs>
        <w:spacing w:before="5400" w:after="120"/>
        <w:rPr>
          <w:b/>
          <w:bCs/>
          <w:sz w:val="18"/>
          <w:szCs w:val="18"/>
          <w:lang w:val="fr-CH"/>
        </w:rPr>
      </w:pPr>
      <w:r w:rsidRPr="0052644A">
        <w:rPr>
          <w:b/>
          <w:bCs/>
          <w:sz w:val="18"/>
          <w:szCs w:val="18"/>
          <w:lang w:val="fr-CH"/>
        </w:rPr>
        <w:t>Distribution:</w:t>
      </w:r>
    </w:p>
    <w:p w:rsidR="0088401C" w:rsidRPr="0052644A" w:rsidRDefault="0088401C" w:rsidP="0088401C">
      <w:pPr>
        <w:tabs>
          <w:tab w:val="clear" w:pos="794"/>
          <w:tab w:val="left" w:pos="284"/>
        </w:tabs>
        <w:spacing w:before="0" w:line="240" w:lineRule="auto"/>
        <w:ind w:left="284" w:hanging="284"/>
        <w:jc w:val="left"/>
        <w:rPr>
          <w:sz w:val="18"/>
          <w:szCs w:val="18"/>
        </w:rPr>
      </w:pPr>
      <w:r w:rsidRPr="0052644A">
        <w:rPr>
          <w:sz w:val="18"/>
          <w:szCs w:val="18"/>
        </w:rPr>
        <w:t>–</w:t>
      </w:r>
      <w:r w:rsidRPr="0052644A">
        <w:rPr>
          <w:sz w:val="18"/>
          <w:szCs w:val="18"/>
        </w:rPr>
        <w:tab/>
        <w:t>Administrations of Member States of the ITU and Radiocommunication Sector Members participating in the work of</w:t>
      </w:r>
      <w:r w:rsidRPr="0052644A">
        <w:rPr>
          <w:sz w:val="18"/>
          <w:szCs w:val="18"/>
        </w:rPr>
        <w:br/>
        <w:t xml:space="preserve">Radiocommunication Study Group </w:t>
      </w:r>
      <w:r>
        <w:rPr>
          <w:sz w:val="18"/>
          <w:szCs w:val="18"/>
        </w:rPr>
        <w:t>5</w:t>
      </w:r>
    </w:p>
    <w:p w:rsidR="0088401C" w:rsidRPr="0052644A" w:rsidRDefault="0088401C" w:rsidP="0088401C">
      <w:pPr>
        <w:tabs>
          <w:tab w:val="clear" w:pos="794"/>
          <w:tab w:val="left" w:pos="284"/>
        </w:tabs>
        <w:spacing w:before="0" w:line="240" w:lineRule="auto"/>
        <w:jc w:val="left"/>
        <w:rPr>
          <w:sz w:val="18"/>
          <w:szCs w:val="18"/>
        </w:rPr>
      </w:pPr>
      <w:r w:rsidRPr="0052644A">
        <w:rPr>
          <w:sz w:val="18"/>
          <w:szCs w:val="18"/>
        </w:rPr>
        <w:t>–</w:t>
      </w:r>
      <w:r w:rsidRPr="0052644A">
        <w:rPr>
          <w:sz w:val="18"/>
          <w:szCs w:val="18"/>
        </w:rPr>
        <w:tab/>
        <w:t xml:space="preserve">ITU-R Associates participating in the work of Radiocommunication Study Group </w:t>
      </w:r>
      <w:r>
        <w:rPr>
          <w:sz w:val="18"/>
          <w:szCs w:val="18"/>
        </w:rPr>
        <w:t>5</w:t>
      </w:r>
    </w:p>
    <w:p w:rsidR="0088401C" w:rsidRPr="0052644A" w:rsidRDefault="0088401C" w:rsidP="0088401C">
      <w:pPr>
        <w:tabs>
          <w:tab w:val="clear" w:pos="794"/>
          <w:tab w:val="left" w:pos="284"/>
        </w:tabs>
        <w:spacing w:before="0" w:line="240" w:lineRule="auto"/>
        <w:jc w:val="left"/>
        <w:rPr>
          <w:sz w:val="18"/>
          <w:szCs w:val="18"/>
        </w:rPr>
      </w:pPr>
      <w:r>
        <w:rPr>
          <w:sz w:val="18"/>
          <w:szCs w:val="18"/>
        </w:rPr>
        <w:t>–</w:t>
      </w:r>
      <w:r>
        <w:rPr>
          <w:sz w:val="18"/>
          <w:szCs w:val="18"/>
        </w:rPr>
        <w:tab/>
        <w:t xml:space="preserve">ITU </w:t>
      </w:r>
      <w:r w:rsidRPr="0052644A">
        <w:rPr>
          <w:sz w:val="18"/>
          <w:szCs w:val="18"/>
        </w:rPr>
        <w:t>Academia</w:t>
      </w:r>
    </w:p>
    <w:p w:rsidR="0088401C" w:rsidRDefault="0088401C" w:rsidP="0088401C">
      <w:pPr>
        <w:tabs>
          <w:tab w:val="clear" w:pos="794"/>
          <w:tab w:val="left" w:pos="284"/>
        </w:tabs>
        <w:spacing w:before="0" w:line="240" w:lineRule="auto"/>
        <w:jc w:val="left"/>
        <w:rPr>
          <w:sz w:val="18"/>
          <w:szCs w:val="18"/>
        </w:rPr>
      </w:pPr>
      <w:r w:rsidRPr="0052644A">
        <w:rPr>
          <w:sz w:val="18"/>
          <w:szCs w:val="18"/>
        </w:rPr>
        <w:t>–</w:t>
      </w:r>
      <w:r w:rsidRPr="0052644A">
        <w:rPr>
          <w:sz w:val="18"/>
          <w:szCs w:val="18"/>
        </w:rPr>
        <w:tab/>
        <w:t xml:space="preserve">Chairman and Vice-Chairmen of </w:t>
      </w:r>
      <w:r>
        <w:rPr>
          <w:sz w:val="18"/>
          <w:szCs w:val="18"/>
        </w:rPr>
        <w:t>Radiocommunication Study Group 5</w:t>
      </w:r>
    </w:p>
    <w:p w:rsidR="00015591" w:rsidRPr="00F51D6C" w:rsidRDefault="00015591" w:rsidP="00015591">
      <w:pPr>
        <w:tabs>
          <w:tab w:val="left" w:pos="284"/>
          <w:tab w:val="left" w:pos="6237"/>
        </w:tabs>
        <w:spacing w:before="0" w:line="240" w:lineRule="auto"/>
        <w:rPr>
          <w:rFonts w:asciiTheme="minorHAnsi" w:hAnsiTheme="minorHAnsi" w:cstheme="minorHAnsi"/>
          <w:sz w:val="18"/>
          <w:szCs w:val="18"/>
        </w:rPr>
      </w:pPr>
      <w:r w:rsidRPr="00F51D6C">
        <w:rPr>
          <w:rFonts w:asciiTheme="minorHAnsi" w:hAnsiTheme="minorHAnsi" w:cstheme="minorHAnsi"/>
          <w:sz w:val="18"/>
          <w:szCs w:val="18"/>
        </w:rPr>
        <w:t>–</w:t>
      </w:r>
      <w:r w:rsidRPr="00F51D6C">
        <w:rPr>
          <w:rFonts w:asciiTheme="minorHAnsi" w:hAnsiTheme="minorHAnsi" w:cstheme="minorHAnsi"/>
          <w:sz w:val="18"/>
          <w:szCs w:val="18"/>
        </w:rPr>
        <w:tab/>
        <w:t>Chairman and Vice-Chairmen of the Conference Preparatory Meeting</w:t>
      </w:r>
    </w:p>
    <w:p w:rsidR="00E5032E" w:rsidRPr="00F51D6C" w:rsidRDefault="00E5032E" w:rsidP="00E5032E">
      <w:pPr>
        <w:tabs>
          <w:tab w:val="left" w:pos="284"/>
          <w:tab w:val="left" w:pos="6237"/>
        </w:tabs>
        <w:spacing w:before="0" w:line="240" w:lineRule="auto"/>
        <w:rPr>
          <w:rFonts w:asciiTheme="minorHAnsi" w:hAnsiTheme="minorHAnsi" w:cstheme="minorHAnsi"/>
          <w:sz w:val="18"/>
          <w:szCs w:val="18"/>
        </w:rPr>
      </w:pPr>
      <w:r w:rsidRPr="00F51D6C">
        <w:rPr>
          <w:rFonts w:asciiTheme="minorHAnsi" w:hAnsiTheme="minorHAnsi" w:cstheme="minorHAnsi"/>
          <w:sz w:val="18"/>
          <w:szCs w:val="18"/>
        </w:rPr>
        <w:t>–</w:t>
      </w:r>
      <w:r w:rsidRPr="00F51D6C">
        <w:rPr>
          <w:rFonts w:asciiTheme="minorHAnsi" w:hAnsiTheme="minorHAnsi" w:cstheme="minorHAnsi"/>
          <w:sz w:val="18"/>
          <w:szCs w:val="18"/>
        </w:rPr>
        <w:tab/>
        <w:t>Members of the Radio Regulations Board</w:t>
      </w:r>
    </w:p>
    <w:p w:rsidR="0088401C" w:rsidRPr="0052644A" w:rsidRDefault="0088401C" w:rsidP="0088401C">
      <w:pPr>
        <w:tabs>
          <w:tab w:val="clear" w:pos="794"/>
          <w:tab w:val="left" w:pos="284"/>
        </w:tabs>
        <w:spacing w:before="0" w:line="240" w:lineRule="auto"/>
        <w:ind w:left="284" w:hanging="284"/>
        <w:jc w:val="left"/>
        <w:rPr>
          <w:sz w:val="18"/>
          <w:szCs w:val="18"/>
        </w:rPr>
      </w:pPr>
      <w:r w:rsidRPr="0052644A">
        <w:rPr>
          <w:sz w:val="18"/>
          <w:szCs w:val="18"/>
        </w:rPr>
        <w:t>–</w:t>
      </w:r>
      <w:r w:rsidRPr="0052644A">
        <w:rPr>
          <w:sz w:val="18"/>
          <w:szCs w:val="18"/>
        </w:rPr>
        <w:tab/>
        <w:t xml:space="preserve">Secretary General of the ITU, Director of the Telecommunication Standardization Bureau, Director of the </w:t>
      </w:r>
      <w:r w:rsidRPr="0052644A">
        <w:rPr>
          <w:sz w:val="18"/>
          <w:szCs w:val="18"/>
        </w:rPr>
        <w:br/>
        <w:t>Telecommunication Development Bureau</w:t>
      </w:r>
    </w:p>
    <w:p w:rsidR="00FD315C" w:rsidRPr="00AB4245" w:rsidRDefault="00FD315C" w:rsidP="00125F8D">
      <w:pPr>
        <w:pStyle w:val="AnnexNoTitle"/>
      </w:pPr>
      <w:r>
        <w:br w:type="page"/>
      </w:r>
      <w:r w:rsidRPr="00AB4245">
        <w:lastRenderedPageBreak/>
        <w:t>ANNEX</w:t>
      </w:r>
    </w:p>
    <w:p w:rsidR="001B3352" w:rsidRDefault="001B3352" w:rsidP="001B3352">
      <w:pPr>
        <w:pStyle w:val="AnnexNotitle0"/>
        <w:spacing w:before="240"/>
        <w:rPr>
          <w:rFonts w:asciiTheme="minorHAnsi" w:hAnsiTheme="minorHAnsi" w:cstheme="majorBidi"/>
          <w:sz w:val="24"/>
          <w:szCs w:val="24"/>
        </w:rPr>
      </w:pPr>
      <w:r w:rsidRPr="001B3352">
        <w:rPr>
          <w:rFonts w:asciiTheme="minorHAnsi" w:hAnsiTheme="minorHAnsi" w:cstheme="majorBidi"/>
          <w:sz w:val="24"/>
          <w:szCs w:val="24"/>
        </w:rPr>
        <w:t>CPM19-1 Decision on the establishment and</w:t>
      </w:r>
      <w:r w:rsidRPr="001B3352">
        <w:rPr>
          <w:rFonts w:asciiTheme="minorHAnsi" w:hAnsiTheme="minorHAnsi" w:cstheme="majorBidi"/>
          <w:sz w:val="24"/>
          <w:szCs w:val="24"/>
        </w:rPr>
        <w:br/>
        <w:t>Terms of Reference of Study Group 5 Task Group 5/1 (TG 5/1)</w:t>
      </w:r>
      <w:r w:rsidRPr="001B3352">
        <w:rPr>
          <w:rFonts w:asciiTheme="minorHAnsi" w:hAnsiTheme="minorHAnsi" w:cstheme="majorBidi"/>
          <w:sz w:val="24"/>
          <w:szCs w:val="24"/>
        </w:rPr>
        <w:br/>
        <w:t>on WRC-19 agenda item 1.13</w:t>
      </w:r>
    </w:p>
    <w:p w:rsidR="001B3352" w:rsidRPr="001B3352" w:rsidRDefault="001B3352" w:rsidP="001B3352">
      <w:pPr>
        <w:rPr>
          <w:lang w:val="en-GB"/>
        </w:rPr>
      </w:pPr>
    </w:p>
    <w:p w:rsidR="001B3352" w:rsidRPr="001B3352" w:rsidRDefault="001B3352" w:rsidP="001B3352">
      <w:pPr>
        <w:spacing w:line="240" w:lineRule="auto"/>
        <w:rPr>
          <w:rFonts w:asciiTheme="minorHAnsi" w:hAnsiTheme="minorHAnsi" w:cstheme="majorBidi"/>
          <w:szCs w:val="24"/>
        </w:rPr>
      </w:pPr>
      <w:r w:rsidRPr="001B3352">
        <w:rPr>
          <w:rFonts w:asciiTheme="minorHAnsi" w:hAnsiTheme="minorHAnsi" w:cstheme="majorBidi"/>
          <w:szCs w:val="24"/>
        </w:rPr>
        <w:t>The first session of the Conference Preparatory Meeting for WRC</w:t>
      </w:r>
      <w:r w:rsidRPr="001B3352">
        <w:rPr>
          <w:rFonts w:asciiTheme="minorHAnsi" w:hAnsiTheme="minorHAnsi" w:cstheme="majorBidi"/>
          <w:szCs w:val="24"/>
        </w:rPr>
        <w:noBreakHyphen/>
        <w:t>19 (CPM19</w:t>
      </w:r>
      <w:r w:rsidRPr="001B3352">
        <w:rPr>
          <w:rFonts w:asciiTheme="minorHAnsi" w:hAnsiTheme="minorHAnsi" w:cstheme="majorBidi"/>
          <w:szCs w:val="24"/>
        </w:rPr>
        <w:noBreakHyphen/>
        <w:t>1),</w:t>
      </w:r>
    </w:p>
    <w:p w:rsidR="001B3352" w:rsidRPr="001B3352" w:rsidRDefault="001B3352" w:rsidP="001B3352">
      <w:pPr>
        <w:keepNext/>
        <w:keepLines/>
        <w:spacing w:line="240" w:lineRule="auto"/>
        <w:ind w:left="1134"/>
        <w:rPr>
          <w:rFonts w:asciiTheme="minorHAnsi" w:hAnsiTheme="minorHAnsi" w:cstheme="majorBidi"/>
          <w:i/>
          <w:szCs w:val="24"/>
        </w:rPr>
      </w:pPr>
      <w:r w:rsidRPr="001B3352">
        <w:rPr>
          <w:rFonts w:asciiTheme="minorHAnsi" w:hAnsiTheme="minorHAnsi" w:cstheme="majorBidi"/>
          <w:i/>
          <w:szCs w:val="24"/>
        </w:rPr>
        <w:t>considering</w:t>
      </w:r>
    </w:p>
    <w:p w:rsidR="001B3352" w:rsidRPr="001B3352" w:rsidRDefault="001B3352" w:rsidP="001B3352">
      <w:pPr>
        <w:spacing w:line="240" w:lineRule="auto"/>
        <w:rPr>
          <w:rFonts w:asciiTheme="minorHAnsi" w:hAnsiTheme="minorHAnsi" w:cstheme="majorBidi"/>
          <w:szCs w:val="24"/>
        </w:rPr>
      </w:pPr>
      <w:r w:rsidRPr="001B3352">
        <w:rPr>
          <w:rFonts w:asciiTheme="minorHAnsi" w:hAnsiTheme="minorHAnsi" w:cstheme="majorBidi"/>
          <w:szCs w:val="24"/>
        </w:rPr>
        <w:t>that WRC</w:t>
      </w:r>
      <w:r w:rsidRPr="001B3352">
        <w:rPr>
          <w:rFonts w:asciiTheme="minorHAnsi" w:hAnsiTheme="minorHAnsi" w:cstheme="majorBidi"/>
          <w:szCs w:val="24"/>
        </w:rPr>
        <w:noBreakHyphen/>
        <w:t xml:space="preserve">15 by its Resolution </w:t>
      </w:r>
      <w:r w:rsidRPr="001B3352">
        <w:rPr>
          <w:rFonts w:asciiTheme="minorHAnsi" w:hAnsiTheme="minorHAnsi" w:cstheme="majorBidi"/>
          <w:b/>
          <w:bCs/>
          <w:szCs w:val="24"/>
        </w:rPr>
        <w:t>809 [COM6/16] (WRC-15)</w:t>
      </w:r>
      <w:r w:rsidRPr="001B3352">
        <w:rPr>
          <w:rFonts w:asciiTheme="minorHAnsi" w:hAnsiTheme="minorHAnsi" w:cstheme="majorBidi"/>
          <w:szCs w:val="24"/>
        </w:rPr>
        <w:t xml:space="preserve"> recommended to Council to include in the Agenda of WRC</w:t>
      </w:r>
      <w:r w:rsidRPr="001B3352">
        <w:rPr>
          <w:rFonts w:asciiTheme="minorHAnsi" w:hAnsiTheme="minorHAnsi" w:cstheme="majorBidi"/>
          <w:szCs w:val="24"/>
        </w:rPr>
        <w:noBreakHyphen/>
        <w:t>19 (agenda item 1.13) “</w:t>
      </w:r>
      <w:r w:rsidRPr="001B3352">
        <w:rPr>
          <w:rFonts w:asciiTheme="minorHAnsi" w:hAnsiTheme="minorHAnsi" w:cstheme="majorBidi"/>
          <w:i/>
          <w:iCs/>
          <w:szCs w:val="24"/>
        </w:rPr>
        <w:t>to consider identification of frequency bands for the future development of International Mobile Telecommunications (IMT), including possible additional allocations to the mobile service on a primary basis, in accordance with Resolution </w:t>
      </w:r>
      <w:r w:rsidRPr="001B3352">
        <w:rPr>
          <w:rFonts w:asciiTheme="minorHAnsi" w:hAnsiTheme="minorHAnsi" w:cstheme="majorBidi"/>
          <w:b/>
          <w:bCs/>
          <w:i/>
          <w:iCs/>
          <w:szCs w:val="24"/>
        </w:rPr>
        <w:t>238 [</w:t>
      </w:r>
      <w:r w:rsidRPr="001B3352">
        <w:rPr>
          <w:rFonts w:asciiTheme="minorHAnsi" w:eastAsia="SimSun" w:hAnsiTheme="minorHAnsi" w:cstheme="majorBidi"/>
          <w:b/>
          <w:bCs/>
          <w:i/>
          <w:iCs/>
          <w:szCs w:val="24"/>
        </w:rPr>
        <w:t>COM6/20] (WRC</w:t>
      </w:r>
      <w:r w:rsidRPr="001B3352">
        <w:rPr>
          <w:rFonts w:asciiTheme="minorHAnsi" w:eastAsia="SimSun" w:hAnsiTheme="minorHAnsi" w:cstheme="majorBidi"/>
          <w:b/>
          <w:bCs/>
          <w:i/>
          <w:iCs/>
          <w:szCs w:val="24"/>
        </w:rPr>
        <w:noBreakHyphen/>
        <w:t>15)</w:t>
      </w:r>
      <w:r w:rsidRPr="001B3352">
        <w:rPr>
          <w:rFonts w:asciiTheme="minorHAnsi" w:hAnsiTheme="minorHAnsi" w:cstheme="majorBidi"/>
          <w:szCs w:val="24"/>
        </w:rPr>
        <w:t>”,</w:t>
      </w:r>
    </w:p>
    <w:p w:rsidR="001B3352" w:rsidRPr="001B3352" w:rsidRDefault="001B3352" w:rsidP="001B3352">
      <w:pPr>
        <w:keepNext/>
        <w:keepLines/>
        <w:spacing w:line="240" w:lineRule="auto"/>
        <w:ind w:left="1134"/>
        <w:rPr>
          <w:rFonts w:asciiTheme="minorHAnsi" w:hAnsiTheme="minorHAnsi" w:cstheme="majorBidi"/>
          <w:i/>
          <w:szCs w:val="24"/>
        </w:rPr>
      </w:pPr>
      <w:r w:rsidRPr="001B3352">
        <w:rPr>
          <w:rFonts w:asciiTheme="minorHAnsi" w:hAnsiTheme="minorHAnsi" w:cstheme="majorBidi"/>
          <w:i/>
          <w:szCs w:val="24"/>
        </w:rPr>
        <w:t>decides</w:t>
      </w:r>
    </w:p>
    <w:p w:rsidR="001B3352" w:rsidRPr="001B3352" w:rsidRDefault="001B3352" w:rsidP="001B3352">
      <w:pPr>
        <w:tabs>
          <w:tab w:val="clear" w:pos="794"/>
          <w:tab w:val="left" w:pos="1134"/>
        </w:tabs>
        <w:spacing w:line="240" w:lineRule="auto"/>
        <w:rPr>
          <w:rFonts w:asciiTheme="minorHAnsi" w:hAnsiTheme="minorHAnsi" w:cstheme="majorBidi"/>
          <w:szCs w:val="24"/>
        </w:rPr>
      </w:pPr>
      <w:r w:rsidRPr="001B3352">
        <w:rPr>
          <w:rFonts w:asciiTheme="minorHAnsi" w:hAnsiTheme="minorHAnsi" w:cstheme="majorBidi"/>
          <w:szCs w:val="24"/>
        </w:rPr>
        <w:t>1</w:t>
      </w:r>
      <w:r w:rsidRPr="001B3352">
        <w:rPr>
          <w:rFonts w:asciiTheme="minorHAnsi" w:hAnsiTheme="minorHAnsi" w:cstheme="majorBidi"/>
          <w:szCs w:val="24"/>
        </w:rPr>
        <w:tab/>
        <w:t xml:space="preserve">to invite Study Group 5 to establish a Task Group (TG 5/1), in which all involved parties in frequency bands and services mentioned in Resolution </w:t>
      </w:r>
      <w:r w:rsidRPr="001B3352">
        <w:rPr>
          <w:rFonts w:asciiTheme="minorHAnsi" w:hAnsiTheme="minorHAnsi" w:cstheme="majorBidi"/>
          <w:b/>
          <w:bCs/>
          <w:szCs w:val="24"/>
        </w:rPr>
        <w:t>238 [COM6/20] (WRC-15)</w:t>
      </w:r>
      <w:r w:rsidRPr="001B3352">
        <w:rPr>
          <w:rFonts w:asciiTheme="minorHAnsi" w:hAnsiTheme="minorHAnsi" w:cstheme="majorBidi"/>
          <w:szCs w:val="24"/>
        </w:rPr>
        <w:t xml:space="preserve"> are invited to actively participate, as the responsible group for WRC-19 agenda item 1.13 with the terms of reference given below; </w:t>
      </w:r>
    </w:p>
    <w:p w:rsidR="001B3352" w:rsidRPr="001B3352" w:rsidRDefault="001B3352" w:rsidP="001B3352">
      <w:pPr>
        <w:tabs>
          <w:tab w:val="clear" w:pos="794"/>
          <w:tab w:val="left" w:pos="1134"/>
        </w:tabs>
        <w:spacing w:line="240" w:lineRule="auto"/>
        <w:rPr>
          <w:rFonts w:asciiTheme="minorHAnsi" w:hAnsiTheme="minorHAnsi" w:cstheme="majorBidi"/>
          <w:szCs w:val="24"/>
        </w:rPr>
      </w:pPr>
      <w:r w:rsidRPr="001B3352">
        <w:rPr>
          <w:rFonts w:asciiTheme="minorHAnsi" w:hAnsiTheme="minorHAnsi" w:cstheme="majorBidi"/>
          <w:szCs w:val="24"/>
        </w:rPr>
        <w:t>2</w:t>
      </w:r>
      <w:r w:rsidRPr="001B3352">
        <w:rPr>
          <w:rFonts w:asciiTheme="minorHAnsi" w:hAnsiTheme="minorHAnsi" w:cstheme="majorBidi"/>
          <w:szCs w:val="24"/>
        </w:rPr>
        <w:tab/>
        <w:t xml:space="preserve">that Working Party 5D is to conduct and complete the studies as indicated in </w:t>
      </w:r>
      <w:r w:rsidRPr="001B3352">
        <w:rPr>
          <w:rFonts w:asciiTheme="minorHAnsi" w:hAnsiTheme="minorHAnsi" w:cstheme="majorBidi"/>
          <w:i/>
          <w:szCs w:val="24"/>
        </w:rPr>
        <w:t>resolves</w:t>
      </w:r>
      <w:r w:rsidRPr="001B3352">
        <w:rPr>
          <w:rFonts w:asciiTheme="minorHAnsi" w:hAnsiTheme="minorHAnsi" w:cstheme="majorBidi"/>
          <w:szCs w:val="24"/>
        </w:rPr>
        <w:t xml:space="preserve"> </w:t>
      </w:r>
      <w:r w:rsidRPr="001B3352">
        <w:rPr>
          <w:rFonts w:asciiTheme="minorHAnsi" w:hAnsiTheme="minorHAnsi" w:cstheme="majorBidi"/>
          <w:i/>
          <w:szCs w:val="24"/>
        </w:rPr>
        <w:t xml:space="preserve">to invite ITU-R 1 </w:t>
      </w:r>
      <w:r w:rsidRPr="001B3352">
        <w:rPr>
          <w:rFonts w:asciiTheme="minorHAnsi" w:hAnsiTheme="minorHAnsi" w:cstheme="majorBidi"/>
          <w:szCs w:val="24"/>
        </w:rPr>
        <w:t xml:space="preserve">of Resolution </w:t>
      </w:r>
      <w:r w:rsidRPr="001B3352">
        <w:rPr>
          <w:rFonts w:asciiTheme="minorHAnsi" w:hAnsiTheme="minorHAnsi" w:cstheme="majorBidi"/>
          <w:b/>
          <w:bCs/>
          <w:szCs w:val="24"/>
        </w:rPr>
        <w:t>238 [COM6/20] (WRC-15)</w:t>
      </w:r>
      <w:r w:rsidRPr="001B3352">
        <w:rPr>
          <w:rFonts w:asciiTheme="minorHAnsi" w:hAnsiTheme="minorHAnsi" w:cstheme="majorBidi"/>
          <w:szCs w:val="24"/>
        </w:rPr>
        <w:t>, with regards to spectrum needs, technical and operational characteristics including protection criteria, and deployment scenarios for the terrestrial component of IMT by 31 March 2017 and report the results of these studies to TG 5/1;</w:t>
      </w:r>
    </w:p>
    <w:p w:rsidR="001B3352" w:rsidRPr="001B3352" w:rsidRDefault="001B3352" w:rsidP="001B3352">
      <w:pPr>
        <w:tabs>
          <w:tab w:val="clear" w:pos="794"/>
          <w:tab w:val="left" w:pos="1134"/>
        </w:tabs>
        <w:spacing w:line="240" w:lineRule="auto"/>
        <w:rPr>
          <w:rFonts w:asciiTheme="minorHAnsi" w:hAnsiTheme="minorHAnsi" w:cstheme="majorBidi"/>
          <w:szCs w:val="24"/>
        </w:rPr>
      </w:pPr>
      <w:r w:rsidRPr="001B3352">
        <w:rPr>
          <w:rFonts w:asciiTheme="minorHAnsi" w:hAnsiTheme="minorHAnsi" w:cstheme="majorBidi"/>
          <w:szCs w:val="24"/>
        </w:rPr>
        <w:t>3</w:t>
      </w:r>
      <w:r w:rsidRPr="001B3352">
        <w:rPr>
          <w:rFonts w:asciiTheme="minorHAnsi" w:hAnsiTheme="minorHAnsi" w:cstheme="majorBidi"/>
          <w:szCs w:val="24"/>
        </w:rPr>
        <w:tab/>
        <w:t xml:space="preserve">that the technical characteristics including protection criteria for existing services allocated in, or adjacent to, the bands identified in </w:t>
      </w:r>
      <w:r w:rsidRPr="001B3352">
        <w:rPr>
          <w:rFonts w:asciiTheme="minorHAnsi" w:hAnsiTheme="minorHAnsi" w:cstheme="majorBidi"/>
          <w:i/>
          <w:szCs w:val="24"/>
        </w:rPr>
        <w:t>resolves</w:t>
      </w:r>
      <w:r w:rsidRPr="001B3352">
        <w:rPr>
          <w:rFonts w:asciiTheme="minorHAnsi" w:hAnsiTheme="minorHAnsi" w:cstheme="majorBidi"/>
          <w:szCs w:val="24"/>
        </w:rPr>
        <w:t xml:space="preserve"> </w:t>
      </w:r>
      <w:r w:rsidRPr="001B3352">
        <w:rPr>
          <w:rFonts w:asciiTheme="minorHAnsi" w:hAnsiTheme="minorHAnsi" w:cstheme="majorBidi"/>
          <w:i/>
          <w:szCs w:val="24"/>
        </w:rPr>
        <w:t xml:space="preserve">to invite ITU-R 2 </w:t>
      </w:r>
      <w:r w:rsidRPr="001B3352">
        <w:rPr>
          <w:rFonts w:asciiTheme="minorHAnsi" w:hAnsiTheme="minorHAnsi" w:cstheme="majorBidi"/>
          <w:szCs w:val="24"/>
        </w:rPr>
        <w:t>of Resolution </w:t>
      </w:r>
      <w:r w:rsidRPr="001B3352">
        <w:rPr>
          <w:rFonts w:asciiTheme="minorHAnsi" w:hAnsiTheme="minorHAnsi" w:cstheme="majorBidi"/>
          <w:b/>
          <w:bCs/>
          <w:szCs w:val="24"/>
        </w:rPr>
        <w:t>238 [COM6/20] (WRC-15)</w:t>
      </w:r>
      <w:r w:rsidRPr="001B3352">
        <w:rPr>
          <w:rFonts w:asciiTheme="minorHAnsi" w:hAnsiTheme="minorHAnsi" w:cstheme="majorBidi"/>
          <w:szCs w:val="24"/>
        </w:rPr>
        <w:t xml:space="preserve"> are to be provided by the involved Working Parties to TG 5/1 by 31 March 2017, at the latest;</w:t>
      </w:r>
    </w:p>
    <w:p w:rsidR="001B3352" w:rsidRPr="001B3352" w:rsidRDefault="001B3352" w:rsidP="001B3352">
      <w:pPr>
        <w:tabs>
          <w:tab w:val="clear" w:pos="794"/>
          <w:tab w:val="left" w:pos="1134"/>
        </w:tabs>
        <w:spacing w:line="240" w:lineRule="auto"/>
        <w:rPr>
          <w:rFonts w:asciiTheme="minorHAnsi" w:hAnsiTheme="minorHAnsi" w:cstheme="majorBidi"/>
          <w:szCs w:val="24"/>
        </w:rPr>
      </w:pPr>
      <w:r w:rsidRPr="001B3352">
        <w:rPr>
          <w:rFonts w:asciiTheme="minorHAnsi" w:hAnsiTheme="minorHAnsi" w:cstheme="majorBidi"/>
          <w:szCs w:val="24"/>
        </w:rPr>
        <w:t>4</w:t>
      </w:r>
      <w:r w:rsidRPr="001B3352">
        <w:rPr>
          <w:rFonts w:asciiTheme="minorHAnsi" w:hAnsiTheme="minorHAnsi" w:cstheme="majorBidi"/>
          <w:szCs w:val="24"/>
        </w:rPr>
        <w:tab/>
      </w:r>
      <w:r w:rsidRPr="001B3352">
        <w:rPr>
          <w:rFonts w:asciiTheme="minorHAnsi" w:hAnsiTheme="minorHAnsi" w:cstheme="majorBidi"/>
          <w:color w:val="000000"/>
          <w:szCs w:val="24"/>
        </w:rPr>
        <w:t xml:space="preserve">that the Working Parties of Study Group 3 are to provide the relevant propagation models for sharing studies for the frequency bands listed in </w:t>
      </w:r>
      <w:r w:rsidRPr="001B3352">
        <w:rPr>
          <w:rStyle w:val="Emphasis"/>
          <w:rFonts w:asciiTheme="minorHAnsi" w:eastAsia="SimSun" w:hAnsiTheme="minorHAnsi" w:cstheme="majorBidi"/>
          <w:color w:val="000000"/>
          <w:szCs w:val="24"/>
        </w:rPr>
        <w:t>resolves</w:t>
      </w:r>
      <w:r w:rsidRPr="001B3352">
        <w:rPr>
          <w:rFonts w:asciiTheme="minorHAnsi" w:hAnsiTheme="minorHAnsi" w:cstheme="majorBidi"/>
          <w:color w:val="000000"/>
          <w:szCs w:val="24"/>
        </w:rPr>
        <w:t xml:space="preserve"> </w:t>
      </w:r>
      <w:r w:rsidRPr="001B3352">
        <w:rPr>
          <w:rStyle w:val="Emphasis"/>
          <w:rFonts w:asciiTheme="minorHAnsi" w:eastAsia="SimSun" w:hAnsiTheme="minorHAnsi" w:cstheme="majorBidi"/>
          <w:color w:val="000000"/>
          <w:szCs w:val="24"/>
        </w:rPr>
        <w:t>to invite ITU-R 2</w:t>
      </w:r>
      <w:r w:rsidRPr="001B3352">
        <w:rPr>
          <w:rFonts w:asciiTheme="minorHAnsi" w:hAnsiTheme="minorHAnsi" w:cstheme="majorBidi"/>
          <w:color w:val="000000"/>
          <w:szCs w:val="24"/>
        </w:rPr>
        <w:t xml:space="preserve"> of Resolution </w:t>
      </w:r>
      <w:r w:rsidRPr="001B3352">
        <w:rPr>
          <w:rFonts w:asciiTheme="minorHAnsi" w:hAnsiTheme="minorHAnsi" w:cstheme="majorBidi"/>
          <w:b/>
          <w:bCs/>
          <w:szCs w:val="24"/>
        </w:rPr>
        <w:t>238 [</w:t>
      </w:r>
      <w:r w:rsidRPr="001B3352">
        <w:rPr>
          <w:rStyle w:val="Strong"/>
          <w:rFonts w:asciiTheme="minorHAnsi" w:hAnsiTheme="minorHAnsi" w:cstheme="majorBidi"/>
          <w:color w:val="000000"/>
          <w:szCs w:val="24"/>
        </w:rPr>
        <w:t>COM6/20] (WRC-15)</w:t>
      </w:r>
      <w:r w:rsidRPr="001B3352">
        <w:rPr>
          <w:rFonts w:asciiTheme="minorHAnsi" w:hAnsiTheme="minorHAnsi" w:cstheme="majorBidi"/>
          <w:color w:val="000000"/>
          <w:szCs w:val="24"/>
        </w:rPr>
        <w:t xml:space="preserve"> to TG 5/1 by 31 March 2017</w:t>
      </w:r>
      <w:r w:rsidRPr="001B3352">
        <w:rPr>
          <w:rFonts w:asciiTheme="minorHAnsi" w:hAnsiTheme="minorHAnsi" w:cstheme="majorBidi"/>
          <w:szCs w:val="24"/>
        </w:rPr>
        <w:t>, at the latest</w:t>
      </w:r>
      <w:r w:rsidRPr="001B3352">
        <w:rPr>
          <w:rFonts w:asciiTheme="minorHAnsi" w:hAnsiTheme="minorHAnsi" w:cstheme="majorBidi"/>
          <w:color w:val="000000"/>
          <w:szCs w:val="24"/>
        </w:rPr>
        <w:t>;</w:t>
      </w:r>
    </w:p>
    <w:p w:rsidR="001B3352" w:rsidRPr="001B3352" w:rsidRDefault="001B3352" w:rsidP="001B3352">
      <w:pPr>
        <w:tabs>
          <w:tab w:val="clear" w:pos="794"/>
          <w:tab w:val="left" w:pos="1134"/>
        </w:tabs>
        <w:spacing w:line="240" w:lineRule="auto"/>
        <w:rPr>
          <w:rFonts w:asciiTheme="minorHAnsi" w:hAnsiTheme="minorHAnsi" w:cstheme="majorBidi"/>
          <w:szCs w:val="24"/>
        </w:rPr>
      </w:pPr>
      <w:r w:rsidRPr="001B3352">
        <w:rPr>
          <w:rFonts w:asciiTheme="minorHAnsi" w:hAnsiTheme="minorHAnsi" w:cstheme="majorBidi"/>
          <w:szCs w:val="24"/>
        </w:rPr>
        <w:t>5</w:t>
      </w:r>
      <w:r w:rsidRPr="001B3352">
        <w:rPr>
          <w:rFonts w:asciiTheme="minorHAnsi" w:hAnsiTheme="minorHAnsi" w:cstheme="majorBidi"/>
          <w:szCs w:val="24"/>
        </w:rPr>
        <w:tab/>
        <w:t>that the organization of the work of TG 5/1 should be carried out making maximum use of modern means of communication, including remote participation to the extent practicable;</w:t>
      </w:r>
    </w:p>
    <w:p w:rsidR="001B3352" w:rsidRPr="001B3352" w:rsidRDefault="001B3352" w:rsidP="001B3352">
      <w:pPr>
        <w:tabs>
          <w:tab w:val="clear" w:pos="794"/>
          <w:tab w:val="left" w:pos="1134"/>
        </w:tabs>
        <w:spacing w:line="240" w:lineRule="auto"/>
        <w:rPr>
          <w:rFonts w:asciiTheme="minorHAnsi" w:hAnsiTheme="minorHAnsi" w:cstheme="majorBidi"/>
          <w:szCs w:val="24"/>
        </w:rPr>
      </w:pPr>
      <w:r w:rsidRPr="001B3352">
        <w:rPr>
          <w:rFonts w:asciiTheme="minorHAnsi" w:hAnsiTheme="minorHAnsi" w:cstheme="majorBidi"/>
          <w:szCs w:val="24"/>
        </w:rPr>
        <w:t>6</w:t>
      </w:r>
      <w:r w:rsidRPr="001B3352">
        <w:rPr>
          <w:rFonts w:asciiTheme="minorHAnsi" w:hAnsiTheme="minorHAnsi" w:cstheme="majorBidi"/>
          <w:szCs w:val="24"/>
        </w:rPr>
        <w:tab/>
        <w:t xml:space="preserve">that TG 5/1 is responsible for conducting the sharing and compatibility studies, in accordance with Resolution </w:t>
      </w:r>
      <w:r w:rsidRPr="001B3352">
        <w:rPr>
          <w:rFonts w:asciiTheme="minorHAnsi" w:hAnsiTheme="minorHAnsi" w:cstheme="majorBidi"/>
          <w:b/>
          <w:bCs/>
          <w:szCs w:val="24"/>
        </w:rPr>
        <w:t>238 [COM6/20] (WRC</w:t>
      </w:r>
      <w:r w:rsidRPr="001B3352">
        <w:rPr>
          <w:rFonts w:asciiTheme="minorHAnsi" w:hAnsiTheme="minorHAnsi" w:cstheme="majorBidi"/>
          <w:b/>
          <w:bCs/>
          <w:szCs w:val="24"/>
        </w:rPr>
        <w:noBreakHyphen/>
        <w:t>15)</w:t>
      </w:r>
      <w:r w:rsidRPr="001B3352">
        <w:rPr>
          <w:rFonts w:asciiTheme="minorHAnsi" w:hAnsiTheme="minorHAnsi" w:cstheme="majorBidi"/>
          <w:szCs w:val="24"/>
        </w:rPr>
        <w:t xml:space="preserve">, based on </w:t>
      </w:r>
      <w:r w:rsidRPr="001B3352">
        <w:rPr>
          <w:rFonts w:asciiTheme="minorHAnsi" w:hAnsiTheme="minorHAnsi" w:cstheme="majorBidi"/>
          <w:i/>
          <w:iCs/>
          <w:szCs w:val="24"/>
        </w:rPr>
        <w:t>decides</w:t>
      </w:r>
      <w:r w:rsidRPr="001B3352">
        <w:rPr>
          <w:rFonts w:asciiTheme="minorHAnsi" w:hAnsiTheme="minorHAnsi" w:cstheme="majorBidi"/>
          <w:szCs w:val="24"/>
        </w:rPr>
        <w:t xml:space="preserve"> 2, 3 and 4 above, and the development of draft CPM text under WRC</w:t>
      </w:r>
      <w:r w:rsidRPr="001B3352">
        <w:rPr>
          <w:rFonts w:asciiTheme="minorHAnsi" w:hAnsiTheme="minorHAnsi" w:cstheme="majorBidi"/>
          <w:szCs w:val="24"/>
        </w:rPr>
        <w:noBreakHyphen/>
        <w:t>19 agenda item 1.13 and that it will submit such text directly to the CPM-19 process in accordance with § A1.3.1.5 of Resolution ITU-R 1-7 and Resolution</w:t>
      </w:r>
      <w:r>
        <w:rPr>
          <w:rFonts w:asciiTheme="minorHAnsi" w:hAnsiTheme="minorHAnsi" w:cstheme="majorBidi"/>
          <w:szCs w:val="24"/>
        </w:rPr>
        <w:t> </w:t>
      </w:r>
      <w:r w:rsidRPr="001B3352">
        <w:rPr>
          <w:rFonts w:asciiTheme="minorHAnsi" w:hAnsiTheme="minorHAnsi" w:cstheme="majorBidi"/>
          <w:szCs w:val="24"/>
        </w:rPr>
        <w:t>ITU-R 2-7.</w:t>
      </w:r>
    </w:p>
    <w:p w:rsidR="00FD315C" w:rsidRPr="00E43C28" w:rsidRDefault="00FD315C" w:rsidP="00D83944">
      <w:pPr>
        <w:spacing w:before="600"/>
        <w:jc w:val="center"/>
        <w:rPr>
          <w:sz w:val="16"/>
          <w:szCs w:val="16"/>
        </w:rPr>
      </w:pPr>
      <w:r>
        <w:rPr>
          <w:sz w:val="16"/>
          <w:szCs w:val="16"/>
        </w:rPr>
        <w:t>___________________</w:t>
      </w:r>
    </w:p>
    <w:p w:rsidR="00031E64" w:rsidRDefault="00031E64" w:rsidP="00FD315C">
      <w:pPr>
        <w:spacing w:before="0"/>
        <w:rPr>
          <w:rFonts w:asciiTheme="minorHAnsi" w:hAnsiTheme="minorHAnsi" w:cstheme="minorHAnsi"/>
          <w:szCs w:val="24"/>
          <w:lang w:val="fr-CH"/>
        </w:rPr>
      </w:pPr>
    </w:p>
    <w:sectPr w:rsidR="00031E64" w:rsidSect="00031E64">
      <w:headerReference w:type="even" r:id="rId17"/>
      <w:headerReference w:type="default" r:id="rId18"/>
      <w:headerReference w:type="first" r:id="rId19"/>
      <w:footerReference w:type="first" r:id="rId20"/>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0F0" w:rsidRDefault="00B210F0">
      <w:r>
        <w:separator/>
      </w:r>
    </w:p>
  </w:endnote>
  <w:endnote w:type="continuationSeparator" w:id="0">
    <w:p w:rsidR="00B210F0" w:rsidRDefault="00B21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8C8" w:rsidRPr="0001663F" w:rsidRDefault="0001663F" w:rsidP="0001663F">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0F0" w:rsidRDefault="00B210F0">
      <w:r>
        <w:t>____________________</w:t>
      </w:r>
    </w:p>
  </w:footnote>
  <w:footnote w:type="continuationSeparator" w:id="0">
    <w:p w:rsidR="00B210F0" w:rsidRDefault="00B21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6231F4" w:rsidP="0088401C">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183B7B">
      <w:rPr>
        <w:rStyle w:val="PageNumber"/>
        <w:noProof/>
        <w:sz w:val="18"/>
        <w:szCs w:val="16"/>
      </w:rPr>
      <w:t>4</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88401C" w:rsidRDefault="0088401C" w:rsidP="0088401C">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183B7B">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01663F" w:rsidTr="00AE5395">
      <w:tc>
        <w:tcPr>
          <w:tcW w:w="5031" w:type="dxa"/>
        </w:tcPr>
        <w:p w:rsidR="0001663F" w:rsidRDefault="0001663F" w:rsidP="0001663F">
          <w:pPr>
            <w:pStyle w:val="Header"/>
            <w:tabs>
              <w:tab w:val="clear" w:pos="794"/>
              <w:tab w:val="clear" w:pos="4820"/>
            </w:tabs>
            <w:spacing w:before="120" w:line="360" w:lineRule="auto"/>
          </w:pPr>
          <w:r>
            <w:rPr>
              <w:b/>
              <w:bCs/>
              <w:noProof/>
              <w:lang w:eastAsia="zh-CN"/>
            </w:rPr>
            <w:drawing>
              <wp:inline distT="0" distB="0" distL="0" distR="0" wp14:anchorId="75D0425B" wp14:editId="518E959E">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01663F" w:rsidRDefault="0001663F" w:rsidP="0001663F">
          <w:pPr>
            <w:pStyle w:val="Header"/>
            <w:tabs>
              <w:tab w:val="clear" w:pos="794"/>
              <w:tab w:val="clear" w:pos="4820"/>
            </w:tabs>
            <w:spacing w:line="360" w:lineRule="auto"/>
            <w:jc w:val="right"/>
          </w:pPr>
          <w:r w:rsidRPr="00975D6F">
            <w:rPr>
              <w:rFonts w:cs="Arial"/>
              <w:noProof/>
              <w:lang w:eastAsia="zh-CN"/>
            </w:rPr>
            <w:drawing>
              <wp:inline distT="0" distB="0" distL="0" distR="0" wp14:anchorId="660EC0A9" wp14:editId="5F0213A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BA072F" w:rsidRDefault="00E915AF" w:rsidP="00BA0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210F0"/>
    <w:rsid w:val="00006A31"/>
    <w:rsid w:val="00006C82"/>
    <w:rsid w:val="00010E30"/>
    <w:rsid w:val="00015591"/>
    <w:rsid w:val="00015C76"/>
    <w:rsid w:val="0001663F"/>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0B3F"/>
    <w:rsid w:val="000C2AD0"/>
    <w:rsid w:val="000E3DEE"/>
    <w:rsid w:val="00100B72"/>
    <w:rsid w:val="00101F7D"/>
    <w:rsid w:val="00103C76"/>
    <w:rsid w:val="00104C35"/>
    <w:rsid w:val="0011265F"/>
    <w:rsid w:val="0011321A"/>
    <w:rsid w:val="00117282"/>
    <w:rsid w:val="00117389"/>
    <w:rsid w:val="00121C2D"/>
    <w:rsid w:val="00125F8D"/>
    <w:rsid w:val="00134404"/>
    <w:rsid w:val="00144DFB"/>
    <w:rsid w:val="00183B7B"/>
    <w:rsid w:val="00187CA3"/>
    <w:rsid w:val="00196710"/>
    <w:rsid w:val="00197324"/>
    <w:rsid w:val="001B3352"/>
    <w:rsid w:val="001B351B"/>
    <w:rsid w:val="001C06DB"/>
    <w:rsid w:val="001C4A4C"/>
    <w:rsid w:val="001C6971"/>
    <w:rsid w:val="001D2785"/>
    <w:rsid w:val="001D7070"/>
    <w:rsid w:val="001F2170"/>
    <w:rsid w:val="001F3948"/>
    <w:rsid w:val="001F5A49"/>
    <w:rsid w:val="00201097"/>
    <w:rsid w:val="00201B6E"/>
    <w:rsid w:val="002302B3"/>
    <w:rsid w:val="00230C66"/>
    <w:rsid w:val="00235A29"/>
    <w:rsid w:val="00241526"/>
    <w:rsid w:val="002443A2"/>
    <w:rsid w:val="00260A78"/>
    <w:rsid w:val="00266E74"/>
    <w:rsid w:val="002835C3"/>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6F9C"/>
    <w:rsid w:val="003E78D6"/>
    <w:rsid w:val="00400573"/>
    <w:rsid w:val="004007A3"/>
    <w:rsid w:val="00406D71"/>
    <w:rsid w:val="004265C6"/>
    <w:rsid w:val="004326DB"/>
    <w:rsid w:val="0043682E"/>
    <w:rsid w:val="00436CD1"/>
    <w:rsid w:val="00437131"/>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14F0"/>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3669"/>
    <w:rsid w:val="005E038E"/>
    <w:rsid w:val="005E5EB3"/>
    <w:rsid w:val="005F3CB6"/>
    <w:rsid w:val="005F657C"/>
    <w:rsid w:val="00602D53"/>
    <w:rsid w:val="006047E5"/>
    <w:rsid w:val="00605C84"/>
    <w:rsid w:val="006231F4"/>
    <w:rsid w:val="00641DBF"/>
    <w:rsid w:val="0064371D"/>
    <w:rsid w:val="00650B2A"/>
    <w:rsid w:val="00651777"/>
    <w:rsid w:val="006550F8"/>
    <w:rsid w:val="00656226"/>
    <w:rsid w:val="006829F3"/>
    <w:rsid w:val="006A1921"/>
    <w:rsid w:val="006A518B"/>
    <w:rsid w:val="006B0590"/>
    <w:rsid w:val="006B49DA"/>
    <w:rsid w:val="006C53F8"/>
    <w:rsid w:val="006C7CDE"/>
    <w:rsid w:val="006E0937"/>
    <w:rsid w:val="00714B22"/>
    <w:rsid w:val="007234B1"/>
    <w:rsid w:val="00723D08"/>
    <w:rsid w:val="00725FDA"/>
    <w:rsid w:val="00727816"/>
    <w:rsid w:val="00730B9A"/>
    <w:rsid w:val="00750CFA"/>
    <w:rsid w:val="007553DA"/>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4388B"/>
    <w:rsid w:val="00854131"/>
    <w:rsid w:val="0085652D"/>
    <w:rsid w:val="0087694B"/>
    <w:rsid w:val="00880F4D"/>
    <w:rsid w:val="0088401C"/>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578C8"/>
    <w:rsid w:val="00963D9D"/>
    <w:rsid w:val="00973140"/>
    <w:rsid w:val="0098013E"/>
    <w:rsid w:val="00981B54"/>
    <w:rsid w:val="009842C3"/>
    <w:rsid w:val="009A009A"/>
    <w:rsid w:val="009A6BB6"/>
    <w:rsid w:val="009B3F43"/>
    <w:rsid w:val="009B5415"/>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B4245"/>
    <w:rsid w:val="00AC0C22"/>
    <w:rsid w:val="00AC3896"/>
    <w:rsid w:val="00AD2CF2"/>
    <w:rsid w:val="00AE2D88"/>
    <w:rsid w:val="00AE6F6F"/>
    <w:rsid w:val="00AF1528"/>
    <w:rsid w:val="00AF3325"/>
    <w:rsid w:val="00AF34D9"/>
    <w:rsid w:val="00AF70DA"/>
    <w:rsid w:val="00B01810"/>
    <w:rsid w:val="00B019D3"/>
    <w:rsid w:val="00B210F0"/>
    <w:rsid w:val="00B34CF9"/>
    <w:rsid w:val="00B37559"/>
    <w:rsid w:val="00B4054B"/>
    <w:rsid w:val="00B579B0"/>
    <w:rsid w:val="00B57D11"/>
    <w:rsid w:val="00B649D7"/>
    <w:rsid w:val="00B81C2F"/>
    <w:rsid w:val="00B90743"/>
    <w:rsid w:val="00B90C45"/>
    <w:rsid w:val="00B933BE"/>
    <w:rsid w:val="00BA072F"/>
    <w:rsid w:val="00BD6738"/>
    <w:rsid w:val="00BD7E5E"/>
    <w:rsid w:val="00BE63DB"/>
    <w:rsid w:val="00BE6574"/>
    <w:rsid w:val="00BF2160"/>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E076A"/>
    <w:rsid w:val="00CE463D"/>
    <w:rsid w:val="00D06590"/>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3944"/>
    <w:rsid w:val="00D87E20"/>
    <w:rsid w:val="00DA195D"/>
    <w:rsid w:val="00DA4037"/>
    <w:rsid w:val="00DD2FD6"/>
    <w:rsid w:val="00DE66A5"/>
    <w:rsid w:val="00DF2B50"/>
    <w:rsid w:val="00DF6D27"/>
    <w:rsid w:val="00E04C86"/>
    <w:rsid w:val="00E17344"/>
    <w:rsid w:val="00E20F30"/>
    <w:rsid w:val="00E2189C"/>
    <w:rsid w:val="00E25BB1"/>
    <w:rsid w:val="00E27BBA"/>
    <w:rsid w:val="00E30E3F"/>
    <w:rsid w:val="00E35E8F"/>
    <w:rsid w:val="00E428AB"/>
    <w:rsid w:val="00E438E8"/>
    <w:rsid w:val="00E453A3"/>
    <w:rsid w:val="00E5032E"/>
    <w:rsid w:val="00E520E2"/>
    <w:rsid w:val="00E530C4"/>
    <w:rsid w:val="00E55996"/>
    <w:rsid w:val="00E64254"/>
    <w:rsid w:val="00E67928"/>
    <w:rsid w:val="00E70FB5"/>
    <w:rsid w:val="00E84CEB"/>
    <w:rsid w:val="00E915AF"/>
    <w:rsid w:val="00E96415"/>
    <w:rsid w:val="00EA15B3"/>
    <w:rsid w:val="00EB2358"/>
    <w:rsid w:val="00EB3EB8"/>
    <w:rsid w:val="00EC02FE"/>
    <w:rsid w:val="00EC4A96"/>
    <w:rsid w:val="00F424BF"/>
    <w:rsid w:val="00F44FC3"/>
    <w:rsid w:val="00F46107"/>
    <w:rsid w:val="00F468C5"/>
    <w:rsid w:val="00F52F39"/>
    <w:rsid w:val="00F6184F"/>
    <w:rsid w:val="00F74F8F"/>
    <w:rsid w:val="00F8310E"/>
    <w:rsid w:val="00F914DD"/>
    <w:rsid w:val="00FA2358"/>
    <w:rsid w:val="00FB2592"/>
    <w:rsid w:val="00FB2810"/>
    <w:rsid w:val="00FB7A2C"/>
    <w:rsid w:val="00FC2947"/>
    <w:rsid w:val="00FC6F6B"/>
    <w:rsid w:val="00FD315C"/>
    <w:rsid w:val="00FE0818"/>
    <w:rsid w:val="00FE6FB1"/>
    <w:rsid w:val="00FF0198"/>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15719FE1-CA9D-4998-B6F9-7FAD6011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aliases w:val="ECC HL bold"/>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Ref">
    <w:name w:val="Annex_Ref"/>
    <w:basedOn w:val="Normal"/>
    <w:next w:val="Normal"/>
    <w:rsid w:val="00FD315C"/>
    <w:pPr>
      <w:keepNext/>
      <w:keepLines/>
      <w:overflowPunct/>
      <w:autoSpaceDE/>
      <w:autoSpaceDN/>
      <w:adjustRightInd/>
      <w:spacing w:before="120" w:line="240" w:lineRule="auto"/>
      <w:jc w:val="center"/>
      <w:textAlignment w:val="auto"/>
    </w:pPr>
    <w:rPr>
      <w:rFonts w:ascii="Times New Roman" w:hAnsi="Times New Roman" w:cs="Times New Roman"/>
      <w:szCs w:val="20"/>
      <w:lang w:val="en-GB"/>
    </w:rPr>
  </w:style>
  <w:style w:type="paragraph" w:customStyle="1" w:styleId="Head">
    <w:name w:val="Head"/>
    <w:basedOn w:val="Normal"/>
    <w:rsid w:val="00FD315C"/>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Cs w:val="20"/>
      <w:lang w:val="en-GB"/>
    </w:rPr>
  </w:style>
  <w:style w:type="paragraph" w:customStyle="1" w:styleId="Normalaftertitle0">
    <w:name w:val="Normal after title"/>
    <w:basedOn w:val="Normal"/>
    <w:next w:val="Normal"/>
    <w:link w:val="NormalaftertitleChar"/>
    <w:rsid w:val="00FD315C"/>
    <w:pPr>
      <w:overflowPunct/>
      <w:autoSpaceDE/>
      <w:autoSpaceDN/>
      <w:adjustRightInd/>
      <w:spacing w:before="320" w:line="240" w:lineRule="auto"/>
      <w:jc w:val="left"/>
      <w:textAlignment w:val="auto"/>
    </w:pPr>
    <w:rPr>
      <w:rFonts w:ascii="Times New Roman" w:hAnsi="Times New Roman" w:cs="Times New Roman"/>
      <w:szCs w:val="20"/>
      <w:lang w:val="en-GB"/>
    </w:rPr>
  </w:style>
  <w:style w:type="paragraph" w:customStyle="1" w:styleId="headingb0">
    <w:name w:val="heading_b"/>
    <w:basedOn w:val="Heading3"/>
    <w:next w:val="Normal"/>
    <w:rsid w:val="00FD315C"/>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FD315C"/>
    <w:pPr>
      <w:keepNext/>
      <w:keepLines/>
      <w:spacing w:before="480" w:after="80" w:line="240" w:lineRule="auto"/>
      <w:jc w:val="center"/>
      <w:textAlignment w:val="auto"/>
    </w:pPr>
    <w:rPr>
      <w:rFonts w:ascii="Times New Roman" w:hAnsi="Times New Roman" w:cs="Times New Roman"/>
      <w:caps/>
      <w:sz w:val="28"/>
      <w:szCs w:val="20"/>
      <w:lang w:val="en-GB"/>
    </w:rPr>
  </w:style>
  <w:style w:type="paragraph" w:styleId="BodyTextIndent2">
    <w:name w:val="Body Text Indent 2"/>
    <w:basedOn w:val="Normal"/>
    <w:link w:val="BodyTextIndent2Char"/>
    <w:rsid w:val="00FD315C"/>
    <w:pPr>
      <w:tabs>
        <w:tab w:val="left" w:pos="284"/>
        <w:tab w:val="left" w:pos="6237"/>
      </w:tabs>
      <w:overflowPunct/>
      <w:autoSpaceDE/>
      <w:autoSpaceDN/>
      <w:adjustRightInd/>
      <w:spacing w:before="0" w:line="240" w:lineRule="auto"/>
      <w:ind w:left="284" w:hanging="284"/>
      <w:jc w:val="left"/>
      <w:textAlignment w:val="auto"/>
    </w:pPr>
    <w:rPr>
      <w:rFonts w:ascii="Times New Roman" w:hAnsi="Times New Roman" w:cs="Times New Roman"/>
      <w:sz w:val="16"/>
      <w:szCs w:val="20"/>
      <w:lang w:val="en-GB"/>
    </w:rPr>
  </w:style>
  <w:style w:type="character" w:customStyle="1" w:styleId="BodyTextIndent2Char">
    <w:name w:val="Body Text Indent 2 Char"/>
    <w:basedOn w:val="DefaultParagraphFont"/>
    <w:link w:val="BodyTextIndent2"/>
    <w:rsid w:val="00FD315C"/>
    <w:rPr>
      <w:rFonts w:ascii="Times New Roman" w:hAnsi="Times New Roman" w:cs="Times New Roman"/>
      <w:sz w:val="16"/>
      <w:lang w:val="en-GB" w:eastAsia="en-US"/>
    </w:rPr>
  </w:style>
  <w:style w:type="character" w:customStyle="1" w:styleId="NormalaftertitleChar">
    <w:name w:val="Normal after title Char"/>
    <w:basedOn w:val="DefaultParagraphFont"/>
    <w:link w:val="Normalaftertitle0"/>
    <w:rsid w:val="00FD315C"/>
    <w:rPr>
      <w:rFonts w:ascii="Times New Roman" w:hAnsi="Times New Roman" w:cs="Times New Roman"/>
      <w:sz w:val="24"/>
      <w:lang w:val="en-GB" w:eastAsia="en-US"/>
    </w:rPr>
  </w:style>
  <w:style w:type="character" w:customStyle="1" w:styleId="CallChar">
    <w:name w:val="Call Char"/>
    <w:basedOn w:val="DefaultParagraphFont"/>
    <w:link w:val="Call"/>
    <w:uiPriority w:val="99"/>
    <w:locked/>
    <w:rsid w:val="00FD315C"/>
    <w:rPr>
      <w:i/>
      <w:sz w:val="24"/>
      <w:szCs w:val="22"/>
      <w:lang w:val="en-US" w:eastAsia="en-US"/>
    </w:rPr>
  </w:style>
  <w:style w:type="paragraph" w:customStyle="1" w:styleId="AnnexNotitle0">
    <w:name w:val="Annex_No &amp; title"/>
    <w:basedOn w:val="Normal"/>
    <w:next w:val="Normal"/>
    <w:uiPriority w:val="99"/>
    <w:rsid w:val="00FD315C"/>
    <w:pPr>
      <w:keepNext/>
      <w:keepLines/>
      <w:spacing w:before="480" w:line="240" w:lineRule="auto"/>
      <w:jc w:val="center"/>
    </w:pPr>
    <w:rPr>
      <w:rFonts w:ascii="Times New Roman" w:hAnsi="Times New Roman" w:cs="Times New Roman"/>
      <w:b/>
      <w:sz w:val="28"/>
      <w:szCs w:val="20"/>
      <w:lang w:val="en-GB"/>
    </w:rPr>
  </w:style>
  <w:style w:type="paragraph" w:customStyle="1" w:styleId="call0">
    <w:name w:val="call"/>
    <w:basedOn w:val="Normal"/>
    <w:next w:val="Normal"/>
    <w:rsid w:val="003E6F9C"/>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 w:type="character" w:customStyle="1" w:styleId="FooterChar">
    <w:name w:val="Footer Char"/>
    <w:basedOn w:val="DefaultParagraphFont"/>
    <w:link w:val="Footer"/>
    <w:uiPriority w:val="99"/>
    <w:rsid w:val="00AF1528"/>
    <w:rPr>
      <w:sz w:val="24"/>
      <w:szCs w:val="22"/>
      <w:lang w:val="en-US" w:eastAsia="en-US"/>
    </w:rPr>
  </w:style>
  <w:style w:type="character" w:styleId="FollowedHyperlink">
    <w:name w:val="FollowedHyperlink"/>
    <w:basedOn w:val="DefaultParagraphFont"/>
    <w:semiHidden/>
    <w:unhideWhenUsed/>
    <w:rsid w:val="00D06590"/>
    <w:rPr>
      <w:color w:val="800080" w:themeColor="followedHyperlink"/>
      <w:u w:val="single"/>
    </w:rPr>
  </w:style>
  <w:style w:type="character" w:styleId="Emphasis">
    <w:name w:val="Emphasis"/>
    <w:basedOn w:val="DefaultParagraphFont"/>
    <w:uiPriority w:val="20"/>
    <w:qFormat/>
    <w:rsid w:val="001B33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246554">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indycook.itu@gmail.com" TargetMode="External"/><Relationship Id="rId13" Type="http://schemas.openxmlformats.org/officeDocument/2006/relationships/hyperlink" Target="mailto:servicedesk@itu.in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md/R15-TG5.1-C/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TG5.1.AR-C/en" TargetMode="External"/><Relationship Id="rId5" Type="http://schemas.openxmlformats.org/officeDocument/2006/relationships/webSettings" Target="webSettings.xml"/><Relationship Id="rId15" Type="http://schemas.openxmlformats.org/officeDocument/2006/relationships/hyperlink" Target="http://www.itu.int/ITU-R/go/rsg-remote/" TargetMode="External"/><Relationship Id="rId10" Type="http://schemas.openxmlformats.org/officeDocument/2006/relationships/hyperlink" Target="mailto:rsg5@itu.in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tu.int/md/R00-SG05-CIR-0057/en" TargetMode="External"/><Relationship Id="rId14" Type="http://schemas.openxmlformats.org/officeDocument/2006/relationships/hyperlink" Target="http://www.itu.int/online/mm/scripts/reg.screen1.html?_languageid=1"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FCF55-7241-4DA0-8194-2750ED1CA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127</TotalTime>
  <Pages>4</Pages>
  <Words>1077</Words>
  <Characters>6629</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7691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Jovet, Nathalie</cp:lastModifiedBy>
  <cp:revision>17</cp:revision>
  <cp:lastPrinted>2016-05-09T15:03:00Z</cp:lastPrinted>
  <dcterms:created xsi:type="dcterms:W3CDTF">2016-05-09T12:34:00Z</dcterms:created>
  <dcterms:modified xsi:type="dcterms:W3CDTF">2016-05-12T14:20:00Z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