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D077B" w:rsidTr="00EA15B3">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r w:rsidRPr="008D077B">
              <w:rPr>
                <w:rFonts w:cstheme="minorHAnsi"/>
                <w:b/>
                <w:bCs/>
                <w:color w:val="808080"/>
                <w:sz w:val="28"/>
                <w:szCs w:val="28"/>
                <w:lang w:val="en-GB"/>
              </w:rPr>
              <w:t xml:space="preserve">Radiocommunication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1247CB" w:rsidTr="00034340">
        <w:tc>
          <w:tcPr>
            <w:tcW w:w="7054" w:type="dxa"/>
            <w:gridSpan w:val="2"/>
            <w:shd w:val="clear" w:color="auto" w:fill="auto"/>
          </w:tcPr>
          <w:p w:rsidR="00C76D7F" w:rsidRPr="001247CB" w:rsidRDefault="00D21694" w:rsidP="00E17344">
            <w:pPr>
              <w:spacing w:before="0"/>
              <w:jc w:val="left"/>
              <w:rPr>
                <w:sz w:val="24"/>
                <w:szCs w:val="24"/>
                <w:lang w:val="fr-CH"/>
              </w:rPr>
            </w:pPr>
            <w:r w:rsidRPr="001247CB">
              <w:rPr>
                <w:sz w:val="24"/>
                <w:szCs w:val="24"/>
                <w:lang w:val="fr-CH"/>
              </w:rPr>
              <w:t xml:space="preserve">Administrative </w:t>
            </w:r>
            <w:r w:rsidR="008B35A3" w:rsidRPr="001247CB">
              <w:rPr>
                <w:sz w:val="24"/>
                <w:szCs w:val="24"/>
                <w:lang w:val="fr-CH"/>
              </w:rPr>
              <w:t>C</w:t>
            </w:r>
            <w:r w:rsidR="00C76D7F" w:rsidRPr="001247CB">
              <w:rPr>
                <w:sz w:val="24"/>
                <w:szCs w:val="24"/>
                <w:lang w:val="fr-CH"/>
              </w:rPr>
              <w:t>ircular</w:t>
            </w:r>
          </w:p>
          <w:p w:rsidR="00651777" w:rsidRPr="001247CB" w:rsidRDefault="00E17344" w:rsidP="00F855F5">
            <w:pPr>
              <w:spacing w:before="0"/>
              <w:jc w:val="left"/>
              <w:rPr>
                <w:b/>
                <w:bCs/>
                <w:sz w:val="24"/>
                <w:szCs w:val="24"/>
                <w:lang w:val="fr-CH"/>
              </w:rPr>
            </w:pPr>
            <w:r w:rsidRPr="001247CB">
              <w:rPr>
                <w:b/>
                <w:bCs/>
                <w:sz w:val="24"/>
                <w:szCs w:val="24"/>
                <w:lang w:val="fr-CH"/>
              </w:rPr>
              <w:t>CA</w:t>
            </w:r>
            <w:r w:rsidR="004A7970" w:rsidRPr="001247CB">
              <w:rPr>
                <w:b/>
                <w:bCs/>
                <w:sz w:val="24"/>
                <w:szCs w:val="24"/>
                <w:lang w:val="fr-CH"/>
              </w:rPr>
              <w:t>CE</w:t>
            </w:r>
            <w:r w:rsidR="003836D4" w:rsidRPr="001247CB">
              <w:rPr>
                <w:b/>
                <w:bCs/>
                <w:sz w:val="24"/>
                <w:szCs w:val="24"/>
                <w:lang w:val="fr-CH"/>
              </w:rPr>
              <w:t>/</w:t>
            </w:r>
            <w:r w:rsidR="00F855F5">
              <w:rPr>
                <w:b/>
                <w:bCs/>
                <w:sz w:val="24"/>
                <w:szCs w:val="24"/>
                <w:lang w:val="fr-CH"/>
              </w:rPr>
              <w:t>766</w:t>
            </w:r>
          </w:p>
        </w:tc>
        <w:tc>
          <w:tcPr>
            <w:tcW w:w="2835" w:type="dxa"/>
            <w:shd w:val="clear" w:color="auto" w:fill="auto"/>
          </w:tcPr>
          <w:p w:rsidR="00651777" w:rsidRPr="001247CB" w:rsidRDefault="00DD1D29" w:rsidP="007A7915">
            <w:pPr>
              <w:spacing w:before="0"/>
              <w:jc w:val="right"/>
              <w:rPr>
                <w:sz w:val="24"/>
                <w:szCs w:val="24"/>
                <w:lang w:val="en-GB"/>
              </w:rPr>
            </w:pPr>
            <w:r>
              <w:rPr>
                <w:sz w:val="24"/>
                <w:szCs w:val="24"/>
                <w:lang w:val="en-GB"/>
              </w:rPr>
              <w:t>29</w:t>
            </w:r>
            <w:r w:rsidR="0088397F">
              <w:rPr>
                <w:sz w:val="24"/>
                <w:szCs w:val="24"/>
                <w:lang w:val="en-GB"/>
              </w:rPr>
              <w:t xml:space="preserve"> </w:t>
            </w:r>
            <w:r w:rsidR="00F855F5">
              <w:rPr>
                <w:sz w:val="24"/>
                <w:szCs w:val="24"/>
                <w:lang w:val="en-GB"/>
              </w:rPr>
              <w:t>February 2016</w:t>
            </w:r>
          </w:p>
        </w:tc>
      </w:tr>
      <w:tr w:rsidR="0037309C" w:rsidRPr="001247CB" w:rsidTr="004D02EC">
        <w:tc>
          <w:tcPr>
            <w:tcW w:w="9889" w:type="dxa"/>
            <w:gridSpan w:val="3"/>
            <w:shd w:val="clear" w:color="auto" w:fill="auto"/>
          </w:tcPr>
          <w:p w:rsidR="0037309C" w:rsidRPr="001247CB" w:rsidRDefault="0037309C" w:rsidP="006047E5">
            <w:pPr>
              <w:spacing w:before="0"/>
              <w:jc w:val="left"/>
              <w:rPr>
                <w:rFonts w:cs="Arial"/>
                <w:sz w:val="24"/>
                <w:szCs w:val="24"/>
                <w:lang w:val="en-GB"/>
              </w:rPr>
            </w:pPr>
          </w:p>
        </w:tc>
      </w:tr>
      <w:tr w:rsidR="0037309C" w:rsidRPr="001247CB" w:rsidTr="00D374CD">
        <w:tc>
          <w:tcPr>
            <w:tcW w:w="9889" w:type="dxa"/>
            <w:gridSpan w:val="3"/>
            <w:shd w:val="clear" w:color="auto" w:fill="auto"/>
          </w:tcPr>
          <w:p w:rsidR="0037309C" w:rsidRPr="001247CB" w:rsidRDefault="0037309C" w:rsidP="00D374CD">
            <w:pPr>
              <w:spacing w:before="0"/>
              <w:jc w:val="left"/>
              <w:rPr>
                <w:sz w:val="24"/>
                <w:szCs w:val="24"/>
              </w:rPr>
            </w:pPr>
          </w:p>
        </w:tc>
      </w:tr>
      <w:tr w:rsidR="0037309C" w:rsidRPr="001247CB" w:rsidTr="004D02EC">
        <w:tc>
          <w:tcPr>
            <w:tcW w:w="9889" w:type="dxa"/>
            <w:gridSpan w:val="3"/>
            <w:shd w:val="clear" w:color="auto" w:fill="auto"/>
          </w:tcPr>
          <w:p w:rsidR="00D21694" w:rsidRPr="001247CB" w:rsidRDefault="004A7970">
            <w:pPr>
              <w:spacing w:before="0"/>
              <w:jc w:val="left"/>
              <w:rPr>
                <w:b/>
                <w:bCs/>
                <w:sz w:val="24"/>
                <w:szCs w:val="24"/>
              </w:rPr>
            </w:pPr>
            <w:r w:rsidRPr="001247CB">
              <w:rPr>
                <w:b/>
                <w:bCs/>
                <w:sz w:val="24"/>
                <w:szCs w:val="24"/>
              </w:rPr>
              <w:t>To Administrations of Member States of the ITU, Radiocommunication Sector Members,</w:t>
            </w:r>
            <w:r w:rsidR="00BF5F50" w:rsidRPr="001247CB">
              <w:rPr>
                <w:b/>
                <w:bCs/>
                <w:sz w:val="24"/>
                <w:szCs w:val="24"/>
              </w:rPr>
              <w:t xml:space="preserve"> </w:t>
            </w:r>
            <w:r w:rsidRPr="001247CB">
              <w:rPr>
                <w:b/>
                <w:bCs/>
                <w:sz w:val="24"/>
                <w:szCs w:val="24"/>
              </w:rPr>
              <w:br/>
              <w:t xml:space="preserve">ITU-R Associates participating in the work of Radiocommunication Study Group </w:t>
            </w:r>
            <w:r w:rsidR="000A4AC2">
              <w:rPr>
                <w:b/>
                <w:bCs/>
                <w:sz w:val="24"/>
                <w:szCs w:val="24"/>
              </w:rPr>
              <w:t>6</w:t>
            </w:r>
            <w:r w:rsidRPr="001247CB">
              <w:rPr>
                <w:b/>
                <w:bCs/>
                <w:sz w:val="24"/>
                <w:szCs w:val="24"/>
              </w:rPr>
              <w:br/>
              <w:t>and ITU Academia</w:t>
            </w:r>
          </w:p>
          <w:p w:rsidR="00D21694" w:rsidRPr="001247CB" w:rsidRDefault="00D21694" w:rsidP="00DA16A9">
            <w:pPr>
              <w:spacing w:before="0"/>
              <w:jc w:val="left"/>
              <w:rPr>
                <w:b/>
                <w:bCs/>
                <w:sz w:val="24"/>
                <w:szCs w:val="24"/>
              </w:rPr>
            </w:pPr>
          </w:p>
        </w:tc>
      </w:tr>
      <w:tr w:rsidR="0037309C" w:rsidRPr="001247CB" w:rsidTr="004D02EC">
        <w:tc>
          <w:tcPr>
            <w:tcW w:w="9889" w:type="dxa"/>
            <w:gridSpan w:val="3"/>
            <w:shd w:val="clear" w:color="auto" w:fill="auto"/>
          </w:tcPr>
          <w:p w:rsidR="0037309C" w:rsidRPr="001247CB" w:rsidRDefault="0037309C" w:rsidP="006047E5">
            <w:pPr>
              <w:spacing w:before="0"/>
              <w:jc w:val="left"/>
              <w:rPr>
                <w:sz w:val="24"/>
                <w:szCs w:val="24"/>
              </w:rPr>
            </w:pPr>
          </w:p>
        </w:tc>
      </w:tr>
      <w:tr w:rsidR="0037309C" w:rsidRPr="001247CB" w:rsidTr="004D02EC">
        <w:tc>
          <w:tcPr>
            <w:tcW w:w="9889" w:type="dxa"/>
            <w:gridSpan w:val="3"/>
            <w:shd w:val="clear" w:color="auto" w:fill="auto"/>
          </w:tcPr>
          <w:p w:rsidR="0037309C" w:rsidRPr="001247CB" w:rsidRDefault="0037309C" w:rsidP="006047E5">
            <w:pPr>
              <w:spacing w:before="0"/>
              <w:jc w:val="left"/>
              <w:rPr>
                <w:sz w:val="24"/>
                <w:szCs w:val="24"/>
              </w:rPr>
            </w:pPr>
          </w:p>
        </w:tc>
      </w:tr>
      <w:tr w:rsidR="00B4054B" w:rsidRPr="001247CB" w:rsidTr="0037309C">
        <w:tc>
          <w:tcPr>
            <w:tcW w:w="1526" w:type="dxa"/>
            <w:shd w:val="clear" w:color="auto" w:fill="auto"/>
          </w:tcPr>
          <w:p w:rsidR="00B4054B" w:rsidRPr="001247CB" w:rsidRDefault="00B4054B" w:rsidP="006A0053">
            <w:pPr>
              <w:spacing w:before="0"/>
              <w:jc w:val="left"/>
              <w:rPr>
                <w:sz w:val="24"/>
                <w:szCs w:val="24"/>
                <w:lang w:val="en-GB"/>
              </w:rPr>
            </w:pPr>
            <w:r w:rsidRPr="001247CB">
              <w:rPr>
                <w:sz w:val="24"/>
                <w:szCs w:val="24"/>
              </w:rPr>
              <w:t>Subject:</w:t>
            </w:r>
          </w:p>
        </w:tc>
        <w:tc>
          <w:tcPr>
            <w:tcW w:w="8363" w:type="dxa"/>
            <w:gridSpan w:val="2"/>
            <w:vMerge w:val="restart"/>
            <w:shd w:val="clear" w:color="auto" w:fill="auto"/>
          </w:tcPr>
          <w:p w:rsidR="00B4054B" w:rsidRPr="001247CB" w:rsidRDefault="004A7970">
            <w:pPr>
              <w:spacing w:before="0"/>
              <w:jc w:val="left"/>
              <w:rPr>
                <w:b/>
                <w:bCs/>
                <w:sz w:val="24"/>
                <w:szCs w:val="24"/>
              </w:rPr>
            </w:pPr>
            <w:r w:rsidRPr="001247CB">
              <w:rPr>
                <w:b/>
                <w:bCs/>
                <w:sz w:val="24"/>
                <w:szCs w:val="24"/>
              </w:rPr>
              <w:t xml:space="preserve">Radiocommunication Study Group </w:t>
            </w:r>
            <w:r w:rsidR="000A4AC2">
              <w:rPr>
                <w:b/>
                <w:bCs/>
                <w:sz w:val="24"/>
                <w:szCs w:val="24"/>
              </w:rPr>
              <w:t>6</w:t>
            </w:r>
            <w:r w:rsidR="000A4AC2" w:rsidRPr="001247CB">
              <w:rPr>
                <w:b/>
                <w:bCs/>
                <w:sz w:val="24"/>
                <w:szCs w:val="24"/>
              </w:rPr>
              <w:t xml:space="preserve"> </w:t>
            </w:r>
            <w:r w:rsidRPr="001247CB">
              <w:rPr>
                <w:b/>
                <w:bCs/>
                <w:sz w:val="24"/>
                <w:szCs w:val="24"/>
              </w:rPr>
              <w:t>(</w:t>
            </w:r>
            <w:r w:rsidR="000A4AC2">
              <w:rPr>
                <w:b/>
                <w:bCs/>
                <w:sz w:val="24"/>
                <w:szCs w:val="24"/>
              </w:rPr>
              <w:t>Broadcasting service</w:t>
            </w:r>
            <w:r w:rsidRPr="001247CB">
              <w:rPr>
                <w:b/>
                <w:bCs/>
                <w:sz w:val="24"/>
                <w:szCs w:val="24"/>
              </w:rPr>
              <w:t>)</w:t>
            </w:r>
          </w:p>
          <w:p w:rsidR="004A7970" w:rsidRPr="001247CB" w:rsidRDefault="004A7970" w:rsidP="00847862">
            <w:pPr>
              <w:keepNext/>
              <w:keepLines/>
              <w:numPr>
                <w:ilvl w:val="0"/>
                <w:numId w:val="2"/>
              </w:numPr>
              <w:tabs>
                <w:tab w:val="clear" w:pos="794"/>
                <w:tab w:val="clear" w:pos="1191"/>
                <w:tab w:val="clear" w:pos="1588"/>
                <w:tab w:val="left" w:pos="1418"/>
              </w:tabs>
              <w:spacing w:before="120" w:after="120" w:line="240" w:lineRule="auto"/>
              <w:ind w:left="317" w:right="-284" w:hanging="317"/>
              <w:jc w:val="left"/>
              <w:rPr>
                <w:rFonts w:asciiTheme="minorHAnsi" w:hAnsiTheme="minorHAnsi" w:cstheme="minorHAnsi"/>
                <w:b/>
                <w:sz w:val="24"/>
                <w:szCs w:val="24"/>
              </w:rPr>
            </w:pPr>
            <w:r w:rsidRPr="001247CB">
              <w:rPr>
                <w:rFonts w:asciiTheme="minorHAnsi" w:hAnsiTheme="minorHAnsi" w:cstheme="minorHAnsi"/>
                <w:b/>
                <w:sz w:val="24"/>
                <w:szCs w:val="24"/>
              </w:rPr>
              <w:t xml:space="preserve">Proposed adoption of </w:t>
            </w:r>
            <w:r w:rsidR="000A4AC2">
              <w:rPr>
                <w:rFonts w:asciiTheme="minorHAnsi" w:hAnsiTheme="minorHAnsi" w:cstheme="minorHAnsi"/>
                <w:b/>
                <w:sz w:val="24"/>
                <w:szCs w:val="24"/>
              </w:rPr>
              <w:t>2</w:t>
            </w:r>
            <w:r w:rsidR="000A4AC2" w:rsidRPr="001247CB">
              <w:rPr>
                <w:rFonts w:asciiTheme="minorHAnsi" w:hAnsiTheme="minorHAnsi" w:cstheme="minorHAnsi"/>
                <w:b/>
                <w:sz w:val="24"/>
                <w:szCs w:val="24"/>
              </w:rPr>
              <w:t xml:space="preserve"> </w:t>
            </w:r>
            <w:r w:rsidRPr="001247CB">
              <w:rPr>
                <w:rFonts w:asciiTheme="minorHAnsi" w:hAnsiTheme="minorHAnsi" w:cstheme="minorHAnsi"/>
                <w:b/>
                <w:sz w:val="24"/>
                <w:szCs w:val="24"/>
              </w:rPr>
              <w:t>draft new ITU-R Recommendations and</w:t>
            </w:r>
            <w:r w:rsidR="00BF5F50" w:rsidRPr="001247CB">
              <w:rPr>
                <w:rFonts w:asciiTheme="minorHAnsi" w:hAnsiTheme="minorHAnsi" w:cstheme="minorHAnsi"/>
                <w:b/>
                <w:sz w:val="24"/>
                <w:szCs w:val="24"/>
              </w:rPr>
              <w:t xml:space="preserve"> </w:t>
            </w:r>
            <w:r w:rsidR="000A4AC2">
              <w:rPr>
                <w:rFonts w:asciiTheme="minorHAnsi" w:hAnsiTheme="minorHAnsi" w:cstheme="minorHAnsi"/>
                <w:b/>
                <w:sz w:val="24"/>
                <w:szCs w:val="24"/>
              </w:rPr>
              <w:t>1</w:t>
            </w:r>
            <w:r w:rsidR="000A4AC2" w:rsidRPr="001247CB">
              <w:rPr>
                <w:rFonts w:asciiTheme="minorHAnsi" w:hAnsiTheme="minorHAnsi" w:cstheme="minorHAnsi"/>
                <w:b/>
                <w:sz w:val="24"/>
                <w:szCs w:val="24"/>
              </w:rPr>
              <w:t xml:space="preserve"> </w:t>
            </w:r>
            <w:r w:rsidRPr="001247CB">
              <w:rPr>
                <w:rFonts w:asciiTheme="minorHAnsi" w:hAnsiTheme="minorHAnsi" w:cstheme="minorHAnsi"/>
                <w:b/>
                <w:sz w:val="24"/>
                <w:szCs w:val="24"/>
              </w:rPr>
              <w:t>draft</w:t>
            </w:r>
            <w:r w:rsidR="00BF5F50" w:rsidRPr="001247CB">
              <w:rPr>
                <w:rFonts w:asciiTheme="minorHAnsi" w:hAnsiTheme="minorHAnsi" w:cstheme="minorHAnsi"/>
                <w:b/>
                <w:sz w:val="24"/>
                <w:szCs w:val="24"/>
              </w:rPr>
              <w:br/>
            </w:r>
            <w:r w:rsidRPr="001247CB">
              <w:rPr>
                <w:rFonts w:asciiTheme="minorHAnsi" w:hAnsiTheme="minorHAnsi" w:cstheme="minorHAnsi"/>
                <w:b/>
                <w:sz w:val="24"/>
                <w:szCs w:val="24"/>
              </w:rPr>
              <w:t>revised</w:t>
            </w:r>
            <w:r w:rsidR="00BF5F50" w:rsidRPr="001247CB">
              <w:rPr>
                <w:rFonts w:asciiTheme="minorHAnsi" w:hAnsiTheme="minorHAnsi" w:cstheme="minorHAnsi"/>
                <w:b/>
                <w:sz w:val="24"/>
                <w:szCs w:val="24"/>
              </w:rPr>
              <w:t xml:space="preserve"> </w:t>
            </w:r>
            <w:r w:rsidRPr="001247CB">
              <w:rPr>
                <w:rFonts w:asciiTheme="minorHAnsi" w:hAnsiTheme="minorHAnsi" w:cstheme="minorHAnsi"/>
                <w:b/>
                <w:sz w:val="24"/>
                <w:szCs w:val="24"/>
              </w:rPr>
              <w:t>ITU-R Recommendation and their simultaneous approval</w:t>
            </w:r>
            <w:r w:rsidR="00BF5F50" w:rsidRPr="001247CB">
              <w:rPr>
                <w:rFonts w:asciiTheme="minorHAnsi" w:hAnsiTheme="minorHAnsi" w:cstheme="minorHAnsi"/>
                <w:b/>
                <w:sz w:val="24"/>
                <w:szCs w:val="24"/>
              </w:rPr>
              <w:br/>
            </w:r>
            <w:r w:rsidRPr="001247CB">
              <w:rPr>
                <w:rFonts w:asciiTheme="minorHAnsi" w:hAnsiTheme="minorHAnsi" w:cstheme="minorHAnsi"/>
                <w:b/>
                <w:sz w:val="24"/>
                <w:szCs w:val="24"/>
              </w:rPr>
              <w:t>by correspondence</w:t>
            </w:r>
            <w:r w:rsidR="00A45D9A" w:rsidRPr="001247CB">
              <w:rPr>
                <w:rFonts w:asciiTheme="minorHAnsi" w:hAnsiTheme="minorHAnsi" w:cstheme="minorHAnsi"/>
                <w:b/>
                <w:sz w:val="24"/>
                <w:szCs w:val="24"/>
              </w:rPr>
              <w:t xml:space="preserve"> </w:t>
            </w:r>
            <w:r w:rsidRPr="001247CB">
              <w:rPr>
                <w:rFonts w:asciiTheme="minorHAnsi" w:hAnsiTheme="minorHAnsi" w:cstheme="minorHAnsi"/>
                <w:b/>
                <w:sz w:val="24"/>
                <w:szCs w:val="24"/>
              </w:rPr>
              <w:t>in accordance with § </w:t>
            </w:r>
            <w:r w:rsidR="0009767F" w:rsidRPr="001247CB">
              <w:rPr>
                <w:rFonts w:asciiTheme="minorHAnsi" w:hAnsiTheme="minorHAnsi" w:cstheme="minorHAnsi"/>
                <w:b/>
                <w:sz w:val="24"/>
                <w:szCs w:val="24"/>
              </w:rPr>
              <w:t>A2.6.2.4</w:t>
            </w:r>
            <w:r w:rsidRPr="001247CB">
              <w:rPr>
                <w:rFonts w:asciiTheme="minorHAnsi" w:hAnsiTheme="minorHAnsi" w:cstheme="minorHAnsi"/>
                <w:b/>
                <w:sz w:val="24"/>
                <w:szCs w:val="24"/>
              </w:rPr>
              <w:t xml:space="preserve"> of Resolution ITU</w:t>
            </w:r>
            <w:r w:rsidRPr="001247CB">
              <w:rPr>
                <w:rFonts w:asciiTheme="minorHAnsi" w:hAnsiTheme="minorHAnsi" w:cstheme="minorHAnsi"/>
                <w:b/>
                <w:sz w:val="24"/>
                <w:szCs w:val="24"/>
              </w:rPr>
              <w:noBreakHyphen/>
              <w:t>R 1-</w:t>
            </w:r>
            <w:r w:rsidR="0009767F" w:rsidRPr="001247CB">
              <w:rPr>
                <w:rFonts w:asciiTheme="minorHAnsi" w:hAnsiTheme="minorHAnsi" w:cstheme="minorHAnsi"/>
                <w:b/>
                <w:sz w:val="24"/>
                <w:szCs w:val="24"/>
              </w:rPr>
              <w:t>7</w:t>
            </w:r>
            <w:r w:rsidR="00BF5F50" w:rsidRPr="001247CB">
              <w:rPr>
                <w:rFonts w:asciiTheme="minorHAnsi" w:hAnsiTheme="minorHAnsi" w:cstheme="minorHAnsi"/>
                <w:b/>
                <w:sz w:val="24"/>
                <w:szCs w:val="24"/>
              </w:rPr>
              <w:br/>
            </w:r>
            <w:r w:rsidRPr="001247CB">
              <w:rPr>
                <w:rFonts w:asciiTheme="minorHAnsi" w:hAnsiTheme="minorHAnsi" w:cstheme="minorHAnsi"/>
                <w:b/>
                <w:sz w:val="24"/>
                <w:szCs w:val="24"/>
              </w:rPr>
              <w:t>(Procedure for the simultaneous adoption and approval by correspondence)</w:t>
            </w:r>
          </w:p>
          <w:p w:rsidR="004A7970" w:rsidRPr="001247CB" w:rsidRDefault="004A7970">
            <w:pPr>
              <w:pStyle w:val="ListParagraph"/>
              <w:numPr>
                <w:ilvl w:val="0"/>
                <w:numId w:val="2"/>
              </w:numPr>
              <w:tabs>
                <w:tab w:val="clear" w:pos="1191"/>
                <w:tab w:val="clear" w:pos="1588"/>
                <w:tab w:val="clear" w:pos="1985"/>
                <w:tab w:val="left" w:pos="1418"/>
              </w:tabs>
              <w:ind w:left="317" w:hanging="317"/>
              <w:rPr>
                <w:szCs w:val="24"/>
              </w:rPr>
            </w:pPr>
            <w:r w:rsidRPr="001247CB">
              <w:rPr>
                <w:rFonts w:asciiTheme="minorHAnsi" w:hAnsiTheme="minorHAnsi" w:cstheme="minorHAnsi"/>
                <w:b/>
                <w:szCs w:val="24"/>
              </w:rPr>
              <w:t xml:space="preserve">Proposed suppression of </w:t>
            </w:r>
            <w:r w:rsidR="000A4AC2">
              <w:rPr>
                <w:rFonts w:asciiTheme="minorHAnsi" w:hAnsiTheme="minorHAnsi" w:cstheme="minorHAnsi"/>
                <w:b/>
                <w:szCs w:val="24"/>
              </w:rPr>
              <w:t>1</w:t>
            </w:r>
            <w:r w:rsidR="000A4AC2" w:rsidRPr="001247CB">
              <w:rPr>
                <w:rFonts w:asciiTheme="minorHAnsi" w:hAnsiTheme="minorHAnsi" w:cstheme="minorHAnsi"/>
                <w:b/>
                <w:szCs w:val="24"/>
              </w:rPr>
              <w:t xml:space="preserve"> </w:t>
            </w:r>
            <w:r w:rsidRPr="001247CB">
              <w:rPr>
                <w:rFonts w:asciiTheme="minorHAnsi" w:hAnsiTheme="minorHAnsi" w:cstheme="minorHAnsi"/>
                <w:b/>
                <w:szCs w:val="24"/>
              </w:rPr>
              <w:t>ITU-R Recommendation</w:t>
            </w:r>
          </w:p>
        </w:tc>
      </w:tr>
      <w:tr w:rsidR="00B4054B" w:rsidRPr="001247CB" w:rsidTr="006A0053">
        <w:tc>
          <w:tcPr>
            <w:tcW w:w="1526" w:type="dxa"/>
            <w:shd w:val="clear" w:color="auto" w:fill="auto"/>
          </w:tcPr>
          <w:p w:rsidR="00B4054B" w:rsidRPr="001247CB" w:rsidRDefault="00B4054B" w:rsidP="006A0053">
            <w:pPr>
              <w:spacing w:before="0"/>
              <w:jc w:val="left"/>
              <w:rPr>
                <w:b/>
                <w:bCs/>
                <w:sz w:val="24"/>
                <w:szCs w:val="24"/>
                <w:lang w:val="en-GB"/>
              </w:rPr>
            </w:pPr>
          </w:p>
        </w:tc>
        <w:tc>
          <w:tcPr>
            <w:tcW w:w="8363" w:type="dxa"/>
            <w:gridSpan w:val="2"/>
            <w:vMerge/>
            <w:shd w:val="clear" w:color="auto" w:fill="auto"/>
          </w:tcPr>
          <w:p w:rsidR="00B4054B" w:rsidRPr="001247CB" w:rsidRDefault="00B4054B" w:rsidP="006A0053">
            <w:pPr>
              <w:spacing w:before="0"/>
              <w:rPr>
                <w:b/>
                <w:bCs/>
                <w:sz w:val="24"/>
                <w:szCs w:val="24"/>
                <w:lang w:val="en-GB"/>
              </w:rPr>
            </w:pPr>
          </w:p>
        </w:tc>
      </w:tr>
      <w:tr w:rsidR="00B4054B" w:rsidRPr="001247CB" w:rsidTr="006A0053">
        <w:tc>
          <w:tcPr>
            <w:tcW w:w="1526" w:type="dxa"/>
            <w:shd w:val="clear" w:color="auto" w:fill="auto"/>
          </w:tcPr>
          <w:p w:rsidR="00B4054B" w:rsidRPr="001247CB" w:rsidRDefault="00B4054B" w:rsidP="006A0053">
            <w:pPr>
              <w:spacing w:before="0"/>
              <w:jc w:val="left"/>
              <w:rPr>
                <w:b/>
                <w:bCs/>
                <w:sz w:val="24"/>
                <w:szCs w:val="24"/>
                <w:lang w:val="en-GB"/>
              </w:rPr>
            </w:pPr>
          </w:p>
        </w:tc>
        <w:tc>
          <w:tcPr>
            <w:tcW w:w="8363" w:type="dxa"/>
            <w:gridSpan w:val="2"/>
            <w:vMerge/>
            <w:shd w:val="clear" w:color="auto" w:fill="auto"/>
          </w:tcPr>
          <w:p w:rsidR="00B4054B" w:rsidRPr="001247CB" w:rsidRDefault="00B4054B" w:rsidP="006A0053">
            <w:pPr>
              <w:spacing w:before="0"/>
              <w:rPr>
                <w:b/>
                <w:bCs/>
                <w:sz w:val="24"/>
                <w:szCs w:val="24"/>
                <w:lang w:val="en-GB"/>
              </w:rPr>
            </w:pPr>
          </w:p>
        </w:tc>
      </w:tr>
      <w:tr w:rsidR="00C51E92" w:rsidRPr="001247CB" w:rsidTr="00F72DBF">
        <w:tc>
          <w:tcPr>
            <w:tcW w:w="9889" w:type="dxa"/>
            <w:gridSpan w:val="3"/>
            <w:shd w:val="clear" w:color="auto" w:fill="auto"/>
          </w:tcPr>
          <w:p w:rsidR="00C51E92" w:rsidRPr="001247CB" w:rsidRDefault="00C51E92" w:rsidP="00F72DBF">
            <w:pPr>
              <w:spacing w:before="0"/>
              <w:jc w:val="left"/>
              <w:rPr>
                <w:b/>
                <w:bCs/>
                <w:sz w:val="24"/>
                <w:szCs w:val="24"/>
              </w:rPr>
            </w:pPr>
          </w:p>
        </w:tc>
      </w:tr>
      <w:tr w:rsidR="00C51E92" w:rsidRPr="001247CB" w:rsidTr="00F72DBF">
        <w:tc>
          <w:tcPr>
            <w:tcW w:w="9889" w:type="dxa"/>
            <w:gridSpan w:val="3"/>
            <w:shd w:val="clear" w:color="auto" w:fill="auto"/>
          </w:tcPr>
          <w:p w:rsidR="00C51E92" w:rsidRPr="001247CB" w:rsidRDefault="00C51E92" w:rsidP="00F72DBF">
            <w:pPr>
              <w:spacing w:before="0"/>
              <w:jc w:val="left"/>
              <w:rPr>
                <w:b/>
                <w:bCs/>
                <w:sz w:val="24"/>
                <w:szCs w:val="24"/>
              </w:rPr>
            </w:pPr>
          </w:p>
        </w:tc>
      </w:tr>
    </w:tbl>
    <w:p w:rsidR="00EB7913" w:rsidRDefault="004A7970">
      <w:pPr>
        <w:pStyle w:val="Normalaftertitle"/>
        <w:spacing w:before="160"/>
        <w:rPr>
          <w:sz w:val="24"/>
          <w:szCs w:val="24"/>
        </w:rPr>
      </w:pPr>
      <w:r w:rsidRPr="001247CB">
        <w:rPr>
          <w:sz w:val="24"/>
          <w:szCs w:val="24"/>
        </w:rPr>
        <w:t xml:space="preserve">At the meeting of Radiocommunication Study Group </w:t>
      </w:r>
      <w:r w:rsidR="000A4AC2">
        <w:rPr>
          <w:sz w:val="24"/>
          <w:szCs w:val="24"/>
        </w:rPr>
        <w:t>6</w:t>
      </w:r>
      <w:r w:rsidRPr="001247CB">
        <w:rPr>
          <w:sz w:val="24"/>
          <w:szCs w:val="24"/>
        </w:rPr>
        <w:t xml:space="preserve">, held </w:t>
      </w:r>
      <w:r w:rsidR="00BD79E8">
        <w:rPr>
          <w:sz w:val="24"/>
          <w:szCs w:val="24"/>
        </w:rPr>
        <w:t xml:space="preserve">on 5 February </w:t>
      </w:r>
      <w:r w:rsidR="0009767F" w:rsidRPr="001247CB">
        <w:rPr>
          <w:sz w:val="24"/>
          <w:szCs w:val="24"/>
        </w:rPr>
        <w:t>2016</w:t>
      </w:r>
      <w:r w:rsidRPr="001247CB">
        <w:rPr>
          <w:sz w:val="24"/>
          <w:szCs w:val="24"/>
        </w:rPr>
        <w:t xml:space="preserve">, the Study Group decided to seek adoption of </w:t>
      </w:r>
      <w:r w:rsidR="00BD79E8">
        <w:rPr>
          <w:sz w:val="24"/>
          <w:szCs w:val="24"/>
        </w:rPr>
        <w:t>2</w:t>
      </w:r>
      <w:r w:rsidR="00BD79E8" w:rsidRPr="001247CB">
        <w:rPr>
          <w:sz w:val="24"/>
          <w:szCs w:val="24"/>
        </w:rPr>
        <w:t xml:space="preserve"> </w:t>
      </w:r>
      <w:r w:rsidRPr="001247CB">
        <w:rPr>
          <w:sz w:val="24"/>
          <w:szCs w:val="24"/>
        </w:rPr>
        <w:t xml:space="preserve">draft new ITU-R Recommendations </w:t>
      </w:r>
      <w:r w:rsidRPr="001247CB">
        <w:rPr>
          <w:bCs/>
          <w:sz w:val="24"/>
          <w:szCs w:val="24"/>
        </w:rPr>
        <w:t xml:space="preserve">and </w:t>
      </w:r>
      <w:r w:rsidR="00BD79E8">
        <w:rPr>
          <w:bCs/>
          <w:sz w:val="24"/>
          <w:szCs w:val="24"/>
        </w:rPr>
        <w:t>1</w:t>
      </w:r>
      <w:r w:rsidR="00BD79E8" w:rsidRPr="001247CB">
        <w:rPr>
          <w:bCs/>
          <w:sz w:val="24"/>
          <w:szCs w:val="24"/>
        </w:rPr>
        <w:t xml:space="preserve"> </w:t>
      </w:r>
      <w:r w:rsidRPr="001247CB">
        <w:rPr>
          <w:bCs/>
          <w:sz w:val="24"/>
          <w:szCs w:val="24"/>
        </w:rPr>
        <w:t>draft revised ITU-R Recommendation</w:t>
      </w:r>
      <w:r w:rsidRPr="001247CB">
        <w:rPr>
          <w:sz w:val="24"/>
          <w:szCs w:val="24"/>
        </w:rPr>
        <w:t xml:space="preserve"> by correspondence (§ </w:t>
      </w:r>
      <w:r w:rsidR="0009767F" w:rsidRPr="001247CB">
        <w:rPr>
          <w:sz w:val="24"/>
          <w:szCs w:val="24"/>
        </w:rPr>
        <w:t>A2.6.2</w:t>
      </w:r>
      <w:r w:rsidRPr="001247CB">
        <w:rPr>
          <w:sz w:val="24"/>
          <w:szCs w:val="24"/>
        </w:rPr>
        <w:t> of Resolution ITU-R 1-</w:t>
      </w:r>
      <w:r w:rsidR="0009767F" w:rsidRPr="001247CB">
        <w:rPr>
          <w:sz w:val="24"/>
          <w:szCs w:val="24"/>
        </w:rPr>
        <w:t>7</w:t>
      </w:r>
      <w:r w:rsidRPr="001247CB">
        <w:rPr>
          <w:sz w:val="24"/>
          <w:szCs w:val="24"/>
        </w:rPr>
        <w:t>) and further decided to apply the procedure for simultaneous adoption and approval by correspondence (PSAA), (§ </w:t>
      </w:r>
      <w:r w:rsidR="0009767F" w:rsidRPr="001247CB">
        <w:rPr>
          <w:sz w:val="24"/>
          <w:szCs w:val="24"/>
        </w:rPr>
        <w:t>A2.6.2.4</w:t>
      </w:r>
      <w:r w:rsidRPr="001247CB">
        <w:rPr>
          <w:sz w:val="24"/>
          <w:szCs w:val="24"/>
        </w:rPr>
        <w:t> of Resolution ITU</w:t>
      </w:r>
      <w:r w:rsidRPr="001247CB">
        <w:rPr>
          <w:sz w:val="24"/>
          <w:szCs w:val="24"/>
        </w:rPr>
        <w:noBreakHyphen/>
        <w:t>R 1</w:t>
      </w:r>
      <w:r w:rsidRPr="001247CB">
        <w:rPr>
          <w:sz w:val="24"/>
          <w:szCs w:val="24"/>
        </w:rPr>
        <w:noBreakHyphen/>
      </w:r>
      <w:r w:rsidR="0009767F" w:rsidRPr="001247CB">
        <w:rPr>
          <w:sz w:val="24"/>
          <w:szCs w:val="24"/>
        </w:rPr>
        <w:t>7</w:t>
      </w:r>
      <w:r w:rsidRPr="001247CB">
        <w:rPr>
          <w:sz w:val="24"/>
          <w:szCs w:val="24"/>
        </w:rPr>
        <w:t xml:space="preserve">). The titles and summaries of the draft Recommendations are given in Annex 1. </w:t>
      </w:r>
      <w:r w:rsidR="00EB7913" w:rsidRPr="001247CB">
        <w:rPr>
          <w:sz w:val="24"/>
          <w:szCs w:val="24"/>
        </w:rPr>
        <w:t>Any Member State who objects to the adoption of a draft Recommendation is requested to inform the Director and the Chairman of the Study Group of the reasons for the objection.</w:t>
      </w:r>
    </w:p>
    <w:p w:rsidR="006A644B" w:rsidRPr="008D077B" w:rsidRDefault="006A644B" w:rsidP="00DD1D29">
      <w:pPr>
        <w:rPr>
          <w:sz w:val="24"/>
          <w:szCs w:val="24"/>
        </w:rPr>
      </w:pPr>
      <w:r w:rsidRPr="008D077B">
        <w:rPr>
          <w:sz w:val="24"/>
          <w:szCs w:val="24"/>
        </w:rPr>
        <w:t xml:space="preserve">The consideration period shall extend for 2 months ending on </w:t>
      </w:r>
      <w:r w:rsidR="00DD1D29">
        <w:rPr>
          <w:sz w:val="24"/>
          <w:szCs w:val="24"/>
          <w:u w:val="single"/>
        </w:rPr>
        <w:t>29</w:t>
      </w:r>
      <w:r>
        <w:rPr>
          <w:sz w:val="24"/>
          <w:szCs w:val="24"/>
          <w:u w:val="single"/>
        </w:rPr>
        <w:t xml:space="preserve"> April 2016</w:t>
      </w:r>
      <w:r w:rsidRPr="008D077B">
        <w:rPr>
          <w:sz w:val="24"/>
          <w:szCs w:val="24"/>
        </w:rPr>
        <w:t xml:space="preserve">. If within this period no objections are received from Member States, the </w:t>
      </w:r>
      <w:r w:rsidR="009E54C5">
        <w:rPr>
          <w:sz w:val="24"/>
          <w:szCs w:val="24"/>
        </w:rPr>
        <w:t xml:space="preserve">draft </w:t>
      </w:r>
      <w:r w:rsidRPr="008D077B">
        <w:rPr>
          <w:sz w:val="24"/>
          <w:szCs w:val="24"/>
        </w:rPr>
        <w:t xml:space="preserve">Recommendations shall be considered to be adopted by Study Group </w:t>
      </w:r>
      <w:r>
        <w:rPr>
          <w:sz w:val="24"/>
          <w:szCs w:val="24"/>
        </w:rPr>
        <w:t>6</w:t>
      </w:r>
      <w:r w:rsidRPr="008D077B">
        <w:rPr>
          <w:sz w:val="24"/>
          <w:szCs w:val="24"/>
        </w:rPr>
        <w:t xml:space="preserve">. Furthermore, since the PSAA procedure has been followed, the draft Recommendations shall </w:t>
      </w:r>
      <w:r>
        <w:rPr>
          <w:sz w:val="24"/>
          <w:szCs w:val="24"/>
        </w:rPr>
        <w:t>also be considered as approved.</w:t>
      </w:r>
    </w:p>
    <w:p w:rsidR="004A7970" w:rsidRDefault="009E54C5">
      <w:pPr>
        <w:pStyle w:val="Normalaftertitle"/>
        <w:spacing w:before="160"/>
        <w:rPr>
          <w:sz w:val="24"/>
          <w:szCs w:val="24"/>
        </w:rPr>
      </w:pPr>
      <w:r>
        <w:rPr>
          <w:sz w:val="24"/>
          <w:szCs w:val="24"/>
        </w:rPr>
        <w:t>In addition</w:t>
      </w:r>
      <w:r w:rsidR="004A7970" w:rsidRPr="001247CB">
        <w:rPr>
          <w:sz w:val="24"/>
          <w:szCs w:val="24"/>
        </w:rPr>
        <w:t xml:space="preserve">, the Study Group proposed the suppression of </w:t>
      </w:r>
      <w:r>
        <w:rPr>
          <w:sz w:val="24"/>
          <w:szCs w:val="24"/>
        </w:rPr>
        <w:t>the</w:t>
      </w:r>
      <w:r w:rsidRPr="001247CB">
        <w:rPr>
          <w:sz w:val="24"/>
          <w:szCs w:val="24"/>
        </w:rPr>
        <w:t xml:space="preserve"> </w:t>
      </w:r>
      <w:r w:rsidR="004A7970" w:rsidRPr="001247CB">
        <w:rPr>
          <w:sz w:val="24"/>
          <w:szCs w:val="24"/>
        </w:rPr>
        <w:t>Recommendation</w:t>
      </w:r>
      <w:r w:rsidR="004A7970" w:rsidRPr="008D077B">
        <w:rPr>
          <w:sz w:val="24"/>
          <w:szCs w:val="24"/>
        </w:rPr>
        <w:t xml:space="preserve"> </w:t>
      </w:r>
      <w:r>
        <w:rPr>
          <w:sz w:val="24"/>
          <w:szCs w:val="24"/>
        </w:rPr>
        <w:t xml:space="preserve">listed </w:t>
      </w:r>
      <w:r w:rsidR="004A7970" w:rsidRPr="008D077B">
        <w:rPr>
          <w:sz w:val="24"/>
          <w:szCs w:val="24"/>
        </w:rPr>
        <w:t>in Annex</w:t>
      </w:r>
      <w:r w:rsidR="00EB7913">
        <w:rPr>
          <w:sz w:val="24"/>
          <w:szCs w:val="24"/>
        </w:rPr>
        <w:t> </w:t>
      </w:r>
      <w:r w:rsidR="004A7970" w:rsidRPr="008D077B">
        <w:rPr>
          <w:sz w:val="24"/>
          <w:szCs w:val="24"/>
        </w:rPr>
        <w:t>2.</w:t>
      </w:r>
      <w:r w:rsidR="00EB7913">
        <w:rPr>
          <w:sz w:val="24"/>
          <w:szCs w:val="24"/>
        </w:rPr>
        <w:t xml:space="preserve"> </w:t>
      </w:r>
      <w:r w:rsidR="00EB7913" w:rsidRPr="008D077B">
        <w:rPr>
          <w:sz w:val="24"/>
          <w:szCs w:val="24"/>
        </w:rPr>
        <w:t xml:space="preserve">Any Member State who objects to the </w:t>
      </w:r>
      <w:r w:rsidR="00EB7913">
        <w:rPr>
          <w:sz w:val="24"/>
          <w:szCs w:val="24"/>
        </w:rPr>
        <w:t>suppression</w:t>
      </w:r>
      <w:r w:rsidR="00EB7913" w:rsidRPr="008D077B">
        <w:rPr>
          <w:sz w:val="24"/>
          <w:szCs w:val="24"/>
        </w:rPr>
        <w:t xml:space="preserve"> of a Recommendation is requested to inform the Director and the Chairman of the Study Group of the reasons for the objection.</w:t>
      </w:r>
    </w:p>
    <w:p w:rsidR="004D214A" w:rsidRPr="002615F9" w:rsidRDefault="004D214A" w:rsidP="00DD1D29">
      <w:pPr>
        <w:rPr>
          <w:sz w:val="24"/>
          <w:szCs w:val="24"/>
        </w:rPr>
      </w:pPr>
      <w:r w:rsidRPr="002615F9">
        <w:rPr>
          <w:sz w:val="24"/>
          <w:szCs w:val="24"/>
        </w:rPr>
        <w:t xml:space="preserve">The consideration period shall extend for 2 months ending on </w:t>
      </w:r>
      <w:r w:rsidR="00C153C3">
        <w:rPr>
          <w:sz w:val="24"/>
          <w:szCs w:val="24"/>
          <w:u w:val="single"/>
        </w:rPr>
        <w:t>2</w:t>
      </w:r>
      <w:r w:rsidR="00DD1D29">
        <w:rPr>
          <w:sz w:val="24"/>
          <w:szCs w:val="24"/>
          <w:u w:val="single"/>
        </w:rPr>
        <w:t>9</w:t>
      </w:r>
      <w:bookmarkStart w:id="0" w:name="_GoBack"/>
      <w:bookmarkEnd w:id="0"/>
      <w:r w:rsidR="00483C13">
        <w:rPr>
          <w:sz w:val="24"/>
          <w:szCs w:val="24"/>
          <w:u w:val="single"/>
        </w:rPr>
        <w:t xml:space="preserve"> April</w:t>
      </w:r>
      <w:r w:rsidRPr="002615F9">
        <w:rPr>
          <w:sz w:val="24"/>
          <w:szCs w:val="24"/>
          <w:u w:val="single"/>
        </w:rPr>
        <w:t xml:space="preserve"> 2016</w:t>
      </w:r>
      <w:r w:rsidRPr="002615F9">
        <w:rPr>
          <w:sz w:val="24"/>
          <w:szCs w:val="24"/>
        </w:rPr>
        <w:t xml:space="preserve">. If within this period no objections </w:t>
      </w:r>
      <w:r>
        <w:rPr>
          <w:sz w:val="24"/>
          <w:szCs w:val="24"/>
        </w:rPr>
        <w:t xml:space="preserve">to the proposed suppression </w:t>
      </w:r>
      <w:r w:rsidRPr="002615F9">
        <w:rPr>
          <w:sz w:val="24"/>
          <w:szCs w:val="24"/>
        </w:rPr>
        <w:t xml:space="preserve">are received from Member States, the Recommendation shall be considered to be </w:t>
      </w:r>
      <w:r>
        <w:rPr>
          <w:sz w:val="24"/>
          <w:szCs w:val="24"/>
        </w:rPr>
        <w:t>suppressed</w:t>
      </w:r>
      <w:r w:rsidRPr="002615F9">
        <w:rPr>
          <w:sz w:val="24"/>
          <w:szCs w:val="24"/>
        </w:rPr>
        <w:t xml:space="preserve">. </w:t>
      </w:r>
    </w:p>
    <w:p w:rsidR="007A7915" w:rsidRDefault="007A791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4A7970" w:rsidRPr="008D077B" w:rsidRDefault="004A7970">
      <w:pPr>
        <w:rPr>
          <w:sz w:val="24"/>
          <w:szCs w:val="24"/>
        </w:rPr>
      </w:pPr>
      <w:r w:rsidRPr="008D077B">
        <w:rPr>
          <w:sz w:val="24"/>
          <w:szCs w:val="24"/>
        </w:rPr>
        <w:lastRenderedPageBreak/>
        <w:t xml:space="preserve">After the above-mentioned deadline, the results of the </w:t>
      </w:r>
      <w:r w:rsidR="00D0390B">
        <w:rPr>
          <w:sz w:val="24"/>
          <w:szCs w:val="24"/>
        </w:rPr>
        <w:t>above</w:t>
      </w:r>
      <w:r w:rsidR="00D0390B" w:rsidRPr="008D077B">
        <w:rPr>
          <w:sz w:val="24"/>
          <w:szCs w:val="24"/>
        </w:rPr>
        <w:t xml:space="preserve"> </w:t>
      </w:r>
      <w:r w:rsidRPr="008D077B">
        <w:rPr>
          <w:sz w:val="24"/>
          <w:szCs w:val="24"/>
        </w:rPr>
        <w:t>procedure</w:t>
      </w:r>
      <w:r w:rsidR="00D0390B">
        <w:rPr>
          <w:sz w:val="24"/>
          <w:szCs w:val="24"/>
        </w:rPr>
        <w:t>s</w:t>
      </w:r>
      <w:r w:rsidRPr="008D077B">
        <w:rPr>
          <w:sz w:val="24"/>
          <w:szCs w:val="24"/>
        </w:rPr>
        <w:t xml:space="preserve"> will be announced in an Administrative Circular and the approved Recommendations will be published as soon as practicable (see </w:t>
      </w:r>
      <w:hyperlink r:id="rId8" w:history="1">
        <w:r w:rsidRPr="008D077B">
          <w:rPr>
            <w:rStyle w:val="Hyperlink"/>
            <w:sz w:val="24"/>
            <w:szCs w:val="24"/>
          </w:rPr>
          <w:t>http://www.itu.int/pub/R-REC</w:t>
        </w:r>
      </w:hyperlink>
      <w:r w:rsidR="00847862">
        <w:rPr>
          <w:sz w:val="24"/>
          <w:szCs w:val="24"/>
        </w:rPr>
        <w:t>).</w:t>
      </w:r>
    </w:p>
    <w:p w:rsidR="004A7970" w:rsidRPr="008D077B" w:rsidRDefault="004A7970">
      <w:pPr>
        <w:rPr>
          <w:sz w:val="24"/>
          <w:szCs w:val="24"/>
        </w:rPr>
      </w:pPr>
      <w:r w:rsidRPr="008D077B">
        <w:rPr>
          <w:sz w:val="24"/>
          <w:szCs w:val="24"/>
        </w:rPr>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8D077B">
        <w:rPr>
          <w:sz w:val="24"/>
          <w:szCs w:val="24"/>
        </w:rPr>
        <w:noBreakHyphen/>
        <w:t>T/ITU</w:t>
      </w:r>
      <w:r w:rsidRPr="008D077B">
        <w:rPr>
          <w:sz w:val="24"/>
          <w:szCs w:val="24"/>
        </w:rPr>
        <w:noBreakHyphen/>
        <w:t>R/ISO/IEC is available at</w:t>
      </w:r>
      <w:r w:rsidR="00B57F3C" w:rsidRPr="008D077B">
        <w:rPr>
          <w:rStyle w:val="Hyperlink"/>
          <w:sz w:val="24"/>
          <w:szCs w:val="24"/>
        </w:rPr>
        <w:t xml:space="preserve"> </w:t>
      </w:r>
      <w:hyperlink r:id="rId9" w:history="1">
        <w:r w:rsidR="00B57F3C" w:rsidRPr="001247CB">
          <w:rPr>
            <w:rStyle w:val="Hyperlink"/>
            <w:sz w:val="24"/>
            <w:szCs w:val="24"/>
          </w:rPr>
          <w:t>http://www.itu.int/en/ITU-T/ipr/Pages/policy.aspx</w:t>
        </w:r>
      </w:hyperlink>
      <w:r w:rsidRPr="008D077B">
        <w:rPr>
          <w:sz w:val="24"/>
          <w:szCs w:val="24"/>
        </w:rPr>
        <w:t>.</w:t>
      </w:r>
    </w:p>
    <w:p w:rsidR="004A7970" w:rsidRPr="008D077B" w:rsidRDefault="004A7970" w:rsidP="00DE7202">
      <w:pPr>
        <w:spacing w:before="1560" w:line="240" w:lineRule="auto"/>
        <w:jc w:val="left"/>
        <w:rPr>
          <w:rFonts w:asciiTheme="minorHAnsi" w:hAnsiTheme="minorHAnsi" w:cstheme="minorHAnsi"/>
          <w:sz w:val="24"/>
          <w:szCs w:val="24"/>
        </w:rPr>
      </w:pPr>
      <w:r w:rsidRPr="008D077B">
        <w:rPr>
          <w:rFonts w:asciiTheme="minorHAnsi" w:hAnsiTheme="minorHAnsi" w:cstheme="minorHAnsi"/>
          <w:sz w:val="24"/>
          <w:szCs w:val="24"/>
        </w:rPr>
        <w:t>François Rancy</w:t>
      </w:r>
    </w:p>
    <w:p w:rsidR="004A7970" w:rsidRPr="008D077B" w:rsidRDefault="004A7970" w:rsidP="004A7970">
      <w:pPr>
        <w:spacing w:before="0" w:line="240" w:lineRule="auto"/>
        <w:jc w:val="left"/>
        <w:rPr>
          <w:rFonts w:asciiTheme="minorHAnsi" w:hAnsiTheme="minorHAnsi" w:cstheme="minorHAnsi"/>
          <w:sz w:val="24"/>
          <w:szCs w:val="24"/>
        </w:rPr>
      </w:pPr>
      <w:r w:rsidRPr="008D077B">
        <w:rPr>
          <w:rFonts w:asciiTheme="minorHAnsi" w:hAnsiTheme="minorHAnsi" w:cstheme="minorHAnsi"/>
          <w:sz w:val="24"/>
          <w:szCs w:val="24"/>
        </w:rPr>
        <w:t>Director</w:t>
      </w:r>
    </w:p>
    <w:p w:rsidR="004A7970" w:rsidRPr="008D077B" w:rsidRDefault="004A7970" w:rsidP="004A7970">
      <w:pPr>
        <w:ind w:left="1191" w:hanging="1191"/>
        <w:rPr>
          <w:u w:val="single"/>
        </w:rPr>
      </w:pPr>
    </w:p>
    <w:p w:rsidR="004A7970" w:rsidRPr="008D077B" w:rsidRDefault="004A7970" w:rsidP="004A7970">
      <w:pPr>
        <w:ind w:left="1191" w:hanging="1191"/>
        <w:rPr>
          <w:u w:val="single"/>
        </w:rPr>
      </w:pPr>
    </w:p>
    <w:p w:rsidR="004A7970" w:rsidRPr="008D077B" w:rsidRDefault="004A7970">
      <w:pPr>
        <w:ind w:left="1191" w:hanging="1191"/>
        <w:rPr>
          <w:sz w:val="24"/>
          <w:szCs w:val="24"/>
        </w:rPr>
      </w:pPr>
      <w:r w:rsidRPr="008D077B">
        <w:rPr>
          <w:b/>
          <w:bCs/>
          <w:sz w:val="24"/>
          <w:szCs w:val="24"/>
        </w:rPr>
        <w:t>Annex 1:</w:t>
      </w:r>
      <w:r w:rsidRPr="008D077B">
        <w:rPr>
          <w:sz w:val="24"/>
          <w:szCs w:val="24"/>
        </w:rPr>
        <w:t xml:space="preserve"> </w:t>
      </w:r>
      <w:r w:rsidRPr="008D077B">
        <w:rPr>
          <w:sz w:val="24"/>
          <w:szCs w:val="24"/>
        </w:rPr>
        <w:tab/>
        <w:t>Titles and summaries of the draft Recommendations</w:t>
      </w:r>
    </w:p>
    <w:p w:rsidR="004A7970" w:rsidRPr="008D077B" w:rsidRDefault="004A7970">
      <w:pPr>
        <w:ind w:left="1191" w:hanging="1191"/>
        <w:rPr>
          <w:sz w:val="24"/>
          <w:szCs w:val="24"/>
        </w:rPr>
      </w:pPr>
      <w:r w:rsidRPr="008D077B">
        <w:rPr>
          <w:b/>
          <w:bCs/>
          <w:sz w:val="24"/>
          <w:szCs w:val="24"/>
        </w:rPr>
        <w:t>Annex 2:</w:t>
      </w:r>
      <w:r w:rsidRPr="008D077B">
        <w:rPr>
          <w:sz w:val="24"/>
          <w:szCs w:val="24"/>
        </w:rPr>
        <w:tab/>
        <w:t>Recommendation proposed for suppression</w:t>
      </w:r>
    </w:p>
    <w:p w:rsidR="004A7970" w:rsidRPr="008D077B" w:rsidRDefault="004A7970" w:rsidP="004A7970">
      <w:pPr>
        <w:ind w:left="1191" w:hanging="1191"/>
        <w:rPr>
          <w:b/>
          <w:bCs/>
        </w:rPr>
      </w:pPr>
    </w:p>
    <w:p w:rsidR="004A7970" w:rsidRPr="00267083" w:rsidRDefault="00A27C0F" w:rsidP="00A27C0F">
      <w:pPr>
        <w:tabs>
          <w:tab w:val="clear" w:pos="1588"/>
          <w:tab w:val="left" w:pos="2552"/>
        </w:tabs>
        <w:rPr>
          <w:sz w:val="24"/>
          <w:szCs w:val="24"/>
        </w:rPr>
      </w:pPr>
      <w:r w:rsidRPr="00267083">
        <w:rPr>
          <w:b/>
          <w:bCs/>
          <w:sz w:val="24"/>
          <w:szCs w:val="24"/>
        </w:rPr>
        <w:t>Document</w:t>
      </w:r>
      <w:r w:rsidR="004A7970" w:rsidRPr="00267083">
        <w:rPr>
          <w:b/>
          <w:bCs/>
          <w:sz w:val="24"/>
          <w:szCs w:val="24"/>
        </w:rPr>
        <w:t>s:</w:t>
      </w:r>
      <w:r w:rsidR="004A7970" w:rsidRPr="00267083">
        <w:rPr>
          <w:sz w:val="24"/>
          <w:szCs w:val="24"/>
        </w:rPr>
        <w:tab/>
        <w:t>Document</w:t>
      </w:r>
      <w:r w:rsidRPr="00267083">
        <w:rPr>
          <w:sz w:val="24"/>
          <w:szCs w:val="24"/>
        </w:rPr>
        <w:t>s</w:t>
      </w:r>
      <w:r w:rsidR="004A7970" w:rsidRPr="00267083">
        <w:rPr>
          <w:sz w:val="24"/>
          <w:szCs w:val="24"/>
        </w:rPr>
        <w:t xml:space="preserve"> </w:t>
      </w:r>
      <w:hyperlink r:id="rId10" w:history="1">
        <w:r w:rsidR="00BD79E8" w:rsidRPr="00B129AC">
          <w:rPr>
            <w:rStyle w:val="Hyperlink"/>
            <w:sz w:val="24"/>
            <w:szCs w:val="24"/>
          </w:rPr>
          <w:t>6/12</w:t>
        </w:r>
      </w:hyperlink>
      <w:r w:rsidR="00BD79E8" w:rsidRPr="00267083">
        <w:rPr>
          <w:sz w:val="24"/>
          <w:szCs w:val="24"/>
        </w:rPr>
        <w:t xml:space="preserve">, </w:t>
      </w:r>
      <w:hyperlink r:id="rId11" w:history="1">
        <w:r w:rsidR="00BD79E8" w:rsidRPr="00B129AC">
          <w:rPr>
            <w:rStyle w:val="Hyperlink"/>
            <w:sz w:val="24"/>
            <w:szCs w:val="24"/>
          </w:rPr>
          <w:t>6/24</w:t>
        </w:r>
      </w:hyperlink>
      <w:r w:rsidR="004A7970" w:rsidRPr="00267083">
        <w:rPr>
          <w:sz w:val="24"/>
          <w:szCs w:val="24"/>
        </w:rPr>
        <w:t>(Rev.1)</w:t>
      </w:r>
      <w:r w:rsidR="00847862" w:rsidRPr="00267083">
        <w:rPr>
          <w:sz w:val="24"/>
          <w:szCs w:val="24"/>
        </w:rPr>
        <w:t xml:space="preserve"> and</w:t>
      </w:r>
      <w:r w:rsidR="00BD79E8" w:rsidRPr="00267083">
        <w:rPr>
          <w:sz w:val="24"/>
          <w:szCs w:val="24"/>
        </w:rPr>
        <w:t xml:space="preserve"> </w:t>
      </w:r>
      <w:hyperlink r:id="rId12" w:history="1">
        <w:r w:rsidR="00BD79E8" w:rsidRPr="00B129AC">
          <w:rPr>
            <w:rStyle w:val="Hyperlink"/>
            <w:sz w:val="24"/>
            <w:szCs w:val="24"/>
          </w:rPr>
          <w:t>6/33</w:t>
        </w:r>
      </w:hyperlink>
      <w:r w:rsidR="00BD79E8" w:rsidRPr="00267083">
        <w:rPr>
          <w:sz w:val="24"/>
          <w:szCs w:val="24"/>
        </w:rPr>
        <w:t>(Rev.1)</w:t>
      </w:r>
    </w:p>
    <w:p w:rsidR="004A7970" w:rsidRDefault="004A7970" w:rsidP="00DE7202">
      <w:pPr>
        <w:tabs>
          <w:tab w:val="clear" w:pos="1588"/>
          <w:tab w:val="left" w:pos="2552"/>
        </w:tabs>
        <w:rPr>
          <w:sz w:val="24"/>
          <w:szCs w:val="24"/>
        </w:rPr>
      </w:pPr>
      <w:r w:rsidRPr="001247CB">
        <w:rPr>
          <w:sz w:val="24"/>
          <w:szCs w:val="24"/>
        </w:rPr>
        <w:t xml:space="preserve">These documents are available in electronic format at: </w:t>
      </w:r>
      <w:hyperlink r:id="rId13" w:history="1">
        <w:r w:rsidR="00847862" w:rsidRPr="00ED36F1">
          <w:rPr>
            <w:rStyle w:val="Hyperlink"/>
            <w:sz w:val="24"/>
            <w:szCs w:val="24"/>
          </w:rPr>
          <w:t>http://www.itu.int/md/R15-SG06-C/en</w:t>
        </w:r>
      </w:hyperlink>
    </w:p>
    <w:p w:rsidR="00041785" w:rsidRPr="00DE7202" w:rsidRDefault="00041785" w:rsidP="00DE7202">
      <w:pPr>
        <w:tabs>
          <w:tab w:val="clear" w:pos="1588"/>
          <w:tab w:val="left" w:pos="2552"/>
        </w:tabs>
        <w:rPr>
          <w:sz w:val="24"/>
          <w:szCs w:val="24"/>
        </w:rPr>
      </w:pPr>
    </w:p>
    <w:p w:rsidR="004A7970" w:rsidRPr="008D077B" w:rsidRDefault="004A7970" w:rsidP="00A42EA0">
      <w:pPr>
        <w:tabs>
          <w:tab w:val="left" w:pos="284"/>
          <w:tab w:val="left" w:pos="568"/>
        </w:tabs>
        <w:spacing w:before="3720" w:after="60"/>
        <w:rPr>
          <w:b/>
          <w:bCs/>
          <w:sz w:val="18"/>
          <w:szCs w:val="18"/>
        </w:rPr>
      </w:pPr>
      <w:r w:rsidRPr="008D077B">
        <w:rPr>
          <w:b/>
          <w:bCs/>
          <w:sz w:val="18"/>
          <w:szCs w:val="18"/>
        </w:rPr>
        <w:t>Distribution:</w:t>
      </w:r>
    </w:p>
    <w:p w:rsidR="0077406E" w:rsidRPr="008D077B"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Administrations of Member States of the ITU and Radiocommunication Sector Members</w:t>
      </w:r>
    </w:p>
    <w:p w:rsidR="004A7970" w:rsidRPr="008D077B" w:rsidRDefault="0077406E">
      <w:pPr>
        <w:tabs>
          <w:tab w:val="left" w:pos="567"/>
          <w:tab w:val="left" w:pos="6237"/>
        </w:tabs>
        <w:spacing w:before="0" w:line="240" w:lineRule="auto"/>
        <w:ind w:left="794" w:hanging="794"/>
        <w:rPr>
          <w:rFonts w:asciiTheme="minorHAnsi" w:hAnsiTheme="minorHAnsi" w:cstheme="minorHAnsi"/>
          <w:sz w:val="18"/>
          <w:szCs w:val="18"/>
        </w:rPr>
      </w:pPr>
      <w:r w:rsidRPr="008D077B">
        <w:rPr>
          <w:rFonts w:asciiTheme="minorHAnsi" w:hAnsiTheme="minorHAnsi" w:cstheme="minorHAnsi"/>
          <w:sz w:val="18"/>
          <w:szCs w:val="18"/>
        </w:rPr>
        <w:tab/>
      </w:r>
      <w:r w:rsidR="004A7970" w:rsidRPr="008D077B">
        <w:rPr>
          <w:rFonts w:asciiTheme="minorHAnsi" w:hAnsiTheme="minorHAnsi" w:cstheme="minorHAnsi"/>
          <w:sz w:val="18"/>
          <w:szCs w:val="18"/>
        </w:rPr>
        <w:t>participating</w:t>
      </w:r>
      <w:r w:rsidRPr="008D077B">
        <w:rPr>
          <w:rFonts w:asciiTheme="minorHAnsi" w:hAnsiTheme="minorHAnsi" w:cstheme="minorHAnsi"/>
          <w:sz w:val="18"/>
          <w:szCs w:val="18"/>
        </w:rPr>
        <w:t xml:space="preserve"> </w:t>
      </w:r>
      <w:r w:rsidR="004A7970" w:rsidRPr="008D077B">
        <w:rPr>
          <w:rFonts w:asciiTheme="minorHAnsi" w:hAnsiTheme="minorHAnsi" w:cstheme="minorHAnsi"/>
          <w:sz w:val="18"/>
          <w:szCs w:val="18"/>
        </w:rPr>
        <w:t>in the work of</w:t>
      </w:r>
      <w:r w:rsidRPr="008D077B">
        <w:rPr>
          <w:rFonts w:asciiTheme="minorHAnsi" w:hAnsiTheme="minorHAnsi" w:cstheme="minorHAnsi"/>
          <w:sz w:val="18"/>
          <w:szCs w:val="18"/>
        </w:rPr>
        <w:t xml:space="preserve"> </w:t>
      </w:r>
      <w:r w:rsidR="004A7970" w:rsidRPr="008D077B">
        <w:rPr>
          <w:rFonts w:asciiTheme="minorHAnsi" w:hAnsiTheme="minorHAnsi" w:cstheme="minorHAnsi"/>
          <w:sz w:val="18"/>
          <w:szCs w:val="18"/>
        </w:rPr>
        <w:t xml:space="preserve">Radiocommunication Study Group </w:t>
      </w:r>
      <w:r w:rsidR="00BD79E8">
        <w:rPr>
          <w:rFonts w:asciiTheme="minorHAnsi" w:hAnsiTheme="minorHAnsi" w:cstheme="minorHAnsi"/>
          <w:sz w:val="18"/>
          <w:szCs w:val="18"/>
        </w:rPr>
        <w:t>6</w:t>
      </w:r>
    </w:p>
    <w:p w:rsidR="004A7970" w:rsidRPr="008D077B" w:rsidRDefault="004A7970">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ITU-R Associates participating in the work of Radiocommunication Study Group </w:t>
      </w:r>
      <w:r w:rsidR="00BD79E8">
        <w:rPr>
          <w:rFonts w:asciiTheme="minorHAnsi" w:hAnsiTheme="minorHAnsi" w:cstheme="minorHAnsi"/>
          <w:sz w:val="18"/>
          <w:szCs w:val="18"/>
        </w:rPr>
        <w:t>6</w:t>
      </w:r>
    </w:p>
    <w:p w:rsidR="004A7970" w:rsidRPr="008D077B" w:rsidRDefault="004A7970">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ITU Academia</w:t>
      </w:r>
    </w:p>
    <w:p w:rsidR="004A7970" w:rsidRPr="008D077B" w:rsidRDefault="004A7970" w:rsidP="00AA442E">
      <w:pPr>
        <w:tabs>
          <w:tab w:val="left" w:pos="567"/>
          <w:tab w:val="left" w:pos="6237"/>
        </w:tabs>
        <w:spacing w:before="0" w:line="240" w:lineRule="auto"/>
        <w:ind w:left="567" w:hanging="567"/>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Chairmen and Vice-Chairmen of </w:t>
      </w:r>
      <w:r w:rsidR="00446A68">
        <w:rPr>
          <w:rFonts w:asciiTheme="minorHAnsi" w:hAnsiTheme="minorHAnsi" w:cstheme="minorHAnsi"/>
          <w:sz w:val="18"/>
          <w:szCs w:val="18"/>
        </w:rPr>
        <w:t>Radiocommunication Study Groups</w:t>
      </w:r>
    </w:p>
    <w:p w:rsidR="004A7970" w:rsidRPr="008D077B" w:rsidRDefault="004A7970" w:rsidP="00B500FB">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B500FB">
      <w:pPr>
        <w:tabs>
          <w:tab w:val="left" w:pos="567"/>
          <w:tab w:val="left" w:pos="6237"/>
        </w:tabs>
        <w:spacing w:before="0" w:line="240" w:lineRule="auto"/>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77406E" w:rsidRPr="008D077B" w:rsidRDefault="004A7970" w:rsidP="00B500FB">
      <w:pPr>
        <w:pStyle w:val="BodyTextIndent"/>
        <w:jc w:val="both"/>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p>
    <w:p w:rsidR="004A7970" w:rsidRPr="008D077B" w:rsidRDefault="0077406E" w:rsidP="0077406E">
      <w:pPr>
        <w:pStyle w:val="BodyTextIndent"/>
        <w:jc w:val="both"/>
        <w:rPr>
          <w:rFonts w:asciiTheme="minorHAnsi" w:hAnsiTheme="minorHAnsi" w:cstheme="minorHAnsi"/>
          <w:sz w:val="18"/>
          <w:szCs w:val="18"/>
        </w:rPr>
      </w:pPr>
      <w:r w:rsidRPr="008D077B">
        <w:rPr>
          <w:rFonts w:asciiTheme="minorHAnsi" w:hAnsiTheme="minorHAnsi" w:cstheme="minorHAnsi"/>
          <w:sz w:val="18"/>
          <w:szCs w:val="18"/>
        </w:rPr>
        <w:tab/>
      </w:r>
      <w:r w:rsidR="004A7970"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004A7970" w:rsidRPr="008D077B">
        <w:rPr>
          <w:rFonts w:asciiTheme="minorHAnsi" w:hAnsiTheme="minorHAnsi" w:cstheme="minorHAnsi"/>
          <w:sz w:val="18"/>
          <w:szCs w:val="18"/>
        </w:rPr>
        <w:t>Development Bureau</w:t>
      </w:r>
    </w:p>
    <w:p w:rsidR="00A45D9A" w:rsidRPr="008D077B" w:rsidRDefault="004A7970" w:rsidP="00A45D9A">
      <w:pPr>
        <w:pStyle w:val="AnnexNotitle0"/>
        <w:rPr>
          <w:rFonts w:asciiTheme="minorHAnsi" w:hAnsiTheme="minorHAnsi" w:cstheme="minorHAnsi"/>
          <w:szCs w:val="28"/>
        </w:rPr>
      </w:pPr>
      <w:r w:rsidRPr="008D077B">
        <w:br w:type="page"/>
      </w:r>
      <w:r w:rsidRPr="008D077B">
        <w:rPr>
          <w:rFonts w:asciiTheme="minorHAnsi" w:hAnsiTheme="minorHAnsi" w:cstheme="minorHAnsi"/>
          <w:szCs w:val="28"/>
        </w:rPr>
        <w:lastRenderedPageBreak/>
        <w:t>Annex 1</w:t>
      </w:r>
    </w:p>
    <w:p w:rsidR="004A7970" w:rsidRPr="008D077B" w:rsidRDefault="004A7970">
      <w:pPr>
        <w:pStyle w:val="AnnexNotitle0"/>
        <w:rPr>
          <w:rFonts w:asciiTheme="minorHAnsi" w:hAnsiTheme="minorHAnsi" w:cstheme="minorHAnsi"/>
          <w:szCs w:val="28"/>
        </w:rPr>
      </w:pPr>
      <w:r w:rsidRPr="008D077B">
        <w:rPr>
          <w:rFonts w:asciiTheme="minorHAnsi" w:hAnsiTheme="minorHAnsi" w:cstheme="minorHAnsi"/>
          <w:szCs w:val="28"/>
        </w:rPr>
        <w:t>Titles and summaries of the draft Recommendations</w:t>
      </w:r>
    </w:p>
    <w:p w:rsidR="004A7970" w:rsidRPr="008D077B" w:rsidRDefault="004A7970" w:rsidP="004A7970">
      <w:pPr>
        <w:rPr>
          <w:rFonts w:asciiTheme="minorHAnsi" w:hAnsiTheme="minorHAnsi" w:cstheme="minorHAnsi"/>
          <w:sz w:val="24"/>
          <w:szCs w:val="24"/>
        </w:rPr>
      </w:pPr>
    </w:p>
    <w:p w:rsidR="004A7970" w:rsidRPr="008D077B" w:rsidRDefault="004A7970" w:rsidP="00BD79E8">
      <w:pPr>
        <w:tabs>
          <w:tab w:val="right" w:pos="9639"/>
        </w:tabs>
        <w:rPr>
          <w:rFonts w:asciiTheme="minorHAnsi" w:hAnsiTheme="minorHAnsi" w:cstheme="minorHAnsi"/>
          <w:sz w:val="24"/>
          <w:szCs w:val="24"/>
        </w:rPr>
      </w:pPr>
      <w:r w:rsidRPr="008D077B">
        <w:rPr>
          <w:rFonts w:asciiTheme="minorHAnsi" w:hAnsiTheme="minorHAnsi" w:cstheme="minorHAnsi"/>
          <w:sz w:val="24"/>
          <w:szCs w:val="24"/>
          <w:u w:val="single"/>
        </w:rPr>
        <w:t xml:space="preserve">Draft new Recommendation ITU-R </w:t>
      </w:r>
      <w:r w:rsidR="00BD79E8">
        <w:rPr>
          <w:rFonts w:asciiTheme="minorHAnsi" w:hAnsiTheme="minorHAnsi" w:cstheme="minorHAnsi"/>
          <w:sz w:val="24"/>
          <w:szCs w:val="24"/>
          <w:u w:val="single"/>
        </w:rPr>
        <w:t>BS.[ADM-DEFs]</w:t>
      </w:r>
      <w:r w:rsidRPr="008D077B">
        <w:rPr>
          <w:rFonts w:asciiTheme="minorHAnsi" w:hAnsiTheme="minorHAnsi" w:cstheme="minorHAnsi"/>
          <w:sz w:val="24"/>
          <w:szCs w:val="24"/>
        </w:rPr>
        <w:tab/>
        <w:t xml:space="preserve">Doc. </w:t>
      </w:r>
      <w:r w:rsidR="00BD79E8">
        <w:rPr>
          <w:rFonts w:asciiTheme="minorHAnsi" w:hAnsiTheme="minorHAnsi" w:cstheme="minorHAnsi"/>
          <w:sz w:val="24"/>
          <w:szCs w:val="24"/>
        </w:rPr>
        <w:t>6/12</w:t>
      </w:r>
    </w:p>
    <w:p w:rsidR="004A7970" w:rsidRPr="00BD79E8" w:rsidRDefault="00BD79E8" w:rsidP="004A7970">
      <w:pPr>
        <w:tabs>
          <w:tab w:val="right" w:pos="9639"/>
        </w:tabs>
        <w:spacing w:before="360"/>
        <w:jc w:val="center"/>
        <w:rPr>
          <w:rStyle w:val="RectitleChar"/>
          <w:rFonts w:asciiTheme="minorHAnsi" w:eastAsia="MS Mincho" w:hAnsiTheme="minorHAnsi" w:cstheme="minorHAnsi"/>
          <w:b w:val="0"/>
          <w:bCs/>
          <w:szCs w:val="28"/>
        </w:rPr>
      </w:pPr>
      <w:r w:rsidRPr="00BD79E8">
        <w:rPr>
          <w:b/>
          <w:bCs/>
          <w:sz w:val="28"/>
          <w:szCs w:val="28"/>
        </w:rPr>
        <w:t>Common definitions for the Audio Definition Model</w:t>
      </w:r>
    </w:p>
    <w:p w:rsidR="00BD79E8" w:rsidRPr="00384DEC" w:rsidRDefault="00BD79E8" w:rsidP="00BD79E8">
      <w:pPr>
        <w:rPr>
          <w:sz w:val="24"/>
          <w:szCs w:val="24"/>
          <w:lang w:eastAsia="zh-CN"/>
        </w:rPr>
      </w:pPr>
      <w:r w:rsidRPr="00384DEC">
        <w:rPr>
          <w:rFonts w:eastAsia="SimSun"/>
          <w:sz w:val="24"/>
          <w:szCs w:val="24"/>
          <w:lang w:eastAsia="zh-CN"/>
        </w:rPr>
        <w:t>This draft new Recommendation describes a set of common definitions for audio channels and configurations using the Audio Definition Model (Rec. ITU-R BS.2076). The channel configurations include those described in Recommendations ITU-R BS.2051 (</w:t>
      </w:r>
      <w:r w:rsidRPr="00384DEC">
        <w:rPr>
          <w:sz w:val="24"/>
          <w:szCs w:val="24"/>
          <w:lang w:eastAsia="zh-CN"/>
        </w:rPr>
        <w:t>Advanced sound system for programme production) and ITU-R BS.775 (</w:t>
      </w:r>
      <w:r w:rsidRPr="00384DEC">
        <w:rPr>
          <w:sz w:val="24"/>
          <w:szCs w:val="24"/>
        </w:rPr>
        <w:t>Multichannel stereophonic sound system with and without accompanying picture</w:t>
      </w:r>
      <w:r w:rsidRPr="00384DEC">
        <w:rPr>
          <w:sz w:val="24"/>
          <w:szCs w:val="24"/>
          <w:lang w:eastAsia="zh-CN"/>
        </w:rPr>
        <w:t>).</w:t>
      </w:r>
    </w:p>
    <w:p w:rsidR="00BD79E8" w:rsidRDefault="00BD79E8" w:rsidP="00BD79E8">
      <w:pPr>
        <w:tabs>
          <w:tab w:val="right" w:pos="9639"/>
        </w:tabs>
        <w:rPr>
          <w:rFonts w:asciiTheme="minorHAnsi" w:hAnsiTheme="minorHAnsi" w:cstheme="minorHAnsi"/>
          <w:sz w:val="24"/>
          <w:szCs w:val="24"/>
          <w:u w:val="single"/>
        </w:rPr>
      </w:pPr>
    </w:p>
    <w:p w:rsidR="00BD79E8" w:rsidRPr="008D077B" w:rsidRDefault="00BD79E8" w:rsidP="00BD79E8">
      <w:pPr>
        <w:tabs>
          <w:tab w:val="right" w:pos="9639"/>
        </w:tabs>
        <w:rPr>
          <w:rFonts w:asciiTheme="minorHAnsi" w:hAnsiTheme="minorHAnsi" w:cstheme="minorHAnsi"/>
          <w:sz w:val="24"/>
          <w:szCs w:val="24"/>
        </w:rPr>
      </w:pPr>
      <w:r w:rsidRPr="008D077B">
        <w:rPr>
          <w:rFonts w:asciiTheme="minorHAnsi" w:hAnsiTheme="minorHAnsi" w:cstheme="minorHAnsi"/>
          <w:sz w:val="24"/>
          <w:szCs w:val="24"/>
          <w:u w:val="single"/>
        </w:rPr>
        <w:t xml:space="preserve">Draft new Recommendation ITU-R </w:t>
      </w:r>
      <w:r>
        <w:rPr>
          <w:rFonts w:asciiTheme="minorHAnsi" w:hAnsiTheme="minorHAnsi" w:cstheme="minorHAnsi"/>
          <w:sz w:val="24"/>
          <w:szCs w:val="24"/>
          <w:u w:val="single"/>
        </w:rPr>
        <w:t>BT.[EVP]</w:t>
      </w:r>
      <w:r w:rsidRPr="008D077B">
        <w:rPr>
          <w:rFonts w:asciiTheme="minorHAnsi" w:hAnsiTheme="minorHAnsi" w:cstheme="minorHAnsi"/>
          <w:sz w:val="24"/>
          <w:szCs w:val="24"/>
        </w:rPr>
        <w:tab/>
        <w:t xml:space="preserve">Doc. </w:t>
      </w:r>
      <w:r>
        <w:rPr>
          <w:rFonts w:asciiTheme="minorHAnsi" w:hAnsiTheme="minorHAnsi" w:cstheme="minorHAnsi"/>
          <w:sz w:val="24"/>
          <w:szCs w:val="24"/>
        </w:rPr>
        <w:t>6/33(Rev.1)</w:t>
      </w:r>
    </w:p>
    <w:p w:rsidR="004A7970" w:rsidRPr="00BD79E8" w:rsidRDefault="00BD79E8" w:rsidP="00C877D8">
      <w:pPr>
        <w:spacing w:before="360"/>
        <w:jc w:val="center"/>
        <w:rPr>
          <w:rStyle w:val="RectitleChar"/>
          <w:rFonts w:asciiTheme="minorHAnsi" w:hAnsiTheme="minorHAnsi" w:cstheme="minorHAnsi"/>
          <w:b w:val="0"/>
          <w:bCs/>
          <w:szCs w:val="28"/>
        </w:rPr>
      </w:pPr>
      <w:r w:rsidRPr="00BD79E8">
        <w:rPr>
          <w:b/>
          <w:bCs/>
          <w:sz w:val="28"/>
          <w:szCs w:val="28"/>
          <w:lang w:eastAsia="zh-CN"/>
        </w:rPr>
        <w:t>Subjective assessment of video quality using Expert Viewing Protocol (EVP)</w:t>
      </w:r>
    </w:p>
    <w:p w:rsidR="00BD79E8" w:rsidRPr="00384DEC" w:rsidRDefault="00BD79E8" w:rsidP="00BD79E8">
      <w:pPr>
        <w:rPr>
          <w:sz w:val="24"/>
          <w:szCs w:val="24"/>
        </w:rPr>
      </w:pPr>
      <w:r w:rsidRPr="00384DEC">
        <w:rPr>
          <w:sz w:val="24"/>
          <w:szCs w:val="24"/>
        </w:rPr>
        <w:t>This draft new Recommendation describes the method to subjectively assess video quality of moving images by means the Expert Viewing Protocol (EVP), with the participation of a reduced number of viewers, all selected among experts in the relevant video processing area.</w:t>
      </w:r>
    </w:p>
    <w:p w:rsidR="00BD79E8" w:rsidRDefault="00BD79E8" w:rsidP="00BD79E8">
      <w:pPr>
        <w:rPr>
          <w:sz w:val="24"/>
          <w:szCs w:val="24"/>
        </w:rPr>
      </w:pPr>
      <w:r w:rsidRPr="00384DEC">
        <w:rPr>
          <w:sz w:val="24"/>
          <w:szCs w:val="24"/>
        </w:rPr>
        <w:t>The EVP requires less time than formal subjective assessment and may be executed in an “informal” environment in the absence of visual and audible external disturbance. This means that it can be run even if a Test Laboratory is not available, assuming ambient illumination and viewing conditions (kind of display, angle and viewing distance) are applied according to what is described in the method. The EVP has demonstrated to be able to provide acceptable results.</w:t>
      </w:r>
    </w:p>
    <w:p w:rsidR="00114F2D" w:rsidRPr="00384DEC" w:rsidRDefault="00114F2D" w:rsidP="00BD79E8">
      <w:pPr>
        <w:rPr>
          <w:sz w:val="24"/>
          <w:szCs w:val="24"/>
          <w:lang w:eastAsia="pl-PL"/>
        </w:rPr>
      </w:pPr>
    </w:p>
    <w:p w:rsidR="00384DEC" w:rsidRPr="008D077B" w:rsidRDefault="00384DEC" w:rsidP="00384DEC">
      <w:pPr>
        <w:tabs>
          <w:tab w:val="right" w:pos="9639"/>
        </w:tabs>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ITU-R </w:t>
      </w:r>
      <w:r>
        <w:rPr>
          <w:rFonts w:asciiTheme="minorHAnsi" w:hAnsiTheme="minorHAnsi" w:cstheme="minorHAnsi"/>
          <w:sz w:val="24"/>
          <w:szCs w:val="24"/>
          <w:u w:val="single"/>
        </w:rPr>
        <w:t>BT.1206-2</w:t>
      </w:r>
      <w:r w:rsidRPr="008D077B">
        <w:rPr>
          <w:rFonts w:asciiTheme="minorHAnsi" w:hAnsiTheme="minorHAnsi" w:cstheme="minorHAnsi"/>
          <w:sz w:val="24"/>
          <w:szCs w:val="24"/>
        </w:rPr>
        <w:tab/>
        <w:t xml:space="preserve">Doc. </w:t>
      </w:r>
      <w:r>
        <w:rPr>
          <w:rFonts w:asciiTheme="minorHAnsi" w:hAnsiTheme="minorHAnsi" w:cstheme="minorHAnsi"/>
          <w:sz w:val="24"/>
          <w:szCs w:val="24"/>
        </w:rPr>
        <w:t>6/24(Rev.1)</w:t>
      </w:r>
    </w:p>
    <w:p w:rsidR="004A7970" w:rsidRDefault="00384DEC" w:rsidP="00FB7A08">
      <w:pPr>
        <w:spacing w:before="360"/>
        <w:jc w:val="center"/>
        <w:rPr>
          <w:b/>
          <w:bCs/>
          <w:sz w:val="28"/>
          <w:szCs w:val="28"/>
          <w:lang w:eastAsia="zh-CN"/>
        </w:rPr>
      </w:pPr>
      <w:r w:rsidRPr="00384DEC">
        <w:rPr>
          <w:b/>
          <w:bCs/>
          <w:sz w:val="28"/>
          <w:szCs w:val="28"/>
          <w:lang w:eastAsia="zh-CN"/>
        </w:rPr>
        <w:t>Spectrum limit masks for digital terrestrial television broadcasting</w:t>
      </w:r>
    </w:p>
    <w:p w:rsidR="00384DEC" w:rsidRPr="00384DEC" w:rsidRDefault="00384DEC" w:rsidP="00292AF4">
      <w:pPr>
        <w:rPr>
          <w:sz w:val="24"/>
          <w:szCs w:val="24"/>
          <w:lang w:eastAsia="zh-CN"/>
        </w:rPr>
      </w:pPr>
      <w:r w:rsidRPr="00384DEC">
        <w:rPr>
          <w:sz w:val="24"/>
          <w:szCs w:val="24"/>
          <w:lang w:eastAsia="zh-CN"/>
        </w:rPr>
        <w:t>The revision includes adding in Annex 2 the spectrum limit masks for 6 MHz channelling system B (DVB-T). The values are consistent with a mask that would be extrapolated from the 7 and 8 MHz masks for DVB-T. The masks are the ones used by the Universitat Politècnica de València in their studies of frequency and network planning and optimization of DVB-T2 networks in Colombia.</w:t>
      </w:r>
    </w:p>
    <w:p w:rsidR="00384DEC" w:rsidRPr="00384DEC" w:rsidRDefault="00384DEC" w:rsidP="00384DEC"/>
    <w:p w:rsidR="00384DEC" w:rsidRDefault="00384DE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r>
        <w:rPr>
          <w:rFonts w:asciiTheme="minorHAnsi" w:hAnsiTheme="minorHAnsi" w:cstheme="minorHAnsi"/>
          <w:sz w:val="28"/>
          <w:szCs w:val="28"/>
        </w:rPr>
        <w:br w:type="page"/>
      </w:r>
    </w:p>
    <w:p w:rsidR="004A7970" w:rsidRPr="008D077B" w:rsidRDefault="004A7970" w:rsidP="004A7970">
      <w:pPr>
        <w:pStyle w:val="Headingb"/>
        <w:spacing w:before="360" w:after="120"/>
        <w:jc w:val="center"/>
        <w:rPr>
          <w:rFonts w:asciiTheme="minorHAnsi" w:hAnsiTheme="minorHAnsi" w:cstheme="minorHAnsi"/>
          <w:sz w:val="28"/>
          <w:szCs w:val="28"/>
        </w:rPr>
      </w:pPr>
      <w:r w:rsidRPr="008D077B">
        <w:rPr>
          <w:rFonts w:asciiTheme="minorHAnsi" w:hAnsiTheme="minorHAnsi" w:cstheme="minorHAnsi"/>
          <w:sz w:val="28"/>
          <w:szCs w:val="28"/>
        </w:rPr>
        <w:lastRenderedPageBreak/>
        <w:t>Annex 2</w:t>
      </w:r>
    </w:p>
    <w:p w:rsidR="004A7970" w:rsidRPr="008D077B" w:rsidRDefault="004A7970">
      <w:pPr>
        <w:spacing w:before="360"/>
        <w:jc w:val="center"/>
        <w:rPr>
          <w:rFonts w:asciiTheme="minorHAnsi" w:hAnsiTheme="minorHAnsi" w:cstheme="minorHAnsi"/>
          <w:sz w:val="24"/>
          <w:szCs w:val="24"/>
        </w:rPr>
      </w:pPr>
      <w:r w:rsidRPr="008D077B">
        <w:rPr>
          <w:rFonts w:asciiTheme="minorHAnsi" w:hAnsiTheme="minorHAnsi" w:cstheme="minorHAnsi"/>
          <w:sz w:val="24"/>
          <w:szCs w:val="24"/>
        </w:rPr>
        <w:t xml:space="preserve">(Source: Document </w:t>
      </w:r>
      <w:r w:rsidR="00384DEC">
        <w:rPr>
          <w:rFonts w:asciiTheme="minorHAnsi" w:hAnsiTheme="minorHAnsi" w:cstheme="minorHAnsi"/>
          <w:sz w:val="24"/>
          <w:szCs w:val="24"/>
        </w:rPr>
        <w:t>6/29</w:t>
      </w:r>
      <w:r w:rsidRPr="008D077B">
        <w:rPr>
          <w:rFonts w:asciiTheme="minorHAnsi" w:hAnsiTheme="minorHAnsi" w:cstheme="minorHAnsi"/>
          <w:sz w:val="24"/>
          <w:szCs w:val="24"/>
        </w:rPr>
        <w:t>)</w:t>
      </w:r>
    </w:p>
    <w:p w:rsidR="004A7970" w:rsidRDefault="00267083">
      <w:pPr>
        <w:spacing w:before="360"/>
        <w:jc w:val="center"/>
        <w:rPr>
          <w:rFonts w:asciiTheme="minorHAnsi" w:hAnsiTheme="minorHAnsi" w:cstheme="minorHAnsi"/>
          <w:b/>
          <w:bCs/>
          <w:sz w:val="28"/>
          <w:szCs w:val="28"/>
        </w:rPr>
      </w:pPr>
      <w:r>
        <w:rPr>
          <w:rFonts w:asciiTheme="minorHAnsi" w:hAnsiTheme="minorHAnsi" w:cstheme="minorHAnsi"/>
          <w:b/>
          <w:bCs/>
          <w:sz w:val="28"/>
          <w:szCs w:val="28"/>
        </w:rPr>
        <w:t>Recommendation</w:t>
      </w:r>
      <w:r w:rsidR="004A7970" w:rsidRPr="008D077B">
        <w:rPr>
          <w:rFonts w:asciiTheme="minorHAnsi" w:hAnsiTheme="minorHAnsi" w:cstheme="minorHAnsi"/>
          <w:b/>
          <w:bCs/>
          <w:sz w:val="28"/>
          <w:szCs w:val="28"/>
        </w:rPr>
        <w:t xml:space="preserve"> proposed for suppression</w:t>
      </w:r>
    </w:p>
    <w:p w:rsidR="00384DEC" w:rsidRPr="008D077B" w:rsidRDefault="00384DEC">
      <w:pPr>
        <w:spacing w:before="360"/>
        <w:jc w:val="center"/>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1942"/>
        <w:gridCol w:w="7687"/>
      </w:tblGrid>
      <w:tr w:rsidR="00384DEC" w:rsidRPr="0035674D" w:rsidTr="00784C58">
        <w:tc>
          <w:tcPr>
            <w:tcW w:w="1951" w:type="dxa"/>
          </w:tcPr>
          <w:p w:rsidR="00384DEC" w:rsidRPr="0035674D" w:rsidRDefault="00384DEC" w:rsidP="00784C58">
            <w:pPr>
              <w:pStyle w:val="Tablehead"/>
              <w:rPr>
                <w:lang w:val="en-GB"/>
              </w:rPr>
            </w:pPr>
            <w:r w:rsidRPr="0035674D">
              <w:rPr>
                <w:lang w:val="en-GB"/>
              </w:rPr>
              <w:t>Recommendation ITU-R</w:t>
            </w:r>
          </w:p>
        </w:tc>
        <w:tc>
          <w:tcPr>
            <w:tcW w:w="7904" w:type="dxa"/>
          </w:tcPr>
          <w:p w:rsidR="00384DEC" w:rsidRPr="0035674D" w:rsidRDefault="00384DEC" w:rsidP="00784C58">
            <w:pPr>
              <w:pStyle w:val="Tablehead"/>
              <w:rPr>
                <w:lang w:val="en-GB"/>
              </w:rPr>
            </w:pPr>
            <w:r w:rsidRPr="0035674D">
              <w:rPr>
                <w:lang w:val="en-GB"/>
              </w:rPr>
              <w:t>Title</w:t>
            </w:r>
          </w:p>
        </w:tc>
      </w:tr>
      <w:tr w:rsidR="00384DEC" w:rsidRPr="0035674D" w:rsidTr="00784C58">
        <w:tc>
          <w:tcPr>
            <w:tcW w:w="1951" w:type="dxa"/>
          </w:tcPr>
          <w:p w:rsidR="00384DEC" w:rsidRPr="00384DEC" w:rsidRDefault="00384DEC" w:rsidP="007A7915">
            <w:pPr>
              <w:pStyle w:val="Tabletext"/>
              <w:jc w:val="center"/>
              <w:rPr>
                <w:rFonts w:asciiTheme="minorHAnsi" w:hAnsiTheme="minorHAnsi"/>
                <w:szCs w:val="20"/>
                <w:lang w:val="en-GB"/>
              </w:rPr>
            </w:pPr>
            <w:r w:rsidRPr="00384DEC">
              <w:rPr>
                <w:rFonts w:asciiTheme="minorHAnsi" w:hAnsiTheme="minorHAnsi"/>
                <w:szCs w:val="20"/>
                <w:lang w:val="en-GB"/>
              </w:rPr>
              <w:t>BT.1384-2</w:t>
            </w:r>
          </w:p>
        </w:tc>
        <w:tc>
          <w:tcPr>
            <w:tcW w:w="7904" w:type="dxa"/>
          </w:tcPr>
          <w:p w:rsidR="00384DEC" w:rsidRPr="00384DEC" w:rsidRDefault="00384DEC" w:rsidP="00784C58">
            <w:pPr>
              <w:pStyle w:val="Tabletext"/>
              <w:rPr>
                <w:rFonts w:asciiTheme="minorHAnsi" w:hAnsiTheme="minorHAnsi"/>
                <w:szCs w:val="20"/>
                <w:lang w:val="en-GB"/>
              </w:rPr>
            </w:pPr>
            <w:r w:rsidRPr="00384DEC">
              <w:rPr>
                <w:rFonts w:asciiTheme="minorHAnsi" w:hAnsiTheme="minorHAnsi"/>
                <w:color w:val="000000"/>
                <w:szCs w:val="20"/>
              </w:rPr>
              <w:t>Parameters for international exchange of multi-channel sound recordings with or without accompanying picture</w:t>
            </w:r>
          </w:p>
        </w:tc>
      </w:tr>
    </w:tbl>
    <w:p w:rsidR="004A7970" w:rsidRPr="008D077B" w:rsidRDefault="004A7970" w:rsidP="004A7970"/>
    <w:p w:rsidR="004A7970" w:rsidRDefault="004A7970" w:rsidP="004A7970">
      <w:pPr>
        <w:pStyle w:val="Headingb"/>
        <w:spacing w:before="360" w:after="120"/>
        <w:jc w:val="center"/>
      </w:pPr>
      <w:r w:rsidRPr="008D077B">
        <w:t>________________</w:t>
      </w:r>
    </w:p>
    <w:p w:rsidR="004A7970" w:rsidRDefault="004A7970" w:rsidP="004A7970">
      <w:pPr>
        <w:jc w:val="center"/>
      </w:pPr>
    </w:p>
    <w:sectPr w:rsidR="004A7970"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B6B36" w:rsidRDefault="00BB6B36" w:rsidP="00BB6B36">
    <w:pPr>
      <w:pStyle w:val="Footer"/>
      <w:jc w:val="cente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DD1D29">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DD1D29">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C43CB" w:rsidTr="00E055F7">
      <w:tc>
        <w:tcPr>
          <w:tcW w:w="4889" w:type="dxa"/>
        </w:tcPr>
        <w:p w:rsidR="003C43CB" w:rsidRDefault="003C43CB" w:rsidP="003C43CB">
          <w:pPr>
            <w:pStyle w:val="Header"/>
            <w:tabs>
              <w:tab w:val="clear" w:pos="794"/>
              <w:tab w:val="clear" w:pos="4820"/>
            </w:tabs>
            <w:spacing w:before="120" w:line="360" w:lineRule="auto"/>
          </w:pPr>
          <w:r>
            <w:rPr>
              <w:b/>
              <w:bCs/>
              <w:noProof/>
              <w:lang w:val="en-GB" w:eastAsia="zh-CN"/>
            </w:rPr>
            <w:drawing>
              <wp:inline distT="0" distB="0" distL="0" distR="0" wp14:anchorId="7D63224C" wp14:editId="5F27B75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3C43CB" w:rsidRDefault="003C43CB" w:rsidP="003C43CB">
          <w:pPr>
            <w:pStyle w:val="Header"/>
            <w:tabs>
              <w:tab w:val="clear" w:pos="794"/>
              <w:tab w:val="clear" w:pos="4820"/>
            </w:tabs>
            <w:spacing w:line="360" w:lineRule="auto"/>
            <w:jc w:val="right"/>
          </w:pPr>
          <w:r w:rsidRPr="00975D6F">
            <w:rPr>
              <w:rFonts w:cs="Arial"/>
              <w:noProof/>
              <w:lang w:val="en-GB" w:eastAsia="zh-CN"/>
            </w:rPr>
            <w:drawing>
              <wp:inline distT="0" distB="0" distL="0" distR="0" wp14:anchorId="11B2716F" wp14:editId="05B6727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13C40" w:rsidRDefault="00E915AF" w:rsidP="00D13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1785"/>
    <w:rsid w:val="00045A8D"/>
    <w:rsid w:val="0005167A"/>
    <w:rsid w:val="00054E5D"/>
    <w:rsid w:val="0006346B"/>
    <w:rsid w:val="00070258"/>
    <w:rsid w:val="0007323C"/>
    <w:rsid w:val="00083BC6"/>
    <w:rsid w:val="00086D03"/>
    <w:rsid w:val="0009767F"/>
    <w:rsid w:val="000A096A"/>
    <w:rsid w:val="000A375E"/>
    <w:rsid w:val="000A4AC2"/>
    <w:rsid w:val="000A7051"/>
    <w:rsid w:val="000B0AF6"/>
    <w:rsid w:val="000B0E9B"/>
    <w:rsid w:val="000B2CAE"/>
    <w:rsid w:val="000C03C7"/>
    <w:rsid w:val="000C2AD0"/>
    <w:rsid w:val="000E3DEE"/>
    <w:rsid w:val="00100B72"/>
    <w:rsid w:val="00101F7D"/>
    <w:rsid w:val="00103C76"/>
    <w:rsid w:val="0011265F"/>
    <w:rsid w:val="00114F2D"/>
    <w:rsid w:val="00117282"/>
    <w:rsid w:val="00117389"/>
    <w:rsid w:val="00121C2D"/>
    <w:rsid w:val="001247CB"/>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67083"/>
    <w:rsid w:val="00283C3B"/>
    <w:rsid w:val="002861E6"/>
    <w:rsid w:val="00287D18"/>
    <w:rsid w:val="00292AF4"/>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4DEC"/>
    <w:rsid w:val="003A1F49"/>
    <w:rsid w:val="003A5D52"/>
    <w:rsid w:val="003B2BDA"/>
    <w:rsid w:val="003B55EC"/>
    <w:rsid w:val="003C2EA7"/>
    <w:rsid w:val="003C43CB"/>
    <w:rsid w:val="003C4471"/>
    <w:rsid w:val="003C7D41"/>
    <w:rsid w:val="003D4A69"/>
    <w:rsid w:val="003E504F"/>
    <w:rsid w:val="003E78D6"/>
    <w:rsid w:val="00400573"/>
    <w:rsid w:val="004007A3"/>
    <w:rsid w:val="00406D71"/>
    <w:rsid w:val="004326DB"/>
    <w:rsid w:val="0043682E"/>
    <w:rsid w:val="00446A68"/>
    <w:rsid w:val="00447ECB"/>
    <w:rsid w:val="004623F7"/>
    <w:rsid w:val="0046720A"/>
    <w:rsid w:val="00480F51"/>
    <w:rsid w:val="00481124"/>
    <w:rsid w:val="004815EB"/>
    <w:rsid w:val="00483C13"/>
    <w:rsid w:val="00487569"/>
    <w:rsid w:val="00496864"/>
    <w:rsid w:val="00496920"/>
    <w:rsid w:val="004A4496"/>
    <w:rsid w:val="004A7970"/>
    <w:rsid w:val="004A7DD5"/>
    <w:rsid w:val="004B11AB"/>
    <w:rsid w:val="004B120D"/>
    <w:rsid w:val="004B7971"/>
    <w:rsid w:val="004B7C9A"/>
    <w:rsid w:val="004C6779"/>
    <w:rsid w:val="004D214A"/>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A644B"/>
    <w:rsid w:val="006B0590"/>
    <w:rsid w:val="006B49DA"/>
    <w:rsid w:val="006C53F8"/>
    <w:rsid w:val="006C7CDE"/>
    <w:rsid w:val="006D23F6"/>
    <w:rsid w:val="007234B1"/>
    <w:rsid w:val="00723D08"/>
    <w:rsid w:val="00725FDA"/>
    <w:rsid w:val="00727816"/>
    <w:rsid w:val="00730B9A"/>
    <w:rsid w:val="00750CFA"/>
    <w:rsid w:val="007553DA"/>
    <w:rsid w:val="00765D89"/>
    <w:rsid w:val="0077406E"/>
    <w:rsid w:val="00782354"/>
    <w:rsid w:val="007921A7"/>
    <w:rsid w:val="007A7915"/>
    <w:rsid w:val="007B3DB1"/>
    <w:rsid w:val="007D183E"/>
    <w:rsid w:val="007D43D0"/>
    <w:rsid w:val="007E1833"/>
    <w:rsid w:val="007E3F13"/>
    <w:rsid w:val="007F751A"/>
    <w:rsid w:val="00800012"/>
    <w:rsid w:val="0080261F"/>
    <w:rsid w:val="00806160"/>
    <w:rsid w:val="008143A4"/>
    <w:rsid w:val="00814D64"/>
    <w:rsid w:val="0081513E"/>
    <w:rsid w:val="00847862"/>
    <w:rsid w:val="00851FD9"/>
    <w:rsid w:val="00854131"/>
    <w:rsid w:val="0085652D"/>
    <w:rsid w:val="0087694B"/>
    <w:rsid w:val="00880F4D"/>
    <w:rsid w:val="0088397F"/>
    <w:rsid w:val="00892C18"/>
    <w:rsid w:val="008B35A3"/>
    <w:rsid w:val="008B37E1"/>
    <w:rsid w:val="008B45F8"/>
    <w:rsid w:val="008C2E74"/>
    <w:rsid w:val="008D077B"/>
    <w:rsid w:val="008D5409"/>
    <w:rsid w:val="008E006D"/>
    <w:rsid w:val="008E38B4"/>
    <w:rsid w:val="008F4F21"/>
    <w:rsid w:val="00904D4A"/>
    <w:rsid w:val="00904ECB"/>
    <w:rsid w:val="009151BA"/>
    <w:rsid w:val="00917422"/>
    <w:rsid w:val="00925023"/>
    <w:rsid w:val="009277BC"/>
    <w:rsid w:val="00927D57"/>
    <w:rsid w:val="00931A51"/>
    <w:rsid w:val="00944805"/>
    <w:rsid w:val="00947185"/>
    <w:rsid w:val="009518B3"/>
    <w:rsid w:val="00955A28"/>
    <w:rsid w:val="00963D9D"/>
    <w:rsid w:val="0098013E"/>
    <w:rsid w:val="00981B54"/>
    <w:rsid w:val="009842C3"/>
    <w:rsid w:val="009A009A"/>
    <w:rsid w:val="009A6BB6"/>
    <w:rsid w:val="009B3F43"/>
    <w:rsid w:val="009B5CFA"/>
    <w:rsid w:val="009C161F"/>
    <w:rsid w:val="009C56B4"/>
    <w:rsid w:val="009D51A2"/>
    <w:rsid w:val="009E04A8"/>
    <w:rsid w:val="009E4AEC"/>
    <w:rsid w:val="009E54C5"/>
    <w:rsid w:val="009E5BD8"/>
    <w:rsid w:val="009E681E"/>
    <w:rsid w:val="00A119E6"/>
    <w:rsid w:val="00A20FBC"/>
    <w:rsid w:val="00A27C0F"/>
    <w:rsid w:val="00A31370"/>
    <w:rsid w:val="00A34D6F"/>
    <w:rsid w:val="00A41F91"/>
    <w:rsid w:val="00A42EA0"/>
    <w:rsid w:val="00A45D9A"/>
    <w:rsid w:val="00A607B4"/>
    <w:rsid w:val="00A63355"/>
    <w:rsid w:val="00A7596D"/>
    <w:rsid w:val="00A963DF"/>
    <w:rsid w:val="00AA442E"/>
    <w:rsid w:val="00AC0C22"/>
    <w:rsid w:val="00AC3896"/>
    <w:rsid w:val="00AD2CF2"/>
    <w:rsid w:val="00AE2D88"/>
    <w:rsid w:val="00AE6F6F"/>
    <w:rsid w:val="00AF3325"/>
    <w:rsid w:val="00AF34D9"/>
    <w:rsid w:val="00AF70DA"/>
    <w:rsid w:val="00B019D3"/>
    <w:rsid w:val="00B129AC"/>
    <w:rsid w:val="00B34CF9"/>
    <w:rsid w:val="00B37559"/>
    <w:rsid w:val="00B4054B"/>
    <w:rsid w:val="00B500FB"/>
    <w:rsid w:val="00B579B0"/>
    <w:rsid w:val="00B57D11"/>
    <w:rsid w:val="00B57F3C"/>
    <w:rsid w:val="00B649D7"/>
    <w:rsid w:val="00B81C2F"/>
    <w:rsid w:val="00B90743"/>
    <w:rsid w:val="00B90C45"/>
    <w:rsid w:val="00B933BE"/>
    <w:rsid w:val="00BB6B36"/>
    <w:rsid w:val="00BD6738"/>
    <w:rsid w:val="00BD79E8"/>
    <w:rsid w:val="00BD7E5E"/>
    <w:rsid w:val="00BE63DB"/>
    <w:rsid w:val="00BE6574"/>
    <w:rsid w:val="00BF5F50"/>
    <w:rsid w:val="00C07319"/>
    <w:rsid w:val="00C153C3"/>
    <w:rsid w:val="00C16FD2"/>
    <w:rsid w:val="00C4395E"/>
    <w:rsid w:val="00C47FFD"/>
    <w:rsid w:val="00C51E92"/>
    <w:rsid w:val="00C57E2C"/>
    <w:rsid w:val="00C608B7"/>
    <w:rsid w:val="00C66F24"/>
    <w:rsid w:val="00C76D7F"/>
    <w:rsid w:val="00C813AA"/>
    <w:rsid w:val="00C818D7"/>
    <w:rsid w:val="00C877D8"/>
    <w:rsid w:val="00C9291E"/>
    <w:rsid w:val="00CA3F44"/>
    <w:rsid w:val="00CA4E58"/>
    <w:rsid w:val="00CB3771"/>
    <w:rsid w:val="00CB44BF"/>
    <w:rsid w:val="00CB5153"/>
    <w:rsid w:val="00CE076A"/>
    <w:rsid w:val="00CE463D"/>
    <w:rsid w:val="00D0390B"/>
    <w:rsid w:val="00D10BA0"/>
    <w:rsid w:val="00D13C4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23CB"/>
    <w:rsid w:val="00DA16A9"/>
    <w:rsid w:val="00DA383E"/>
    <w:rsid w:val="00DA4037"/>
    <w:rsid w:val="00DD1D29"/>
    <w:rsid w:val="00DE66A5"/>
    <w:rsid w:val="00DE7202"/>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02D0"/>
    <w:rsid w:val="00E915AF"/>
    <w:rsid w:val="00E96415"/>
    <w:rsid w:val="00EA15B3"/>
    <w:rsid w:val="00EB2358"/>
    <w:rsid w:val="00EB3EB8"/>
    <w:rsid w:val="00EB7913"/>
    <w:rsid w:val="00EC02FE"/>
    <w:rsid w:val="00EC4A96"/>
    <w:rsid w:val="00F424BF"/>
    <w:rsid w:val="00F44FC3"/>
    <w:rsid w:val="00F46107"/>
    <w:rsid w:val="00F468C5"/>
    <w:rsid w:val="00F52F39"/>
    <w:rsid w:val="00F6184F"/>
    <w:rsid w:val="00F63323"/>
    <w:rsid w:val="00F8310E"/>
    <w:rsid w:val="00F855F5"/>
    <w:rsid w:val="00F914DD"/>
    <w:rsid w:val="00FA2358"/>
    <w:rsid w:val="00FB2592"/>
    <w:rsid w:val="00FB2810"/>
    <w:rsid w:val="00FB7A08"/>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384DEC"/>
    <w:rPr>
      <w:szCs w:val="22"/>
      <w:lang w:val="en-US" w:eastAsia="en-US"/>
    </w:rPr>
  </w:style>
  <w:style w:type="character" w:customStyle="1" w:styleId="TableheadChar">
    <w:name w:val="Table_head Char"/>
    <w:basedOn w:val="DefaultParagraphFont"/>
    <w:link w:val="Tablehead"/>
    <w:uiPriority w:val="99"/>
    <w:locked/>
    <w:rsid w:val="00384DEC"/>
    <w:rPr>
      <w:b/>
      <w:szCs w:val="22"/>
      <w:lang w:val="en-US" w:eastAsia="en-US"/>
    </w:rPr>
  </w:style>
  <w:style w:type="character" w:styleId="FollowedHyperlink">
    <w:name w:val="FollowedHyperlink"/>
    <w:basedOn w:val="DefaultParagraphFont"/>
    <w:semiHidden/>
    <w:unhideWhenUsed/>
    <w:rsid w:val="00267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6-C/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SG06-C-0033/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02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5-SG06-C-001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41E2-38B4-46BA-8483-FE7A2C1D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825</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6</cp:revision>
  <cp:lastPrinted>2016-02-29T09:46:00Z</cp:lastPrinted>
  <dcterms:created xsi:type="dcterms:W3CDTF">2016-02-18T13:55:00Z</dcterms:created>
  <dcterms:modified xsi:type="dcterms:W3CDTF">2016-02-29T09:46:00Z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