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9C219A">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C219A">
            <w:pPr>
              <w:spacing w:before="0" w:line="240" w:lineRule="auto"/>
              <w:jc w:val="left"/>
              <w:rPr>
                <w:rFonts w:cstheme="minorHAnsi"/>
                <w:b/>
                <w:bCs/>
                <w:color w:val="808080"/>
                <w:sz w:val="28"/>
                <w:szCs w:val="28"/>
                <w:lang w:val="en-GB"/>
              </w:rPr>
            </w:pPr>
          </w:p>
          <w:p w:rsidR="00E53DCE" w:rsidRPr="00AF70DA" w:rsidRDefault="00E53DCE" w:rsidP="009C219A">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9C219A">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B10D3" w:rsidP="00624E63">
            <w:pPr>
              <w:spacing w:before="0" w:line="240" w:lineRule="auto"/>
              <w:jc w:val="left"/>
              <w:rPr>
                <w:b/>
                <w:bCs/>
                <w:szCs w:val="24"/>
                <w:lang w:val="fr-CH"/>
              </w:rPr>
            </w:pPr>
            <w:r w:rsidRPr="00600BC8">
              <w:rPr>
                <w:b/>
                <w:bCs/>
                <w:szCs w:val="24"/>
                <w:lang w:val="en-GB"/>
              </w:rPr>
              <w:t>CACE/</w:t>
            </w:r>
            <w:r>
              <w:rPr>
                <w:b/>
                <w:bCs/>
                <w:szCs w:val="24"/>
                <w:lang w:val="en-GB"/>
              </w:rPr>
              <w:t>7</w:t>
            </w:r>
            <w:r w:rsidR="0013251D">
              <w:rPr>
                <w:b/>
                <w:bCs/>
                <w:szCs w:val="24"/>
                <w:lang w:val="en-GB"/>
              </w:rPr>
              <w:t>5</w:t>
            </w:r>
            <w:r w:rsidR="00624E63">
              <w:rPr>
                <w:b/>
                <w:bCs/>
                <w:szCs w:val="24"/>
                <w:lang w:val="en-GB"/>
              </w:rPr>
              <w:t>4</w:t>
            </w:r>
          </w:p>
        </w:tc>
        <w:tc>
          <w:tcPr>
            <w:tcW w:w="2835" w:type="dxa"/>
            <w:shd w:val="clear" w:color="auto" w:fill="auto"/>
          </w:tcPr>
          <w:p w:rsidR="00E53DCE" w:rsidRPr="00CD713B" w:rsidRDefault="00CD713B" w:rsidP="00624E63">
            <w:pPr>
              <w:spacing w:before="0" w:line="240" w:lineRule="auto"/>
              <w:jc w:val="right"/>
              <w:rPr>
                <w:szCs w:val="24"/>
                <w:lang w:val="en-GB" w:eastAsia="zh-CN"/>
              </w:rPr>
            </w:pPr>
            <w:r>
              <w:rPr>
                <w:szCs w:val="24"/>
                <w:lang w:val="en-GB"/>
              </w:rPr>
              <w:t>2015</w:t>
            </w:r>
            <w:r>
              <w:rPr>
                <w:rFonts w:hint="eastAsia"/>
                <w:szCs w:val="24"/>
                <w:lang w:val="en-GB" w:eastAsia="zh-CN"/>
              </w:rPr>
              <w:t>年</w:t>
            </w:r>
            <w:r w:rsidR="0013251D">
              <w:rPr>
                <w:szCs w:val="24"/>
                <w:lang w:val="en-GB" w:eastAsia="zh-CN"/>
              </w:rPr>
              <w:t>10</w:t>
            </w:r>
            <w:r>
              <w:rPr>
                <w:rFonts w:hint="eastAsia"/>
                <w:szCs w:val="24"/>
                <w:lang w:val="en-GB" w:eastAsia="zh-CN"/>
              </w:rPr>
              <w:t>月</w:t>
            </w:r>
            <w:r w:rsidR="00624E63">
              <w:rPr>
                <w:szCs w:val="24"/>
                <w:lang w:val="en-GB" w:eastAsia="zh-CN"/>
              </w:rPr>
              <w:t>6</w:t>
            </w:r>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rPr>
            </w:pPr>
          </w:p>
        </w:tc>
      </w:tr>
      <w:tr w:rsidR="00E53DCE" w:rsidRPr="00334544" w:rsidTr="006160CB">
        <w:tc>
          <w:tcPr>
            <w:tcW w:w="9889" w:type="dxa"/>
            <w:gridSpan w:val="3"/>
            <w:shd w:val="clear" w:color="auto" w:fill="auto"/>
          </w:tcPr>
          <w:p w:rsidR="00FA781C" w:rsidRPr="00FA781C" w:rsidRDefault="00FA781C" w:rsidP="00FA781C">
            <w:pPr>
              <w:spacing w:before="0" w:line="240" w:lineRule="auto"/>
              <w:rPr>
                <w:rFonts w:eastAsia="SimSun" w:cs="Times New Roman"/>
                <w:b/>
                <w:bCs/>
                <w:szCs w:val="24"/>
                <w:lang w:eastAsia="zh-CN"/>
              </w:rPr>
            </w:pPr>
            <w:r w:rsidRPr="00FA781C">
              <w:rPr>
                <w:rFonts w:eastAsia="SimSun" w:cs="Times New Roman" w:hint="eastAsia"/>
                <w:b/>
                <w:bCs/>
                <w:szCs w:val="24"/>
                <w:lang w:eastAsia="zh-CN"/>
              </w:rPr>
              <w:t>致国际电联各成员国主管部门、参加无线电通信第</w:t>
            </w:r>
            <w:r w:rsidRPr="00FA781C">
              <w:rPr>
                <w:rFonts w:eastAsia="SimSun" w:cs="Times New Roman" w:hint="eastAsia"/>
                <w:b/>
                <w:bCs/>
                <w:szCs w:val="24"/>
                <w:lang w:eastAsia="zh-CN"/>
              </w:rPr>
              <w:t>5</w:t>
            </w:r>
            <w:r w:rsidRPr="00FA781C">
              <w:rPr>
                <w:rFonts w:eastAsia="SimSun" w:cs="Times New Roman" w:hint="eastAsia"/>
                <w:b/>
                <w:bCs/>
                <w:szCs w:val="24"/>
                <w:lang w:eastAsia="zh-CN"/>
              </w:rPr>
              <w:t>研究组工作的无线电通信部门成员和</w:t>
            </w:r>
          </w:p>
          <w:p w:rsidR="00E53DCE" w:rsidRPr="00B760DC" w:rsidRDefault="00FA781C" w:rsidP="00FA781C">
            <w:pPr>
              <w:spacing w:before="0" w:line="240" w:lineRule="auto"/>
              <w:rPr>
                <w:rFonts w:eastAsia="SimSun" w:cs="Times New Roman"/>
                <w:b/>
                <w:bCs/>
                <w:szCs w:val="24"/>
                <w:lang w:eastAsia="zh-CN"/>
              </w:rPr>
            </w:pPr>
            <w:r w:rsidRPr="00FA781C">
              <w:rPr>
                <w:rFonts w:eastAsia="SimSun" w:cs="Times New Roman" w:hint="eastAsia"/>
                <w:b/>
                <w:bCs/>
                <w:szCs w:val="24"/>
                <w:lang w:eastAsia="zh-CN"/>
              </w:rPr>
              <w:t>ITU-R</w:t>
            </w:r>
            <w:r w:rsidRPr="00FA781C">
              <w:rPr>
                <w:rFonts w:eastAsia="SimSun" w:cs="Times New Roman" w:hint="eastAsia"/>
                <w:b/>
                <w:bCs/>
                <w:szCs w:val="24"/>
                <w:lang w:eastAsia="zh-CN"/>
              </w:rPr>
              <w:t>部门准成员</w:t>
            </w:r>
          </w:p>
          <w:p w:rsidR="00E53DCE" w:rsidRPr="00334544" w:rsidRDefault="00E53DCE" w:rsidP="009C219A">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lang w:eastAsia="zh-CN"/>
              </w:rPr>
            </w:pPr>
          </w:p>
        </w:tc>
      </w:tr>
      <w:tr w:rsidR="00E53DCE" w:rsidRPr="00334544" w:rsidTr="006160CB">
        <w:tc>
          <w:tcPr>
            <w:tcW w:w="1526" w:type="dxa"/>
            <w:shd w:val="clear" w:color="auto" w:fill="auto"/>
          </w:tcPr>
          <w:p w:rsidR="00E53DCE" w:rsidRPr="00FF3B18" w:rsidRDefault="009C6A12" w:rsidP="009C219A">
            <w:pPr>
              <w:tabs>
                <w:tab w:val="clear" w:pos="1588"/>
                <w:tab w:val="left" w:pos="1560"/>
              </w:tabs>
              <w:spacing w:before="0" w:line="240" w:lineRule="auto"/>
              <w:jc w:val="left"/>
              <w:rPr>
                <w:rFonts w:asciiTheme="majorEastAsia" w:eastAsiaTheme="majorEastAsia" w:hAnsiTheme="majorEastAsia"/>
                <w:szCs w:val="24"/>
              </w:rPr>
            </w:pPr>
            <w:r w:rsidRPr="00FF3B18">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13251D" w:rsidRDefault="0013251D" w:rsidP="0013251D">
            <w:pPr>
              <w:spacing w:before="0" w:line="240" w:lineRule="auto"/>
              <w:rPr>
                <w:rFonts w:eastAsia="SimSun" w:cs="Times New Roman"/>
                <w:b/>
                <w:bCs/>
                <w:szCs w:val="24"/>
                <w:lang w:eastAsia="zh-CN"/>
              </w:rPr>
            </w:pPr>
            <w:r w:rsidRPr="0013251D">
              <w:rPr>
                <w:rFonts w:eastAsia="SimSun" w:cs="Times New Roman" w:hint="eastAsia"/>
                <w:b/>
                <w:bCs/>
                <w:szCs w:val="24"/>
                <w:lang w:eastAsia="zh-CN"/>
              </w:rPr>
              <w:t>无线电通信第</w:t>
            </w:r>
            <w:r>
              <w:rPr>
                <w:rFonts w:eastAsia="SimSun" w:cs="Times New Roman"/>
                <w:b/>
                <w:bCs/>
                <w:szCs w:val="24"/>
                <w:lang w:eastAsia="zh-CN"/>
              </w:rPr>
              <w:t>5</w:t>
            </w:r>
            <w:r w:rsidRPr="0013251D">
              <w:rPr>
                <w:rFonts w:eastAsia="SimSun" w:cs="Times New Roman" w:hint="eastAsia"/>
                <w:b/>
                <w:bCs/>
                <w:szCs w:val="24"/>
                <w:lang w:eastAsia="zh-CN"/>
              </w:rPr>
              <w:t>研究组</w:t>
            </w:r>
            <w:r w:rsidR="00FA781C">
              <w:rPr>
                <w:rFonts w:eastAsia="SimSun" w:cs="Times New Roman" w:hint="eastAsia"/>
                <w:b/>
                <w:bCs/>
                <w:szCs w:val="24"/>
                <w:lang w:eastAsia="zh-CN"/>
              </w:rPr>
              <w:t>（地面</w:t>
            </w:r>
            <w:r w:rsidR="00FA781C">
              <w:rPr>
                <w:rFonts w:eastAsia="SimSun" w:cs="Times New Roman"/>
                <w:b/>
                <w:bCs/>
                <w:szCs w:val="24"/>
                <w:lang w:eastAsia="zh-CN"/>
              </w:rPr>
              <w:t>业务）</w:t>
            </w:r>
          </w:p>
          <w:p w:rsidR="00B760DC" w:rsidRPr="00B760DC" w:rsidRDefault="00C3213A" w:rsidP="00C3213A">
            <w:pPr>
              <w:pStyle w:val="enumlev1"/>
              <w:rPr>
                <w:lang w:eastAsia="zh-CN"/>
              </w:rPr>
            </w:pPr>
            <w:r w:rsidRPr="00B3702C">
              <w:rPr>
                <w:b/>
                <w:bCs/>
                <w:lang w:eastAsia="zh-CN"/>
              </w:rPr>
              <w:t>–</w:t>
            </w:r>
            <w:r w:rsidRPr="00B3702C">
              <w:rPr>
                <w:b/>
                <w:bCs/>
                <w:lang w:eastAsia="zh-CN"/>
              </w:rPr>
              <w:tab/>
            </w:r>
            <w:r w:rsidR="00624E63" w:rsidRPr="00624E63">
              <w:rPr>
                <w:rFonts w:hint="eastAsia"/>
                <w:b/>
                <w:bCs/>
                <w:lang w:eastAsia="zh-CN"/>
              </w:rPr>
              <w:t>批准</w:t>
            </w:r>
            <w:r w:rsidR="00624E63" w:rsidRPr="00624E63">
              <w:rPr>
                <w:rFonts w:hint="eastAsia"/>
                <w:b/>
                <w:bCs/>
                <w:lang w:eastAsia="zh-CN"/>
              </w:rPr>
              <w:t>1</w:t>
            </w:r>
            <w:r w:rsidR="00624E63" w:rsidRPr="00624E63">
              <w:rPr>
                <w:rFonts w:hint="eastAsia"/>
                <w:b/>
                <w:bCs/>
                <w:lang w:eastAsia="zh-CN"/>
              </w:rPr>
              <w:t>份</w:t>
            </w:r>
            <w:r w:rsidR="00624E63" w:rsidRPr="00624E63">
              <w:rPr>
                <w:rFonts w:hint="eastAsia"/>
                <w:b/>
                <w:bCs/>
                <w:lang w:eastAsia="zh-CN"/>
              </w:rPr>
              <w:t>ITU-R</w:t>
            </w:r>
            <w:r w:rsidR="00624E63" w:rsidRPr="00624E63">
              <w:rPr>
                <w:rFonts w:hint="eastAsia"/>
                <w:b/>
                <w:bCs/>
                <w:lang w:eastAsia="zh-CN"/>
              </w:rPr>
              <w:t>新建议书和</w:t>
            </w:r>
            <w:r w:rsidR="00624E63" w:rsidRPr="00624E63">
              <w:rPr>
                <w:rFonts w:hint="eastAsia"/>
                <w:b/>
                <w:bCs/>
                <w:lang w:eastAsia="zh-CN"/>
              </w:rPr>
              <w:t>1</w:t>
            </w:r>
            <w:r w:rsidR="00624E63" w:rsidRPr="00624E63">
              <w:rPr>
                <w:rFonts w:hint="eastAsia"/>
                <w:b/>
                <w:bCs/>
                <w:lang w:eastAsia="zh-CN"/>
              </w:rPr>
              <w:t>份经修订的</w:t>
            </w:r>
            <w:r w:rsidR="00624E63" w:rsidRPr="00624E63">
              <w:rPr>
                <w:rFonts w:hint="eastAsia"/>
                <w:b/>
                <w:bCs/>
                <w:lang w:eastAsia="zh-CN"/>
              </w:rPr>
              <w:t>ITU-R</w:t>
            </w:r>
            <w:r w:rsidR="00624E63" w:rsidRPr="00624E63">
              <w:rPr>
                <w:rFonts w:hint="eastAsia"/>
                <w:b/>
                <w:bCs/>
                <w:lang w:eastAsia="zh-CN"/>
              </w:rPr>
              <w:t>建议书</w:t>
            </w: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bl>
    <w:p w:rsidR="008361EE" w:rsidRDefault="008361EE" w:rsidP="009C219A">
      <w:pPr>
        <w:pStyle w:val="Reasons"/>
        <w:spacing w:before="120"/>
        <w:rPr>
          <w:lang w:val="en-GB" w:eastAsia="zh-CN"/>
        </w:rPr>
      </w:pPr>
    </w:p>
    <w:p w:rsidR="00624E63" w:rsidRPr="00624E63" w:rsidRDefault="00624E63" w:rsidP="00624E63">
      <w:pPr>
        <w:tabs>
          <w:tab w:val="clear" w:pos="794"/>
          <w:tab w:val="left" w:pos="567"/>
        </w:tabs>
        <w:ind w:firstLineChars="200" w:firstLine="480"/>
        <w:rPr>
          <w:rFonts w:hAnsi="SimSun"/>
          <w:lang w:eastAsia="zh-CN"/>
        </w:rPr>
      </w:pPr>
      <w:r w:rsidRPr="00624E63">
        <w:rPr>
          <w:rFonts w:hAnsi="SimSun" w:hint="eastAsia"/>
          <w:lang w:eastAsia="zh-CN"/>
        </w:rPr>
        <w:t>根据</w:t>
      </w:r>
      <w:r w:rsidRPr="00624E63">
        <w:rPr>
          <w:rFonts w:hAnsi="SimSun" w:hint="eastAsia"/>
          <w:lang w:eastAsia="zh-CN"/>
        </w:rPr>
        <w:t>ITU-R</w:t>
      </w:r>
      <w:r w:rsidRPr="00624E63">
        <w:rPr>
          <w:rFonts w:hAnsi="SimSun" w:hint="eastAsia"/>
          <w:lang w:eastAsia="zh-CN"/>
        </w:rPr>
        <w:t>第</w:t>
      </w:r>
      <w:r w:rsidRPr="00624E63">
        <w:rPr>
          <w:rFonts w:hAnsi="SimSun" w:hint="eastAsia"/>
          <w:lang w:eastAsia="zh-CN"/>
        </w:rPr>
        <w:t>1-6</w:t>
      </w:r>
      <w:r w:rsidRPr="00624E63">
        <w:rPr>
          <w:rFonts w:hAnsi="SimSun" w:hint="eastAsia"/>
          <w:lang w:eastAsia="zh-CN"/>
        </w:rPr>
        <w:t>号决议（第</w:t>
      </w:r>
      <w:r w:rsidRPr="00624E63">
        <w:rPr>
          <w:rFonts w:hAnsi="SimSun" w:hint="eastAsia"/>
          <w:lang w:eastAsia="zh-CN"/>
        </w:rPr>
        <w:t>10.4.5</w:t>
      </w:r>
      <w:r w:rsidRPr="00624E63">
        <w:rPr>
          <w:rFonts w:hAnsi="SimSun" w:hint="eastAsia"/>
          <w:lang w:eastAsia="zh-CN"/>
        </w:rPr>
        <w:t>段）规定的程序，通过</w:t>
      </w:r>
      <w:r w:rsidRPr="00624E63">
        <w:rPr>
          <w:rFonts w:hAnsi="SimSun" w:hint="eastAsia"/>
          <w:lang w:eastAsia="zh-CN"/>
        </w:rPr>
        <w:t>2015</w:t>
      </w:r>
      <w:r w:rsidRPr="00624E63">
        <w:rPr>
          <w:rFonts w:hAnsi="SimSun" w:hint="eastAsia"/>
          <w:lang w:eastAsia="zh-CN"/>
        </w:rPr>
        <w:t>年</w:t>
      </w:r>
      <w:r w:rsidRPr="00624E63">
        <w:rPr>
          <w:rFonts w:hAnsi="SimSun" w:hint="eastAsia"/>
          <w:lang w:eastAsia="zh-CN"/>
        </w:rPr>
        <w:t>7</w:t>
      </w:r>
      <w:r w:rsidRPr="00624E63">
        <w:rPr>
          <w:rFonts w:hAnsi="SimSun" w:hint="eastAsia"/>
          <w:lang w:eastAsia="zh-CN"/>
        </w:rPr>
        <w:t>月</w:t>
      </w:r>
      <w:r w:rsidRPr="00624E63">
        <w:rPr>
          <w:rFonts w:hAnsi="SimSun" w:hint="eastAsia"/>
          <w:lang w:eastAsia="zh-CN"/>
        </w:rPr>
        <w:t>29</w:t>
      </w:r>
      <w:r w:rsidRPr="00624E63">
        <w:rPr>
          <w:rFonts w:hAnsi="SimSun" w:hint="eastAsia"/>
          <w:lang w:eastAsia="zh-CN"/>
        </w:rPr>
        <w:t>日的第</w:t>
      </w:r>
      <w:r w:rsidRPr="00624E63">
        <w:rPr>
          <w:rFonts w:hAnsi="SimSun" w:hint="eastAsia"/>
          <w:lang w:eastAsia="zh-CN"/>
        </w:rPr>
        <w:t>CACE/739</w:t>
      </w:r>
      <w:r w:rsidRPr="00624E63">
        <w:rPr>
          <w:rFonts w:hAnsi="SimSun" w:hint="eastAsia"/>
          <w:lang w:eastAsia="zh-CN"/>
        </w:rPr>
        <w:t>号行政通函，提交了</w:t>
      </w:r>
      <w:r w:rsidRPr="00624E63">
        <w:rPr>
          <w:rFonts w:hAnsi="SimSun" w:hint="eastAsia"/>
          <w:lang w:eastAsia="zh-CN"/>
        </w:rPr>
        <w:t>1</w:t>
      </w:r>
      <w:r w:rsidRPr="00624E63">
        <w:rPr>
          <w:rFonts w:hAnsi="SimSun" w:hint="eastAsia"/>
          <w:lang w:eastAsia="zh-CN"/>
        </w:rPr>
        <w:t>份</w:t>
      </w:r>
      <w:r w:rsidRPr="00624E63">
        <w:rPr>
          <w:rFonts w:hAnsi="SimSun" w:hint="eastAsia"/>
          <w:lang w:eastAsia="zh-CN"/>
        </w:rPr>
        <w:t>ITU-R</w:t>
      </w:r>
      <w:r w:rsidRPr="00624E63">
        <w:rPr>
          <w:rFonts w:hAnsi="SimSun" w:hint="eastAsia"/>
          <w:lang w:eastAsia="zh-CN"/>
        </w:rPr>
        <w:t>新建议书草案和</w:t>
      </w:r>
      <w:r w:rsidRPr="00624E63">
        <w:rPr>
          <w:rFonts w:hAnsi="SimSun" w:hint="eastAsia"/>
          <w:lang w:eastAsia="zh-CN"/>
        </w:rPr>
        <w:t>1</w:t>
      </w:r>
      <w:r w:rsidRPr="00624E63">
        <w:rPr>
          <w:rFonts w:hAnsi="SimSun" w:hint="eastAsia"/>
          <w:lang w:eastAsia="zh-CN"/>
        </w:rPr>
        <w:t>份经修订的</w:t>
      </w:r>
      <w:r w:rsidRPr="00624E63">
        <w:rPr>
          <w:rFonts w:hAnsi="SimSun" w:hint="eastAsia"/>
          <w:lang w:eastAsia="zh-CN"/>
        </w:rPr>
        <w:t>ITU-R</w:t>
      </w:r>
      <w:r w:rsidRPr="00624E63">
        <w:rPr>
          <w:rFonts w:hAnsi="SimSun" w:hint="eastAsia"/>
          <w:lang w:eastAsia="zh-CN"/>
        </w:rPr>
        <w:t>建议书草案，以供批准。</w:t>
      </w:r>
    </w:p>
    <w:p w:rsidR="00624E63" w:rsidRPr="00624E63" w:rsidRDefault="00624E63" w:rsidP="00624E63">
      <w:pPr>
        <w:tabs>
          <w:tab w:val="clear" w:pos="794"/>
          <w:tab w:val="left" w:pos="567"/>
        </w:tabs>
        <w:ind w:firstLineChars="200" w:firstLine="480"/>
        <w:rPr>
          <w:rFonts w:hAnsi="SimSun"/>
          <w:lang w:eastAsia="zh-CN"/>
        </w:rPr>
      </w:pPr>
      <w:r w:rsidRPr="00624E63">
        <w:rPr>
          <w:rFonts w:hAnsi="SimSun" w:hint="eastAsia"/>
          <w:lang w:eastAsia="zh-CN"/>
        </w:rPr>
        <w:t>有关该程序的条件已于</w:t>
      </w:r>
      <w:r w:rsidRPr="00624E63">
        <w:rPr>
          <w:rFonts w:hAnsi="SimSun" w:hint="eastAsia"/>
          <w:lang w:eastAsia="zh-CN"/>
        </w:rPr>
        <w:t>2015</w:t>
      </w:r>
      <w:r w:rsidRPr="00624E63">
        <w:rPr>
          <w:rFonts w:hAnsi="SimSun" w:hint="eastAsia"/>
          <w:lang w:eastAsia="zh-CN"/>
        </w:rPr>
        <w:t>年</w:t>
      </w:r>
      <w:r w:rsidRPr="00624E63">
        <w:rPr>
          <w:rFonts w:hAnsi="SimSun" w:hint="eastAsia"/>
          <w:lang w:eastAsia="zh-CN"/>
        </w:rPr>
        <w:t>9</w:t>
      </w:r>
      <w:r w:rsidRPr="00624E63">
        <w:rPr>
          <w:rFonts w:hAnsi="SimSun" w:hint="eastAsia"/>
          <w:lang w:eastAsia="zh-CN"/>
        </w:rPr>
        <w:t>月</w:t>
      </w:r>
      <w:r w:rsidRPr="00624E63">
        <w:rPr>
          <w:rFonts w:hAnsi="SimSun" w:hint="eastAsia"/>
          <w:lang w:eastAsia="zh-CN"/>
        </w:rPr>
        <w:t>29</w:t>
      </w:r>
      <w:r w:rsidRPr="00624E63">
        <w:rPr>
          <w:rFonts w:hAnsi="SimSun" w:hint="eastAsia"/>
          <w:lang w:eastAsia="zh-CN"/>
        </w:rPr>
        <w:t>日得到满足。</w:t>
      </w:r>
    </w:p>
    <w:p w:rsidR="00F93714" w:rsidRPr="0013251D" w:rsidRDefault="00624E63" w:rsidP="00624E63">
      <w:pPr>
        <w:tabs>
          <w:tab w:val="clear" w:pos="794"/>
          <w:tab w:val="left" w:pos="567"/>
        </w:tabs>
        <w:ind w:firstLineChars="200" w:firstLine="480"/>
        <w:rPr>
          <w:lang w:eastAsia="zh-CN"/>
        </w:rPr>
      </w:pPr>
      <w:r w:rsidRPr="00624E63">
        <w:rPr>
          <w:rFonts w:hAnsi="SimSun" w:hint="eastAsia"/>
          <w:lang w:eastAsia="zh-CN"/>
        </w:rPr>
        <w:t>已经批准的建议书将由国际电联公布出版。本通函的附件提供了这些建议书的标题和分配的编号。</w:t>
      </w:r>
    </w:p>
    <w:p w:rsidR="00F93714" w:rsidRPr="00B91938" w:rsidRDefault="00F93714" w:rsidP="00F93714">
      <w:pPr>
        <w:tabs>
          <w:tab w:val="center" w:pos="6840"/>
        </w:tabs>
        <w:rPr>
          <w:color w:val="000000"/>
          <w:lang w:eastAsia="zh-CN"/>
        </w:rPr>
      </w:pPr>
    </w:p>
    <w:p w:rsidR="00F93714" w:rsidRPr="00B91938" w:rsidRDefault="00F93714" w:rsidP="00F93714">
      <w:pPr>
        <w:tabs>
          <w:tab w:val="center" w:pos="6840"/>
        </w:tabs>
        <w:rPr>
          <w:color w:val="000000"/>
          <w:lang w:eastAsia="zh-CN"/>
        </w:rPr>
      </w:pPr>
    </w:p>
    <w:p w:rsidR="00F93714" w:rsidRDefault="00F93714" w:rsidP="00F93714">
      <w:pPr>
        <w:tabs>
          <w:tab w:val="center" w:pos="6840"/>
        </w:tabs>
        <w:rPr>
          <w:color w:val="000000"/>
          <w:lang w:eastAsia="zh-CN"/>
        </w:rPr>
      </w:pPr>
    </w:p>
    <w:p w:rsidR="00E4173D" w:rsidRPr="00B91938" w:rsidRDefault="00E4173D" w:rsidP="00F93714">
      <w:pPr>
        <w:tabs>
          <w:tab w:val="center" w:pos="6840"/>
        </w:tabs>
        <w:rPr>
          <w:color w:val="000000"/>
          <w:lang w:eastAsia="zh-CN"/>
        </w:rPr>
      </w:pPr>
    </w:p>
    <w:p w:rsidR="00F93714" w:rsidRPr="00B91938" w:rsidRDefault="00F93714" w:rsidP="00FA781C">
      <w:pPr>
        <w:tabs>
          <w:tab w:val="clear" w:pos="794"/>
          <w:tab w:val="clear" w:pos="1191"/>
          <w:tab w:val="clear" w:pos="1588"/>
          <w:tab w:val="clear" w:pos="1985"/>
          <w:tab w:val="center" w:pos="6840"/>
        </w:tabs>
        <w:jc w:val="left"/>
        <w:rPr>
          <w:color w:val="000000"/>
          <w:lang w:eastAsia="zh-CN"/>
        </w:rPr>
      </w:pPr>
      <w:r w:rsidRPr="00B91938">
        <w:rPr>
          <w:rFonts w:hAnsi="SimSun"/>
          <w:color w:val="000000"/>
          <w:lang w:eastAsia="zh-CN"/>
        </w:rPr>
        <w:t>无线电通信局主任</w:t>
      </w:r>
      <w:r w:rsidR="00FA781C">
        <w:rPr>
          <w:rFonts w:hAnsi="SimSun" w:hint="eastAsia"/>
          <w:color w:val="000000"/>
          <w:lang w:eastAsia="zh-CN"/>
        </w:rPr>
        <w:br/>
      </w:r>
      <w:r>
        <w:rPr>
          <w:rFonts w:hAnsi="SimSun" w:hint="eastAsia"/>
          <w:color w:val="000000"/>
          <w:lang w:eastAsia="zh-CN"/>
        </w:rPr>
        <w:t>弗朗索瓦</w:t>
      </w:r>
      <w:r w:rsidRPr="009D3C01">
        <w:rPr>
          <w:color w:val="000000"/>
          <w:lang w:eastAsia="zh-CN"/>
        </w:rPr>
        <w:t>•</w:t>
      </w:r>
      <w:r>
        <w:rPr>
          <w:rFonts w:hAnsi="SimSun" w:hint="eastAsia"/>
          <w:color w:val="000000"/>
          <w:lang w:eastAsia="zh-CN"/>
        </w:rPr>
        <w:t>朗西</w:t>
      </w:r>
    </w:p>
    <w:p w:rsidR="00F93714" w:rsidRDefault="00F93714" w:rsidP="00F93714">
      <w:pPr>
        <w:rPr>
          <w:lang w:eastAsia="zh-CN"/>
        </w:rPr>
      </w:pPr>
    </w:p>
    <w:p w:rsidR="00F93714" w:rsidRDefault="0013251D" w:rsidP="00F93714">
      <w:pPr>
        <w:rPr>
          <w:lang w:eastAsia="zh-CN"/>
        </w:rPr>
      </w:pPr>
      <w:r w:rsidRPr="00E4173D">
        <w:rPr>
          <w:rFonts w:hint="eastAsia"/>
          <w:b/>
          <w:bCs/>
          <w:lang w:eastAsia="zh-CN"/>
        </w:rPr>
        <w:t>附件</w:t>
      </w:r>
      <w:r w:rsidRPr="00E4173D">
        <w:rPr>
          <w:b/>
          <w:bCs/>
          <w:lang w:eastAsia="zh-CN"/>
        </w:rPr>
        <w:t>：</w:t>
      </w:r>
      <w:r>
        <w:rPr>
          <w:rFonts w:hint="eastAsia"/>
          <w:lang w:eastAsia="zh-CN"/>
        </w:rPr>
        <w:t>1</w:t>
      </w:r>
      <w:r>
        <w:rPr>
          <w:rFonts w:hint="eastAsia"/>
          <w:lang w:eastAsia="zh-CN"/>
        </w:rPr>
        <w:t>件</w:t>
      </w:r>
    </w:p>
    <w:p w:rsidR="00E4173D" w:rsidRDefault="00E4173D" w:rsidP="00F93714">
      <w:pPr>
        <w:rPr>
          <w:lang w:eastAsia="zh-CN"/>
        </w:rPr>
      </w:pPr>
    </w:p>
    <w:p w:rsidR="00E4173D" w:rsidRPr="00E4173D" w:rsidRDefault="00E4173D" w:rsidP="00F93714">
      <w:pPr>
        <w:rPr>
          <w:lang w:eastAsia="zh-CN"/>
        </w:rPr>
      </w:pPr>
    </w:p>
    <w:p w:rsidR="00F93714" w:rsidRPr="00B91938" w:rsidRDefault="00F93714" w:rsidP="00F93714">
      <w:pPr>
        <w:tabs>
          <w:tab w:val="left" w:pos="6237"/>
        </w:tabs>
        <w:rPr>
          <w:sz w:val="16"/>
          <w:lang w:eastAsia="zh-CN"/>
        </w:rPr>
      </w:pPr>
      <w:r w:rsidRPr="00B91938">
        <w:rPr>
          <w:rFonts w:hAnsi="SimSun"/>
          <w:sz w:val="16"/>
          <w:u w:val="single"/>
          <w:lang w:eastAsia="zh-CN"/>
        </w:rPr>
        <w:t>分发：</w:t>
      </w:r>
    </w:p>
    <w:p w:rsidR="00F93714" w:rsidRPr="00B91938" w:rsidRDefault="00F93714" w:rsidP="00E4173D">
      <w:pPr>
        <w:tabs>
          <w:tab w:val="left" w:pos="567"/>
          <w:tab w:val="left" w:pos="6237"/>
        </w:tabs>
        <w:spacing w:before="0"/>
        <w:rPr>
          <w:sz w:val="16"/>
          <w:lang w:eastAsia="zh-CN"/>
        </w:rPr>
      </w:pPr>
      <w:r w:rsidRPr="00B91938">
        <w:rPr>
          <w:sz w:val="16"/>
          <w:lang w:eastAsia="zh-CN"/>
        </w:rPr>
        <w:t>–</w:t>
      </w:r>
      <w:r w:rsidRPr="00B91938">
        <w:rPr>
          <w:sz w:val="16"/>
          <w:lang w:eastAsia="zh-CN"/>
        </w:rPr>
        <w:tab/>
      </w:r>
      <w:r w:rsidR="00FA781C" w:rsidRPr="00FA781C">
        <w:rPr>
          <w:rFonts w:hint="eastAsia"/>
          <w:sz w:val="16"/>
          <w:lang w:eastAsia="zh-CN"/>
        </w:rPr>
        <w:t>国际电联各成员国主管部门和参加无线电通信第</w:t>
      </w:r>
      <w:r w:rsidR="00FA781C" w:rsidRPr="00FA781C">
        <w:rPr>
          <w:rFonts w:hint="eastAsia"/>
          <w:sz w:val="16"/>
          <w:lang w:eastAsia="zh-CN"/>
        </w:rPr>
        <w:t>5</w:t>
      </w:r>
      <w:r w:rsidR="00FA781C" w:rsidRPr="00FA781C">
        <w:rPr>
          <w:rFonts w:hint="eastAsia"/>
          <w:sz w:val="16"/>
          <w:lang w:eastAsia="zh-CN"/>
        </w:rPr>
        <w:t>研究组工作的无线电通信部门成员</w:t>
      </w:r>
    </w:p>
    <w:p w:rsidR="00F93714" w:rsidRPr="00B91938" w:rsidRDefault="00F93714" w:rsidP="00FA781C">
      <w:pPr>
        <w:tabs>
          <w:tab w:val="left" w:pos="567"/>
          <w:tab w:val="left" w:pos="6237"/>
        </w:tabs>
        <w:spacing w:before="0"/>
        <w:rPr>
          <w:sz w:val="16"/>
          <w:lang w:eastAsia="zh-CN"/>
        </w:rPr>
      </w:pPr>
      <w:r w:rsidRPr="00B91938">
        <w:rPr>
          <w:sz w:val="16"/>
          <w:lang w:eastAsia="zh-CN"/>
        </w:rPr>
        <w:t>–</w:t>
      </w:r>
      <w:r w:rsidRPr="00B91938">
        <w:rPr>
          <w:sz w:val="16"/>
          <w:lang w:eastAsia="zh-CN"/>
        </w:rPr>
        <w:tab/>
      </w:r>
      <w:r w:rsidR="0013251D" w:rsidRPr="0013251D">
        <w:rPr>
          <w:rFonts w:hAnsi="SimSun" w:hint="eastAsia"/>
          <w:sz w:val="16"/>
          <w:lang w:eastAsia="zh-CN"/>
        </w:rPr>
        <w:t>参加无线电通信第</w:t>
      </w:r>
      <w:r w:rsidR="00FA781C">
        <w:rPr>
          <w:rFonts w:hAnsi="SimSun"/>
          <w:sz w:val="16"/>
          <w:lang w:eastAsia="zh-CN"/>
        </w:rPr>
        <w:t>5</w:t>
      </w:r>
      <w:r w:rsidR="0013251D" w:rsidRPr="0013251D">
        <w:rPr>
          <w:rFonts w:hAnsi="SimSun" w:hint="eastAsia"/>
          <w:sz w:val="16"/>
          <w:lang w:eastAsia="zh-CN"/>
        </w:rPr>
        <w:t>研究组工作的</w:t>
      </w:r>
      <w:r w:rsidR="0013251D" w:rsidRPr="0013251D">
        <w:rPr>
          <w:rFonts w:hAnsi="SimSun" w:hint="eastAsia"/>
          <w:sz w:val="16"/>
          <w:lang w:eastAsia="zh-CN"/>
        </w:rPr>
        <w:t>ITU-R</w:t>
      </w:r>
      <w:r w:rsidR="0013251D" w:rsidRPr="0013251D">
        <w:rPr>
          <w:rFonts w:hAnsi="SimSun" w:hint="eastAsia"/>
          <w:sz w:val="16"/>
          <w:lang w:eastAsia="zh-CN"/>
        </w:rPr>
        <w:t>部门准成员</w:t>
      </w:r>
    </w:p>
    <w:p w:rsidR="00F93714" w:rsidRPr="00B91938" w:rsidRDefault="00F93714" w:rsidP="00FA781C">
      <w:pPr>
        <w:tabs>
          <w:tab w:val="left" w:pos="567"/>
          <w:tab w:val="left" w:pos="6237"/>
        </w:tabs>
        <w:spacing w:before="0"/>
        <w:rPr>
          <w:sz w:val="16"/>
          <w:lang w:eastAsia="zh-CN"/>
        </w:rPr>
      </w:pPr>
      <w:r w:rsidRPr="00B91938">
        <w:rPr>
          <w:sz w:val="16"/>
          <w:lang w:eastAsia="zh-CN"/>
        </w:rPr>
        <w:t>–</w:t>
      </w:r>
      <w:r w:rsidRPr="00B91938">
        <w:rPr>
          <w:sz w:val="16"/>
          <w:lang w:eastAsia="zh-CN"/>
        </w:rPr>
        <w:tab/>
      </w:r>
      <w:r w:rsidR="00FA781C" w:rsidRPr="00FA781C">
        <w:rPr>
          <w:rFonts w:hAnsi="SimSun" w:hint="eastAsia"/>
          <w:sz w:val="16"/>
          <w:lang w:eastAsia="zh-CN"/>
        </w:rPr>
        <w:t>无线电通信各研究组及规则</w:t>
      </w:r>
      <w:r w:rsidR="00FA781C" w:rsidRPr="00FA781C">
        <w:rPr>
          <w:rFonts w:hAnsi="SimSun" w:hint="eastAsia"/>
          <w:sz w:val="16"/>
          <w:lang w:eastAsia="zh-CN"/>
        </w:rPr>
        <w:t>/</w:t>
      </w:r>
      <w:r w:rsidR="00FA781C" w:rsidRPr="00FA781C">
        <w:rPr>
          <w:rFonts w:hAnsi="SimSun" w:hint="eastAsia"/>
          <w:sz w:val="16"/>
          <w:lang w:eastAsia="zh-CN"/>
        </w:rPr>
        <w:t>程序问题特别委员会的正副主席</w:t>
      </w:r>
    </w:p>
    <w:p w:rsidR="00F93714" w:rsidRDefault="00F93714" w:rsidP="0013251D">
      <w:pPr>
        <w:tabs>
          <w:tab w:val="left" w:pos="567"/>
          <w:tab w:val="left" w:pos="6237"/>
        </w:tabs>
        <w:spacing w:before="0"/>
        <w:rPr>
          <w:rFonts w:hAnsi="SimSun"/>
          <w:sz w:val="16"/>
          <w:lang w:eastAsia="zh-CN"/>
        </w:rPr>
      </w:pPr>
      <w:r w:rsidRPr="00B91938">
        <w:rPr>
          <w:sz w:val="16"/>
          <w:lang w:eastAsia="zh-CN"/>
        </w:rPr>
        <w:t>–</w:t>
      </w:r>
      <w:r w:rsidRPr="00B91938">
        <w:rPr>
          <w:sz w:val="16"/>
          <w:lang w:eastAsia="zh-CN"/>
        </w:rPr>
        <w:tab/>
      </w:r>
      <w:r w:rsidR="0013251D" w:rsidRPr="0013251D">
        <w:rPr>
          <w:rFonts w:hAnsi="SimSun" w:hint="eastAsia"/>
          <w:sz w:val="16"/>
          <w:lang w:eastAsia="zh-CN"/>
        </w:rPr>
        <w:t>大会筹备会议正副主席</w:t>
      </w:r>
    </w:p>
    <w:p w:rsidR="0013251D" w:rsidRPr="0013251D" w:rsidRDefault="0013251D" w:rsidP="0013251D">
      <w:pPr>
        <w:tabs>
          <w:tab w:val="left" w:pos="567"/>
          <w:tab w:val="left" w:pos="6237"/>
        </w:tabs>
        <w:spacing w:before="0"/>
        <w:rPr>
          <w:rFonts w:hAnsi="SimSun"/>
          <w:sz w:val="16"/>
          <w:lang w:eastAsia="zh-CN"/>
        </w:rPr>
      </w:pPr>
      <w:r w:rsidRPr="00B91938">
        <w:rPr>
          <w:sz w:val="16"/>
          <w:lang w:eastAsia="zh-CN"/>
        </w:rPr>
        <w:t>–</w:t>
      </w:r>
      <w:r>
        <w:rPr>
          <w:rFonts w:hAnsi="SimSun"/>
          <w:sz w:val="16"/>
          <w:lang w:eastAsia="zh-CN"/>
        </w:rPr>
        <w:tab/>
      </w:r>
      <w:r w:rsidRPr="0013251D">
        <w:rPr>
          <w:rFonts w:hAnsi="SimSun" w:hint="eastAsia"/>
          <w:sz w:val="16"/>
          <w:lang w:eastAsia="zh-CN"/>
        </w:rPr>
        <w:t>无线电规则委员会委员</w:t>
      </w:r>
    </w:p>
    <w:p w:rsidR="00F93714" w:rsidRPr="00F93714" w:rsidRDefault="00F93714" w:rsidP="0013251D">
      <w:pPr>
        <w:tabs>
          <w:tab w:val="left" w:pos="567"/>
          <w:tab w:val="left" w:pos="6237"/>
        </w:tabs>
        <w:spacing w:before="0"/>
        <w:rPr>
          <w:rFonts w:hAnsi="SimSun"/>
          <w:sz w:val="16"/>
          <w:lang w:eastAsia="zh-CN"/>
        </w:rPr>
      </w:pPr>
      <w:r w:rsidRPr="00F93714">
        <w:rPr>
          <w:sz w:val="16"/>
          <w:lang w:eastAsia="zh-CN"/>
        </w:rPr>
        <w:t>–</w:t>
      </w:r>
      <w:r w:rsidRPr="00F93714">
        <w:rPr>
          <w:sz w:val="16"/>
          <w:lang w:eastAsia="zh-CN"/>
        </w:rPr>
        <w:tab/>
      </w:r>
      <w:r w:rsidRPr="00F93714">
        <w:rPr>
          <w:sz w:val="16"/>
          <w:lang w:eastAsia="zh-CN"/>
        </w:rPr>
        <w:t>国际电联秘书长、电信标准化局主任、电信发展局主任</w:t>
      </w:r>
    </w:p>
    <w:p w:rsidR="00CA6C00" w:rsidRDefault="00CA6C0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Times New Roman" w:hAnsi="Times New Roman" w:cs="Times New Roman"/>
          <w:szCs w:val="20"/>
          <w:lang w:val="en-GB" w:eastAsia="zh-CN"/>
        </w:rPr>
      </w:pPr>
      <w:r>
        <w:rPr>
          <w:lang w:val="en-GB" w:eastAsia="zh-CN"/>
        </w:rPr>
        <w:br w:type="page"/>
      </w:r>
    </w:p>
    <w:p w:rsidR="00624E63" w:rsidRPr="00E4173D" w:rsidRDefault="00624E63" w:rsidP="00E4173D">
      <w:pPr>
        <w:pStyle w:val="AnnexNoTitle"/>
        <w:rPr>
          <w:sz w:val="28"/>
          <w:szCs w:val="28"/>
          <w:lang w:eastAsia="zh-CN"/>
        </w:rPr>
      </w:pPr>
      <w:r w:rsidRPr="00E4173D">
        <w:rPr>
          <w:rFonts w:hint="eastAsia"/>
          <w:sz w:val="28"/>
          <w:szCs w:val="28"/>
          <w:lang w:eastAsia="zh-CN"/>
        </w:rPr>
        <w:lastRenderedPageBreak/>
        <w:t>附件</w:t>
      </w:r>
      <w:r w:rsidRPr="00E4173D">
        <w:rPr>
          <w:sz w:val="28"/>
          <w:szCs w:val="28"/>
          <w:lang w:eastAsia="zh-CN"/>
        </w:rPr>
        <w:br/>
      </w:r>
      <w:r w:rsidRPr="00E4173D">
        <w:rPr>
          <w:rFonts w:hint="eastAsia"/>
          <w:sz w:val="28"/>
          <w:szCs w:val="28"/>
          <w:lang w:eastAsia="zh-CN"/>
        </w:rPr>
        <w:br/>
      </w:r>
      <w:r w:rsidRPr="00E4173D">
        <w:rPr>
          <w:rFonts w:hint="eastAsia"/>
          <w:sz w:val="28"/>
          <w:szCs w:val="28"/>
          <w:lang w:eastAsia="zh-CN"/>
        </w:rPr>
        <w:t>已批准</w:t>
      </w:r>
      <w:r w:rsidRPr="00E4173D">
        <w:rPr>
          <w:rFonts w:hint="eastAsia"/>
          <w:sz w:val="28"/>
          <w:szCs w:val="28"/>
          <w:lang w:eastAsia="zh-CN"/>
        </w:rPr>
        <w:t>ITU-R</w:t>
      </w:r>
      <w:r w:rsidRPr="00E4173D">
        <w:rPr>
          <w:rFonts w:hint="eastAsia"/>
          <w:sz w:val="28"/>
          <w:szCs w:val="28"/>
          <w:lang w:eastAsia="zh-CN"/>
        </w:rPr>
        <w:t>建议书的标题</w:t>
      </w:r>
    </w:p>
    <w:p w:rsidR="00624E63" w:rsidRPr="00000D54" w:rsidRDefault="00624E63" w:rsidP="00624E63">
      <w:pPr>
        <w:spacing w:line="240" w:lineRule="auto"/>
        <w:rPr>
          <w:lang w:eastAsia="zh-CN"/>
        </w:rPr>
      </w:pPr>
    </w:p>
    <w:p w:rsidR="00624E63" w:rsidRPr="00726FB7" w:rsidRDefault="00624E63" w:rsidP="00624E63">
      <w:pPr>
        <w:tabs>
          <w:tab w:val="clear" w:pos="1985"/>
          <w:tab w:val="right" w:pos="9639"/>
        </w:tabs>
        <w:spacing w:line="240" w:lineRule="auto"/>
        <w:rPr>
          <w:lang w:eastAsia="zh-CN"/>
        </w:rPr>
      </w:pPr>
      <w:r w:rsidRPr="001E031F">
        <w:rPr>
          <w:rFonts w:hint="eastAsia"/>
          <w:u w:val="single"/>
          <w:lang w:eastAsia="zh-CN"/>
        </w:rPr>
        <w:t>ITU-R</w:t>
      </w:r>
      <w:r w:rsidRPr="00297678">
        <w:rPr>
          <w:rStyle w:val="href"/>
          <w:rFonts w:asciiTheme="minorHAnsi" w:hAnsiTheme="minorHAnsi"/>
          <w:color w:val="000000" w:themeColor="text1"/>
          <w:szCs w:val="24"/>
          <w:u w:val="single"/>
          <w:lang w:eastAsia="zh-CN"/>
        </w:rPr>
        <w:t xml:space="preserve"> M.</w:t>
      </w:r>
      <w:r>
        <w:rPr>
          <w:rStyle w:val="href"/>
          <w:rFonts w:asciiTheme="minorHAnsi" w:hAnsiTheme="minorHAnsi" w:hint="eastAsia"/>
          <w:color w:val="000000" w:themeColor="text1"/>
          <w:szCs w:val="24"/>
          <w:u w:val="single"/>
          <w:lang w:eastAsia="zh-CN"/>
        </w:rPr>
        <w:t>2083-0</w:t>
      </w:r>
      <w:r w:rsidRPr="001E031F">
        <w:rPr>
          <w:rFonts w:hint="eastAsia"/>
          <w:u w:val="single"/>
          <w:lang w:eastAsia="zh-CN"/>
        </w:rPr>
        <w:t>建议书</w:t>
      </w:r>
      <w:r>
        <w:rPr>
          <w:rFonts w:hint="eastAsia"/>
          <w:lang w:eastAsia="zh-CN"/>
        </w:rPr>
        <w:tab/>
        <w:t>5/BL/22</w:t>
      </w:r>
      <w:r>
        <w:rPr>
          <w:rFonts w:hint="eastAsia"/>
          <w:lang w:eastAsia="zh-CN"/>
        </w:rPr>
        <w:t>号文件</w:t>
      </w:r>
    </w:p>
    <w:p w:rsidR="00624E63" w:rsidRPr="00E4173D" w:rsidRDefault="00624E63" w:rsidP="00E4173D">
      <w:pPr>
        <w:pStyle w:val="Rectitle"/>
      </w:pPr>
      <w:r w:rsidRPr="00E4173D">
        <w:t>IMT</w:t>
      </w:r>
      <w:r w:rsidRPr="00E4173D">
        <w:rPr>
          <w:rFonts w:hint="eastAsia"/>
        </w:rPr>
        <w:t>愿景</w:t>
      </w:r>
      <w:r w:rsidRPr="00E4173D">
        <w:t xml:space="preserve"> –</w:t>
      </w:r>
      <w:r w:rsidRPr="00E4173D">
        <w:rPr>
          <w:rFonts w:hint="eastAsia"/>
        </w:rPr>
        <w:t xml:space="preserve"> </w:t>
      </w:r>
      <w:r w:rsidRPr="00E4173D">
        <w:rPr>
          <w:rFonts w:hint="eastAsia"/>
        </w:rPr>
        <w:t>“</w:t>
      </w:r>
      <w:r w:rsidRPr="00E4173D">
        <w:rPr>
          <w:rFonts w:hint="eastAsia"/>
        </w:rPr>
        <w:t>2020</w:t>
      </w:r>
      <w:r w:rsidRPr="00E4173D">
        <w:rPr>
          <w:rFonts w:hint="eastAsia"/>
        </w:rPr>
        <w:t>年及之后</w:t>
      </w:r>
      <w:r w:rsidRPr="00E4173D">
        <w:rPr>
          <w:rFonts w:hint="eastAsia"/>
        </w:rPr>
        <w:t>IMT</w:t>
      </w:r>
      <w:r w:rsidRPr="00E4173D">
        <w:rPr>
          <w:rFonts w:hint="eastAsia"/>
        </w:rPr>
        <w:t>未来发展的框架和总体目标”</w:t>
      </w:r>
    </w:p>
    <w:p w:rsidR="00624E63" w:rsidRPr="00E91EDF" w:rsidRDefault="00624E63" w:rsidP="00624E63">
      <w:pPr>
        <w:spacing w:line="240" w:lineRule="auto"/>
        <w:rPr>
          <w:lang w:eastAsia="zh-CN"/>
        </w:rPr>
      </w:pPr>
    </w:p>
    <w:p w:rsidR="00624E63" w:rsidRDefault="00624E63" w:rsidP="00624E63">
      <w:pPr>
        <w:tabs>
          <w:tab w:val="clear" w:pos="1985"/>
          <w:tab w:val="right" w:pos="9639"/>
        </w:tabs>
        <w:spacing w:line="240" w:lineRule="auto"/>
        <w:rPr>
          <w:lang w:eastAsia="zh-CN"/>
        </w:rPr>
      </w:pPr>
      <w:r>
        <w:rPr>
          <w:u w:val="single"/>
          <w:lang w:eastAsia="zh-CN"/>
        </w:rPr>
        <w:t>ITU-R</w:t>
      </w:r>
      <w:r>
        <w:rPr>
          <w:rStyle w:val="href"/>
          <w:bCs/>
          <w:u w:val="single"/>
          <w:lang w:eastAsia="zh-CN"/>
        </w:rPr>
        <w:t xml:space="preserve"> M.2012-</w:t>
      </w:r>
      <w:r>
        <w:rPr>
          <w:rStyle w:val="href"/>
          <w:rFonts w:hint="eastAsia"/>
          <w:bCs/>
          <w:u w:val="single"/>
          <w:lang w:eastAsia="zh-CN"/>
        </w:rPr>
        <w:t>2</w:t>
      </w:r>
      <w:r>
        <w:rPr>
          <w:rFonts w:hint="eastAsia"/>
          <w:u w:val="single"/>
          <w:lang w:eastAsia="zh-CN"/>
        </w:rPr>
        <w:t>建议书</w:t>
      </w:r>
      <w:r>
        <w:rPr>
          <w:lang w:eastAsia="zh-CN"/>
        </w:rPr>
        <w:tab/>
        <w:t>5/BL/2</w:t>
      </w:r>
      <w:r>
        <w:rPr>
          <w:rFonts w:hint="eastAsia"/>
          <w:lang w:eastAsia="zh-CN"/>
        </w:rPr>
        <w:t>3</w:t>
      </w:r>
      <w:r>
        <w:rPr>
          <w:rFonts w:hint="eastAsia"/>
          <w:lang w:eastAsia="zh-CN"/>
        </w:rPr>
        <w:t>号文件</w:t>
      </w:r>
    </w:p>
    <w:p w:rsidR="00624E63" w:rsidRPr="00E4173D" w:rsidRDefault="00624E63" w:rsidP="00E4173D">
      <w:pPr>
        <w:pStyle w:val="Rectitle"/>
      </w:pPr>
      <w:bookmarkStart w:id="0" w:name="dtitle1"/>
      <w:r w:rsidRPr="00E4173D">
        <w:rPr>
          <w:rFonts w:hint="eastAsia"/>
        </w:rPr>
        <w:t>先进国际移动通信（</w:t>
      </w:r>
      <w:r w:rsidRPr="00E4173D">
        <w:t>IMT-Advanced</w:t>
      </w:r>
      <w:r w:rsidRPr="00E4173D">
        <w:rPr>
          <w:rFonts w:hint="eastAsia"/>
        </w:rPr>
        <w:t>）</w:t>
      </w:r>
      <w:r w:rsidRPr="00E4173D">
        <w:br/>
      </w:r>
      <w:r w:rsidRPr="00E4173D">
        <w:rPr>
          <w:rFonts w:hint="eastAsia"/>
        </w:rPr>
        <w:t>地面无线电接口的详细规范</w:t>
      </w:r>
    </w:p>
    <w:bookmarkEnd w:id="0"/>
    <w:p w:rsidR="00C3213A" w:rsidRDefault="00C3213A" w:rsidP="00C3213A">
      <w:pPr>
        <w:pStyle w:val="Reasons"/>
        <w:rPr>
          <w:lang w:eastAsia="zh-CN"/>
        </w:rPr>
      </w:pPr>
    </w:p>
    <w:p w:rsidR="00F93714" w:rsidRPr="00624E63" w:rsidRDefault="00C3213A" w:rsidP="00624E63">
      <w:pPr>
        <w:jc w:val="center"/>
      </w:pPr>
      <w:bookmarkStart w:id="1" w:name="_GoBack"/>
      <w:bookmarkEnd w:id="1"/>
      <w:r>
        <w:t>______________</w:t>
      </w:r>
    </w:p>
    <w:sectPr w:rsidR="00F93714" w:rsidRPr="00624E63" w:rsidSect="00031E64">
      <w:headerReference w:type="even" r:id="rId8"/>
      <w:headerReference w:type="default" r:id="rId9"/>
      <w:foot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45E" w:rsidRDefault="0039245E">
      <w:r>
        <w:separator/>
      </w:r>
    </w:p>
  </w:endnote>
  <w:endnote w:type="continuationSeparator" w:id="0">
    <w:p w:rsidR="0039245E" w:rsidRDefault="0039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EE" w:rsidRPr="00B66354" w:rsidRDefault="000A79EE" w:rsidP="000A79EE">
    <w:pPr>
      <w:pStyle w:val="Footer"/>
      <w:tabs>
        <w:tab w:val="clear" w:pos="4320"/>
        <w:tab w:val="clear" w:pos="8640"/>
        <w:tab w:val="center" w:pos="6237"/>
        <w:tab w:val="right" w:pos="9639"/>
      </w:tabs>
      <w:rPr>
        <w:sz w:val="16"/>
        <w:szCs w:val="16"/>
      </w:rPr>
    </w:pPr>
    <w:r w:rsidRPr="00B66354">
      <w:rPr>
        <w:sz w:val="16"/>
        <w:szCs w:val="16"/>
      </w:rPr>
      <w:fldChar w:fldCharType="begin"/>
    </w:r>
    <w:r w:rsidRPr="00B66354">
      <w:rPr>
        <w:sz w:val="16"/>
        <w:szCs w:val="16"/>
      </w:rPr>
      <w:instrText xml:space="preserve"> FILENAME \p  \* MERGEFORMAT </w:instrText>
    </w:r>
    <w:r w:rsidRPr="00B66354">
      <w:rPr>
        <w:sz w:val="16"/>
        <w:szCs w:val="16"/>
      </w:rPr>
      <w:fldChar w:fldCharType="separate"/>
    </w:r>
    <w:r w:rsidR="00370572">
      <w:rPr>
        <w:noProof/>
        <w:sz w:val="16"/>
        <w:szCs w:val="16"/>
      </w:rPr>
      <w:t>Y:\APP\BR\CIRCS_DMS\CACE\700\754\754C.docx</w:t>
    </w:r>
    <w:r w:rsidRPr="00B66354">
      <w:rPr>
        <w:noProof/>
        <w:sz w:val="16"/>
        <w:szCs w:val="16"/>
      </w:rPr>
      <w:fldChar w:fldCharType="end"/>
    </w:r>
    <w:r w:rsidR="00FA781C">
      <w:rPr>
        <w:noProof/>
        <w:sz w:val="16"/>
        <w:szCs w:val="16"/>
      </w:rPr>
      <w:t xml:space="preserve"> (387411</w:t>
    </w:r>
    <w:r>
      <w:rPr>
        <w:noProof/>
        <w:sz w:val="16"/>
        <w:szCs w:val="16"/>
      </w:rPr>
      <w:t>)</w:t>
    </w:r>
    <w:r w:rsidRPr="00B66354">
      <w:rPr>
        <w:sz w:val="16"/>
        <w:szCs w:val="16"/>
      </w:rPr>
      <w:tab/>
    </w:r>
    <w:r w:rsidRPr="00B66354">
      <w:rPr>
        <w:sz w:val="16"/>
        <w:szCs w:val="16"/>
      </w:rPr>
      <w:fldChar w:fldCharType="begin"/>
    </w:r>
    <w:r w:rsidRPr="00B66354">
      <w:rPr>
        <w:sz w:val="16"/>
        <w:szCs w:val="16"/>
      </w:rPr>
      <w:instrText xml:space="preserve"> SAVEDATE \@ DD.MM.YY </w:instrText>
    </w:r>
    <w:r w:rsidRPr="00B66354">
      <w:rPr>
        <w:sz w:val="16"/>
        <w:szCs w:val="16"/>
      </w:rPr>
      <w:fldChar w:fldCharType="separate"/>
    </w:r>
    <w:r w:rsidR="00370572">
      <w:rPr>
        <w:noProof/>
        <w:sz w:val="16"/>
        <w:szCs w:val="16"/>
      </w:rPr>
      <w:t>05.10.15</w:t>
    </w:r>
    <w:r w:rsidRPr="00B66354">
      <w:rPr>
        <w:sz w:val="16"/>
        <w:szCs w:val="16"/>
      </w:rPr>
      <w:fldChar w:fldCharType="end"/>
    </w:r>
    <w:r w:rsidRPr="00B66354">
      <w:rPr>
        <w:sz w:val="16"/>
        <w:szCs w:val="16"/>
      </w:rPr>
      <w:tab/>
    </w:r>
    <w:r w:rsidRPr="00B66354">
      <w:rPr>
        <w:sz w:val="16"/>
        <w:szCs w:val="16"/>
      </w:rPr>
      <w:fldChar w:fldCharType="begin"/>
    </w:r>
    <w:r w:rsidRPr="00B66354">
      <w:rPr>
        <w:sz w:val="16"/>
        <w:szCs w:val="16"/>
      </w:rPr>
      <w:instrText xml:space="preserve"> PRINTDATE \@ DD.MM.YY </w:instrText>
    </w:r>
    <w:r w:rsidRPr="00B66354">
      <w:rPr>
        <w:sz w:val="16"/>
        <w:szCs w:val="16"/>
      </w:rPr>
      <w:fldChar w:fldCharType="separate"/>
    </w:r>
    <w:r w:rsidR="00370572">
      <w:rPr>
        <w:noProof/>
        <w:sz w:val="16"/>
        <w:szCs w:val="16"/>
      </w:rPr>
      <w:t>05.10.15</w:t>
    </w:r>
    <w:r w:rsidRPr="00B6635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45E" w:rsidRDefault="0039245E">
      <w:r>
        <w:t>____________________</w:t>
      </w:r>
    </w:p>
  </w:footnote>
  <w:footnote w:type="continuationSeparator" w:id="0">
    <w:p w:rsidR="0039245E" w:rsidRDefault="00392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370572">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624E63">
      <w:rPr>
        <w:rStyle w:val="PageNumber"/>
        <w:noProof/>
        <w:sz w:val="18"/>
        <w:szCs w:val="18"/>
      </w:rPr>
      <w:t>3</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26CF8"/>
    <w:rsid w:val="00030BD7"/>
    <w:rsid w:val="00031E64"/>
    <w:rsid w:val="00034340"/>
    <w:rsid w:val="00035CB3"/>
    <w:rsid w:val="000425F8"/>
    <w:rsid w:val="00045A8D"/>
    <w:rsid w:val="0005167A"/>
    <w:rsid w:val="00054E5D"/>
    <w:rsid w:val="00070258"/>
    <w:rsid w:val="00072D4B"/>
    <w:rsid w:val="0007323C"/>
    <w:rsid w:val="00086D03"/>
    <w:rsid w:val="000A096A"/>
    <w:rsid w:val="000A375E"/>
    <w:rsid w:val="000A7051"/>
    <w:rsid w:val="000A79EE"/>
    <w:rsid w:val="000B0AF6"/>
    <w:rsid w:val="000B0E9B"/>
    <w:rsid w:val="000B2CAE"/>
    <w:rsid w:val="000C03C7"/>
    <w:rsid w:val="000C2AD0"/>
    <w:rsid w:val="000E3DEE"/>
    <w:rsid w:val="000E54A7"/>
    <w:rsid w:val="000F00B0"/>
    <w:rsid w:val="00100B72"/>
    <w:rsid w:val="00101F7D"/>
    <w:rsid w:val="00103C76"/>
    <w:rsid w:val="0011265F"/>
    <w:rsid w:val="00117282"/>
    <w:rsid w:val="00117389"/>
    <w:rsid w:val="00121C2D"/>
    <w:rsid w:val="0013251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C3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0428C"/>
    <w:rsid w:val="00316935"/>
    <w:rsid w:val="00317000"/>
    <w:rsid w:val="003252BC"/>
    <w:rsid w:val="003266ED"/>
    <w:rsid w:val="00326C68"/>
    <w:rsid w:val="00334544"/>
    <w:rsid w:val="003370B8"/>
    <w:rsid w:val="00345D38"/>
    <w:rsid w:val="00352097"/>
    <w:rsid w:val="003666FF"/>
    <w:rsid w:val="00370572"/>
    <w:rsid w:val="0037309C"/>
    <w:rsid w:val="00380A6E"/>
    <w:rsid w:val="003836D4"/>
    <w:rsid w:val="0039245E"/>
    <w:rsid w:val="003A1F49"/>
    <w:rsid w:val="003A1FD8"/>
    <w:rsid w:val="003A55ED"/>
    <w:rsid w:val="003A5D52"/>
    <w:rsid w:val="003B2BDA"/>
    <w:rsid w:val="003B55EC"/>
    <w:rsid w:val="003C2EA7"/>
    <w:rsid w:val="003C4471"/>
    <w:rsid w:val="003C7D41"/>
    <w:rsid w:val="003D4A69"/>
    <w:rsid w:val="003E504F"/>
    <w:rsid w:val="003E78D6"/>
    <w:rsid w:val="00400573"/>
    <w:rsid w:val="004007A3"/>
    <w:rsid w:val="004038CE"/>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1C41"/>
    <w:rsid w:val="004C3C43"/>
    <w:rsid w:val="004C6779"/>
    <w:rsid w:val="004D733B"/>
    <w:rsid w:val="004E0DC4"/>
    <w:rsid w:val="004E0FB5"/>
    <w:rsid w:val="004E43BB"/>
    <w:rsid w:val="004E460D"/>
    <w:rsid w:val="004F178E"/>
    <w:rsid w:val="004F4543"/>
    <w:rsid w:val="004F57BB"/>
    <w:rsid w:val="00505309"/>
    <w:rsid w:val="0050789B"/>
    <w:rsid w:val="005224A1"/>
    <w:rsid w:val="00534372"/>
    <w:rsid w:val="005361B2"/>
    <w:rsid w:val="0054066F"/>
    <w:rsid w:val="00543DF8"/>
    <w:rsid w:val="00546101"/>
    <w:rsid w:val="00553DD7"/>
    <w:rsid w:val="005618D1"/>
    <w:rsid w:val="005638CF"/>
    <w:rsid w:val="0056741E"/>
    <w:rsid w:val="0057325A"/>
    <w:rsid w:val="0057469A"/>
    <w:rsid w:val="00580814"/>
    <w:rsid w:val="00583A0B"/>
    <w:rsid w:val="005A03A3"/>
    <w:rsid w:val="005A2B92"/>
    <w:rsid w:val="005A3F66"/>
    <w:rsid w:val="005A79E9"/>
    <w:rsid w:val="005B214C"/>
    <w:rsid w:val="005B4CDA"/>
    <w:rsid w:val="005B522F"/>
    <w:rsid w:val="005D3669"/>
    <w:rsid w:val="005E5C29"/>
    <w:rsid w:val="005E5EB3"/>
    <w:rsid w:val="005F3CB6"/>
    <w:rsid w:val="005F657C"/>
    <w:rsid w:val="00602D53"/>
    <w:rsid w:val="006047E5"/>
    <w:rsid w:val="00624E63"/>
    <w:rsid w:val="0064371D"/>
    <w:rsid w:val="00650543"/>
    <w:rsid w:val="00650B2A"/>
    <w:rsid w:val="00651777"/>
    <w:rsid w:val="006550F8"/>
    <w:rsid w:val="00656DF6"/>
    <w:rsid w:val="00671E8C"/>
    <w:rsid w:val="006829F3"/>
    <w:rsid w:val="006A518B"/>
    <w:rsid w:val="006B0590"/>
    <w:rsid w:val="006B49DA"/>
    <w:rsid w:val="006C53F8"/>
    <w:rsid w:val="006C7CDE"/>
    <w:rsid w:val="006F37E2"/>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E7C79"/>
    <w:rsid w:val="007E7F22"/>
    <w:rsid w:val="007F751A"/>
    <w:rsid w:val="00800012"/>
    <w:rsid w:val="0080261F"/>
    <w:rsid w:val="00806160"/>
    <w:rsid w:val="008143A4"/>
    <w:rsid w:val="0081513E"/>
    <w:rsid w:val="008361EE"/>
    <w:rsid w:val="008479A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219A"/>
    <w:rsid w:val="009C56B4"/>
    <w:rsid w:val="009C6A12"/>
    <w:rsid w:val="009D51A2"/>
    <w:rsid w:val="009E04A8"/>
    <w:rsid w:val="009E4AEC"/>
    <w:rsid w:val="009E5BD8"/>
    <w:rsid w:val="009E681E"/>
    <w:rsid w:val="00A119E6"/>
    <w:rsid w:val="00A20FBC"/>
    <w:rsid w:val="00A31370"/>
    <w:rsid w:val="00A34D6F"/>
    <w:rsid w:val="00A41F91"/>
    <w:rsid w:val="00A63355"/>
    <w:rsid w:val="00A71AC3"/>
    <w:rsid w:val="00A7596D"/>
    <w:rsid w:val="00A963DF"/>
    <w:rsid w:val="00AC0C22"/>
    <w:rsid w:val="00AC1F2B"/>
    <w:rsid w:val="00AC3896"/>
    <w:rsid w:val="00AD2CF2"/>
    <w:rsid w:val="00AE2D88"/>
    <w:rsid w:val="00AE6F6F"/>
    <w:rsid w:val="00AF3325"/>
    <w:rsid w:val="00AF34D9"/>
    <w:rsid w:val="00AF70DA"/>
    <w:rsid w:val="00AF742E"/>
    <w:rsid w:val="00B019D3"/>
    <w:rsid w:val="00B06B90"/>
    <w:rsid w:val="00B34CF9"/>
    <w:rsid w:val="00B37559"/>
    <w:rsid w:val="00B4054B"/>
    <w:rsid w:val="00B55230"/>
    <w:rsid w:val="00B579B0"/>
    <w:rsid w:val="00B57D11"/>
    <w:rsid w:val="00B649D7"/>
    <w:rsid w:val="00B66354"/>
    <w:rsid w:val="00B760DC"/>
    <w:rsid w:val="00B81C2F"/>
    <w:rsid w:val="00B90743"/>
    <w:rsid w:val="00B90C45"/>
    <w:rsid w:val="00B933BE"/>
    <w:rsid w:val="00BD3B1E"/>
    <w:rsid w:val="00BD6738"/>
    <w:rsid w:val="00BD7E5E"/>
    <w:rsid w:val="00BE63DB"/>
    <w:rsid w:val="00BE6574"/>
    <w:rsid w:val="00C07319"/>
    <w:rsid w:val="00C16FD2"/>
    <w:rsid w:val="00C3213A"/>
    <w:rsid w:val="00C4395E"/>
    <w:rsid w:val="00C47FFD"/>
    <w:rsid w:val="00C51E92"/>
    <w:rsid w:val="00C57E2C"/>
    <w:rsid w:val="00C608B7"/>
    <w:rsid w:val="00C66F24"/>
    <w:rsid w:val="00C76D7F"/>
    <w:rsid w:val="00C813AA"/>
    <w:rsid w:val="00C9291E"/>
    <w:rsid w:val="00CA3F44"/>
    <w:rsid w:val="00CA4E58"/>
    <w:rsid w:val="00CA6C00"/>
    <w:rsid w:val="00CB3771"/>
    <w:rsid w:val="00CB44BF"/>
    <w:rsid w:val="00CB5153"/>
    <w:rsid w:val="00CD713B"/>
    <w:rsid w:val="00CE076A"/>
    <w:rsid w:val="00CE463D"/>
    <w:rsid w:val="00D10BA0"/>
    <w:rsid w:val="00D1153D"/>
    <w:rsid w:val="00D21694"/>
    <w:rsid w:val="00D24EB5"/>
    <w:rsid w:val="00D35AB9"/>
    <w:rsid w:val="00D41571"/>
    <w:rsid w:val="00D416A0"/>
    <w:rsid w:val="00D47672"/>
    <w:rsid w:val="00D5123C"/>
    <w:rsid w:val="00D55560"/>
    <w:rsid w:val="00D61C5A"/>
    <w:rsid w:val="00D631CE"/>
    <w:rsid w:val="00D6726F"/>
    <w:rsid w:val="00D6790C"/>
    <w:rsid w:val="00D73277"/>
    <w:rsid w:val="00D76586"/>
    <w:rsid w:val="00D82657"/>
    <w:rsid w:val="00D87E20"/>
    <w:rsid w:val="00DA4037"/>
    <w:rsid w:val="00DD7979"/>
    <w:rsid w:val="00DE3330"/>
    <w:rsid w:val="00DE66A5"/>
    <w:rsid w:val="00DF2B50"/>
    <w:rsid w:val="00E01059"/>
    <w:rsid w:val="00E04C86"/>
    <w:rsid w:val="00E17344"/>
    <w:rsid w:val="00E20F30"/>
    <w:rsid w:val="00E2189C"/>
    <w:rsid w:val="00E25BB1"/>
    <w:rsid w:val="00E27BBA"/>
    <w:rsid w:val="00E30E3F"/>
    <w:rsid w:val="00E34510"/>
    <w:rsid w:val="00E35E8F"/>
    <w:rsid w:val="00E4173D"/>
    <w:rsid w:val="00E428AB"/>
    <w:rsid w:val="00E438E8"/>
    <w:rsid w:val="00E453A3"/>
    <w:rsid w:val="00E520E2"/>
    <w:rsid w:val="00E530C4"/>
    <w:rsid w:val="00E53DCE"/>
    <w:rsid w:val="00E55996"/>
    <w:rsid w:val="00E64254"/>
    <w:rsid w:val="00E67928"/>
    <w:rsid w:val="00E70FB5"/>
    <w:rsid w:val="00E81BE1"/>
    <w:rsid w:val="00E915AF"/>
    <w:rsid w:val="00E96415"/>
    <w:rsid w:val="00EA15B3"/>
    <w:rsid w:val="00EA6269"/>
    <w:rsid w:val="00EA7032"/>
    <w:rsid w:val="00EB10D3"/>
    <w:rsid w:val="00EB2358"/>
    <w:rsid w:val="00EB3EB8"/>
    <w:rsid w:val="00EC00EF"/>
    <w:rsid w:val="00EC02FE"/>
    <w:rsid w:val="00EC0A48"/>
    <w:rsid w:val="00EC4A96"/>
    <w:rsid w:val="00EE03A0"/>
    <w:rsid w:val="00F424BF"/>
    <w:rsid w:val="00F44FC3"/>
    <w:rsid w:val="00F46107"/>
    <w:rsid w:val="00F468C5"/>
    <w:rsid w:val="00F52F39"/>
    <w:rsid w:val="00F6184F"/>
    <w:rsid w:val="00F81A06"/>
    <w:rsid w:val="00F8310E"/>
    <w:rsid w:val="00F914DD"/>
    <w:rsid w:val="00F93714"/>
    <w:rsid w:val="00FA0073"/>
    <w:rsid w:val="00FA2358"/>
    <w:rsid w:val="00FA781C"/>
    <w:rsid w:val="00FB2592"/>
    <w:rsid w:val="00FB2810"/>
    <w:rsid w:val="00FB7A2C"/>
    <w:rsid w:val="00FC2947"/>
    <w:rsid w:val="00FE0818"/>
    <w:rsid w:val="00FE2987"/>
    <w:rsid w:val="00FE6FB1"/>
    <w:rsid w:val="00FF0DFF"/>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17687AC-77F0-4ECE-9CD9-DA22AEC3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uiPriority w:val="99"/>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shorttext">
    <w:name w:val="short_text"/>
    <w:basedOn w:val="DefaultParagraphFont"/>
    <w:rsid w:val="00EB10D3"/>
  </w:style>
  <w:style w:type="paragraph" w:styleId="BodyTextIndent">
    <w:name w:val="Body Text Indent"/>
    <w:basedOn w:val="Normal"/>
    <w:link w:val="BodyTextIndentChar"/>
    <w:semiHidden/>
    <w:unhideWhenUsed/>
    <w:rsid w:val="00F93714"/>
    <w:pPr>
      <w:spacing w:after="120"/>
      <w:ind w:left="283"/>
    </w:pPr>
  </w:style>
  <w:style w:type="character" w:customStyle="1" w:styleId="BodyTextIndentChar">
    <w:name w:val="Body Text Indent Char"/>
    <w:basedOn w:val="DefaultParagraphFont"/>
    <w:link w:val="BodyTextIndent"/>
    <w:semiHidden/>
    <w:rsid w:val="00F93714"/>
    <w:rPr>
      <w:sz w:val="24"/>
      <w:szCs w:val="22"/>
      <w:lang w:val="en-US" w:eastAsia="en-US"/>
    </w:rPr>
  </w:style>
  <w:style w:type="character" w:customStyle="1" w:styleId="st">
    <w:name w:val="st"/>
    <w:basedOn w:val="DefaultParagraphFont"/>
    <w:rsid w:val="00C3213A"/>
  </w:style>
  <w:style w:type="character" w:styleId="Emphasis">
    <w:name w:val="Emphasis"/>
    <w:basedOn w:val="DefaultParagraphFont"/>
    <w:qFormat/>
    <w:rsid w:val="00C3213A"/>
    <w:rPr>
      <w:i/>
      <w:iCs/>
    </w:rPr>
  </w:style>
  <w:style w:type="paragraph" w:customStyle="1" w:styleId="a">
    <w:name w:val="名称"/>
    <w:basedOn w:val="Normal"/>
    <w:rsid w:val="00C3213A"/>
    <w:pPr>
      <w:widowControl w:val="0"/>
      <w:tabs>
        <w:tab w:val="clear" w:pos="794"/>
        <w:tab w:val="clear" w:pos="1191"/>
        <w:tab w:val="clear" w:pos="1588"/>
        <w:tab w:val="clear" w:pos="1985"/>
        <w:tab w:val="left" w:pos="953"/>
      </w:tabs>
      <w:overflowPunct/>
      <w:autoSpaceDE/>
      <w:autoSpaceDN/>
      <w:adjustRightInd/>
      <w:snapToGrid w:val="0"/>
      <w:spacing w:after="160" w:line="240" w:lineRule="auto"/>
      <w:jc w:val="center"/>
      <w:textAlignment w:val="auto"/>
    </w:pPr>
    <w:rPr>
      <w:rFonts w:ascii="Times New Roman" w:eastAsia="SimSun" w:hAnsi="Times New Roman" w:cs="Times New Roman"/>
      <w:b/>
      <w:kern w:val="2"/>
      <w:sz w:val="28"/>
      <w:szCs w:val="24"/>
      <w:lang w:eastAsia="zh-CN"/>
    </w:rPr>
  </w:style>
  <w:style w:type="character" w:customStyle="1" w:styleId="RectitleChar">
    <w:name w:val="Rec_title Char"/>
    <w:basedOn w:val="DefaultParagraphFont"/>
    <w:link w:val="Rectitle"/>
    <w:locked/>
    <w:rsid w:val="00624E6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D644-6721-47FC-9C5D-128EC29F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463</Words>
  <Characters>214</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LRT</cp:lastModifiedBy>
  <cp:revision>3</cp:revision>
  <cp:lastPrinted>2015-10-05T13:23:00Z</cp:lastPrinted>
  <dcterms:created xsi:type="dcterms:W3CDTF">2015-10-05T13:23:00Z</dcterms:created>
  <dcterms:modified xsi:type="dcterms:W3CDTF">2015-10-05T13:23:00Z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